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80"/>
        <w:jc w:val="center"/>
      </w:pPr>
      <w:r>
        <w:rPr>
          <w:rFonts w:ascii="Calibri" w:hAnsi="Calibri"/>
          <w:b/>
          <w:i w:val="0"/>
          <w:color w:val="555555"/>
          <w:sz w:val="20"/>
        </w:rPr>
        <w:t>ESTUDO DE PESQUISA - FEVEREIRO 2026</w:t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1A2744"/>
          <w:sz w:val="52"/>
        </w:rPr>
        <w:t>AI FOR AMERICANS FIRST</w:t>
      </w:r>
    </w:p>
    <w:p>
      <w:pPr>
        <w:spacing w:after="80"/>
        <w:jc w:val="center"/>
      </w:pPr>
      <w:r>
        <w:rPr>
          <w:rFonts w:ascii="Calibri" w:hAnsi="Calibri"/>
          <w:b w:val="0"/>
          <w:i/>
          <w:color w:val="555555"/>
          <w:sz w:val="24"/>
        </w:rPr>
        <w:t>Protecionismo de IA, Energia e Semicondutores: Trajetorias de Divergencia EUA/Europa 2024-2030</w:t>
      </w:r>
    </w:p>
    <w:p>
      <w:pPr>
        <w:spacing w:after="360"/>
        <w:jc w:val="center"/>
      </w:pPr>
      <w:r>
        <w:rPr>
          <w:rFonts w:ascii="Calibri" w:hAnsi="Calibri"/>
          <w:b w:val="0"/>
          <w:i/>
          <w:color w:val="555555"/>
          <w:sz w:val="22"/>
        </w:rPr>
        <w:t>Analise Geoestrategica e Economica Integrada - CAPITULO VI QUATER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76,9 pct do compute IA operacional mundial = EUA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1,59x custo energia UE/EUA (ajustado-PPP)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3,46:1 razao CACI EUA/UE (Power Mode)</w:t>
            </w:r>
          </w:p>
        </w:tc>
      </w:tr>
    </w:tbl>
    <w:p>
      <w:pPr>
        <w:spacing w:after="160"/>
      </w:pPr>
    </w:p>
    <w:p>
      <w:pPr>
        <w:spacing w:after="40"/>
        <w:jc w:val="center"/>
      </w:pPr>
      <w:r>
        <w:rPr>
          <w:rFonts w:ascii="Calibri" w:hAnsi="Calibri"/>
          <w:b/>
          <w:i w:val="0"/>
          <w:color w:val="1A2744"/>
          <w:sz w:val="24"/>
        </w:rPr>
        <w:t>Fabrice Pizzi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0"/>
        </w:rPr>
        <w:t>Universite Paris-Sorbonne</w:t>
      </w:r>
    </w:p>
    <w:p>
      <w:pPr>
        <w:spacing w:after="280"/>
        <w:jc w:val="center"/>
      </w:pPr>
      <w:r>
        <w:rPr>
          <w:rFonts w:ascii="Calibri" w:hAnsi="Calibri"/>
          <w:b w:val="0"/>
          <w:i/>
          <w:color w:val="555555"/>
          <w:sz w:val="20"/>
        </w:rPr>
        <w:t>Master 2 Intelligence Economique - Intelligence Warfare</w:t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555555"/>
          <w:sz w:val="20"/>
        </w:rPr>
        <w:t>Paris - fevereiro 2026 | 7 Capitulos | 4 Cenarios Prospectivos | 3 Zonas Geograficas</w:t>
      </w:r>
    </w:p>
    <w:p>
      <w:pPr>
        <w:spacing w:after="480"/>
        <w:jc w:val="center"/>
      </w:pPr>
      <w:r>
        <w:rPr>
          <w:rFonts w:ascii="Calibri" w:hAnsi="Calibri"/>
          <w:b w:val="0"/>
          <w:i/>
          <w:color w:val="555555"/>
          <w:sz w:val="18"/>
        </w:rPr>
        <w:t>Palavras-chave: inteligencia artificial, protecionismo tecnologico, semicondutores, controles de exportacao, computacao soberana, geopolitica da IA, Franca, Estados Unidos, China</w:t>
      </w:r>
    </w:p>
    <w:p>
      <w:pPr>
        <w:spacing w:after="40"/>
        <w:jc w:val="center"/>
      </w:pPr>
      <w:r>
        <w:rPr>
          <w:rFonts w:ascii="Calibri" w:hAnsi="Calibri"/>
          <w:b/>
          <w:i w:val="0"/>
          <w:color w:val="B8922F"/>
          <w:sz w:val="22"/>
        </w:rPr>
        <w:t>CAPITULO VI QUATER</w:t>
      </w:r>
    </w:p>
    <w:p>
      <w:pPr>
        <w:spacing w:after="240"/>
        <w:jc w:val="center"/>
      </w:pPr>
      <w:r>
        <w:rPr>
          <w:rFonts w:ascii="Calibri" w:hAnsi="Calibri"/>
          <w:b/>
          <w:i w:val="0"/>
          <w:color w:val="1A2744"/>
          <w:sz w:val="36"/>
        </w:rPr>
        <w:t>Consequencias para a Africa</w:t>
      </w:r>
    </w:p>
    <w:p>
      <w:pPr>
        <w:spacing w:after="200" w:line="300" w:lineRule="auto"/>
      </w:pPr>
      <w:r>
        <w:rPr>
          <w:rFonts w:ascii="Calibri" w:hAnsi="Calibri"/>
          <w:b w:val="0"/>
          <w:i/>
          <w:color w:val="555555"/>
          <w:sz w:val="22"/>
        </w:rPr>
        <w:t>A Africa representa a proxima fronteira da economia da IA. Embora a regiao atualmente tenha a menor densidade de computacao do mundo, seu potencial demografico e seus ativos de energia renovavel a tornam um terreno estrategico para a proxima decada. Este capitulo analisa o impacto do protecionismo dos EUA no 'Compute Leapfrog' africano, a competicao infraestrutural entre os EUA e a China e o risco de uma nova exclusao digital.</w:t>
      </w:r>
    </w:p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6quater.1 O desafio do 'Compute Leapfrog' africano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142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6quat.1_Africa_Deficit_PT-B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42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160" w:after="120"/>
      </w:pPr>
      <w:r>
        <w:rPr>
          <w:rFonts w:ascii="Calibri" w:hAnsi="Calibri"/>
          <w:b/>
          <w:i w:val="0"/>
          <w:color w:val="1A2744"/>
          <w:sz w:val="26"/>
        </w:rPr>
        <w:t>6quater.1.1 Deficit infraestrutural e potencial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A Africa representa menos de 1% da capacidade mundial de data centers de colocation em 2025.[1] No entanto, a demanda por computacao local esta explodindo, impulsionada pela digitalizacao dos servicos financeiros (M-Pesa, Flutterwave) e pela necessidade de localizacao de modelos (linguas africanas, contextos socioeconomicos especificos). Africa do Sul (Cidade do Cabo, Joanesburgo), Nigeria (Lagos) e Quenia (Nairóbi) sao os principais hubs.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O protecionismo de IA americano (status Tier 2 para todo o continente) cria uma barreira de entrada: startups e governos africanos tem acesso a nuvem dos EUA, mas a construcao de infraestrutura soberana local e prejudicada pelos limites de importacao de GPU e pelo alto custo de capital. Isso reforca uma 'Dependencia da Nuvem' que captura valor em direcao aos hyperscalers dos EUA.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142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6quat.1_Africa_Deficit_PT-B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42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160" w:after="120"/>
      </w:pPr>
      <w:r>
        <w:rPr>
          <w:rFonts w:ascii="Calibri" w:hAnsi="Calibri"/>
          <w:b/>
          <w:i w:val="0"/>
          <w:color w:val="1A2744"/>
          <w:sz w:val="26"/>
        </w:rPr>
        <w:t>6quater.1.2 Energia renovavel: a vantagem comparativa da Africa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Como o Brasil, a Africa possui um potencial massivo de energia renovavel (solar no Sahel, hidroeletrica na Africa Central, eolica no Magrebe). Projetos de data centers como a iniciativa 'Green Africa Compute' buscam usar essa energia para hospedar infraestrutura de IA sustentavel. No entanto, a falta de redes de transmissao e a instabilidade do clima de negocios continuam sendo grandes obstaculos para atrair os investimentos necessarios de bilhoes de dolares.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142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6quat.1_Africa_Deficit_PT-B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42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6quater.2 Rivalidade EUA-China na Africa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90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6quat.2_US_China_Africa_PT-B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90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160" w:after="120"/>
      </w:pPr>
      <w:r>
        <w:rPr>
          <w:rFonts w:ascii="Calibri" w:hAnsi="Calibri"/>
          <w:b/>
          <w:i w:val="0"/>
          <w:color w:val="1A2744"/>
          <w:sz w:val="26"/>
        </w:rPr>
        <w:t>6quater.2.1 A 'Rota da Seda Digital' da China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A China e o principal fornecedor de infraestrutura de telecomunicacoes na Africa (Huawei, ZTE). Por meio da 'Rota da Seda Digital', Pequim oferece pacotes integrados, incluindo conectividade, data centers e solucoes de IA. Em abril de 2026, a Huawei e lider em infraestrutura de nuvem privada em mais de 20 paises africanos.[2] Para muitos governos, a oferta chinesa e mais atraente porque e menos restritiva do que o status Tier 2 americano e muitas vezes acompanhada de financiamento preferencial.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90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6quat.2_US_China_Africa_PT-B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90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160" w:after="120"/>
      </w:pPr>
      <w:r>
        <w:rPr>
          <w:rFonts w:ascii="Calibri" w:hAnsi="Calibri"/>
          <w:b/>
          <w:i w:val="0"/>
          <w:color w:val="1A2744"/>
          <w:sz w:val="26"/>
        </w:rPr>
        <w:t>6quater.2.2 A resposta dos EUA: a iniciativa 'Digital Africa'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Os Estados Unidos buscam conter a influencia chinesa por meio da iniciativa 'Digital Africa' (parte do PGI), promovendo padroes americanos de governanca e seguranca de dados. Microsoft e Google anunciaram 'Centros de Excelencia em IA' em Nairóbi e Acra.[3] No entanto, o protecionismo dos EUA, ao limitar o acesso ao hardware, paradoxalmente empurra os atores africanos a aceitar hardware chines, mesmo que usem softwares/modelos americanos.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90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6quat.2_US_China_Africa_PT-B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90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6quater.3 Sintese: rumo a uma Africa 'Agentica' ou 'Passiva'?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O desafio estrategico para a Africa e evitar um cenario de IA Passiva, onde o continente continua sendo um simples consumidor de modelos americanos ou chineses e um fornecedor de dados de treinamento (task labeling). Um cenario de IA Agentica requer o desenvolvimento de hubs de computacao locais, o treinamento de talentos locais (fator L(r)) e a criacao de uma 'Nuvem Africana Soberana' para proteger dados e cultura. O protecionismo dos EUA torna essa trajetoria mais dificil, mas pode catalisar a cooperacao regional dentro da Uniao Africana.</w:t>
      </w:r>
    </w:p>
    <w:p>
      <w:pPr>
        <w:spacing w:after="40"/>
      </w:pPr>
      <w:r>
        <w:rPr>
          <w:rFonts w:ascii="Calibri" w:hAnsi="Calibri"/>
          <w:b/>
          <w:i w:val="0"/>
          <w:color w:val="1A2744"/>
          <w:sz w:val="20"/>
        </w:rPr>
        <w:t>Tabela 19. Hubs de IA emergentes na Africa (abril de 2026).</w:t>
      </w:r>
    </w:p>
    <w:p>
      <w:pPr>
        <w:spacing w:after="80"/>
      </w:pPr>
      <w:r>
        <w:rPr>
          <w:rFonts w:ascii="Calibri" w:hAnsi="Calibri"/>
          <w:b w:val="0"/>
          <w:i/>
          <w:color w:val="555555"/>
          <w:sz w:val="18"/>
        </w:rPr>
        <w:t>Fonte: Compilacao do autor a partir do African Digital Economy Report.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Pais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Hub principal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Principais atores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Ativo de computacao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Principal risco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Africa do Sul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Cidade do Cabo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AWS, Microsoft, Teraco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Rede eletrica avancada (mas instavel)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Fuga de cerebros para Europa/EUA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Nigeria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Lagos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MainOne, Medallion, Google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Mercado massivo + jovens talentos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Custo de energia + volatilidade da moeda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Quenia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Nairóbi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Microsoft, Google, Safaricom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Conectividade + lider em fintech movel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Limites de importacao Tier 2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Egito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Cairo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Orange, Telecom Egypt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Localizacao estrategica (cabos) + solar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Complexidade regulatoria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Notas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B8922F"/>
          <w:sz w:val="18"/>
        </w:rPr>
        <w:t xml:space="preserve">1. </w:t>
      </w:r>
      <w:r>
        <w:rPr>
          <w:rFonts w:ascii="Calibri" w:hAnsi="Calibri"/>
          <w:b w:val="0"/>
          <w:i w:val="0"/>
          <w:color w:val="555555"/>
          <w:sz w:val="18"/>
        </w:rPr>
        <w:t>Xalam Analytics (2025), 'The State of African Data Centers'.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B8922F"/>
          <w:sz w:val="18"/>
        </w:rPr>
        <w:t xml:space="preserve">2. </w:t>
      </w:r>
      <w:r>
        <w:rPr>
          <w:rFonts w:ascii="Calibri" w:hAnsi="Calibri"/>
          <w:b w:val="0"/>
          <w:i w:val="0"/>
          <w:color w:val="555555"/>
          <w:sz w:val="18"/>
        </w:rPr>
        <w:t>International Institute for Strategic Studies (IISS, 2025), 'China's Digital Silk Road in Africa'.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B8922F"/>
          <w:sz w:val="18"/>
        </w:rPr>
        <w:t xml:space="preserve">3. </w:t>
      </w:r>
      <w:r>
        <w:rPr>
          <w:rFonts w:ascii="Calibri" w:hAnsi="Calibri"/>
          <w:b w:val="0"/>
          <w:i w:val="0"/>
          <w:color w:val="555555"/>
          <w:sz w:val="18"/>
        </w:rPr>
        <w:t>USAID (2025), 'Digital Africa Initiative Progress Report'.</w:t>
      </w:r>
    </w:p>
    <w:p/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Licenca e Aviso Legal. Esta obra, 'AI for Americans First', esta disponivel sob os termos da licenca Creative Commons Atribuicao-NaoComercial-CompartilhaIgual 4.0 Internacional (CC BY-NC-SA 4.0). Voce tem a liberdade de compartilhar e adaptar o material para fins nao comerciais, desde que atribua corretamente a obra a Fabrice Pizzi (Universite Paris-Sorbonne) e distribua suas contribuicoes sob a mesma licenca. Este documento e fornecido apenas para fins educacionais e de pesquisa.</w:t>
      </w:r>
    </w:p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Painel Publico : https://mo0ogly.github.io/America-First-IA/dashboard/</w:t>
      </w:r>
    </w:p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Repositorio : https://github.com/mo0ogly/America-First-IA</w:t>
      </w:r>
    </w:p>
    <w:p>
      <w:pPr>
        <w:spacing w:after="0"/>
        <w:jc w:val="center"/>
      </w:pPr>
      <w:r>
        <w:rPr>
          <w:rFonts w:ascii="Calibri" w:hAnsi="Calibri"/>
          <w:b w:val="0"/>
          <w:i/>
          <w:color w:val="555555"/>
          <w:sz w:val="16"/>
        </w:rPr>
        <w:t>AI for Americans First - Fabrice Pizzi - Capitulo VI quater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