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</w:t>
        <w:br/>
        <w:t>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ANEXO ECONOMETRICO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76,9% da computacao de IA operacional global = EUA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de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3,46:1 ratio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Universidade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Mestrado 2 Inteligencia Economica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 |  11 capitulos  |  4 cenarios prospectivos  |  Analise global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ANEXO ECONOMETRICO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Validacao Empirica do CACI por Dados de Painel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Este anexo apresenta a validaçao econometrica do índice CACI (Compute-Adjusted Competitiveness Index) proposto no Capítulo II. O objetivo e testar se o CACI efetivamente prediz os diferenciais de produtividade de IA entre os países.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A.1 Construção do Painel de Dados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 painel cobre 12 economias representando mais de 90 por cento do compute de IA global.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A.3 Resultados Principais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elasticidade estimada pelo modelo de efeitos fixos e de 0,251: um aumento de 10 por cento no CACI esta associado a um aumento de 2,5 por centos na produtividade setorial de IA.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Tabela A.1. Variáveis do painel.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Fonte: Compilaçao do autor.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Variável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Definição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Unidade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Fonte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FLOPs de IA instalados acessíveis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PetaFLOPs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Epoch AI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Teste de Hausman: chi2 = 13,91 (p = 0,001) -&gt; Efeitos fixos preferidos.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Isencao de Responsabilidade. Este trabalho, 'AI for Americans First', e disponibilizado sob os termos da licenca Creative Commons Atribuicao-NaoComercial-CompartilhaIgual 4.0 Internacional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Voce tem a liberdade de compartilhar e adaptar o material para fins nao comerciais, desde que atribua corretamente o trabalho a Fabrice Pizzi (Universidade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Anexo Econometrico CACI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