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 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CAPITULO VI 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 pct do compute IA operacional mundial = EUA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razao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| 7 Capitulos | 4 Cenarios Prospectivos | 3 Zonas Geograficas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CAPITULO VI TER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Consequencias para a Asia e a China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A Asia e o principal alvo e a primeira vitima do protecionismo de IA americano. Este capitulo analisa as consequencias do regime de contencao sobre a China, a pressao sobre os aliados 'Tier 1' (Japao, Coreia do Sul, Taiwan) e a emergencia do Sudeste Asiatico como um hub de computacao secundario. A analise destaca a transicao de uma logica de interdependencia para uma logica de desacoplamento total.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6ter.1 China: resiliencia sob contencao maxima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0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1_Asia_Tiers_PT-B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02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6ter.1.1 O impacto do desacoplamento total de hardware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China enfrenta as restricoes mais severas da historia. Desde as regras de outubro de 2022 e 2023, complementadas pelas restricoes 'Superchips' de junho de 2025, o acesso chines a aceleradores de IA avancados (Nvidia H100, B200) e de fato proibido. Em abril de 2026, a razao CACI Power Mode EUA/China e de 2,14:1, uma lacuna significativa que mede a eficacia da contencao (Capitulo III).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Esta assimetria forca a China a uma estrategia de substituicao de hardware. Huawei (Ascend 910C), Biren e Moore Threads estao desenvolvendo aceleradores nacionais que, embora estejam de 1 a 2 geracoes atras da Nvidia, permitem o treinamento de Grandes Modelos de Linguagem (LLMs). A ByteDance encomendou notavelmente 100.000 chips Ascend 910B em 2024 para compensar a escassez de H100.[1] No entanto, o rendimento dos nos de 7nm e 5nm da SMIC continua limitado pela falta de litografia EUV (proibicao de exportacao da ASML), criando um teto estrutural para a soberania de hardware chinesa.</w:t>
      </w:r>
    </w:p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6ter.1.2 Reorientacao para o 'Global South Compute'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Em resposta a contencao domestica, a China esta implantando uma estrategia internacional de computacao. O projeto ByteDance-Pecem no Brasil (38 bilhoes de USD, Capitulo VI bis) e os investimentos na Malasia (hub de Johor) ilustram esse desejo de construir 'Redundancia Geografica' para a computacao chinesa. Ao instalar data centers em paises Tier 2 (Malasia, Brasil, Emirados Arabes Unidos), os atores chineses buscam contornar os controles de exportacao diretos, mesmo que a 'Affiliates Rule' dos EUA (novembro de 2025) busque fechar essa brecha ao estender as restricoes a subsidiarias estrangeiras de entidades listadas.[2]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6ter.2 Os Aliados Tier 1: Japao, Coreia do Sul, Taiwan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9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2_China_Paradox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6ter.2.1 Taiwan: a fab geopolitica sob pressao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Taiwan (TSMC) produz 92% dos semicondutores mais avancados do mundo. Sob o protecionismo dos EUA, Taiwan esta sob dupla pressao: (i) o 'esvaziamento' de sua producao em direcao aos EUA (Arizona Fabs) para satisfazer os requisitos de resiliencia americanos, e (ii) o endurecimento dos controles de exportacao em direcao a China, seu principal parceiro comercial. A 'Diversidade Geografica' exigida pelos EUA (Capitulo IV) cria um risco de diluicao industrial para Taiwan, ao mesmo tempo em que aumenta o custo dos chips para seu ecossistema domestico.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2_China_Paradox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6ter.2.2 Japao e Coreia do Sul: a aposta no RISC-V e na fundicao alternativa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 Japao (Rapidus) e a Coreia do Sul (Samsung) estao investindo massivamente para quebrar o duopolio TSMC/Nvidia. O Japao lancou o 'LSTC' (Leading-edge Semiconductor Technology Center) para desenvolver chips de 2nm ate 2027. A Coreia do Sul, por meio da 'AI Semiconductor Strategy', visa capturar 80% do mercado de memoria de IA (HBM3e/4) ate 2030.[3] Para esses aliados, o protecionismo dos EUA e uma faca de dois gumes: oferece acesso protegido ao mercado dos EUA (Tier 1), mas impoe um alinhamento nos controles de exportacao que prejudica suas relacoes com a China.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9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ter.2_China_Paradox_PT-B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6ter.3 Sudeste Asiatico: o novo 'Middle Ground'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Malasia (Johor), o Vietna e a Indonesia estao emergindo como os novos destinos preferidos para data centers. A Malasia atraiu mais de 15 bilhoes de USD em investimentos em data centers em 2024-2025 (Microsoft, Google, ByteDance, Nvidia/YTL).[4] Esses paises aproveitam seu status Tier 2 para hospedar infraestrutura americana e chinesa, criando um 'Nao-Alinhamento de Computacao' semelhante ao do Brasil, mas com uma proximidade muito maior com a cadeia de suprimentos chinesa.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6ter.4 Sintese: rumo a uma computacao asiatica fragmentada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Asia esta se fraturando em tres zonas distintas: uma 'Zona Chinesa Soberana' (substituicao de hardware, investimento estatal massivo), uma 'Zona Pro-EUA Tier 1' (fundicao de ponta, alinhamento total) e uma 'Zona Emergente Tier 2' (hub de arbitragem, dualidade EUA-China). Essa fragmentacao aumenta a complexidade das cadeias de suprimentos globais e eleva significativamente o custo marginal da computacao para toda a regiao.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18. Comparacao de capacidades de hardware de IA na Asia (abril de 2026).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Construcao do autor, calibracao no painel publico.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Pais/Regiao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Status EUA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Hardware Principal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CACI Power Mode (est.)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Restricao Estrategica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China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Huawei Ascend, Biren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0,47 (relativo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Rendimento da SMIC (teto de 7nm)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Taiwan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TSMC (Nvidia/AMD)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0,85 (relativo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Offshoring forcado pela resiliencia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Japao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Rapidus/Nvidia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0,62 (relatifo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Custo de energia + risco de execucao 2nm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Malasia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Tier 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Nvidia (H100/H200)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0,15 (relativo aos EUA)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Limites de importacao EUA + rede eletrica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Reuters (2024), 'ByteDance encomenda 100.000 chips de IA da Huawei'.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BIS (10 de novembro de 2025), 'Implementacao da Affiliates Rule'.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Ministerio da Ciencia e TIC da Coreia do Sul (2025), 'Estrategia de Semicondutores de IA 2030'.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4. </w:t>
      </w:r>
      <w:r>
        <w:rPr>
          <w:rFonts w:ascii="Calibri" w:hAnsi="Calibri"/>
          <w:b w:val="0"/>
          <w:i w:val="0"/>
          <w:color w:val="555555"/>
          <w:sz w:val="18"/>
        </w:rPr>
        <w:t>MIDA (2025), 'Relatorio de Investimento em Data Centers na Malasia'.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Aviso Legal. Esta obra, 'AI for Americans First', esta disponivel sob os termos da licenca Creative Commons Atribuicao-NaoComercial-CompartilhaIgual 4.0 Internacional (CC BY-NC-SA 4.0). Voce tem a liberdade de compartilhar e adaptar o material para fins nao comerciais, desde que atribua corretamente a obra a Fabrice Pizzi (Universite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Capitulo VI ter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