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RESEARCH STUDY - FEBRUARY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AI Protectionism, Energy and Semiconductors:</w:t>
        <w:br/>
        <w:t>US/Europe Divergence Trajectories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Integrated Geostrategic and Economic Analysis - ANNEX D - RESEARCH NOTE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78.9% of global operational AI compute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1.59x energy cost EU/US (PPP-adjusted)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3.64:1 CACI US/EU ratio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Paris-Sorbonne University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Economic Intelligence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February 2026  |  11 chapters  |  4 prospective scenarios  |  Global analysis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Keywords: artificial intelligence, technological protectionism, semiconductors, export controls, sovereign compute, AI geopolitics, France, United States,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 D - RESEARCH NOTE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Cognitive Density Economy and Market Structuring: An Economic Intelligence Analysis of the Huang Doctrine on AI Token Consumption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This annex presents the March 2026 research note on the cognitive density economy, written following the statement by Jensen Huang (CEO of NVIDIA) on March 20: 'If an engineer paid $500,000 does not consume at least $250,000 of AI tokens per year, I would be deeply alarmed.' The note proposes an economic intelligence analysis of this statement, placing it in the context of NVIDIA's dominant market position (80% share) and the American protectionist architecture documented in the CACI Power Mode index (3.64:1 US/EU ratio). The analysis demonstrates that the prescription of massive token consumption is more about market structuring than managerial advice.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Context: A High-Impact Statement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On March 20, 2026, at the San Jose GTC, Jensen Huang stated that an engineer earning $500,000 who doesn't spend at least $250,000 on AI tokens would be a cause for alarm. He confirmed NVIDIA is attempting to spend $2 billion on tokens for its own engineering team.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Professional reception focused almost exclusively on the managerial dimension: productivity through intensive AI use. This note proposes a different reading based on economic intelligence.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Analytical Framework: Who is Speaking?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first reflex in economic intelligence is to identify the speaker's structural position. Jensen Huang is the CEO of NVIDIA, the world's leading supplier of AI accelerators (80% market share). NVIDIA is the primary beneficiary of increased token consumption worldwide.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Therefore, the 'consume half your salary in tokens' directive is not a neutral managerial tip; it is a market-structuring act. Every dollar spent on tokens generates demand for compute executed on NVIDIA hardware.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D.5 Cognitive Density Economy: From Managerial to Geostrategic Meaning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Cognitive density refers not just to individual productivity, but to a new global power regime. A nation's wealth is increasingly measured by its capacity to transform compute into reliable, verifiable, and sovereign results.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This is formalized by the CACI Power Mode (F^0.40 x L^0.20 x R^0.15 / E^0.25). On the April 2026 snapshot, the US/EU CACI ratio stands at 3.64:1, driven by a 17.6:1 raw operational compute gap and a 1.59x energy cost advantage for the US.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D.7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Huang doctrine on cognitive density should be read not as a universal productivity mandate, but as a signal of market structuring whose structural beneficiaries (NVIDIA, US hyperscalers) are identified. For France and Europe, the goal is not technological autarky, but the capacity to choose: mastering the ratio between produced value and accepted dependence.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 D.1. Empirical data on GenAI ROI in enterprises (2025-2026).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Source: Author's compilation from independent surveys.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Year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Main Finding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 'The GenAI Divide'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of GenAI projects in enterprises produced no measurable P&amp;L impact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PwC CEO Survey (Davos)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2026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56% of CEOs state AI has not produced significant benefits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Gartner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60% of AI projects abandoned by end of 2026 due to non-AI-ready data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March 20,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NVIDIA Market Share: 80% (SIA, McKinsey).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CACI Power Mode ratio US/EU: 3.64:1 (Snapshot April 2026).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4. </w:t>
      </w:r>
      <w:r>
        <w:rPr>
          <w:rFonts w:ascii="Calibri" w:hAnsi="Calibri"/>
          <w:b w:val="0"/>
          <w:i w:val="0"/>
          <w:color w:val="555555"/>
          <w:sz w:val="18"/>
        </w:rPr>
        <w:t>MIT NANDA 'The GenAI Divide' (2025).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License and Disclaimer. This work, 'AI for Americans First', is made available under the terms of the Creative Commons Attribution - NonCommercial - ShareAlike 4.0 International (CC BY-NC-SA 4.0) license.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You are free to share and adapt the material for non-commercial purposes, provided you properly attribute the work to Fabrice Pizzi (Paris-Sorbonne University) and distribute your contributions under the same license. This document is provided for educational and research purposes only.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Public dashboard: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Repository: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 D Huang Doctrine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