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ARTICLE LINKEDIN  |  23 octobre 2026</w:t>
      </w:r>
    </w:p>
    <w:p>
      <w:pPr>
        <w:pStyle w:val="Title"/>
      </w:pPr>
      <w:r>
        <w:t>Swarm relier identité mémoire et contrôle des agents</w:t>
      </w:r>
    </w:p>
    <w:p>
      <w:pPr>
        <w:pStyle w:val="Heading1"/>
      </w:pPr>
      <w:r>
        <w:t>Résumé</w:t>
      </w:r>
    </w:p>
    <w:p>
      <w:pPr/>
      <w:r>
        <w:t>Swarm est un projet d'architecture pour systèmes à plusieurs agents qui cherche à relier chaque résultat à une tâche, une identité, une autorité, une version de mémoire et des preuves observables. L'article présente trois choix. L'identité est attachée à une mission et à une autorité délégable, révocable sans perte de l'attribution historique. La mémoire de projet est versionnée, sélectionnée explicitement par l'opérateur pour une tâche, et ses usages (lire, résumer, transmettre) relèvent de décisions distinctes. Une couche de confinement future, AC-02, prévoit le contrôle des processus, du réseau et des secrets, en s'inspirant du format de politique NVIDIA OpenShell [3], de la lignée des connexions décrite par Bromure [4] et de l'architecture Secure Software Factory d'Agent Baseline [1]. Au 23 octobre 2026, la migration vers Rust est en cours, plusieurs parcours restent à qualifier et AC-02 n'est pas démarré. Le développement se poursuit et une première publication du code est prévue prochainement sur GitHub.</w:t>
      </w:r>
    </w:p>
    <w:p>
      <w:pPr/>
      <w:r>
        <w:rPr>
          <w:i/>
        </w:rPr>
        <w:t>Mots-clés : agents IA, identité, délégation, mémoire versionnée, provenance, confinement, OpenShell, Agent Baseline, OWASP ASI03, OWASP ASI06.</w:t>
      </w:r>
    </w:p>
    <w:p>
      <w:r>
        <w:t>Un agent qui retrouve une information utile doit aussi savoir dans quel contexte il peut l’utiliser. Une mémoire exacte peut être transmise au mauvais destinataire. Une action pertinente peut dépasser les droits de la tâche. Un journal détaillé peut montrer une activité sans établir qui l’a autorisée.</w:t>
      </w:r>
    </w:p>
    <w:p>
      <w:r>
        <w:t>Le projet Swarm construit son architecture autour de ces liens : l’identité de l’acteur, l’autorité de sa tâche, la provenance de sa mémoire et les preuves de son exécution.</w:t>
      </w:r>
    </w:p>
    <w:p>
      <w:pPr>
        <w:pStyle w:val="Heading1"/>
      </w:pPr>
      <w:r>
        <w:t>Une identité attachée à une tâche et à une autorité</w:t>
      </w:r>
    </w:p>
    <w:p>
      <w:r>
        <w:t>Dans un système à plusieurs agents, un nom comme « reviewer » ne suffit pas à établir une identité. Il faut distinguer la personne ou le service à l’origine du travail, l’agent logique, son instance d’exécution et le fournisseur de modèle.</w:t>
      </w:r>
    </w:p>
    <w:p>
      <w:r>
        <w:t>Le contrat d’identité de Swarm décrit des autorisations liées à une mission, à un plan, à une opération, à une ressource et à un contenu précis. Chaque délégation reste dans les droits explicitement délégables du parent. Une révocation conserve l’attribution historique tout en retirant l’autorité courante.</w:t>
      </w:r>
    </w:p>
    <w:p>
      <w:r>
        <w:t>Un noyau interne et des protocoles ont été vérifiés sur des fixtures isolées. Leur raccordement à l’ensemble des lancements et des usages mémoire reste à qualifier. C’est une distinction essentielle pour présenter le projet avec précision : une décision d’autorisation et un effet réellement contrôlé ont des preuves différentes.</w:t>
      </w:r>
    </w:p>
    <w:p>
      <w:r>
        <w:t xml:space="preserve">Cette séparation rejoint l’architecture Secure Software Factory d’Agent Baseline : un orchestrateur propose le travail ; l’autorisation et son application relèvent de contrôles indépendants de l’agent qui le demande. </w:t>
      </w:r>
      <w:hyperlink r:id="rId9">
        <w:r>
          <w:rPr>
            <w:color w:val="205E70"/>
            <w:u w:val="single"/>
          </w:rPr>
          <w:t>Référence Agent Baseline</w:t>
        </w:r>
      </w:hyperlink>
      <w:r>
        <w:t>.</w:t>
      </w:r>
    </w:p>
    <w:p>
      <w:pPr>
        <w:pStyle w:val="Heading1"/>
      </w:pPr>
      <w:r>
        <w:t>Une mémoire versionnée et choisie pour un usage</w:t>
      </w:r>
    </w:p>
    <w:p>
      <w:r>
        <w:t xml:space="preserve">Les distinctions entre mémoire de conversation, mémoire entre conversations, faits, expériences et procédures offrent un cadre utile pour concevoir un agent. </w:t>
      </w:r>
      <w:hyperlink r:id="rId10">
        <w:r>
          <w:rPr>
            <w:color w:val="205E70"/>
            <w:u w:val="single"/>
          </w:rPr>
          <w:t>Référence LangChain</w:t>
        </w:r>
      </w:hyperlink>
      <w:r>
        <w:t>.</w:t>
      </w:r>
    </w:p>
    <w:p>
      <w:r>
        <w:t>Le socle mémoire historique de Swarm, documenté dans l’implémentation Go, suit une chaîne explicite : retour d’expérience vérifié, admission d’une version, sélection pour une tâche future, puis conservation du contexte effectivement reçu. Une leçon garde ses conditions d’usage, ses sources et ses empreintes.</w:t>
      </w:r>
    </w:p>
    <w:p>
      <w:r>
        <w:t>La première recherche est textuelle ; la sélection relève de l’opérateur. Le projet ne suppose ni apprentissage automatique autonome ni recherche vectorielle déjà disponible. Une leçon mémorisée ne modifie pas les permissions ou les budgets de l’agent.</w:t>
      </w:r>
    </w:p>
    <w:p>
      <w:r>
        <w:t>Le contrat d’usage distingue trois opérations : lire, résumer et transmettre. Leur autorisation commune de bout en bout reste un chantier d’intégration. L’attribution d’un texte, son propriétaire et le droit de le transmettre constituent trois informations différentes.</w:t>
      </w:r>
    </w:p>
    <w:p>
      <w:r>
        <w:t>Le retrait d’une leçon concerne ses usages futurs. Il ne supprime pas une information déjà reçue par une conversation ou conservée par un fournisseur. Les reprises doivent donc tenir compte des versions réellement reçues.</w:t>
      </w:r>
    </w:p>
    <w:p>
      <w:pPr>
        <w:pStyle w:val="Heading1"/>
      </w:pPr>
      <w:r>
        <w:t>La prochaine étape de sécurité</w:t>
      </w:r>
    </w:p>
    <w:p>
      <w:r>
        <w:t>Le plan AC-02 prépare une couche complémentaire : confinement des processus, contrôle réseau, usage des secrets et traçabilité entre tâche, outil, processus, connexion et décision.</w:t>
      </w:r>
    </w:p>
    <w:p>
      <w:r>
        <w:t xml:space="preserve">L’approche retenue est un moteur Swarm propre, dont le sous-ensemble compatible OpenShell sera explicitement défini et testé. NVIDIA fournit une référence de politique YAML pour les fichiers, processus et accès réseau. La compatibilité visée devra être démontrée sur les comportements pris en charge. </w:t>
      </w:r>
      <w:hyperlink r:id="rId11">
        <w:r>
          <w:rPr>
            <w:color w:val="205E70"/>
            <w:u w:val="single"/>
          </w:rPr>
          <w:t>Référence NVIDIA OpenShell v0.1.5</w:t>
        </w:r>
      </w:hyperlink>
      <w:r>
        <w:t>.</w:t>
      </w:r>
    </w:p>
    <w:p>
      <w:r>
        <w:t xml:space="preserve">Le travail de Bromure apporte une autre perspective : rendre les protections compréhensibles à travers un éditeur de politique, un panneau des refus, une chaîne de connexion et une chronologie de sécurité. Ces quatre parcours inspirent les futures spécifications Swarm. </w:t>
      </w:r>
      <w:hyperlink r:id="rId12">
        <w:r>
          <w:rPr>
            <w:color w:val="205E70"/>
            <w:u w:val="single"/>
          </w:rPr>
          <w:t>Article Bromure</w:t>
        </w:r>
      </w:hyperlink>
      <w:r>
        <w:t>.</w:t>
      </w:r>
    </w:p>
    <w:p>
      <w:r>
        <w:t xml:space="preserve">Les YAML d’Agent Baseline apportent aussi une idée utile : conserver un catalogue structuré des exigences, puis relier chaque contrôle à son propriétaire, son critère observable et ses preuves. Ce catalogue documentaire a un rôle distinct du YAML qui pilote un confinement. </w:t>
      </w:r>
      <w:hyperlink r:id="rId13">
        <w:r>
          <w:rPr>
            <w:color w:val="205E70"/>
            <w:u w:val="single"/>
          </w:rPr>
          <w:t>Catalogue Agent Baseline</w:t>
        </w:r>
      </w:hyperlink>
      <w:r>
        <w:t>.</w:t>
      </w:r>
    </w:p>
    <w:p>
      <w:pPr>
        <w:pStyle w:val="Heading1"/>
      </w:pPr>
      <w:r>
        <w:t>Où en est Swarm</w:t>
      </w:r>
    </w:p>
    <w:p>
      <w:r>
        <w:t>Au 23 octobre 2026, la migration intégrale vers Rust est en cours. Des parcours CLI ciblés de lancement, suivi et reprise ont des preuves conservées ; les parcours complets identité, mémoire et interface web restent à qualifier. AC-02 est enregistré comme chantier futur, sans démarrage.</w:t>
      </w:r>
    </w:p>
    <w:p>
      <w:r>
        <w:t>Une présentation d’architecture peut déjà expliquer ces choix et leurs liens. Une démonstration intégrée des nouvelles protections devra montrer leur effet dans les parcours réellement livrés.</w:t>
      </w:r>
    </w:p>
    <w:p>
      <w:r>
        <w:t>L’objectif est de pouvoir relier chaque résultat à une tâche, une identité, une autorité, une version de mémoire et des preuves observables. C’est cette continuité que Swarm cherche à construire.</w:t>
      </w:r>
    </w:p>
    <w:p>
      <w:pPr/>
      <w:r>
        <w:t>Je suis actuellement dans une phase de migration vers Rust et de développement de Swarm. Je publierai prochainement le code sur GitHub.</w:t>
      </w:r>
    </w:p>
    <w:p>
      <w:r>
        <w:br w:type="page"/>
      </w:r>
    </w:p>
    <w:p>
      <w:pPr>
        <w:pStyle w:val="Heading1"/>
      </w:pPr>
      <w:r>
        <w:t>Architecture de conception</w:t>
      </w:r>
    </w:p>
    <w:p>
      <w:r>
        <w:t>Le schéma relie les contrats et les rôles. L’intégration globale reste à qualifier. Les pointillés et le bloc orange indiquent des raccords ou protections futurs.</w:t>
      </w:r>
    </w:p>
    <w:p>
      <w:pPr>
        <w:keepNext/>
        <w:jc w:val="center"/>
      </w:pPr>
      <w:r>
        <w:drawing>
          <wp:inline xmlns:a="http://schemas.openxmlformats.org/drawingml/2006/main" xmlns:pic="http://schemas.openxmlformats.org/drawingml/2006/picture">
            <wp:extent cx="4594164" cy="6720839"/>
            <wp:docPr id="1" name="Picture 1" descr="Figure 1. Contrôle en bleu, mémoire en violet, exécution et preuves en vert bleuté. AC-02 reste un chantier non démarré ; les couleurs ne constituent pas une qualification." title="Architecture de conception"/>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4594164" cy="6720839"/>
                    </a:xfrm>
                    <a:prstGeom prst="rect"/>
                  </pic:spPr>
                </pic:pic>
              </a:graphicData>
            </a:graphic>
          </wp:inline>
        </w:drawing>
      </w:r>
    </w:p>
    <w:p>
      <w:pPr>
        <w:pStyle w:val="Caption"/>
      </w:pPr>
      <w:r>
        <w:t>Figure 1. Contrôle en bleu, mémoire en violet, exécution et preuves en vert bleuté. AC-02 reste un chantier non démarré ; les couleurs ne constituent pas une qualification.</w:t>
      </w:r>
    </w:p>
    <w:p>
      <w:r>
        <w:br w:type="page"/>
      </w:r>
    </w:p>
    <w:p>
      <w:pPr>
        <w:pStyle w:val="Heading1"/>
      </w:pPr>
      <w:r>
        <w:t>Cycle de la mémoire de projet</w:t>
      </w:r>
    </w:p>
    <w:p>
      <w:r>
        <w:t>Le flux principal décrit le socle mémoire historique documenté en Go. Le parcours Rust et le contrôle commun des usages restent à qualifier.</w:t>
      </w:r>
    </w:p>
    <w:p>
      <w:pPr>
        <w:keepNext/>
        <w:jc w:val="center"/>
      </w:pPr>
      <w:r>
        <w:drawing>
          <wp:inline xmlns:a="http://schemas.openxmlformats.org/drawingml/2006/main" xmlns:pic="http://schemas.openxmlformats.org/drawingml/2006/picture">
            <wp:extent cx="6217920" cy="5682508"/>
            <wp:docPr id="2" name="Picture 2" descr="Figure 2. Une sélection explicite conserve la version et le contexte reçu. Lire, résumer et transmettre demandent des décisions distinctes ; un retrait ne purge pas l’historique reçu." title="Cycle de la mémoire de projet"/>
            <wp:cNvGraphicFramePr>
              <a:graphicFrameLocks noChangeAspect="1"/>
            </wp:cNvGraphicFramePr>
            <a:graphic>
              <a:graphicData uri="http://schemas.openxmlformats.org/drawingml/2006/picture">
                <pic:pic>
                  <pic:nvPicPr>
                    <pic:cNvPr id="0" name="memoire.png"/>
                    <pic:cNvPicPr/>
                  </pic:nvPicPr>
                  <pic:blipFill>
                    <a:blip r:embed="rId15"/>
                    <a:stretch>
                      <a:fillRect/>
                    </a:stretch>
                  </pic:blipFill>
                  <pic:spPr>
                    <a:xfrm>
                      <a:off x="0" y="0"/>
                      <a:ext cx="6217920" cy="5682508"/>
                    </a:xfrm>
                    <a:prstGeom prst="rect"/>
                  </pic:spPr>
                </pic:pic>
              </a:graphicData>
            </a:graphic>
          </wp:inline>
        </w:drawing>
      </w:r>
    </w:p>
    <w:p>
      <w:pPr>
        <w:pStyle w:val="Caption"/>
      </w:pPr>
      <w:r>
        <w:t>Figure 2. Une sélection explicite conserve la version et le contexte reçu. Lire, résumer et transmettre demandent des décisions distinctes ; un retrait ne purge pas l’historique reçu.</w:t>
      </w:r>
    </w:p>
    <w:p>
      <w:r>
        <w:br w:type="page"/>
      </w:r>
    </w:p>
    <w:p>
      <w:pPr>
        <w:pStyle w:val="Heading1"/>
      </w:pPr>
      <w:r>
        <w:t>Chaîne de liaison des preuves</w:t>
      </w:r>
    </w:p>
    <w:p>
      <w:pPr/>
      <w:r>
        <w:t>Ce troisième schéma reprend la phrase de conclusion de l'article sous forme de chaîne. Chaque bloc correspond à une information que Swarm cherche à conserver : qui agit, au titre de quelle autorité, avec quel contexte mémoire, et avec quelles preuves. La décision d'autorisation et l'effet réellement contrôlé y figurent comme deux preuves distinctes ; la seconde dépend du passage obligatoire que doit construire AC-02.</w:t>
      </w:r>
    </w:p>
    <w:p>
      <w:pPr>
        <w:jc w:val="center"/>
      </w:pPr>
      <w:r>
        <w:drawing>
          <wp:inline xmlns:a="http://schemas.openxmlformats.org/drawingml/2006/main" xmlns:pic="http://schemas.openxmlformats.org/drawingml/2006/picture">
            <wp:extent cx="6217920" cy="4379828"/>
            <wp:docPr id="3" name="Picture 3"/>
            <wp:cNvGraphicFramePr>
              <a:graphicFrameLocks noChangeAspect="1"/>
            </wp:cNvGraphicFramePr>
            <a:graphic>
              <a:graphicData uri="http://schemas.openxmlformats.org/drawingml/2006/picture">
                <pic:pic>
                  <pic:nvPicPr>
                    <pic:cNvPr id="0" name="fig3_chaine_preuves.png"/>
                    <pic:cNvPicPr/>
                  </pic:nvPicPr>
                  <pic:blipFill>
                    <a:blip r:embed="rId17"/>
                    <a:stretch>
                      <a:fillRect/>
                    </a:stretch>
                  </pic:blipFill>
                  <pic:spPr>
                    <a:xfrm>
                      <a:off x="0" y="0"/>
                      <a:ext cx="6217920" cy="4379828"/>
                    </a:xfrm>
                    <a:prstGeom prst="rect"/>
                  </pic:spPr>
                </pic:pic>
              </a:graphicData>
            </a:graphic>
          </wp:inline>
        </w:drawing>
      </w:r>
    </w:p>
    <w:p>
      <w:pPr>
        <w:pStyle w:val="Caption"/>
      </w:pPr>
      <w:r>
        <w:t>Figure 3. Chaîne de liaison entre identité, autorité, mémoire et preuves. Le bloc en pointillés orange correspond à une protection future (AC-02, non démarré). Le schéma décrit une intention de conception, pas un état qualifié.</w:t>
      </w:r>
    </w:p>
    <w:p>
      <w:pPr>
        <w:pStyle w:val="Heading1"/>
      </w:pPr>
      <w:r>
        <w:t>Repères normatifs</w:t>
      </w:r>
    </w:p>
    <w:p>
      <w:pPr/>
      <w:r>
        <w:t>Le tableau situe chaque mécanisme décrit dans l'article par rapport à des référentiels publics. La colonne d'état reprend uniquement ce que l'article affirme.</w:t>
      </w:r>
    </w:p>
    <w:tbl>
      <w:tblPr>
        <w:tblStyle w:val="TableGrid"/>
        <w:tblW w:type="auto" w:w="0"/>
        <w:tblLayout w:type="fixed"/>
        <w:tblLook w:firstColumn="1" w:firstRow="1" w:lastColumn="0" w:lastRow="0" w:noHBand="0" w:noVBand="1" w:val="04A0"/>
      </w:tblPr>
      <w:tblGrid>
        <w:gridCol w:w="3264"/>
        <w:gridCol w:w="3264"/>
        <w:gridCol w:w="3264"/>
      </w:tblGrid>
      <w:tr>
        <w:trPr>
          <w:cantSplit/>
          <w:tblHeader/>
        </w:trPr>
        <w:tc>
          <w:tcPr>
            <w:tcW w:type="dxa" w:w="3024"/>
            <w:shd w:val="clear" w:color="auto" w:fill="E3EEFC"/>
          </w:tcPr>
          <w:p>
            <w:r/>
            <w:r>
              <w:rPr>
                <w:b/>
                <w:sz w:val="17"/>
              </w:rPr>
              <w:t>Mécanisme Swarm</w:t>
            </w:r>
          </w:p>
        </w:tc>
        <w:tc>
          <w:tcPr>
            <w:tcW w:type="dxa" w:w="3744"/>
            <w:shd w:val="clear" w:color="auto" w:fill="E3EEFC"/>
          </w:tcPr>
          <w:p>
            <w:r/>
            <w:r>
              <w:rPr>
                <w:b/>
                <w:sz w:val="17"/>
              </w:rPr>
              <w:t>Référentiels et sources</w:t>
            </w:r>
          </w:p>
        </w:tc>
        <w:tc>
          <w:tcPr>
            <w:tcW w:type="dxa" w:w="3024"/>
            <w:shd w:val="clear" w:color="auto" w:fill="E3EEFC"/>
          </w:tcPr>
          <w:p>
            <w:r/>
            <w:r>
              <w:rPr>
                <w:b/>
                <w:sz w:val="17"/>
              </w:rPr>
              <w:t>État au 23 octobre 2026 selon l'article</w:t>
            </w:r>
          </w:p>
        </w:tc>
      </w:tr>
      <w:tr>
        <w:trPr>
          <w:cantSplit/>
        </w:trPr>
        <w:tc>
          <w:tcPr>
            <w:tcW w:type="dxa" w:w="3024"/>
          </w:tcPr>
          <w:p>
            <w:r/>
            <w:r>
              <w:rPr>
                <w:sz w:val="17"/>
              </w:rPr>
              <w:t>Délégation bornée aux droits délégables du parent ; révocation sans perte d'attribution</w:t>
            </w:r>
          </w:p>
        </w:tc>
        <w:tc>
          <w:tcPr>
            <w:tcW w:type="dxa" w:w="3744"/>
          </w:tcPr>
          <w:p>
            <w:r/>
            <w:r>
              <w:rPr>
                <w:sz w:val="17"/>
              </w:rPr>
              <w:t>OWASP ASI03 Identity and Privilege Abuse [7] ; Agent Baseline, résultat Authorize (AUT) [2] ; ANSSI R35, revue régulière des droits des outils d'IA générative [6]</w:t>
            </w:r>
          </w:p>
        </w:tc>
        <w:tc>
          <w:tcPr>
            <w:tcW w:type="dxa" w:w="3024"/>
          </w:tcPr>
          <w:p>
            <w:r/>
            <w:r>
              <w:rPr>
                <w:sz w:val="17"/>
              </w:rPr>
              <w:t>Noyau et protocoles vérifiés sur fixtures isolées ; raccordement à qualifier ; parcours Rust de confiance G7 ouvert</w:t>
            </w:r>
          </w:p>
        </w:tc>
      </w:tr>
      <w:tr>
        <w:trPr>
          <w:cantSplit/>
        </w:trPr>
        <w:tc>
          <w:tcPr>
            <w:tcW w:type="dxa" w:w="3024"/>
          </w:tcPr>
          <w:p>
            <w:r/>
            <w:r>
              <w:rPr>
                <w:sz w:val="17"/>
              </w:rPr>
              <w:t>Mémoire versionnée : sources, conditions d'usage, empreintes, sélection explicite</w:t>
            </w:r>
          </w:p>
        </w:tc>
        <w:tc>
          <w:tcPr>
            <w:tcW w:type="dxa" w:w="3744"/>
          </w:tcPr>
          <w:p>
            <w:r/>
            <w:r>
              <w:rPr>
                <w:sz w:val="17"/>
              </w:rPr>
              <w:t>OWASP ASI06 Memory and Context Poisoning [7] ; typologie sémantique, épisodique, procédurale [5] [8]</w:t>
            </w:r>
          </w:p>
        </w:tc>
        <w:tc>
          <w:tcPr>
            <w:tcW w:type="dxa" w:w="3024"/>
          </w:tcPr>
          <w:p>
            <w:r/>
            <w:r>
              <w:rPr>
                <w:sz w:val="17"/>
              </w:rPr>
              <w:t>Socle Go documenté ; parcours Rust mémoire G8 ouvert</w:t>
            </w:r>
          </w:p>
        </w:tc>
      </w:tr>
      <w:tr>
        <w:trPr>
          <w:cantSplit/>
        </w:trPr>
        <w:tc>
          <w:tcPr>
            <w:tcW w:type="dxa" w:w="3024"/>
          </w:tcPr>
          <w:p>
            <w:r/>
            <w:r>
              <w:rPr>
                <w:sz w:val="17"/>
              </w:rPr>
              <w:t>Contrat d'usage distinguant lire, résumer et transmettre</w:t>
            </w:r>
          </w:p>
        </w:tc>
        <w:tc>
          <w:tcPr>
            <w:tcW w:type="dxa" w:w="3744"/>
          </w:tcPr>
          <w:p>
            <w:r/>
            <w:r>
              <w:rPr>
                <w:sz w:val="17"/>
              </w:rPr>
              <w:t>ANSSI R8, besoin d'en connaître dès la conception [6] ; OWASP ASI06 [7]</w:t>
            </w:r>
          </w:p>
        </w:tc>
        <w:tc>
          <w:tcPr>
            <w:tcW w:type="dxa" w:w="3024"/>
          </w:tcPr>
          <w:p>
            <w:r/>
            <w:r>
              <w:rPr>
                <w:sz w:val="17"/>
              </w:rPr>
              <w:t>Contrat défini ; autorisation commune de bout en bout à intégrer</w:t>
            </w:r>
          </w:p>
        </w:tc>
      </w:tr>
      <w:tr>
        <w:trPr>
          <w:cantSplit/>
        </w:trPr>
        <w:tc>
          <w:tcPr>
            <w:tcW w:type="dxa" w:w="3024"/>
          </w:tcPr>
          <w:p>
            <w:r/>
            <w:r>
              <w:rPr>
                <w:sz w:val="17"/>
              </w:rPr>
              <w:t>Séparation entre proposition de l'agent, autorisation et application</w:t>
            </w:r>
          </w:p>
        </w:tc>
        <w:tc>
          <w:tcPr>
            <w:tcW w:type="dxa" w:w="3744"/>
          </w:tcPr>
          <w:p>
            <w:r/>
            <w:r>
              <w:rPr>
                <w:sz w:val="17"/>
              </w:rPr>
              <w:t>Agent Baseline, Secure Software Factory v1 [1] ; ANSSI R27, limiter les actions automatiques depuis un système traitant des entrées non maîtrisées [6]</w:t>
            </w:r>
          </w:p>
        </w:tc>
        <w:tc>
          <w:tcPr>
            <w:tcW w:type="dxa" w:w="3024"/>
          </w:tcPr>
          <w:p>
            <w:r/>
            <w:r>
              <w:rPr>
                <w:sz w:val="17"/>
              </w:rPr>
              <w:t>Principe de conception ; effet contrôlé à démontrer dans les parcours livrés</w:t>
            </w:r>
          </w:p>
        </w:tc>
      </w:tr>
      <w:tr>
        <w:trPr>
          <w:cantSplit/>
        </w:trPr>
        <w:tc>
          <w:tcPr>
            <w:tcW w:type="dxa" w:w="3024"/>
          </w:tcPr>
          <w:p>
            <w:r/>
            <w:r>
              <w:rPr>
                <w:sz w:val="17"/>
              </w:rPr>
              <w:t>AC-02 : confinement des processus, contrôle réseau, usage des secrets</w:t>
            </w:r>
          </w:p>
        </w:tc>
        <w:tc>
          <w:tcPr>
            <w:tcW w:type="dxa" w:w="3744"/>
          </w:tcPr>
          <w:p>
            <w:r/>
            <w:r>
              <w:rPr>
                <w:sz w:val="17"/>
              </w:rPr>
              <w:t>NVIDIA OpenShell Policy Schema v0.1.5 [3] ; ANSSI R28, cloisonnement dans des environnements dédiés [6] ; Agent Baseline, frontières sandbox et réseau [1]</w:t>
            </w:r>
          </w:p>
        </w:tc>
        <w:tc>
          <w:tcPr>
            <w:tcW w:type="dxa" w:w="3024"/>
          </w:tcPr>
          <w:p>
            <w:r/>
            <w:r>
              <w:rPr>
                <w:sz w:val="17"/>
              </w:rPr>
              <w:t>Chantier enregistré, non démarré</w:t>
            </w:r>
          </w:p>
        </w:tc>
      </w:tr>
      <w:tr>
        <w:trPr>
          <w:cantSplit/>
        </w:trPr>
        <w:tc>
          <w:tcPr>
            <w:tcW w:type="dxa" w:w="3024"/>
          </w:tcPr>
          <w:p>
            <w:r/>
            <w:r>
              <w:rPr>
                <w:sz w:val="17"/>
              </w:rPr>
              <w:t>Traçabilité entre tâche, outil, processus, connexion et décision</w:t>
            </w:r>
          </w:p>
        </w:tc>
        <w:tc>
          <w:tcPr>
            <w:tcW w:type="dxa" w:w="3744"/>
          </w:tcPr>
          <w:p>
            <w:r/>
            <w:r>
              <w:rPr>
                <w:sz w:val="17"/>
              </w:rPr>
              <w:t>Bromure, lignée des connexions [4] ; ANSSI R29, journalisation des traitements [6] ; Agent Baseline, résultat Observe (OBS) [2]</w:t>
            </w:r>
          </w:p>
        </w:tc>
        <w:tc>
          <w:tcPr>
            <w:tcW w:type="dxa" w:w="3024"/>
          </w:tcPr>
          <w:p>
            <w:r/>
            <w:r>
              <w:rPr>
                <w:sz w:val="17"/>
              </w:rPr>
              <w:t>Prévue dans AC-02, non démarré</w:t>
            </w:r>
          </w:p>
        </w:tc>
      </w:tr>
    </w:tbl>
    <w:p>
      <w:pPr>
        <w:spacing w:before="160"/>
      </w:pPr>
      <w:r>
        <w:t>Ces correspondances situent les choix de Swarm. Elles ne valent ni conformité ni qualification.</w:t>
      </w:r>
    </w:p>
    <w:p>
      <w:pPr>
        <w:pStyle w:val="Heading1"/>
      </w:pPr>
      <w:r>
        <w:t>Préparation de la vidéo</w:t>
      </w:r>
    </w:p>
    <w:p>
      <w:r>
        <w:t>Une vidéo explicative de l’architecture peut être préparée maintenant avec ces diagrammes. La migration Rust ne bloque pas ce format. Une démonstration intégrée des protections identité, mémoire et AC-02 demande encore la réalisation et la qualification des parcours concernés.</w:t>
      </w:r>
    </w:p>
    <w:p>
      <w:pPr>
        <w:pStyle w:val="Heading2"/>
      </w:pPr>
      <w:r>
        <w:t>Scénario proposé sur environ 90 secondes</w:t>
      </w:r>
    </w:p>
    <w:p>
      <w:pPr>
        <w:pStyle w:val="ListBullet"/>
      </w:pPr>
      <w:r>
        <w:t>0–12 s : introduire Swarm et le lien entre tâche, identité et preuves.</w:t>
      </w:r>
    </w:p>
    <w:p>
      <w:pPr>
        <w:pStyle w:val="ListBullet"/>
      </w:pPr>
      <w:r>
        <w:t>12–28 s : expliquer qui demande une action et qui en vérifie l’autorité.</w:t>
      </w:r>
    </w:p>
    <w:p>
      <w:pPr>
        <w:pStyle w:val="ListBullet"/>
      </w:pPr>
      <w:r>
        <w:t>28–45 s : suivre une leçon depuis le RETEX jusqu’au contexte reçu.</w:t>
      </w:r>
    </w:p>
    <w:p>
      <w:pPr>
        <w:pStyle w:val="ListBullet"/>
      </w:pPr>
      <w:r>
        <w:t>45–58 s : distinguer les usages mémoire et les limites d’un retrait.</w:t>
      </w:r>
    </w:p>
    <w:p>
      <w:pPr>
        <w:pStyle w:val="ListBullet"/>
      </w:pPr>
      <w:r>
        <w:t>58–74 s : présenter AC-02 comme évolution future non démarrée.</w:t>
      </w:r>
    </w:p>
    <w:p>
      <w:pPr>
        <w:pStyle w:val="ListBullet"/>
      </w:pPr>
      <w:r>
        <w:t>74–90 s : montrer l’état de Rust et les références publiques.</w:t>
      </w:r>
    </w:p>
    <w:p>
      <w:pPr>
        <w:pStyle w:val="Heading2"/>
      </w:pPr>
      <w:r>
        <w:t>Pour filmer le produit</w:t>
      </w:r>
    </w:p>
    <w:p>
      <w:r>
        <w:t>Choisir un parcours public déjà vérifié, le répéter sur une fixture isolée et identifier le binaire réellement filmé. Les parcours Rust de confiance G7, mémoire G8 et interface web restent ouverts dans le plan consulté. Une éventuelle démonstration Go devra être présentée avec sa version réelle. Aucun enregistrement, build, fournisseur ou redémarrage n’est lancé ici.</w:t>
      </w:r>
    </w:p>
    <w:p>
      <w:pPr>
        <w:pStyle w:val="Heading1"/>
      </w:pPr>
      <w:r>
        <w:t>Références publiques</w:t>
      </w:r>
    </w:p>
    <w:p>
      <w:pPr>
        <w:spacing w:after="120"/>
      </w:pPr>
      <w:hyperlink r:id="rId9">
        <w:r>
          <w:rPr>
            <w:color w:val="205E70"/>
            <w:u w:val="single"/>
          </w:rPr>
          <w:t>Agent Baseline — The Secure Software Factory, version 1, 13 octobre 2026</w:t>
        </w:r>
      </w:hyperlink>
    </w:p>
    <w:p>
      <w:pPr>
        <w:spacing w:after="120"/>
      </w:pPr>
      <w:hyperlink r:id="rId13">
        <w:r>
          <w:rPr>
            <w:color w:val="205E70"/>
            <w:u w:val="single"/>
          </w:rPr>
          <w:t>Agent Baseline — catalogue controls.yaml, version 1.0 draft</w:t>
        </w:r>
      </w:hyperlink>
    </w:p>
    <w:p>
      <w:pPr>
        <w:spacing w:after="120"/>
      </w:pPr>
      <w:hyperlink r:id="rId11">
        <w:r>
          <w:rPr>
            <w:color w:val="205E70"/>
            <w:u w:val="single"/>
          </w:rPr>
          <w:t>NVIDIA — OpenShell Policy Schema Reference, version 0.1.5</w:t>
        </w:r>
      </w:hyperlink>
    </w:p>
    <w:p>
      <w:pPr>
        <w:spacing w:after="120"/>
      </w:pPr>
      <w:hyperlink r:id="rId12">
        <w:r>
          <w:rPr>
            <w:color w:val="205E70"/>
            <w:u w:val="single"/>
          </w:rPr>
          <w:t>Renaud Deraison — OpenShell policies and network lineage, Bromure, 21 octobre 2026</w:t>
        </w:r>
      </w:hyperlink>
    </w:p>
    <w:p>
      <w:pPr>
        <w:spacing w:after="120"/>
      </w:pPr>
      <w:hyperlink r:id="rId10">
        <w:r>
          <w:rPr>
            <w:color w:val="205E70"/>
            <w:u w:val="single"/>
          </w:rPr>
          <w:t>LangChain — Memory overview</w:t>
        </w:r>
      </w:hyperlink>
    </w:p>
    <w:p>
      <w:r>
        <w:rPr>
          <w:sz w:val="18"/>
        </w:rPr>
        <w:t>Ces références étayent les concepts et les inspirations présentés. Elles ne certifient pas la conformité ou la qualification de Swarm.</w:t>
      </w:r>
    </w:p>
    <w:p>
      <w:pPr>
        <w:pStyle w:val="Heading1"/>
      </w:pPr>
      <w:r>
        <w:t>Références numérotées</w:t>
      </w:r>
    </w:p>
    <w:p>
      <w:pPr/>
      <w:r>
        <w:t>Les numéros entre crochets utilisés dans le résumé, le tableau et les annexes renvoient à cette liste. Les entrées 1 à 5 correspondent aux références publiques ci-dessus ; les entrées 6 à 8 sont ajoutées. Toutes les adresses ont été consultées le 23 octobre 2026.</w:t>
      </w:r>
    </w:p>
    <w:p>
      <w:pPr/>
      <w:r>
        <w:t xml:space="preserve">[1] Aleyner E., Familusi R., Howe A., Livingstone I., Manning W., McMahon A., Nassri A., Stanley A. The Secure Software Factory: A Reference Architecture. Agent Baseline, version 1, 13 octobre 2026, commit d842a1b. </w:t>
      </w:r>
      <w:hyperlink r:id="rId9">
        <w:r>
          <w:rPr>
            <w:color w:val="1F5F8B"/>
            <w:u w:val="single"/>
          </w:rPr>
          <w:t xml:space="preserve">https://github.com/agentbaseline/agentbaseline/blob/d842a1bb34a42e9d7c0d54a1b12ead9e0e59e283/software-factory/software-factory.md</w:t>
        </w:r>
      </w:hyperlink>
    </w:p>
    <w:p>
      <w:pPr/>
      <w:r>
        <w:t xml:space="preserve">[2] Agent Baseline. Catalogue controls.yaml, version 1.0-draft, 6 résultats et 35 contrôles au commit d842a1b. </w:t>
      </w:r>
      <w:hyperlink r:id="rId13">
        <w:r>
          <w:rPr>
            <w:color w:val="1F5F8B"/>
            <w:u w:val="single"/>
          </w:rPr>
          <w:t xml:space="preserve">https://github.com/agentbaseline/agentbaseline/blob/d842a1bb34a42e9d7c0d54a1b12ead9e0e59e283/whitepaper/controls.yaml</w:t>
        </w:r>
      </w:hyperlink>
    </w:p>
    <w:p>
      <w:pPr/>
      <w:r>
        <w:t xml:space="preserve">[3] NVIDIA. OpenShell, Policy Schema Reference, version 0.1.5. </w:t>
      </w:r>
      <w:hyperlink r:id="rId11">
        <w:r>
          <w:rPr>
            <w:color w:val="1F5F8B"/>
            <w:u w:val="single"/>
          </w:rPr>
          <w:t xml:space="preserve">https://docs.nvidia.com/openshell/v0.1.5/how-it-works/policies/schema</w:t>
        </w:r>
      </w:hyperlink>
    </w:p>
    <w:p>
      <w:pPr/>
      <w:r>
        <w:t xml:space="preserve">[4] Deraison R. OpenShell policies in Bromure, and the reasoning behind every connection. Bromure, 21 octobre 2026. </w:t>
      </w:r>
      <w:hyperlink r:id="rId12">
        <w:r>
          <w:rPr>
            <w:color w:val="1F5F8B"/>
            <w:u w:val="single"/>
          </w:rPr>
          <w:t xml:space="preserve">https://bromure.io/en/blog/openshell-policies-and-network-lineage</w:t>
        </w:r>
      </w:hyperlink>
    </w:p>
    <w:p>
      <w:pPr/>
      <w:r>
        <w:t xml:space="preserve">[5] LangChain. Memory overview, documentation LangChain OSS Python (page sans numéro de version). </w:t>
      </w:r>
      <w:hyperlink r:id="rId10">
        <w:r>
          <w:rPr>
            <w:color w:val="1F5F8B"/>
            <w:u w:val="single"/>
          </w:rPr>
          <w:t xml:space="preserve">https://docs.langchain.com/oss/python/concepts/memory</w:t>
        </w:r>
      </w:hyperlink>
    </w:p>
    <w:p>
      <w:pPr/>
      <w:r>
        <w:t xml:space="preserve">[6] ANSSI. Recommandations de sécurité pour un système d'IA générative, guide ANSSI-PA-102, 29 avril 2024 (35 recommandations). </w:t>
      </w:r>
      <w:hyperlink r:id="rId18">
        <w:r>
          <w:rPr>
            <w:color w:val="1F5F8B"/>
            <w:u w:val="single"/>
          </w:rPr>
          <w:t xml:space="preserve">https://messervices.cyber.gouv.fr/guides/recommandations-de-securite-pour-un-systeme-dia-generative</w:t>
        </w:r>
      </w:hyperlink>
    </w:p>
    <w:p>
      <w:pPr/>
      <w:r>
        <w:t xml:space="preserve">[7] OWASP GenAI Security Project. OWASP Top 10 for Agentic Applications for 2026, 9 décembre 2025. </w:t>
      </w:r>
      <w:hyperlink r:id="rId19">
        <w:r>
          <w:rPr>
            <w:color w:val="1F5F8B"/>
            <w:u w:val="single"/>
          </w:rPr>
          <w:t xml:space="preserve">https://genai.owasp.org/resource/owasp-top-10-for-agentic-applications-for-2026/</w:t>
        </w:r>
      </w:hyperlink>
    </w:p>
    <w:p>
      <w:pPr/>
      <w:r>
        <w:t xml:space="preserve">[8] Sumers T. R., Yao S., Narasimhan K., Griffiths T. L. Cognitive Architectures for Language Agents. arXiv:2309.02427, 2023, révision du 15 mars 2024. </w:t>
      </w:r>
      <w:hyperlink r:id="rId20">
        <w:r>
          <w:rPr>
            <w:color w:val="1F5F8B"/>
            <w:u w:val="single"/>
          </w:rPr>
          <w:t xml:space="preserve">https://arxiv.org/abs/2309.02427</w:t>
        </w:r>
      </w:hyperlink>
    </w:p>
    <w:p>
      <w:r>
        <w:br w:type="page"/>
      </w:r>
    </w:p>
    <w:p>
      <w:pPr>
        <w:pStyle w:val="Heading1"/>
      </w:pPr>
      <w:r>
        <w:t>Annexe A. Sources Mermaid des schémas</w:t>
      </w:r>
    </w:p>
    <w:p>
      <w:pPr/>
      <w:r>
        <w:t>Les trois fichiers suivants régénèrent les schémas sur fond blanc avec mermaid-cli. Les fichiers fig1 et fig2 sont des reprises des figures 1 et 2 existantes ; ils ne remplacent pas les images du document.</w:t>
      </w:r>
    </w:p>
    <w:p>
      <w:pPr>
        <w:pStyle w:val="Caption"/>
      </w:pPr>
      <w:r>
        <w:t>fig1_architecture.mmd</w:t>
      </w:r>
    </w:p>
    <w:p>
      <w:pPr>
        <w:spacing w:after="0" w:before="0"/>
      </w:pPr>
      <w:r>
        <w:rPr>
          <w:rFonts w:ascii="Consolas" w:hAnsi="Consolas" w:eastAsia="Consolas"/>
          <w:sz w:val="15"/>
        </w:rPr>
        <w:t>%%{init: {"theme": "base", "themeVariables": {"background": "#ffffff", "fontFamily": "Arial", "fontSize": "15px", "lineColor": "#455a64", "primaryTextColor": "#1f2a33", "edgeLabelBackground": "#ffffff"}, "flowchart": {"curve": "basis", "wrappingWidth": 320, "nodeSpacing": 45, "rankSpacing": 55}}}%%</w:t>
      </w:r>
    </w:p>
    <w:p>
      <w:pPr>
        <w:spacing w:after="0" w:before="0"/>
      </w:pPr>
      <w:r>
        <w:rPr>
          <w:rFonts w:ascii="Consolas" w:hAnsi="Consolas" w:eastAsia="Consolas"/>
          <w:sz w:val="15"/>
        </w:rPr>
        <w:t>flowchart TB</w:t>
      </w:r>
    </w:p>
    <w:p>
      <w:pPr>
        <w:spacing w:after="0" w:before="0"/>
      </w:pPr>
      <w:r>
        <w:rPr>
          <w:rFonts w:ascii="Consolas" w:hAnsi="Consolas" w:eastAsia="Consolas"/>
          <w:sz w:val="15"/>
        </w:rPr>
        <w:t xml:space="preserve">    T["SWARM, ARCHITECTURE DE CONCEPTION&lt;br/&gt;Intégration globale Rust à qualifier"]</w:t>
      </w:r>
    </w:p>
    <w:p>
      <w:pPr>
        <w:spacing w:after="0" w:before="0"/>
      </w:pPr>
      <w:r>
        <w:rPr>
          <w:rFonts w:ascii="Consolas" w:hAnsi="Consolas" w:eastAsia="Consolas"/>
          <w:sz w:val="15"/>
        </w:rPr>
        <w:t xml:space="preserve">    C["Contrôle Swarm et moteur déterministe&lt;br/&gt;Initiateur, identité, autorité de la tâche&lt;br/&gt;Vérifier, ordonnancer, reprendre"]</w:t>
      </w:r>
    </w:p>
    <w:p>
      <w:pPr>
        <w:spacing w:after="0" w:before="0"/>
      </w:pPr>
      <w:r>
        <w:rPr>
          <w:rFonts w:ascii="Consolas" w:hAnsi="Consolas" w:eastAsia="Consolas"/>
          <w:sz w:val="15"/>
        </w:rPr>
        <w:t xml:space="preserve">    A["Agent exécutant&lt;br/&gt;Propose les actions"]</w:t>
      </w:r>
    </w:p>
    <w:p>
      <w:pPr>
        <w:spacing w:after="0" w:before="0"/>
      </w:pPr>
      <w:r>
        <w:rPr>
          <w:rFonts w:ascii="Consolas" w:hAnsi="Consolas" w:eastAsia="Consolas"/>
          <w:sz w:val="15"/>
        </w:rPr>
        <w:t xml:space="preserve">    P["AC-02, protections futures&lt;br/&gt;Confinement, réseau, secrets"]</w:t>
      </w:r>
    </w:p>
    <w:p>
      <w:pPr>
        <w:spacing w:after="0" w:before="0"/>
      </w:pPr>
      <w:r>
        <w:rPr>
          <w:rFonts w:ascii="Consolas" w:hAnsi="Consolas" w:eastAsia="Consolas"/>
          <w:sz w:val="15"/>
        </w:rPr>
        <w:t xml:space="preserve">    O["Outils et destinations, résultat et preuves&lt;br/&gt;Relier décision, action, effet observé"]</w:t>
      </w:r>
    </w:p>
    <w:p>
      <w:pPr>
        <w:spacing w:after="0" w:before="0"/>
      </w:pPr>
      <w:r>
        <w:rPr>
          <w:rFonts w:ascii="Consolas" w:hAnsi="Consolas" w:eastAsia="Consolas"/>
          <w:sz w:val="15"/>
        </w:rPr>
        <w:t xml:space="preserve">    M["Mémoire versionnée&lt;br/&gt;Sources, conditions, contexte reçu"]</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T ~~~ C</w:t>
      </w:r>
    </w:p>
    <w:p>
      <w:pPr>
        <w:spacing w:after="0" w:before="0"/>
      </w:pPr>
      <w:r>
        <w:rPr>
          <w:rFonts w:ascii="Consolas" w:hAnsi="Consolas" w:eastAsia="Consolas"/>
          <w:sz w:val="15"/>
        </w:rPr>
        <w:t xml:space="preserve">    C --&gt;|"Départ sous décision vérifiée"| A</w:t>
      </w:r>
    </w:p>
    <w:p>
      <w:pPr>
        <w:spacing w:after="0" w:before="0"/>
      </w:pPr>
      <w:r>
        <w:rPr>
          <w:rFonts w:ascii="Consolas" w:hAnsi="Consolas" w:eastAsia="Consolas"/>
          <w:sz w:val="15"/>
        </w:rPr>
        <w:t xml:space="preserve">    A -.-&gt;|"Passage obligatoire à construire"| P</w:t>
      </w:r>
    </w:p>
    <w:p>
      <w:pPr>
        <w:spacing w:after="0" w:before="0"/>
      </w:pPr>
      <w:r>
        <w:rPr>
          <w:rFonts w:ascii="Consolas" w:hAnsi="Consolas" w:eastAsia="Consolas"/>
          <w:sz w:val="15"/>
        </w:rPr>
        <w:t xml:space="preserve">    P -.-&gt;|"Autorisé ou refusé, décisions attribuées"| O</w:t>
      </w:r>
    </w:p>
    <w:p>
      <w:pPr>
        <w:spacing w:after="0" w:before="0"/>
      </w:pPr>
      <w:r>
        <w:rPr>
          <w:rFonts w:ascii="Consolas" w:hAnsi="Consolas" w:eastAsia="Consolas"/>
          <w:sz w:val="15"/>
        </w:rPr>
        <w:t xml:space="preserve">    C --&gt;|"Contrat de preuve"| O</w:t>
      </w:r>
    </w:p>
    <w:p>
      <w:pPr>
        <w:spacing w:after="0" w:before="0"/>
      </w:pPr>
      <w:r>
        <w:rPr>
          <w:rFonts w:ascii="Consolas" w:hAnsi="Consolas" w:eastAsia="Consolas"/>
          <w:sz w:val="15"/>
        </w:rPr>
        <w:t xml:space="preserve">    O --&gt;|"Leçon à examiner"| M</w:t>
      </w:r>
    </w:p>
    <w:p>
      <w:pPr>
        <w:spacing w:after="0" w:before="0"/>
      </w:pPr>
      <w:r>
        <w:rPr>
          <w:rFonts w:ascii="Consolas" w:hAnsi="Consolas" w:eastAsia="Consolas"/>
          <w:sz w:val="15"/>
        </w:rPr>
        <w:t xml:space="preserve">    M -.-&gt;|"Usages à autoriser"| C</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classDef title fill:#ffffff,stroke:#0f2b3d,stroke-width:2px,color:#0f2b3d,font-weight:bold</w:t>
      </w:r>
    </w:p>
    <w:p>
      <w:pPr>
        <w:spacing w:after="0" w:before="0"/>
      </w:pPr>
      <w:r>
        <w:rPr>
          <w:rFonts w:ascii="Consolas" w:hAnsi="Consolas" w:eastAsia="Consolas"/>
          <w:sz w:val="15"/>
        </w:rPr>
        <w:t xml:space="preserve">    classDef ctrl fill:#e3eefc,stroke:#1f5f8b,stroke-width:2px,color:#123b5c</w:t>
      </w:r>
    </w:p>
    <w:p>
      <w:pPr>
        <w:spacing w:after="0" w:before="0"/>
      </w:pPr>
      <w:r>
        <w:rPr>
          <w:rFonts w:ascii="Consolas" w:hAnsi="Consolas" w:eastAsia="Consolas"/>
          <w:sz w:val="15"/>
        </w:rPr>
        <w:t xml:space="preserve">    classDef exec fill:#e2f6f2,stroke:#1b7b6e,stroke-width:2px,color:#0f4a42</w:t>
      </w:r>
    </w:p>
    <w:p>
      <w:pPr>
        <w:spacing w:after="0" w:before="0"/>
      </w:pPr>
      <w:r>
        <w:rPr>
          <w:rFonts w:ascii="Consolas" w:hAnsi="Consolas" w:eastAsia="Consolas"/>
          <w:sz w:val="15"/>
        </w:rPr>
        <w:t xml:space="preserve">    classDef mem fill:#efe9fb,stroke:#6b3fc4,stroke-width:2px,color:#3f2280</w:t>
      </w:r>
    </w:p>
    <w:p>
      <w:pPr>
        <w:spacing w:after="0" w:before="0"/>
      </w:pPr>
      <w:r>
        <w:rPr>
          <w:rFonts w:ascii="Consolas" w:hAnsi="Consolas" w:eastAsia="Consolas"/>
          <w:sz w:val="15"/>
        </w:rPr>
        <w:t xml:space="preserve">    classDef future fill:#fff4ec,stroke:#c2410c,stroke-width:2px,stroke-dasharray:6 4,color:#9a3412</w:t>
      </w:r>
    </w:p>
    <w:p>
      <w:pPr>
        <w:spacing w:after="0" w:before="0"/>
      </w:pPr>
      <w:r>
        <w:rPr>
          <w:rFonts w:ascii="Consolas" w:hAnsi="Consolas" w:eastAsia="Consolas"/>
          <w:sz w:val="15"/>
        </w:rPr>
        <w:t xml:space="preserve">    class T title</w:t>
      </w:r>
    </w:p>
    <w:p>
      <w:pPr>
        <w:spacing w:after="0" w:before="0"/>
      </w:pPr>
      <w:r>
        <w:rPr>
          <w:rFonts w:ascii="Consolas" w:hAnsi="Consolas" w:eastAsia="Consolas"/>
          <w:sz w:val="15"/>
        </w:rPr>
        <w:t xml:space="preserve">    class C ctrl</w:t>
      </w:r>
    </w:p>
    <w:p>
      <w:pPr>
        <w:spacing w:after="0" w:before="0"/>
      </w:pPr>
      <w:r>
        <w:rPr>
          <w:rFonts w:ascii="Consolas" w:hAnsi="Consolas" w:eastAsia="Consolas"/>
          <w:sz w:val="15"/>
        </w:rPr>
        <w:t xml:space="preserve">    class A,O exec</w:t>
      </w:r>
    </w:p>
    <w:p>
      <w:pPr>
        <w:spacing w:after="0" w:before="0"/>
      </w:pPr>
      <w:r>
        <w:rPr>
          <w:rFonts w:ascii="Consolas" w:hAnsi="Consolas" w:eastAsia="Consolas"/>
          <w:sz w:val="15"/>
        </w:rPr>
        <w:t xml:space="preserve">    class M mem</w:t>
      </w:r>
    </w:p>
    <w:p>
      <w:pPr>
        <w:spacing w:after="0" w:before="0"/>
      </w:pPr>
      <w:r>
        <w:rPr>
          <w:rFonts w:ascii="Consolas" w:hAnsi="Consolas" w:eastAsia="Consolas"/>
          <w:sz w:val="15"/>
        </w:rPr>
        <w:t xml:space="preserve">    class P future</w:t>
      </w:r>
    </w:p>
    <w:p>
      <w:pPr>
        <w:pStyle w:val="Caption"/>
      </w:pPr>
      <w:r>
        <w:t>fig2_memoire.mmd</w:t>
      </w:r>
    </w:p>
    <w:p>
      <w:pPr>
        <w:spacing w:after="0" w:before="0"/>
      </w:pPr>
      <w:r>
        <w:rPr>
          <w:rFonts w:ascii="Consolas" w:hAnsi="Consolas" w:eastAsia="Consolas"/>
          <w:sz w:val="15"/>
        </w:rPr>
        <w:t>%%{init: {"theme": "base", "themeVariables": {"background": "#ffffff", "fontFamily": "Arial", "fontSize": "15px", "lineColor": "#455a64", "primaryTextColor": "#1f2a33", "edgeLabelBackground": "#ffffff"}, "flowchart": {"curve": "basis", "wrappingWidth": 320, "nodeSpacing": 45, "rankSpacing": 50}}}%%</w:t>
      </w:r>
    </w:p>
    <w:p>
      <w:pPr>
        <w:spacing w:after="0" w:before="0"/>
      </w:pPr>
      <w:r>
        <w:rPr>
          <w:rFonts w:ascii="Consolas" w:hAnsi="Consolas" w:eastAsia="Consolas"/>
          <w:sz w:val="15"/>
        </w:rPr>
        <w:t>flowchart TB</w:t>
      </w:r>
    </w:p>
    <w:p>
      <w:pPr>
        <w:spacing w:after="0" w:before="0"/>
      </w:pPr>
      <w:r>
        <w:rPr>
          <w:rFonts w:ascii="Consolas" w:hAnsi="Consolas" w:eastAsia="Consolas"/>
          <w:sz w:val="15"/>
        </w:rPr>
        <w:t xml:space="preserve">    T["SWARM, MÉMOIRE DE PROJET&lt;br/&gt;Socle Go documenté, parcours Rust à qualifier"]</w:t>
      </w:r>
    </w:p>
    <w:p>
      <w:pPr>
        <w:spacing w:after="0" w:before="0"/>
      </w:pPr>
      <w:r>
        <w:rPr>
          <w:rFonts w:ascii="Consolas" w:hAnsi="Consolas" w:eastAsia="Consolas"/>
          <w:sz w:val="15"/>
        </w:rPr>
        <w:t xml:space="preserve">    R["Retour d'expérience vérifié&lt;br/&gt;Sources et conditions conservées"]</w:t>
      </w:r>
    </w:p>
    <w:p>
      <w:pPr>
        <w:spacing w:after="0" w:before="0"/>
      </w:pPr>
      <w:r>
        <w:rPr>
          <w:rFonts w:ascii="Consolas" w:hAnsi="Consolas" w:eastAsia="Consolas"/>
          <w:sz w:val="15"/>
        </w:rPr>
        <w:t xml:space="preserve">    V["Admission d'une version&lt;br/&gt;Aperçu puis enregistrement"]</w:t>
      </w:r>
    </w:p>
    <w:p>
      <w:pPr>
        <w:spacing w:after="0" w:before="0"/>
      </w:pPr>
      <w:r>
        <w:rPr>
          <w:rFonts w:ascii="Consolas" w:hAnsi="Consolas" w:eastAsia="Consolas"/>
          <w:sz w:val="15"/>
        </w:rPr>
        <w:t xml:space="preserve">    U["Contrat d'usage à intégrer&lt;br/&gt;Lire, résumer, transmettre :&lt;br/&gt;trois décisions distinctes"]</w:t>
      </w:r>
    </w:p>
    <w:p>
      <w:pPr>
        <w:spacing w:after="0" w:before="0"/>
      </w:pPr>
      <w:r>
        <w:rPr>
          <w:rFonts w:ascii="Consolas" w:hAnsi="Consolas" w:eastAsia="Consolas"/>
          <w:sz w:val="15"/>
        </w:rPr>
        <w:t xml:space="preserve">    W["Remplacement ou retrait&lt;br/&gt;Historique conservé"]</w:t>
      </w:r>
    </w:p>
    <w:p>
      <w:pPr>
        <w:spacing w:after="0" w:before="0"/>
      </w:pPr>
      <w:r>
        <w:rPr>
          <w:rFonts w:ascii="Consolas" w:hAnsi="Consolas" w:eastAsia="Consolas"/>
          <w:sz w:val="15"/>
        </w:rPr>
        <w:t xml:space="preserve">    S["Sélection explicite&lt;br/&gt;Pour une tâche future"]</w:t>
      </w:r>
    </w:p>
    <w:p>
      <w:pPr>
        <w:spacing w:after="0" w:before="0"/>
      </w:pPr>
      <w:r>
        <w:rPr>
          <w:rFonts w:ascii="Consolas" w:hAnsi="Consolas" w:eastAsia="Consolas"/>
          <w:sz w:val="15"/>
        </w:rPr>
        <w:t xml:space="preserve">    L["Limite explicite&lt;br/&gt;Retirer ne purge pas le contexte déjà reçu"]</w:t>
      </w:r>
    </w:p>
    <w:p>
      <w:pPr>
        <w:spacing w:after="0" w:before="0"/>
      </w:pPr>
      <w:r>
        <w:rPr>
          <w:rFonts w:ascii="Consolas" w:hAnsi="Consolas" w:eastAsia="Consolas"/>
          <w:sz w:val="15"/>
        </w:rPr>
        <w:t xml:space="preserve">    C["Contexte effectivement reçu&lt;br/&gt;Texte, version, empreintes"]</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T ~~~ R</w:t>
      </w:r>
    </w:p>
    <w:p>
      <w:pPr>
        <w:spacing w:after="0" w:before="0"/>
      </w:pPr>
      <w:r>
        <w:rPr>
          <w:rFonts w:ascii="Consolas" w:hAnsi="Consolas" w:eastAsia="Consolas"/>
          <w:sz w:val="15"/>
        </w:rPr>
        <w:t xml:space="preserve">    R --&gt; V</w:t>
      </w:r>
    </w:p>
    <w:p>
      <w:pPr>
        <w:spacing w:after="0" w:before="0"/>
      </w:pPr>
      <w:r>
        <w:rPr>
          <w:rFonts w:ascii="Consolas" w:hAnsi="Consolas" w:eastAsia="Consolas"/>
          <w:sz w:val="15"/>
        </w:rPr>
        <w:t xml:space="preserve">    V --&gt; S</w:t>
      </w:r>
    </w:p>
    <w:p>
      <w:pPr>
        <w:spacing w:after="0" w:before="0"/>
      </w:pPr>
      <w:r>
        <w:rPr>
          <w:rFonts w:ascii="Consolas" w:hAnsi="Consolas" w:eastAsia="Consolas"/>
          <w:sz w:val="15"/>
        </w:rPr>
        <w:t xml:space="preserve">    V --&gt; W</w:t>
      </w:r>
    </w:p>
    <w:p>
      <w:pPr>
        <w:spacing w:after="0" w:before="0"/>
      </w:pPr>
      <w:r>
        <w:rPr>
          <w:rFonts w:ascii="Consolas" w:hAnsi="Consolas" w:eastAsia="Consolas"/>
          <w:sz w:val="15"/>
        </w:rPr>
        <w:t xml:space="preserve">    U -.-&gt;|"Contrôler chaque source et destinataire"| S</w:t>
      </w:r>
    </w:p>
    <w:p>
      <w:pPr>
        <w:spacing w:after="0" w:before="0"/>
      </w:pPr>
      <w:r>
        <w:rPr>
          <w:rFonts w:ascii="Consolas" w:hAnsi="Consolas" w:eastAsia="Consolas"/>
          <w:sz w:val="15"/>
        </w:rPr>
        <w:t xml:space="preserve">    W -.-&gt;|"Revalider la sélection et la reprise"| S</w:t>
      </w:r>
    </w:p>
    <w:p>
      <w:pPr>
        <w:spacing w:after="0" w:before="0"/>
      </w:pPr>
      <w:r>
        <w:rPr>
          <w:rFonts w:ascii="Consolas" w:hAnsi="Consolas" w:eastAsia="Consolas"/>
          <w:sz w:val="15"/>
        </w:rPr>
        <w:t xml:space="preserve">    W --&gt; L</w:t>
      </w:r>
    </w:p>
    <w:p>
      <w:pPr>
        <w:spacing w:after="0" w:before="0"/>
      </w:pPr>
      <w:r>
        <w:rPr>
          <w:rFonts w:ascii="Consolas" w:hAnsi="Consolas" w:eastAsia="Consolas"/>
          <w:sz w:val="15"/>
        </w:rPr>
        <w:t xml:space="preserve">    S --&gt; C</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classDef title fill:#ffffff,stroke:#0f2b3d,stroke-width:2px,color:#0f2b3d,font-weight:bold</w:t>
      </w:r>
    </w:p>
    <w:p>
      <w:pPr>
        <w:spacing w:after="0" w:before="0"/>
      </w:pPr>
      <w:r>
        <w:rPr>
          <w:rFonts w:ascii="Consolas" w:hAnsi="Consolas" w:eastAsia="Consolas"/>
          <w:sz w:val="15"/>
        </w:rPr>
        <w:t xml:space="preserve">    classDef ctrl fill:#e3eefc,stroke:#1f5f8b,stroke-width:2px,color:#123b5c</w:t>
      </w:r>
    </w:p>
    <w:p>
      <w:pPr>
        <w:spacing w:after="0" w:before="0"/>
      </w:pPr>
      <w:r>
        <w:rPr>
          <w:rFonts w:ascii="Consolas" w:hAnsi="Consolas" w:eastAsia="Consolas"/>
          <w:sz w:val="15"/>
        </w:rPr>
        <w:t xml:space="preserve">    classDef mem fill:#efe9fb,stroke:#6b3fc4,stroke-width:2px,color:#3f2280</w:t>
      </w:r>
    </w:p>
    <w:p>
      <w:pPr>
        <w:spacing w:after="0" w:before="0"/>
      </w:pPr>
      <w:r>
        <w:rPr>
          <w:rFonts w:ascii="Consolas" w:hAnsi="Consolas" w:eastAsia="Consolas"/>
          <w:sz w:val="15"/>
        </w:rPr>
        <w:t xml:space="preserve">    classDef future fill:#fff4ec,stroke:#c2410c,stroke-width:2px,stroke-dasharray:6 4,color:#9a3412</w:t>
      </w:r>
    </w:p>
    <w:p>
      <w:pPr>
        <w:spacing w:after="0" w:before="0"/>
      </w:pPr>
      <w:r>
        <w:rPr>
          <w:rFonts w:ascii="Consolas" w:hAnsi="Consolas" w:eastAsia="Consolas"/>
          <w:sz w:val="15"/>
        </w:rPr>
        <w:t xml:space="preserve">    classDef limit fill:#ffffff,stroke:#455a64,stroke-width:2px,color:#1f2a33</w:t>
      </w:r>
    </w:p>
    <w:p>
      <w:pPr>
        <w:spacing w:after="0" w:before="0"/>
      </w:pPr>
      <w:r>
        <w:rPr>
          <w:rFonts w:ascii="Consolas" w:hAnsi="Consolas" w:eastAsia="Consolas"/>
          <w:sz w:val="15"/>
        </w:rPr>
        <w:t xml:space="preserve">    class T title</w:t>
      </w:r>
    </w:p>
    <w:p>
      <w:pPr>
        <w:spacing w:after="0" w:before="0"/>
      </w:pPr>
      <w:r>
        <w:rPr>
          <w:rFonts w:ascii="Consolas" w:hAnsi="Consolas" w:eastAsia="Consolas"/>
          <w:sz w:val="15"/>
        </w:rPr>
        <w:t xml:space="preserve">    class S ctrl</w:t>
      </w:r>
    </w:p>
    <w:p>
      <w:pPr>
        <w:spacing w:after="0" w:before="0"/>
      </w:pPr>
      <w:r>
        <w:rPr>
          <w:rFonts w:ascii="Consolas" w:hAnsi="Consolas" w:eastAsia="Consolas"/>
          <w:sz w:val="15"/>
        </w:rPr>
        <w:t xml:space="preserve">    class R,V,W,C mem</w:t>
      </w:r>
    </w:p>
    <w:p>
      <w:pPr>
        <w:spacing w:after="0" w:before="0"/>
      </w:pPr>
      <w:r>
        <w:rPr>
          <w:rFonts w:ascii="Consolas" w:hAnsi="Consolas" w:eastAsia="Consolas"/>
          <w:sz w:val="15"/>
        </w:rPr>
        <w:t xml:space="preserve">    class U future</w:t>
      </w:r>
    </w:p>
    <w:p>
      <w:pPr>
        <w:spacing w:after="0" w:before="0"/>
      </w:pPr>
      <w:r>
        <w:rPr>
          <w:rFonts w:ascii="Consolas" w:hAnsi="Consolas" w:eastAsia="Consolas"/>
          <w:sz w:val="15"/>
        </w:rPr>
        <w:t xml:space="preserve">    class L limit</w:t>
      </w:r>
    </w:p>
    <w:p>
      <w:pPr>
        <w:pStyle w:val="Caption"/>
      </w:pPr>
      <w:r>
        <w:t>fig3_chaine_preuves.mmd</w:t>
      </w:r>
    </w:p>
    <w:p>
      <w:pPr>
        <w:spacing w:after="0" w:before="0"/>
      </w:pPr>
      <w:r>
        <w:rPr>
          <w:rFonts w:ascii="Consolas" w:hAnsi="Consolas" w:eastAsia="Consolas"/>
          <w:sz w:val="15"/>
        </w:rPr>
        <w:t>%%{init: {"theme": "base", "themeVariables": {"background": "#ffffff", "fontFamily": "Arial", "fontSize": "15px", "lineColor": "#455a64", "primaryTextColor": "#1f2a33", "clusterBkg": "#ffffff", "clusterBorder": "#90a4ae", "edgeLabelBackground": "#ffffff"}, "flowchart": {"curve": "basis", "nodeSpacing": 30, "rankSpacing": 60}}}%%</w:t>
      </w:r>
    </w:p>
    <w:p>
      <w:pPr>
        <w:spacing w:after="0" w:before="0"/>
      </w:pPr>
      <w:r>
        <w:rPr>
          <w:rFonts w:ascii="Consolas" w:hAnsi="Consolas" w:eastAsia="Consolas"/>
          <w:sz w:val="15"/>
        </w:rPr>
        <w:t>flowchart LR</w:t>
      </w:r>
    </w:p>
    <w:p>
      <w:pPr>
        <w:spacing w:after="0" w:before="0"/>
      </w:pPr>
      <w:r>
        <w:rPr>
          <w:rFonts w:ascii="Consolas" w:hAnsi="Consolas" w:eastAsia="Consolas"/>
          <w:sz w:val="15"/>
        </w:rPr>
        <w:t xml:space="preserve">    subgraph ID["1. Identité de l'acteur"]</w:t>
      </w:r>
    </w:p>
    <w:p>
      <w:pPr>
        <w:spacing w:after="0" w:before="0"/>
      </w:pPr>
      <w:r>
        <w:rPr>
          <w:rFonts w:ascii="Consolas" w:hAnsi="Consolas" w:eastAsia="Consolas"/>
          <w:sz w:val="15"/>
        </w:rPr>
        <w:t xml:space="preserve">        P["Initiateur&lt;br/&gt;personne ou service"] --&gt; AL["Agent logique"] --&gt; IE["Instance d'exécution"] --&gt; FM["Fournisseur de modèle"]</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subgraph AU["2. Autorité de la tâche"]</w:t>
      </w:r>
    </w:p>
    <w:p>
      <w:pPr>
        <w:spacing w:after="0" w:before="0"/>
      </w:pPr>
      <w:r>
        <w:rPr>
          <w:rFonts w:ascii="Consolas" w:hAnsi="Consolas" w:eastAsia="Consolas"/>
          <w:sz w:val="15"/>
        </w:rPr>
        <w:t xml:space="preserve">        MI["Mission, plan, opération,&lt;br/&gt;ressource, contenu"] --&gt; DE["Délégation bornée aux&lt;br/&gt;droits délégables du parent"] --&gt; RV["Révocation : autorité retirée,&lt;br/&gt;attribution conservée"]</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subgraph ME["3. Provenance de la mémoire"]</w:t>
      </w:r>
    </w:p>
    <w:p>
      <w:pPr>
        <w:spacing w:after="0" w:before="0"/>
      </w:pPr>
      <w:r>
        <w:rPr>
          <w:rFonts w:ascii="Consolas" w:hAnsi="Consolas" w:eastAsia="Consolas"/>
          <w:sz w:val="15"/>
        </w:rPr>
        <w:t xml:space="preserve">        LV["Leçon versionnée&lt;br/&gt;sources, conditions, empreintes"] --&gt; CR["Contexte effectivement reçu&lt;br/&gt;texte, version, empreintes"]</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subgraph EX["4. Exécution et preuves"]</w:t>
      </w:r>
    </w:p>
    <w:p>
      <w:pPr>
        <w:spacing w:after="0" w:before="0"/>
      </w:pPr>
      <w:r>
        <w:rPr>
          <w:rFonts w:ascii="Consolas" w:hAnsi="Consolas" w:eastAsia="Consolas"/>
          <w:sz w:val="15"/>
        </w:rPr>
        <w:t xml:space="preserve">        PR["Action proposée&lt;br/&gt;par l'agent"] --&gt; DA["Décision d'autorisation&lt;br/&gt;première preuve"]</w:t>
      </w:r>
    </w:p>
    <w:p>
      <w:pPr>
        <w:spacing w:after="0" w:before="0"/>
      </w:pPr>
      <w:r>
        <w:rPr>
          <w:rFonts w:ascii="Consolas" w:hAnsi="Consolas" w:eastAsia="Consolas"/>
          <w:sz w:val="15"/>
        </w:rPr>
        <w:t xml:space="preserve">        DA -.-&gt;|"AC-02 à construire"| EF["Effet réellement contrôlé&lt;br/&gt;seconde preuve"]</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J["Résultat relié à une tâche,&lt;br/&gt;une identité, une autorité,&lt;br/&gt;une version de mémoire&lt;br/&gt;et des preuves observables"]</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ID --&gt; AU</w:t>
      </w:r>
    </w:p>
    <w:p>
      <w:pPr>
        <w:spacing w:after="0" w:before="0"/>
      </w:pPr>
      <w:r>
        <w:rPr>
          <w:rFonts w:ascii="Consolas" w:hAnsi="Consolas" w:eastAsia="Consolas"/>
          <w:sz w:val="15"/>
        </w:rPr>
        <w:t xml:space="preserve">    AU --&gt; EX</w:t>
      </w:r>
    </w:p>
    <w:p>
      <w:pPr>
        <w:spacing w:after="0" w:before="0"/>
      </w:pPr>
      <w:r>
        <w:rPr>
          <w:rFonts w:ascii="Consolas" w:hAnsi="Consolas" w:eastAsia="Consolas"/>
          <w:sz w:val="15"/>
        </w:rPr>
        <w:t xml:space="preserve">    ME --&gt; EX</w:t>
      </w:r>
    </w:p>
    <w:p>
      <w:pPr>
        <w:spacing w:after="0" w:before="0"/>
      </w:pPr>
      <w:r>
        <w:rPr>
          <w:rFonts w:ascii="Consolas" w:hAnsi="Consolas" w:eastAsia="Consolas"/>
          <w:sz w:val="15"/>
        </w:rPr>
        <w:t xml:space="preserve">    EX --&gt; J</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classDef ctrl fill:#e3eefc,stroke:#1f5f8b,stroke-width:2px,color:#123b5c</w:t>
      </w:r>
    </w:p>
    <w:p>
      <w:pPr>
        <w:spacing w:after="0" w:before="0"/>
      </w:pPr>
      <w:r>
        <w:rPr>
          <w:rFonts w:ascii="Consolas" w:hAnsi="Consolas" w:eastAsia="Consolas"/>
          <w:sz w:val="15"/>
        </w:rPr>
        <w:t xml:space="preserve">    classDef exec fill:#e2f6f2,stroke:#1b7b6e,stroke-width:2px,color:#0f4a42</w:t>
      </w:r>
    </w:p>
    <w:p>
      <w:pPr>
        <w:spacing w:after="0" w:before="0"/>
      </w:pPr>
      <w:r>
        <w:rPr>
          <w:rFonts w:ascii="Consolas" w:hAnsi="Consolas" w:eastAsia="Consolas"/>
          <w:sz w:val="15"/>
        </w:rPr>
        <w:t xml:space="preserve">    classDef mem fill:#efe9fb,stroke:#6b3fc4,stroke-width:2px,color:#3f2280</w:t>
      </w:r>
    </w:p>
    <w:p>
      <w:pPr>
        <w:spacing w:after="0" w:before="0"/>
      </w:pPr>
      <w:r>
        <w:rPr>
          <w:rFonts w:ascii="Consolas" w:hAnsi="Consolas" w:eastAsia="Consolas"/>
          <w:sz w:val="15"/>
        </w:rPr>
        <w:t xml:space="preserve">    classDef future fill:#fff4ec,stroke:#c2410c,stroke-width:2px,stroke-dasharray:6 4,color:#9a3412</w:t>
      </w:r>
    </w:p>
    <w:p>
      <w:pPr>
        <w:spacing w:after="0" w:before="0"/>
      </w:pPr>
      <w:r>
        <w:rPr>
          <w:rFonts w:ascii="Consolas" w:hAnsi="Consolas" w:eastAsia="Consolas"/>
          <w:sz w:val="15"/>
        </w:rPr>
        <w:t xml:space="preserve">    classDef out fill:#ffffff,stroke:#0f2b3d,stroke-width:2px,color:#0f2b3d,font-weight:bold</w:t>
      </w:r>
    </w:p>
    <w:p>
      <w:pPr>
        <w:spacing w:after="0" w:before="0"/>
      </w:pPr>
      <w:r>
        <w:rPr>
          <w:rFonts w:ascii="Consolas" w:hAnsi="Consolas" w:eastAsia="Consolas"/>
          <w:sz w:val="15"/>
        </w:rPr>
        <w:t xml:space="preserve">    class P,AL,IE,FM,MI,DE,RV,DA ctrl</w:t>
      </w:r>
    </w:p>
    <w:p>
      <w:pPr>
        <w:spacing w:after="0" w:before="0"/>
      </w:pPr>
      <w:r>
        <w:rPr>
          <w:rFonts w:ascii="Consolas" w:hAnsi="Consolas" w:eastAsia="Consolas"/>
          <w:sz w:val="15"/>
        </w:rPr>
        <w:t xml:space="preserve">    class PR exec</w:t>
      </w:r>
    </w:p>
    <w:p>
      <w:pPr>
        <w:spacing w:after="0" w:before="0"/>
      </w:pPr>
      <w:r>
        <w:rPr>
          <w:rFonts w:ascii="Consolas" w:hAnsi="Consolas" w:eastAsia="Consolas"/>
          <w:sz w:val="15"/>
        </w:rPr>
        <w:t xml:space="preserve">    class LV,CR mem</w:t>
      </w:r>
    </w:p>
    <w:p>
      <w:pPr>
        <w:spacing w:after="0" w:before="0"/>
      </w:pPr>
      <w:r>
        <w:rPr>
          <w:rFonts w:ascii="Consolas" w:hAnsi="Consolas" w:eastAsia="Consolas"/>
          <w:sz w:val="15"/>
        </w:rPr>
        <w:t xml:space="preserve">    class EF future</w:t>
      </w:r>
    </w:p>
    <w:p>
      <w:pPr>
        <w:spacing w:after="0" w:before="0"/>
      </w:pPr>
      <w:r>
        <w:rPr>
          <w:rFonts w:ascii="Consolas" w:hAnsi="Consolas" w:eastAsia="Consolas"/>
          <w:sz w:val="15"/>
        </w:rPr>
        <w:t xml:space="preserve">    class J out</w:t>
      </w:r>
    </w:p>
    <w:p>
      <w:r>
        <w:br w:type="page"/>
      </w:r>
    </w:p>
    <w:p>
      <w:pPr>
        <w:pStyle w:val="Heading1"/>
      </w:pPr>
      <w:r>
        <w:t>Annexe B. Script de génération du document</w:t>
      </w:r>
    </w:p>
    <w:p>
      <w:pPr/>
      <w:r>
        <w:t>Le script lit le document d'origine, le fichier de contenu swarm_enrichissement.json et les sources Mermaid, puis produit ce document. Le texte d'origine n'est pas modifié : les ajouts sont insérés autour de lui.</w:t>
      </w:r>
    </w:p>
    <w:p>
      <w:pPr>
        <w:pStyle w:val="Caption"/>
      </w:pPr>
      <w:r>
        <w:t>build_swarm_article.py</w:t>
      </w:r>
    </w:p>
    <w:p>
      <w:pPr>
        <w:spacing w:after="0" w:before="0"/>
      </w:pPr>
      <w:r>
        <w:rPr>
          <w:rFonts w:ascii="Consolas" w:hAnsi="Consolas" w:eastAsia="Consolas"/>
          <w:sz w:val="15"/>
        </w:rPr>
        <w:t>#!/usr/bin/env python3</w:t>
      </w:r>
    </w:p>
    <w:p>
      <w:pPr>
        <w:spacing w:after="0" w:before="0"/>
      </w:pPr>
      <w:r>
        <w:rPr>
          <w:rFonts w:ascii="Consolas" w:hAnsi="Consolas" w:eastAsia="Consolas"/>
          <w:sz w:val="15"/>
        </w:rPr>
        <w:t>"""Enrich the Swarm LinkedIn article (.docx) without altering its original text.</w:t>
      </w:r>
    </w:p>
    <w:p>
      <w:pPr>
        <w:spacing w:after="0" w:before="0"/>
      </w:pPr>
      <w:r>
        <w:rPr>
          <w:rFonts w:ascii="Consolas" w:hAnsi="Consolas" w:eastAsia="Consolas"/>
          <w:sz w:val="15"/>
        </w:rPr>
        <w:t xml:space="preserve"> </w:t>
      </w:r>
    </w:p>
    <w:p>
      <w:pPr>
        <w:spacing w:after="0" w:before="0"/>
      </w:pPr>
      <w:r>
        <w:rPr>
          <w:rFonts w:ascii="Consolas" w:hAnsi="Consolas" w:eastAsia="Consolas"/>
          <w:sz w:val="15"/>
        </w:rPr>
        <w:t>The script inserts an abstract, an author status update, a new evidence-chain figure, a standards</w:t>
      </w:r>
    </w:p>
    <w:p>
      <w:pPr>
        <w:spacing w:after="0" w:before="0"/>
      </w:pPr>
      <w:r>
        <w:rPr>
          <w:rFonts w:ascii="Consolas" w:hAnsi="Consolas" w:eastAsia="Consolas"/>
          <w:sz w:val="15"/>
        </w:rPr>
        <w:t>mapping table, a numbered reference list and three annexes (Mermaid sources,</w:t>
      </w:r>
    </w:p>
    <w:p>
      <w:pPr>
        <w:spacing w:after="0" w:before="0"/>
      </w:pPr>
      <w:r>
        <w:rPr>
          <w:rFonts w:ascii="Consolas" w:hAnsi="Consolas" w:eastAsia="Consolas"/>
          <w:sz w:val="15"/>
        </w:rPr>
        <w:t>this script, fact-check notes). All French content lives in a JSON file so</w:t>
      </w:r>
    </w:p>
    <w:p>
      <w:pPr>
        <w:spacing w:after="0" w:before="0"/>
      </w:pPr>
      <w:r>
        <w:rPr>
          <w:rFonts w:ascii="Consolas" w:hAnsi="Consolas" w:eastAsia="Consolas"/>
          <w:sz w:val="15"/>
        </w:rPr>
        <w:t>the text can be edited without touching the code.</w:t>
      </w:r>
    </w:p>
    <w:p>
      <w:pPr>
        <w:spacing w:after="0" w:before="0"/>
      </w:pPr>
      <w:r>
        <w:rPr>
          <w:rFonts w:ascii="Consolas" w:hAnsi="Consolas" w:eastAsia="Consolas"/>
          <w:sz w:val="15"/>
        </w:rPr>
        <w:t xml:space="preserve"> </w:t>
      </w:r>
    </w:p>
    <w:p>
      <w:pPr>
        <w:spacing w:after="0" w:before="0"/>
      </w:pPr>
      <w:r>
        <w:rPr>
          <w:rFonts w:ascii="Consolas" w:hAnsi="Consolas" w:eastAsia="Consolas"/>
          <w:sz w:val="15"/>
        </w:rPr>
        <w:t>Usage:</w:t>
      </w:r>
    </w:p>
    <w:p>
      <w:pPr>
        <w:spacing w:after="0" w:before="0"/>
      </w:pPr>
      <w:r>
        <w:rPr>
          <w:rFonts w:ascii="Consolas" w:hAnsi="Consolas" w:eastAsia="Consolas"/>
          <w:sz w:val="15"/>
        </w:rPr>
        <w:t xml:space="preserve">    python build_swarm_article.py --source Swarm_Identite_Memoire_LinkedIn.docx \</w:t>
      </w:r>
    </w:p>
    <w:p>
      <w:pPr>
        <w:spacing w:after="0" w:before="0"/>
      </w:pPr>
      <w:r>
        <w:rPr>
          <w:rFonts w:ascii="Consolas" w:hAnsi="Consolas" w:eastAsia="Consolas"/>
          <w:sz w:val="15"/>
        </w:rPr>
        <w:t xml:space="preserve">        --content swarm_enrichissement.json --out-dir out [--render] [--log-level DEBUG]</w:t>
      </w:r>
    </w:p>
    <w:p>
      <w:pPr>
        <w:spacing w:after="0" w:before="0"/>
      </w:pPr>
      <w:r>
        <w:rPr>
          <w:rFonts w:ascii="Consolas" w:hAnsi="Consolas" w:eastAsia="Consolas"/>
          <w:sz w:val="15"/>
        </w:rPr>
        <w:t xml:space="preserve"> </w:t>
      </w:r>
    </w:p>
    <w:p>
      <w:pPr>
        <w:spacing w:after="0" w:before="0"/>
      </w:pPr>
      <w:r>
        <w:rPr>
          <w:rFonts w:ascii="Consolas" w:hAnsi="Consolas" w:eastAsia="Consolas"/>
          <w:sz w:val="15"/>
        </w:rPr>
        <w:t>Rendering Mermaid requires mermaid-cli. Configure it with environment</w:t>
      </w:r>
    </w:p>
    <w:p>
      <w:pPr>
        <w:spacing w:after="0" w:before="0"/>
      </w:pPr>
      <w:r>
        <w:rPr>
          <w:rFonts w:ascii="Consolas" w:hAnsi="Consolas" w:eastAsia="Consolas"/>
          <w:sz w:val="15"/>
        </w:rPr>
        <w:t>variables instead of code edits:</w:t>
      </w:r>
    </w:p>
    <w:p>
      <w:pPr>
        <w:spacing w:after="0" w:before="0"/>
      </w:pPr>
      <w:r>
        <w:rPr>
          <w:rFonts w:ascii="Consolas" w:hAnsi="Consolas" w:eastAsia="Consolas"/>
          <w:sz w:val="15"/>
        </w:rPr>
        <w:t xml:space="preserve">    MMDC_BIN            path to the mmdc binary (default: "mmdc")</w:t>
      </w:r>
    </w:p>
    <w:p>
      <w:pPr>
        <w:spacing w:after="0" w:before="0"/>
      </w:pPr>
      <w:r>
        <w:rPr>
          <w:rFonts w:ascii="Consolas" w:hAnsi="Consolas" w:eastAsia="Consolas"/>
          <w:sz w:val="15"/>
        </w:rPr>
        <w:t xml:space="preserve">    MMDC_PUPPETEER_CFG  optional puppeteer JSON config (e.g. executablePath, --no-sandbox)</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from __future__ import annotations</w:t>
      </w:r>
    </w:p>
    <w:p>
      <w:pPr>
        <w:spacing w:after="0" w:before="0"/>
      </w:pPr>
      <w:r>
        <w:rPr>
          <w:rFonts w:ascii="Consolas" w:hAnsi="Consolas" w:eastAsia="Consolas"/>
          <w:sz w:val="15"/>
        </w:rPr>
        <w:t xml:space="preserve"> </w:t>
      </w:r>
    </w:p>
    <w:p>
      <w:pPr>
        <w:spacing w:after="0" w:before="0"/>
      </w:pPr>
      <w:r>
        <w:rPr>
          <w:rFonts w:ascii="Consolas" w:hAnsi="Consolas" w:eastAsia="Consolas"/>
          <w:sz w:val="15"/>
        </w:rPr>
        <w:t>import argparse</w:t>
      </w:r>
    </w:p>
    <w:p>
      <w:pPr>
        <w:spacing w:after="0" w:before="0"/>
      </w:pPr>
      <w:r>
        <w:rPr>
          <w:rFonts w:ascii="Consolas" w:hAnsi="Consolas" w:eastAsia="Consolas"/>
          <w:sz w:val="15"/>
        </w:rPr>
        <w:t>import json</w:t>
      </w:r>
    </w:p>
    <w:p>
      <w:pPr>
        <w:spacing w:after="0" w:before="0"/>
      </w:pPr>
      <w:r>
        <w:rPr>
          <w:rFonts w:ascii="Consolas" w:hAnsi="Consolas" w:eastAsia="Consolas"/>
          <w:sz w:val="15"/>
        </w:rPr>
        <w:t>import logging</w:t>
      </w:r>
    </w:p>
    <w:p>
      <w:pPr>
        <w:spacing w:after="0" w:before="0"/>
      </w:pPr>
      <w:r>
        <w:rPr>
          <w:rFonts w:ascii="Consolas" w:hAnsi="Consolas" w:eastAsia="Consolas"/>
          <w:sz w:val="15"/>
        </w:rPr>
        <w:t>import os</w:t>
      </w:r>
    </w:p>
    <w:p>
      <w:pPr>
        <w:spacing w:after="0" w:before="0"/>
      </w:pPr>
      <w:r>
        <w:rPr>
          <w:rFonts w:ascii="Consolas" w:hAnsi="Consolas" w:eastAsia="Consolas"/>
          <w:sz w:val="15"/>
        </w:rPr>
        <w:t>import shutil</w:t>
      </w:r>
    </w:p>
    <w:p>
      <w:pPr>
        <w:spacing w:after="0" w:before="0"/>
      </w:pPr>
      <w:r>
        <w:rPr>
          <w:rFonts w:ascii="Consolas" w:hAnsi="Consolas" w:eastAsia="Consolas"/>
          <w:sz w:val="15"/>
        </w:rPr>
        <w:t>import subprocess</w:t>
      </w:r>
    </w:p>
    <w:p>
      <w:pPr>
        <w:spacing w:after="0" w:before="0"/>
      </w:pPr>
      <w:r>
        <w:rPr>
          <w:rFonts w:ascii="Consolas" w:hAnsi="Consolas" w:eastAsia="Consolas"/>
          <w:sz w:val="15"/>
        </w:rPr>
        <w:t>import sys</w:t>
      </w:r>
    </w:p>
    <w:p>
      <w:pPr>
        <w:spacing w:after="0" w:before="0"/>
      </w:pPr>
      <w:r>
        <w:rPr>
          <w:rFonts w:ascii="Consolas" w:hAnsi="Consolas" w:eastAsia="Consolas"/>
          <w:sz w:val="15"/>
        </w:rPr>
        <w:t>from dataclasses import dataclass</w:t>
      </w:r>
    </w:p>
    <w:p>
      <w:pPr>
        <w:spacing w:after="0" w:before="0"/>
      </w:pPr>
      <w:r>
        <w:rPr>
          <w:rFonts w:ascii="Consolas" w:hAnsi="Consolas" w:eastAsia="Consolas"/>
          <w:sz w:val="15"/>
        </w:rPr>
        <w:t>from pathlib import Path</w:t>
      </w:r>
    </w:p>
    <w:p>
      <w:pPr>
        <w:spacing w:after="0" w:before="0"/>
      </w:pPr>
      <w:r>
        <w:rPr>
          <w:rFonts w:ascii="Consolas" w:hAnsi="Consolas" w:eastAsia="Consolas"/>
          <w:sz w:val="15"/>
        </w:rPr>
        <w:t>from typing import Any, Final</w:t>
      </w:r>
    </w:p>
    <w:p>
      <w:pPr>
        <w:spacing w:after="0" w:before="0"/>
      </w:pPr>
      <w:r>
        <w:rPr>
          <w:rFonts w:ascii="Consolas" w:hAnsi="Consolas" w:eastAsia="Consolas"/>
          <w:sz w:val="15"/>
        </w:rPr>
        <w:t xml:space="preserve"> </w:t>
      </w:r>
    </w:p>
    <w:p>
      <w:pPr>
        <w:spacing w:after="0" w:before="0"/>
      </w:pPr>
      <w:r>
        <w:rPr>
          <w:rFonts w:ascii="Consolas" w:hAnsi="Consolas" w:eastAsia="Consolas"/>
          <w:sz w:val="15"/>
        </w:rPr>
        <w:t>from docx import Document</w:t>
      </w:r>
    </w:p>
    <w:p>
      <w:pPr>
        <w:spacing w:after="0" w:before="0"/>
      </w:pPr>
      <w:r>
        <w:rPr>
          <w:rFonts w:ascii="Consolas" w:hAnsi="Consolas" w:eastAsia="Consolas"/>
          <w:sz w:val="15"/>
        </w:rPr>
        <w:t>from docx.document import Document as DocxDocument</w:t>
      </w:r>
    </w:p>
    <w:p>
      <w:pPr>
        <w:spacing w:after="0" w:before="0"/>
      </w:pPr>
      <w:r>
        <w:rPr>
          <w:rFonts w:ascii="Consolas" w:hAnsi="Consolas" w:eastAsia="Consolas"/>
          <w:sz w:val="15"/>
        </w:rPr>
        <w:t>from docx.enum.text import WD_ALIGN_PARAGRAPH</w:t>
      </w:r>
    </w:p>
    <w:p>
      <w:pPr>
        <w:spacing w:after="0" w:before="0"/>
      </w:pPr>
      <w:r>
        <w:rPr>
          <w:rFonts w:ascii="Consolas" w:hAnsi="Consolas" w:eastAsia="Consolas"/>
          <w:sz w:val="15"/>
        </w:rPr>
        <w:t>from docx.opc.constants import RELATIONSHIP_TYPE</w:t>
      </w:r>
    </w:p>
    <w:p>
      <w:pPr>
        <w:spacing w:after="0" w:before="0"/>
      </w:pPr>
      <w:r>
        <w:rPr>
          <w:rFonts w:ascii="Consolas" w:hAnsi="Consolas" w:eastAsia="Consolas"/>
          <w:sz w:val="15"/>
        </w:rPr>
        <w:t>from docx.oxml import OxmlElement</w:t>
      </w:r>
    </w:p>
    <w:p>
      <w:pPr>
        <w:spacing w:after="0" w:before="0"/>
      </w:pPr>
      <w:r>
        <w:rPr>
          <w:rFonts w:ascii="Consolas" w:hAnsi="Consolas" w:eastAsia="Consolas"/>
          <w:sz w:val="15"/>
        </w:rPr>
        <w:t>from docx.oxml.ns import qn</w:t>
      </w:r>
    </w:p>
    <w:p>
      <w:pPr>
        <w:spacing w:after="0" w:before="0"/>
      </w:pPr>
      <w:r>
        <w:rPr>
          <w:rFonts w:ascii="Consolas" w:hAnsi="Consolas" w:eastAsia="Consolas"/>
          <w:sz w:val="15"/>
        </w:rPr>
        <w:t>from docx.shared import Inches, Pt, RGBColor</w:t>
      </w:r>
    </w:p>
    <w:p>
      <w:pPr>
        <w:spacing w:after="0" w:before="0"/>
      </w:pPr>
      <w:r>
        <w:rPr>
          <w:rFonts w:ascii="Consolas" w:hAnsi="Consolas" w:eastAsia="Consolas"/>
          <w:sz w:val="15"/>
        </w:rPr>
        <w:t>from docx.table import Table</w:t>
      </w:r>
    </w:p>
    <w:p>
      <w:pPr>
        <w:spacing w:after="0" w:before="0"/>
      </w:pPr>
      <w:r>
        <w:rPr>
          <w:rFonts w:ascii="Consolas" w:hAnsi="Consolas" w:eastAsia="Consolas"/>
          <w:sz w:val="15"/>
        </w:rPr>
        <w:t>from docx.text.paragraph import Paragraph</w:t>
      </w:r>
    </w:p>
    <w:p>
      <w:pPr>
        <w:spacing w:after="0" w:before="0"/>
      </w:pPr>
      <w:r>
        <w:rPr>
          <w:rFonts w:ascii="Consolas" w:hAnsi="Consolas" w:eastAsia="Consolas"/>
          <w:sz w:val="15"/>
        </w:rPr>
        <w:t xml:space="preserve"> </w:t>
      </w:r>
    </w:p>
    <w:p>
      <w:pPr>
        <w:spacing w:after="0" w:before="0"/>
      </w:pPr>
      <w:r>
        <w:rPr>
          <w:rFonts w:ascii="Consolas" w:hAnsi="Consolas" w:eastAsia="Consolas"/>
          <w:sz w:val="15"/>
        </w:rPr>
        <w:t>LOGGER: Final = logging.getLogger("swarm_article")</w:t>
      </w:r>
    </w:p>
    <w:p>
      <w:pPr>
        <w:spacing w:after="0" w:before="0"/>
      </w:pPr>
      <w:r>
        <w:rPr>
          <w:rFonts w:ascii="Consolas" w:hAnsi="Consolas" w:eastAsia="Consolas"/>
          <w:sz w:val="15"/>
        </w:rPr>
        <w:t xml:space="preserve"> </w:t>
      </w:r>
    </w:p>
    <w:p>
      <w:pPr>
        <w:spacing w:after="0" w:before="0"/>
      </w:pPr>
      <w:r>
        <w:rPr>
          <w:rFonts w:ascii="Consolas" w:hAnsi="Consolas" w:eastAsia="Consolas"/>
          <w:sz w:val="15"/>
        </w:rPr>
        <w:t>STYLE_TITLE: Final = "Title"</w:t>
      </w:r>
    </w:p>
    <w:p>
      <w:pPr>
        <w:spacing w:after="0" w:before="0"/>
      </w:pPr>
      <w:r>
        <w:rPr>
          <w:rFonts w:ascii="Consolas" w:hAnsi="Consolas" w:eastAsia="Consolas"/>
          <w:sz w:val="15"/>
        </w:rPr>
        <w:t>STYLE_H1: Final = "Heading 1"</w:t>
      </w:r>
    </w:p>
    <w:p>
      <w:pPr>
        <w:spacing w:after="0" w:before="0"/>
      </w:pPr>
      <w:r>
        <w:rPr>
          <w:rFonts w:ascii="Consolas" w:hAnsi="Consolas" w:eastAsia="Consolas"/>
          <w:sz w:val="15"/>
        </w:rPr>
        <w:t>STYLE_CAPTION: Final = "Caption"</w:t>
      </w:r>
    </w:p>
    <w:p>
      <w:pPr>
        <w:spacing w:after="0" w:before="0"/>
      </w:pPr>
      <w:r>
        <w:rPr>
          <w:rFonts w:ascii="Consolas" w:hAnsi="Consolas" w:eastAsia="Consolas"/>
          <w:sz w:val="15"/>
        </w:rPr>
        <w:t>STYLE_NORMAL: Final = "Normal"</w:t>
      </w:r>
    </w:p>
    <w:p>
      <w:pPr>
        <w:spacing w:after="0" w:before="0"/>
      </w:pPr>
      <w:r>
        <w:rPr>
          <w:rFonts w:ascii="Consolas" w:hAnsi="Consolas" w:eastAsia="Consolas"/>
          <w:sz w:val="15"/>
        </w:rPr>
        <w:t>STYLE_TABLE: Final = "Table Grid"</w:t>
      </w:r>
    </w:p>
    <w:p>
      <w:pPr>
        <w:spacing w:after="0" w:before="0"/>
      </w:pPr>
      <w:r>
        <w:rPr>
          <w:rFonts w:ascii="Consolas" w:hAnsi="Consolas" w:eastAsia="Consolas"/>
          <w:sz w:val="15"/>
        </w:rPr>
        <w:t>ANCHOR_VIDEO_HEADING: Final = "Préparation de la vidéo"</w:t>
      </w:r>
    </w:p>
    <w:p>
      <w:pPr>
        <w:spacing w:after="0" w:before="0"/>
      </w:pPr>
      <w:r>
        <w:rPr>
          <w:rFonts w:ascii="Consolas" w:hAnsi="Consolas" w:eastAsia="Consolas"/>
          <w:sz w:val="15"/>
        </w:rPr>
        <w:t>CODE_FONT: Final = "Consolas"</w:t>
      </w:r>
    </w:p>
    <w:p>
      <w:pPr>
        <w:spacing w:after="0" w:before="0"/>
      </w:pPr>
      <w:r>
        <w:rPr>
          <w:rFonts w:ascii="Consolas" w:hAnsi="Consolas" w:eastAsia="Consolas"/>
          <w:sz w:val="15"/>
        </w:rPr>
        <w:t>CODE_SIZE_PT: Final = 7.5</w:t>
      </w:r>
    </w:p>
    <w:p>
      <w:pPr>
        <w:spacing w:after="0" w:before="0"/>
      </w:pPr>
      <w:r>
        <w:rPr>
          <w:rFonts w:ascii="Consolas" w:hAnsi="Consolas" w:eastAsia="Consolas"/>
          <w:sz w:val="15"/>
        </w:rPr>
        <w:t>TABLE_FONT_SIZE_PT: Final = 8.5</w:t>
      </w:r>
    </w:p>
    <w:p>
      <w:pPr>
        <w:spacing w:after="0" w:before="0"/>
      </w:pPr>
      <w:r>
        <w:rPr>
          <w:rFonts w:ascii="Consolas" w:hAnsi="Consolas" w:eastAsia="Consolas"/>
          <w:sz w:val="15"/>
        </w:rPr>
        <w:t>HEADER_FILL_HEX: Final = "E3EEFC"</w:t>
      </w:r>
    </w:p>
    <w:p>
      <w:pPr>
        <w:spacing w:after="0" w:before="0"/>
      </w:pPr>
      <w:r>
        <w:rPr>
          <w:rFonts w:ascii="Consolas" w:hAnsi="Consolas" w:eastAsia="Consolas"/>
          <w:sz w:val="15"/>
        </w:rPr>
        <w:t>LINK_COLOR: Final = RGBColor(0x1F, 0x5F, 0x8B)</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@dataclass(frozen=True)</w:t>
      </w:r>
    </w:p>
    <w:p>
      <w:pPr>
        <w:spacing w:after="0" w:before="0"/>
      </w:pPr>
      <w:r>
        <w:rPr>
          <w:rFonts w:ascii="Consolas" w:hAnsi="Consolas" w:eastAsia="Consolas"/>
          <w:sz w:val="15"/>
        </w:rPr>
        <w:t>class BuildConfig:</w:t>
      </w:r>
    </w:p>
    <w:p>
      <w:pPr>
        <w:spacing w:after="0" w:before="0"/>
      </w:pPr>
      <w:r>
        <w:rPr>
          <w:rFonts w:ascii="Consolas" w:hAnsi="Consolas" w:eastAsia="Consolas"/>
          <w:sz w:val="15"/>
        </w:rPr>
        <w:t xml:space="preserve">    """Resolved runtime configuration."""</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source: Path</w:t>
      </w:r>
    </w:p>
    <w:p>
      <w:pPr>
        <w:spacing w:after="0" w:before="0"/>
      </w:pPr>
      <w:r>
        <w:rPr>
          <w:rFonts w:ascii="Consolas" w:hAnsi="Consolas" w:eastAsia="Consolas"/>
          <w:sz w:val="15"/>
        </w:rPr>
        <w:t xml:space="preserve">    content: Path</w:t>
      </w:r>
    </w:p>
    <w:p>
      <w:pPr>
        <w:spacing w:after="0" w:before="0"/>
      </w:pPr>
      <w:r>
        <w:rPr>
          <w:rFonts w:ascii="Consolas" w:hAnsi="Consolas" w:eastAsia="Consolas"/>
          <w:sz w:val="15"/>
        </w:rPr>
        <w:t xml:space="preserve">    out_dir: Path</w:t>
      </w:r>
    </w:p>
    <w:p>
      <w:pPr>
        <w:spacing w:after="0" w:before="0"/>
      </w:pPr>
      <w:r>
        <w:rPr>
          <w:rFonts w:ascii="Consolas" w:hAnsi="Consolas" w:eastAsia="Consolas"/>
          <w:sz w:val="15"/>
        </w:rPr>
        <w:t xml:space="preserve">    base_dir: Path</w:t>
      </w:r>
    </w:p>
    <w:p>
      <w:pPr>
        <w:spacing w:after="0" w:before="0"/>
      </w:pPr>
      <w:r>
        <w:rPr>
          <w:rFonts w:ascii="Consolas" w:hAnsi="Consolas" w:eastAsia="Consolas"/>
          <w:sz w:val="15"/>
        </w:rPr>
        <w:t xml:space="preserve">    render: bool</w:t>
      </w:r>
    </w:p>
    <w:p>
      <w:pPr>
        <w:spacing w:after="0" w:before="0"/>
      </w:pPr>
      <w:r>
        <w:rPr>
          <w:rFonts w:ascii="Consolas" w:hAnsi="Consolas" w:eastAsia="Consolas"/>
          <w:sz w:val="15"/>
        </w:rPr>
        <w:t xml:space="preserve">    mmdc_bin: str</w:t>
      </w:r>
    </w:p>
    <w:p>
      <w:pPr>
        <w:spacing w:after="0" w:before="0"/>
      </w:pPr>
      <w:r>
        <w:rPr>
          <w:rFonts w:ascii="Consolas" w:hAnsi="Consolas" w:eastAsia="Consolas"/>
          <w:sz w:val="15"/>
        </w:rPr>
        <w:t xml:space="preserve">    puppeteer_cfg: Path | None</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parse_args(argv: list[str]) -&gt; BuildConfig:</w:t>
      </w:r>
    </w:p>
    <w:p>
      <w:pPr>
        <w:spacing w:after="0" w:before="0"/>
      </w:pPr>
      <w:r>
        <w:rPr>
          <w:rFonts w:ascii="Consolas" w:hAnsi="Consolas" w:eastAsia="Consolas"/>
          <w:sz w:val="15"/>
        </w:rPr>
        <w:t xml:space="preserve">    """Parse CLI arguments and environment into a BuildConfig."""</w:t>
      </w:r>
    </w:p>
    <w:p>
      <w:pPr>
        <w:spacing w:after="0" w:before="0"/>
      </w:pPr>
      <w:r>
        <w:rPr>
          <w:rFonts w:ascii="Consolas" w:hAnsi="Consolas" w:eastAsia="Consolas"/>
          <w:sz w:val="15"/>
        </w:rPr>
        <w:t xml:space="preserve">    parser = argparse.ArgumentParser(description=__doc__.splitlines()[0])</w:t>
      </w:r>
    </w:p>
    <w:p>
      <w:pPr>
        <w:spacing w:after="0" w:before="0"/>
      </w:pPr>
      <w:r>
        <w:rPr>
          <w:rFonts w:ascii="Consolas" w:hAnsi="Consolas" w:eastAsia="Consolas"/>
          <w:sz w:val="15"/>
        </w:rPr>
        <w:t xml:space="preserve">    parser.add_argument("--source", type=Path, required=True, help="Original .docx")</w:t>
      </w:r>
    </w:p>
    <w:p>
      <w:pPr>
        <w:spacing w:after="0" w:before="0"/>
      </w:pPr>
      <w:r>
        <w:rPr>
          <w:rFonts w:ascii="Consolas" w:hAnsi="Consolas" w:eastAsia="Consolas"/>
          <w:sz w:val="15"/>
        </w:rPr>
        <w:t xml:space="preserve">    parser.add_argument("--content", type=Path, required=True, help="JSON content file")</w:t>
      </w:r>
    </w:p>
    <w:p>
      <w:pPr>
        <w:spacing w:after="0" w:before="0"/>
      </w:pPr>
      <w:r>
        <w:rPr>
          <w:rFonts w:ascii="Consolas" w:hAnsi="Consolas" w:eastAsia="Consolas"/>
          <w:sz w:val="15"/>
        </w:rPr>
        <w:t xml:space="preserve">    parser.add_argument("--out-dir", type=Path, default=Path("out"))</w:t>
      </w:r>
    </w:p>
    <w:p>
      <w:pPr>
        <w:spacing w:after="0" w:before="0"/>
      </w:pPr>
      <w:r>
        <w:rPr>
          <w:rFonts w:ascii="Consolas" w:hAnsi="Consolas" w:eastAsia="Consolas"/>
          <w:sz w:val="15"/>
        </w:rPr>
        <w:t xml:space="preserve">    parser.add_argument("--render", action="store_true", help="Render .mmd files with mmdc first")</w:t>
      </w:r>
    </w:p>
    <w:p>
      <w:pPr>
        <w:spacing w:after="0" w:before="0"/>
      </w:pPr>
      <w:r>
        <w:rPr>
          <w:rFonts w:ascii="Consolas" w:hAnsi="Consolas" w:eastAsia="Consolas"/>
          <w:sz w:val="15"/>
        </w:rPr>
        <w:t xml:space="preserve">    parser.add_argument("--log-level", default="INFO", choices=["DEBUG", "INFO", "WARNING", "ERROR"])</w:t>
      </w:r>
    </w:p>
    <w:p>
      <w:pPr>
        <w:spacing w:after="0" w:before="0"/>
      </w:pPr>
      <w:r>
        <w:rPr>
          <w:rFonts w:ascii="Consolas" w:hAnsi="Consolas" w:eastAsia="Consolas"/>
          <w:sz w:val="15"/>
        </w:rPr>
        <w:t xml:space="preserve">    args = parser.parse_args(argv)</w:t>
      </w:r>
    </w:p>
    <w:p>
      <w:pPr>
        <w:spacing w:after="0" w:before="0"/>
      </w:pPr>
      <w:r>
        <w:rPr>
          <w:rFonts w:ascii="Consolas" w:hAnsi="Consolas" w:eastAsia="Consolas"/>
          <w:sz w:val="15"/>
        </w:rPr>
        <w:t xml:space="preserve">    logging.basicConfig(level=args.log_level, format="%(asctime)s %(levelname)s %(name)s %(message)s")</w:t>
      </w:r>
    </w:p>
    <w:p>
      <w:pPr>
        <w:spacing w:after="0" w:before="0"/>
      </w:pPr>
      <w:r>
        <w:rPr>
          <w:rFonts w:ascii="Consolas" w:hAnsi="Consolas" w:eastAsia="Consolas"/>
          <w:sz w:val="15"/>
        </w:rPr>
        <w:t xml:space="preserve">    cfg_env = os.environ.get("MMDC_PUPPETEER_CFG")</w:t>
      </w:r>
    </w:p>
    <w:p>
      <w:pPr>
        <w:spacing w:after="0" w:before="0"/>
      </w:pPr>
      <w:r>
        <w:rPr>
          <w:rFonts w:ascii="Consolas" w:hAnsi="Consolas" w:eastAsia="Consolas"/>
          <w:sz w:val="15"/>
        </w:rPr>
        <w:t xml:space="preserve">    return BuildConfig(</w:t>
      </w:r>
    </w:p>
    <w:p>
      <w:pPr>
        <w:spacing w:after="0" w:before="0"/>
      </w:pPr>
      <w:r>
        <w:rPr>
          <w:rFonts w:ascii="Consolas" w:hAnsi="Consolas" w:eastAsia="Consolas"/>
          <w:sz w:val="15"/>
        </w:rPr>
        <w:t xml:space="preserve">        source=args.source.resolve(),</w:t>
      </w:r>
    </w:p>
    <w:p>
      <w:pPr>
        <w:spacing w:after="0" w:before="0"/>
      </w:pPr>
      <w:r>
        <w:rPr>
          <w:rFonts w:ascii="Consolas" w:hAnsi="Consolas" w:eastAsia="Consolas"/>
          <w:sz w:val="15"/>
        </w:rPr>
        <w:t xml:space="preserve">        content=args.content.resolve(),</w:t>
      </w:r>
    </w:p>
    <w:p>
      <w:pPr>
        <w:spacing w:after="0" w:before="0"/>
      </w:pPr>
      <w:r>
        <w:rPr>
          <w:rFonts w:ascii="Consolas" w:hAnsi="Consolas" w:eastAsia="Consolas"/>
          <w:sz w:val="15"/>
        </w:rPr>
        <w:t xml:space="preserve">        out_dir=args.out_dir.resolve(),</w:t>
      </w:r>
    </w:p>
    <w:p>
      <w:pPr>
        <w:spacing w:after="0" w:before="0"/>
      </w:pPr>
      <w:r>
        <w:rPr>
          <w:rFonts w:ascii="Consolas" w:hAnsi="Consolas" w:eastAsia="Consolas"/>
          <w:sz w:val="15"/>
        </w:rPr>
        <w:t xml:space="preserve">        base_dir=args.content.resolve().parent,</w:t>
      </w:r>
    </w:p>
    <w:p>
      <w:pPr>
        <w:spacing w:after="0" w:before="0"/>
      </w:pPr>
      <w:r>
        <w:rPr>
          <w:rFonts w:ascii="Consolas" w:hAnsi="Consolas" w:eastAsia="Consolas"/>
          <w:sz w:val="15"/>
        </w:rPr>
        <w:t xml:space="preserve">        render=args.render,</w:t>
      </w:r>
    </w:p>
    <w:p>
      <w:pPr>
        <w:spacing w:after="0" w:before="0"/>
      </w:pPr>
      <w:r>
        <w:rPr>
          <w:rFonts w:ascii="Consolas" w:hAnsi="Consolas" w:eastAsia="Consolas"/>
          <w:sz w:val="15"/>
        </w:rPr>
        <w:t xml:space="preserve">        mmdc_bin=os.environ.get("MMDC_BIN", "mmdc"),</w:t>
      </w:r>
    </w:p>
    <w:p>
      <w:pPr>
        <w:spacing w:after="0" w:before="0"/>
      </w:pPr>
      <w:r>
        <w:rPr>
          <w:rFonts w:ascii="Consolas" w:hAnsi="Consolas" w:eastAsia="Consolas"/>
          <w:sz w:val="15"/>
        </w:rPr>
        <w:t xml:space="preserve">        puppeteer_cfg=Path(cfg_env).resolve() if cfg_env else None,</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load_content(path: Path) -&gt; dict[str, Any]:</w:t>
      </w:r>
    </w:p>
    <w:p>
      <w:pPr>
        <w:spacing w:after="0" w:before="0"/>
      </w:pPr>
      <w:r>
        <w:rPr>
          <w:rFonts w:ascii="Consolas" w:hAnsi="Consolas" w:eastAsia="Consolas"/>
          <w:sz w:val="15"/>
        </w:rPr>
        <w:t xml:space="preserve">    """Load the JSON content file."""</w:t>
      </w:r>
    </w:p>
    <w:p>
      <w:pPr>
        <w:spacing w:after="0" w:before="0"/>
      </w:pPr>
      <w:r>
        <w:rPr>
          <w:rFonts w:ascii="Consolas" w:hAnsi="Consolas" w:eastAsia="Consolas"/>
          <w:sz w:val="15"/>
        </w:rPr>
        <w:t xml:space="preserve">    LOGGER.info("Loading content from %s", path)</w:t>
      </w:r>
    </w:p>
    <w:p>
      <w:pPr>
        <w:spacing w:after="0" w:before="0"/>
      </w:pPr>
      <w:r>
        <w:rPr>
          <w:rFonts w:ascii="Consolas" w:hAnsi="Consolas" w:eastAsia="Consolas"/>
          <w:sz w:val="15"/>
        </w:rPr>
        <w:t xml:space="preserve">    with path.open(encoding="utf-8") as handle:</w:t>
      </w:r>
    </w:p>
    <w:p>
      <w:pPr>
        <w:spacing w:after="0" w:before="0"/>
      </w:pPr>
      <w:r>
        <w:rPr>
          <w:rFonts w:ascii="Consolas" w:hAnsi="Consolas" w:eastAsia="Consolas"/>
          <w:sz w:val="15"/>
        </w:rPr>
        <w:t xml:space="preserve">        data: dict[str, Any] = json.load(handle)</w:t>
      </w:r>
    </w:p>
    <w:p>
      <w:pPr>
        <w:spacing w:after="0" w:before="0"/>
      </w:pPr>
      <w:r>
        <w:rPr>
          <w:rFonts w:ascii="Consolas" w:hAnsi="Consolas" w:eastAsia="Consolas"/>
          <w:sz w:val="15"/>
        </w:rPr>
        <w:t xml:space="preserve">    return data</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render_mermaid(cfg: BuildConfig, sources: list[str]) -&gt; None:</w:t>
      </w:r>
    </w:p>
    <w:p>
      <w:pPr>
        <w:spacing w:after="0" w:before="0"/>
      </w:pPr>
      <w:r>
        <w:rPr>
          <w:rFonts w:ascii="Consolas" w:hAnsi="Consolas" w:eastAsia="Consolas"/>
          <w:sz w:val="15"/>
        </w:rPr>
        <w:t xml:space="preserve">    """Render Mermaid sources to white-background PNG files with mmdc."""</w:t>
      </w:r>
    </w:p>
    <w:p>
      <w:pPr>
        <w:spacing w:after="0" w:before="0"/>
      </w:pPr>
      <w:r>
        <w:rPr>
          <w:rFonts w:ascii="Consolas" w:hAnsi="Consolas" w:eastAsia="Consolas"/>
          <w:sz w:val="15"/>
        </w:rPr>
        <w:t xml:space="preserve">    if shutil.which(cfg.mmdc_bin) is None and not Path(cfg.mmdc_bin).exists():</w:t>
      </w:r>
    </w:p>
    <w:p>
      <w:pPr>
        <w:spacing w:after="0" w:before="0"/>
      </w:pPr>
      <w:r>
        <w:rPr>
          <w:rFonts w:ascii="Consolas" w:hAnsi="Consolas" w:eastAsia="Consolas"/>
          <w:sz w:val="15"/>
        </w:rPr>
        <w:t xml:space="preserve">        raise FileNotFoundError(f"mmdc not found: {cfg.mmdc_bin}")</w:t>
      </w:r>
    </w:p>
    <w:p>
      <w:pPr>
        <w:spacing w:after="0" w:before="0"/>
      </w:pPr>
      <w:r>
        <w:rPr>
          <w:rFonts w:ascii="Consolas" w:hAnsi="Consolas" w:eastAsia="Consolas"/>
          <w:sz w:val="15"/>
        </w:rPr>
        <w:t xml:space="preserve">    for rel in sources:</w:t>
      </w:r>
    </w:p>
    <w:p>
      <w:pPr>
        <w:spacing w:after="0" w:before="0"/>
      </w:pPr>
      <w:r>
        <w:rPr>
          <w:rFonts w:ascii="Consolas" w:hAnsi="Consolas" w:eastAsia="Consolas"/>
          <w:sz w:val="15"/>
        </w:rPr>
        <w:t xml:space="preserve">        src = cfg.base_dir / rel</w:t>
      </w:r>
    </w:p>
    <w:p>
      <w:pPr>
        <w:spacing w:after="0" w:before="0"/>
      </w:pPr>
      <w:r>
        <w:rPr>
          <w:rFonts w:ascii="Consolas" w:hAnsi="Consolas" w:eastAsia="Consolas"/>
          <w:sz w:val="15"/>
        </w:rPr>
        <w:t xml:space="preserve">        dst = src.with_suffix(".png")</w:t>
      </w:r>
    </w:p>
    <w:p>
      <w:pPr>
        <w:spacing w:after="0" w:before="0"/>
      </w:pPr>
      <w:r>
        <w:rPr>
          <w:rFonts w:ascii="Consolas" w:hAnsi="Consolas" w:eastAsia="Consolas"/>
          <w:sz w:val="15"/>
        </w:rPr>
        <w:t xml:space="preserve">        cmd = [cfg.mmdc_bin, "-i", str(src), "-o", str(dst), "-b", "white", "-s", "3", "-w", "1400"]</w:t>
      </w:r>
    </w:p>
    <w:p>
      <w:pPr>
        <w:spacing w:after="0" w:before="0"/>
      </w:pPr>
      <w:r>
        <w:rPr>
          <w:rFonts w:ascii="Consolas" w:hAnsi="Consolas" w:eastAsia="Consolas"/>
          <w:sz w:val="15"/>
        </w:rPr>
        <w:t xml:space="preserve">        if cfg.puppeteer_cfg is not None:</w:t>
      </w:r>
    </w:p>
    <w:p>
      <w:pPr>
        <w:spacing w:after="0" w:before="0"/>
      </w:pPr>
      <w:r>
        <w:rPr>
          <w:rFonts w:ascii="Consolas" w:hAnsi="Consolas" w:eastAsia="Consolas"/>
          <w:sz w:val="15"/>
        </w:rPr>
        <w:t xml:space="preserve">            cmd += ["-p", str(cfg.puppeteer_cfg)]</w:t>
      </w:r>
    </w:p>
    <w:p>
      <w:pPr>
        <w:spacing w:after="0" w:before="0"/>
      </w:pPr>
      <w:r>
        <w:rPr>
          <w:rFonts w:ascii="Consolas" w:hAnsi="Consolas" w:eastAsia="Consolas"/>
          <w:sz w:val="15"/>
        </w:rPr>
        <w:t xml:space="preserve">        LOGGER.info("Rendering %s", src.name)</w:t>
      </w:r>
    </w:p>
    <w:p>
      <w:pPr>
        <w:spacing w:after="0" w:before="0"/>
      </w:pPr>
      <w:r>
        <w:rPr>
          <w:rFonts w:ascii="Consolas" w:hAnsi="Consolas" w:eastAsia="Consolas"/>
          <w:sz w:val="15"/>
        </w:rPr>
        <w:t xml:space="preserve">        LOGGER.debug("Command: %s", " ".join(cmd))</w:t>
      </w:r>
    </w:p>
    <w:p>
      <w:pPr>
        <w:spacing w:after="0" w:before="0"/>
      </w:pPr>
      <w:r>
        <w:rPr>
          <w:rFonts w:ascii="Consolas" w:hAnsi="Consolas" w:eastAsia="Consolas"/>
          <w:sz w:val="15"/>
        </w:rPr>
        <w:t xml:space="preserve">        result = subprocess.run(cmd, capture_output=True, text=True, check=False)</w:t>
      </w:r>
    </w:p>
    <w:p>
      <w:pPr>
        <w:spacing w:after="0" w:before="0"/>
      </w:pPr>
      <w:r>
        <w:rPr>
          <w:rFonts w:ascii="Consolas" w:hAnsi="Consolas" w:eastAsia="Consolas"/>
          <w:sz w:val="15"/>
        </w:rPr>
        <w:t xml:space="preserve">        if result.returncode != 0:</w:t>
      </w:r>
    </w:p>
    <w:p>
      <w:pPr>
        <w:spacing w:after="0" w:before="0"/>
      </w:pPr>
      <w:r>
        <w:rPr>
          <w:rFonts w:ascii="Consolas" w:hAnsi="Consolas" w:eastAsia="Consolas"/>
          <w:sz w:val="15"/>
        </w:rPr>
        <w:t xml:space="preserve">            LOGGER.error("mmdc failed for %s: %s", src.name, result.stderr.strip())</w:t>
      </w:r>
    </w:p>
    <w:p>
      <w:pPr>
        <w:spacing w:after="0" w:before="0"/>
      </w:pPr>
      <w:r>
        <w:rPr>
          <w:rFonts w:ascii="Consolas" w:hAnsi="Consolas" w:eastAsia="Consolas"/>
          <w:sz w:val="15"/>
        </w:rPr>
        <w:t xml:space="preserve">            raise RuntimeError(f"Mermaid rendering failed: {src}")</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find_paragraph(doc: DocxDocument, *, style: str, text: str | None = None) -&gt; Paragraph:</w:t>
      </w:r>
    </w:p>
    <w:p>
      <w:pPr>
        <w:spacing w:after="0" w:before="0"/>
      </w:pPr>
      <w:r>
        <w:rPr>
          <w:rFonts w:ascii="Consolas" w:hAnsi="Consolas" w:eastAsia="Consolas"/>
          <w:sz w:val="15"/>
        </w:rPr>
        <w:t xml:space="preserve">    """Return the first paragraph matching a style and, optionally, exact text."""</w:t>
      </w:r>
    </w:p>
    <w:p>
      <w:pPr>
        <w:spacing w:after="0" w:before="0"/>
      </w:pPr>
      <w:r>
        <w:rPr>
          <w:rFonts w:ascii="Consolas" w:hAnsi="Consolas" w:eastAsia="Consolas"/>
          <w:sz w:val="15"/>
        </w:rPr>
        <w:t xml:space="preserve">    for para in doc.paragraphs:</w:t>
      </w:r>
    </w:p>
    <w:p>
      <w:pPr>
        <w:spacing w:after="0" w:before="0"/>
      </w:pPr>
      <w:r>
        <w:rPr>
          <w:rFonts w:ascii="Consolas" w:hAnsi="Consolas" w:eastAsia="Consolas"/>
          <w:sz w:val="15"/>
        </w:rPr>
        <w:t xml:space="preserve">        if para.style is not None and para.style.name == style and (text is None or para.text.strip() == text):</w:t>
      </w:r>
    </w:p>
    <w:p>
      <w:pPr>
        <w:spacing w:after="0" w:before="0"/>
      </w:pPr>
      <w:r>
        <w:rPr>
          <w:rFonts w:ascii="Consolas" w:hAnsi="Consolas" w:eastAsia="Consolas"/>
          <w:sz w:val="15"/>
        </w:rPr>
        <w:t xml:space="preserve">            return para</w:t>
      </w:r>
    </w:p>
    <w:p>
      <w:pPr>
        <w:spacing w:after="0" w:before="0"/>
      </w:pPr>
      <w:r>
        <w:rPr>
          <w:rFonts w:ascii="Consolas" w:hAnsi="Consolas" w:eastAsia="Consolas"/>
          <w:sz w:val="15"/>
        </w:rPr>
        <w:t xml:space="preserve">    raise LookupError(f"Anchor paragraph not found: style={style!r} text={text!r}")</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next_paragraph(doc: DocxDocument, anchor: Paragraph) -&gt; Paragraph:</w:t>
      </w:r>
    </w:p>
    <w:p>
      <w:pPr>
        <w:spacing w:after="0" w:before="0"/>
      </w:pPr>
      <w:r>
        <w:rPr>
          <w:rFonts w:ascii="Consolas" w:hAnsi="Consolas" w:eastAsia="Consolas"/>
          <w:sz w:val="15"/>
        </w:rPr>
        <w:t xml:space="preserve">    """Return the paragraph that follows the anchor in body order."""</w:t>
      </w:r>
    </w:p>
    <w:p>
      <w:pPr>
        <w:spacing w:after="0" w:before="0"/>
      </w:pPr>
      <w:r>
        <w:rPr>
          <w:rFonts w:ascii="Consolas" w:hAnsi="Consolas" w:eastAsia="Consolas"/>
          <w:sz w:val="15"/>
        </w:rPr>
        <w:t xml:space="preserve">    paragraphs = doc.paragraphs</w:t>
      </w:r>
    </w:p>
    <w:p>
      <w:pPr>
        <w:spacing w:after="0" w:before="0"/>
      </w:pPr>
      <w:r>
        <w:rPr>
          <w:rFonts w:ascii="Consolas" w:hAnsi="Consolas" w:eastAsia="Consolas"/>
          <w:sz w:val="15"/>
        </w:rPr>
        <w:t xml:space="preserve">    for idx, para in enumerate(paragraphs):</w:t>
      </w:r>
    </w:p>
    <w:p>
      <w:pPr>
        <w:spacing w:after="0" w:before="0"/>
      </w:pPr>
      <w:r>
        <w:rPr>
          <w:rFonts w:ascii="Consolas" w:hAnsi="Consolas" w:eastAsia="Consolas"/>
          <w:sz w:val="15"/>
        </w:rPr>
        <w:t xml:space="preserve">        if para._p is anchor._p and idx + 1 &lt; len(paragraphs):</w:t>
      </w:r>
    </w:p>
    <w:p>
      <w:pPr>
        <w:spacing w:after="0" w:before="0"/>
      </w:pPr>
      <w:r>
        <w:rPr>
          <w:rFonts w:ascii="Consolas" w:hAnsi="Consolas" w:eastAsia="Consolas"/>
          <w:sz w:val="15"/>
        </w:rPr>
        <w:t xml:space="preserve">            return paragraphs[idx + 1]</w:t>
      </w:r>
    </w:p>
    <w:p>
      <w:pPr>
        <w:spacing w:after="0" w:before="0"/>
      </w:pPr>
      <w:r>
        <w:rPr>
          <w:rFonts w:ascii="Consolas" w:hAnsi="Consolas" w:eastAsia="Consolas"/>
          <w:sz w:val="15"/>
        </w:rPr>
        <w:t xml:space="preserve">    raise LookupError("No paragraph after anchor")</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insert_before(anchor: Paragraph, text: str, style: str) -&gt; Paragraph:</w:t>
      </w:r>
    </w:p>
    <w:p>
      <w:pPr>
        <w:spacing w:after="0" w:before="0"/>
      </w:pPr>
      <w:r>
        <w:rPr>
          <w:rFonts w:ascii="Consolas" w:hAnsi="Consolas" w:eastAsia="Consolas"/>
          <w:sz w:val="15"/>
        </w:rPr>
        <w:t xml:space="preserve">    """Insert a styled paragraph before the anchor and return it."""</w:t>
      </w:r>
    </w:p>
    <w:p>
      <w:pPr>
        <w:spacing w:after="0" w:before="0"/>
      </w:pPr>
      <w:r>
        <w:rPr>
          <w:rFonts w:ascii="Consolas" w:hAnsi="Consolas" w:eastAsia="Consolas"/>
          <w:sz w:val="15"/>
        </w:rPr>
        <w:t xml:space="preserve">    para = anchor.insert_paragraph_before(text, style=style)</w:t>
      </w:r>
    </w:p>
    <w:p>
      <w:pPr>
        <w:spacing w:after="0" w:before="0"/>
      </w:pPr>
      <w:r>
        <w:rPr>
          <w:rFonts w:ascii="Consolas" w:hAnsi="Consolas" w:eastAsia="Consolas"/>
          <w:sz w:val="15"/>
        </w:rPr>
        <w:t xml:space="preserve">    LOGGER.debug("Inserted [%s] %s", style, text[:60])</w:t>
      </w:r>
    </w:p>
    <w:p>
      <w:pPr>
        <w:spacing w:after="0" w:before="0"/>
      </w:pPr>
      <w:r>
        <w:rPr>
          <w:rFonts w:ascii="Consolas" w:hAnsi="Consolas" w:eastAsia="Consolas"/>
          <w:sz w:val="15"/>
        </w:rPr>
        <w:t xml:space="preserve">    return para</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insert_image_before(anchor: Paragraph, image: Path, width_in: float) -&gt; Paragraph:</w:t>
      </w:r>
    </w:p>
    <w:p>
      <w:pPr>
        <w:spacing w:after="0" w:before="0"/>
      </w:pPr>
      <w:r>
        <w:rPr>
          <w:rFonts w:ascii="Consolas" w:hAnsi="Consolas" w:eastAsia="Consolas"/>
          <w:sz w:val="15"/>
        </w:rPr>
        <w:t xml:space="preserve">    """Insert a centred picture paragraph before the anchor."""</w:t>
      </w:r>
    </w:p>
    <w:p>
      <w:pPr>
        <w:spacing w:after="0" w:before="0"/>
      </w:pPr>
      <w:r>
        <w:rPr>
          <w:rFonts w:ascii="Consolas" w:hAnsi="Consolas" w:eastAsia="Consolas"/>
          <w:sz w:val="15"/>
        </w:rPr>
        <w:t xml:space="preserve">    if not image.exists():</w:t>
      </w:r>
    </w:p>
    <w:p>
      <w:pPr>
        <w:spacing w:after="0" w:before="0"/>
      </w:pPr>
      <w:r>
        <w:rPr>
          <w:rFonts w:ascii="Consolas" w:hAnsi="Consolas" w:eastAsia="Consolas"/>
          <w:sz w:val="15"/>
        </w:rPr>
        <w:t xml:space="preserve">        raise FileNotFoundError(image)</w:t>
      </w:r>
    </w:p>
    <w:p>
      <w:pPr>
        <w:spacing w:after="0" w:before="0"/>
      </w:pPr>
      <w:r>
        <w:rPr>
          <w:rFonts w:ascii="Consolas" w:hAnsi="Consolas" w:eastAsia="Consolas"/>
          <w:sz w:val="15"/>
        </w:rPr>
        <w:t xml:space="preserve">    para = anchor.insert_paragraph_before("", style=STYLE_NORMAL)</w:t>
      </w:r>
    </w:p>
    <w:p>
      <w:pPr>
        <w:spacing w:after="0" w:before="0"/>
      </w:pPr>
      <w:r>
        <w:rPr>
          <w:rFonts w:ascii="Consolas" w:hAnsi="Consolas" w:eastAsia="Consolas"/>
          <w:sz w:val="15"/>
        </w:rPr>
        <w:t xml:space="preserve">    para.alignment = WD_ALIGN_PARAGRAPH.CENTER</w:t>
      </w:r>
    </w:p>
    <w:p>
      <w:pPr>
        <w:spacing w:after="0" w:before="0"/>
      </w:pPr>
      <w:r>
        <w:rPr>
          <w:rFonts w:ascii="Consolas" w:hAnsi="Consolas" w:eastAsia="Consolas"/>
          <w:sz w:val="15"/>
        </w:rPr>
        <w:t xml:space="preserve">    para.add_run().add_picture(str(image), width=Inches(width_in))</w:t>
      </w:r>
    </w:p>
    <w:p>
      <w:pPr>
        <w:spacing w:after="0" w:before="0"/>
      </w:pPr>
      <w:r>
        <w:rPr>
          <w:rFonts w:ascii="Consolas" w:hAnsi="Consolas" w:eastAsia="Consolas"/>
          <w:sz w:val="15"/>
        </w:rPr>
        <w:t xml:space="preserve">    LOGGER.info("Inserted image %s", image.name)</w:t>
      </w:r>
    </w:p>
    <w:p>
      <w:pPr>
        <w:spacing w:after="0" w:before="0"/>
      </w:pPr>
      <w:r>
        <w:rPr>
          <w:rFonts w:ascii="Consolas" w:hAnsi="Consolas" w:eastAsia="Consolas"/>
          <w:sz w:val="15"/>
        </w:rPr>
        <w:t xml:space="preserve">    return para</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shade_cell(cell: Any, fill_hex: str) -&gt; None:</w:t>
      </w:r>
    </w:p>
    <w:p>
      <w:pPr>
        <w:spacing w:after="0" w:before="0"/>
      </w:pPr>
      <w:r>
        <w:rPr>
          <w:rFonts w:ascii="Consolas" w:hAnsi="Consolas" w:eastAsia="Consolas"/>
          <w:sz w:val="15"/>
        </w:rPr>
        <w:t xml:space="preserve">    """Apply a clear background fill to a table cell."""</w:t>
      </w:r>
    </w:p>
    <w:p>
      <w:pPr>
        <w:spacing w:after="0" w:before="0"/>
      </w:pPr>
      <w:r>
        <w:rPr>
          <w:rFonts w:ascii="Consolas" w:hAnsi="Consolas" w:eastAsia="Consolas"/>
          <w:sz w:val="15"/>
        </w:rPr>
        <w:t xml:space="preserve">    tc_pr = cell._tc.get_or_add_tcPr()</w:t>
      </w:r>
    </w:p>
    <w:p>
      <w:pPr>
        <w:spacing w:after="0" w:before="0"/>
      </w:pPr>
      <w:r>
        <w:rPr>
          <w:rFonts w:ascii="Consolas" w:hAnsi="Consolas" w:eastAsia="Consolas"/>
          <w:sz w:val="15"/>
        </w:rPr>
        <w:t xml:space="preserve">    shd = OxmlElement("w:shd")</w:t>
      </w:r>
    </w:p>
    <w:p>
      <w:pPr>
        <w:spacing w:after="0" w:before="0"/>
      </w:pPr>
      <w:r>
        <w:rPr>
          <w:rFonts w:ascii="Consolas" w:hAnsi="Consolas" w:eastAsia="Consolas"/>
          <w:sz w:val="15"/>
        </w:rPr>
        <w:t xml:space="preserve">    shd.set(qn("w:val"), "clear")</w:t>
      </w:r>
    </w:p>
    <w:p>
      <w:pPr>
        <w:spacing w:after="0" w:before="0"/>
      </w:pPr>
      <w:r>
        <w:rPr>
          <w:rFonts w:ascii="Consolas" w:hAnsi="Consolas" w:eastAsia="Consolas"/>
          <w:sz w:val="15"/>
        </w:rPr>
        <w:t xml:space="preserve">    shd.set(qn("w:color"), "auto")</w:t>
      </w:r>
    </w:p>
    <w:p>
      <w:pPr>
        <w:spacing w:after="0" w:before="0"/>
      </w:pPr>
      <w:r>
        <w:rPr>
          <w:rFonts w:ascii="Consolas" w:hAnsi="Consolas" w:eastAsia="Consolas"/>
          <w:sz w:val="15"/>
        </w:rPr>
        <w:t xml:space="preserve">    shd.set(qn("w:fill"), fill_hex)</w:t>
      </w:r>
    </w:p>
    <w:p>
      <w:pPr>
        <w:spacing w:after="0" w:before="0"/>
      </w:pPr>
      <w:r>
        <w:rPr>
          <w:rFonts w:ascii="Consolas" w:hAnsi="Consolas" w:eastAsia="Consolas"/>
          <w:sz w:val="15"/>
        </w:rPr>
        <w:t xml:space="preserve">    tc_pr.append(shd)</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build_table(doc: DocxDocument, columns: list[str], rows: list[list[str]], widths_in: list[float]) -&gt; Table:</w:t>
      </w:r>
    </w:p>
    <w:p>
      <w:pPr>
        <w:spacing w:after="0" w:before="0"/>
      </w:pPr>
      <w:r>
        <w:rPr>
          <w:rFonts w:ascii="Consolas" w:hAnsi="Consolas" w:eastAsia="Consolas"/>
          <w:sz w:val="15"/>
        </w:rPr>
        <w:t xml:space="preserve">    """Create a grid table with a shaded header row (appended at body end)."""</w:t>
      </w:r>
    </w:p>
    <w:p>
      <w:pPr>
        <w:spacing w:after="0" w:before="0"/>
      </w:pPr>
      <w:r>
        <w:rPr>
          <w:rFonts w:ascii="Consolas" w:hAnsi="Consolas" w:eastAsia="Consolas"/>
          <w:sz w:val="15"/>
        </w:rPr>
        <w:t xml:space="preserve">    if len(columns) != len(widths_in):</w:t>
      </w:r>
    </w:p>
    <w:p>
      <w:pPr>
        <w:spacing w:after="0" w:before="0"/>
      </w:pPr>
      <w:r>
        <w:rPr>
          <w:rFonts w:ascii="Consolas" w:hAnsi="Consolas" w:eastAsia="Consolas"/>
          <w:sz w:val="15"/>
        </w:rPr>
        <w:t xml:space="preserve">        raise ValueError("columns and widths length mismatch")</w:t>
      </w:r>
    </w:p>
    <w:p>
      <w:pPr>
        <w:spacing w:after="0" w:before="0"/>
      </w:pPr>
      <w:r>
        <w:rPr>
          <w:rFonts w:ascii="Consolas" w:hAnsi="Consolas" w:eastAsia="Consolas"/>
          <w:sz w:val="15"/>
        </w:rPr>
        <w:t xml:space="preserve">    table = doc.add_table(rows=1, cols=len(columns))</w:t>
      </w:r>
    </w:p>
    <w:p>
      <w:pPr>
        <w:spacing w:after="0" w:before="0"/>
      </w:pPr>
      <w:r>
        <w:rPr>
          <w:rFonts w:ascii="Consolas" w:hAnsi="Consolas" w:eastAsia="Consolas"/>
          <w:sz w:val="15"/>
        </w:rPr>
        <w:t xml:space="preserve">    table.style = doc.styles[STYLE_TABLE]</w:t>
      </w:r>
    </w:p>
    <w:p>
      <w:pPr>
        <w:spacing w:after="0" w:before="0"/>
      </w:pPr>
      <w:r>
        <w:rPr>
          <w:rFonts w:ascii="Consolas" w:hAnsi="Consolas" w:eastAsia="Consolas"/>
          <w:sz w:val="15"/>
        </w:rPr>
        <w:t xml:space="preserve">    table.autofit = False</w:t>
      </w:r>
    </w:p>
    <w:p>
      <w:pPr>
        <w:spacing w:after="0" w:before="0"/>
      </w:pPr>
      <w:r>
        <w:rPr>
          <w:rFonts w:ascii="Consolas" w:hAnsi="Consolas" w:eastAsia="Consolas"/>
          <w:sz w:val="15"/>
        </w:rPr>
        <w:t xml:space="preserve">    for idx, label in enumerate(columns):</w:t>
      </w:r>
    </w:p>
    <w:p>
      <w:pPr>
        <w:spacing w:after="0" w:before="0"/>
      </w:pPr>
      <w:r>
        <w:rPr>
          <w:rFonts w:ascii="Consolas" w:hAnsi="Consolas" w:eastAsia="Consolas"/>
          <w:sz w:val="15"/>
        </w:rPr>
        <w:t xml:space="preserve">        cell = table.rows[0].cells[idx]</w:t>
      </w:r>
    </w:p>
    <w:p>
      <w:pPr>
        <w:spacing w:after="0" w:before="0"/>
      </w:pPr>
      <w:r>
        <w:rPr>
          <w:rFonts w:ascii="Consolas" w:hAnsi="Consolas" w:eastAsia="Consolas"/>
          <w:sz w:val="15"/>
        </w:rPr>
        <w:t xml:space="preserve">        cell.text = ""</w:t>
      </w:r>
    </w:p>
    <w:p>
      <w:pPr>
        <w:spacing w:after="0" w:before="0"/>
      </w:pPr>
      <w:r>
        <w:rPr>
          <w:rFonts w:ascii="Consolas" w:hAnsi="Consolas" w:eastAsia="Consolas"/>
          <w:sz w:val="15"/>
        </w:rPr>
        <w:t xml:space="preserve">        run = cell.paragraphs[0].add_run(label)</w:t>
      </w:r>
    </w:p>
    <w:p>
      <w:pPr>
        <w:spacing w:after="0" w:before="0"/>
      </w:pPr>
      <w:r>
        <w:rPr>
          <w:rFonts w:ascii="Consolas" w:hAnsi="Consolas" w:eastAsia="Consolas"/>
          <w:sz w:val="15"/>
        </w:rPr>
        <w:t xml:space="preserve">        run.bold = True</w:t>
      </w:r>
    </w:p>
    <w:p>
      <w:pPr>
        <w:spacing w:after="0" w:before="0"/>
      </w:pPr>
      <w:r>
        <w:rPr>
          <w:rFonts w:ascii="Consolas" w:hAnsi="Consolas" w:eastAsia="Consolas"/>
          <w:sz w:val="15"/>
        </w:rPr>
        <w:t xml:space="preserve">        run.font.size = Pt(TABLE_FONT_SIZE_PT)</w:t>
      </w:r>
    </w:p>
    <w:p>
      <w:pPr>
        <w:spacing w:after="0" w:before="0"/>
      </w:pPr>
      <w:r>
        <w:rPr>
          <w:rFonts w:ascii="Consolas" w:hAnsi="Consolas" w:eastAsia="Consolas"/>
          <w:sz w:val="15"/>
        </w:rPr>
        <w:t xml:space="preserve">        shade_cell(cell, HEADER_FILL_HEX)</w:t>
      </w:r>
    </w:p>
    <w:p>
      <w:pPr>
        <w:spacing w:after="0" w:before="0"/>
      </w:pPr>
      <w:r>
        <w:rPr>
          <w:rFonts w:ascii="Consolas" w:hAnsi="Consolas" w:eastAsia="Consolas"/>
          <w:sz w:val="15"/>
        </w:rPr>
        <w:t xml:space="preserve">    for values in rows:</w:t>
      </w:r>
    </w:p>
    <w:p>
      <w:pPr>
        <w:spacing w:after="0" w:before="0"/>
      </w:pPr>
      <w:r>
        <w:rPr>
          <w:rFonts w:ascii="Consolas" w:hAnsi="Consolas" w:eastAsia="Consolas"/>
          <w:sz w:val="15"/>
        </w:rPr>
        <w:t xml:space="preserve">        if len(values) != len(columns):</w:t>
      </w:r>
    </w:p>
    <w:p>
      <w:pPr>
        <w:spacing w:after="0" w:before="0"/>
      </w:pPr>
      <w:r>
        <w:rPr>
          <w:rFonts w:ascii="Consolas" w:hAnsi="Consolas" w:eastAsia="Consolas"/>
          <w:sz w:val="15"/>
        </w:rPr>
        <w:t xml:space="preserve">            raise ValueError(f"Row length mismatch: {values[0][:40]}")</w:t>
      </w:r>
    </w:p>
    <w:p>
      <w:pPr>
        <w:spacing w:after="0" w:before="0"/>
      </w:pPr>
      <w:r>
        <w:rPr>
          <w:rFonts w:ascii="Consolas" w:hAnsi="Consolas" w:eastAsia="Consolas"/>
          <w:sz w:val="15"/>
        </w:rPr>
        <w:t xml:space="preserve">        cells = table.add_row().cells</w:t>
      </w:r>
    </w:p>
    <w:p>
      <w:pPr>
        <w:spacing w:after="0" w:before="0"/>
      </w:pPr>
      <w:r>
        <w:rPr>
          <w:rFonts w:ascii="Consolas" w:hAnsi="Consolas" w:eastAsia="Consolas"/>
          <w:sz w:val="15"/>
        </w:rPr>
        <w:t xml:space="preserve">        for idx, value in enumerate(values):</w:t>
      </w:r>
    </w:p>
    <w:p>
      <w:pPr>
        <w:spacing w:after="0" w:before="0"/>
      </w:pPr>
      <w:r>
        <w:rPr>
          <w:rFonts w:ascii="Consolas" w:hAnsi="Consolas" w:eastAsia="Consolas"/>
          <w:sz w:val="15"/>
        </w:rPr>
        <w:t xml:space="preserve">            cells[idx].text = ""</w:t>
      </w:r>
    </w:p>
    <w:p>
      <w:pPr>
        <w:spacing w:after="0" w:before="0"/>
      </w:pPr>
      <w:r>
        <w:rPr>
          <w:rFonts w:ascii="Consolas" w:hAnsi="Consolas" w:eastAsia="Consolas"/>
          <w:sz w:val="15"/>
        </w:rPr>
        <w:t xml:space="preserve">            cells[idx].paragraphs[0].add_run(value).font.size = Pt(TABLE_FONT_SIZE_PT)</w:t>
      </w:r>
    </w:p>
    <w:p>
      <w:pPr>
        <w:spacing w:after="0" w:before="0"/>
      </w:pPr>
      <w:r>
        <w:rPr>
          <w:rFonts w:ascii="Consolas" w:hAnsi="Consolas" w:eastAsia="Consolas"/>
          <w:sz w:val="15"/>
        </w:rPr>
        <w:t xml:space="preserve">    for row_idx, row in enumerate(table.rows):</w:t>
      </w:r>
    </w:p>
    <w:p>
      <w:pPr>
        <w:spacing w:after="0" w:before="0"/>
      </w:pPr>
      <w:r>
        <w:rPr>
          <w:rFonts w:ascii="Consolas" w:hAnsi="Consolas" w:eastAsia="Consolas"/>
          <w:sz w:val="15"/>
        </w:rPr>
        <w:t xml:space="preserve">        tr_pr = row._tr.get_or_add_trPr()</w:t>
      </w:r>
    </w:p>
    <w:p>
      <w:pPr>
        <w:spacing w:after="0" w:before="0"/>
      </w:pPr>
      <w:r>
        <w:rPr>
          <w:rFonts w:ascii="Consolas" w:hAnsi="Consolas" w:eastAsia="Consolas"/>
          <w:sz w:val="15"/>
        </w:rPr>
        <w:t xml:space="preserve">        cant_split = OxmlElement("w:cantSplit")</w:t>
      </w:r>
    </w:p>
    <w:p>
      <w:pPr>
        <w:spacing w:after="0" w:before="0"/>
      </w:pPr>
      <w:r>
        <w:rPr>
          <w:rFonts w:ascii="Consolas" w:hAnsi="Consolas" w:eastAsia="Consolas"/>
          <w:sz w:val="15"/>
        </w:rPr>
        <w:t xml:space="preserve">        tr_pr.append(cant_split)</w:t>
      </w:r>
    </w:p>
    <w:p>
      <w:pPr>
        <w:spacing w:after="0" w:before="0"/>
      </w:pPr>
      <w:r>
        <w:rPr>
          <w:rFonts w:ascii="Consolas" w:hAnsi="Consolas" w:eastAsia="Consolas"/>
          <w:sz w:val="15"/>
        </w:rPr>
        <w:t xml:space="preserve">        if row_idx == 0:</w:t>
      </w:r>
    </w:p>
    <w:p>
      <w:pPr>
        <w:spacing w:after="0" w:before="0"/>
      </w:pPr>
      <w:r>
        <w:rPr>
          <w:rFonts w:ascii="Consolas" w:hAnsi="Consolas" w:eastAsia="Consolas"/>
          <w:sz w:val="15"/>
        </w:rPr>
        <w:t xml:space="preserve">            tr_pr.append(OxmlElement("w:tblHeader"))</w:t>
      </w:r>
    </w:p>
    <w:p>
      <w:pPr>
        <w:spacing w:after="0" w:before="0"/>
      </w:pPr>
      <w:r>
        <w:rPr>
          <w:rFonts w:ascii="Consolas" w:hAnsi="Consolas" w:eastAsia="Consolas"/>
          <w:sz w:val="15"/>
        </w:rPr>
        <w:t xml:space="preserve">        for idx, width in enumerate(widths_in):</w:t>
      </w:r>
    </w:p>
    <w:p>
      <w:pPr>
        <w:spacing w:after="0" w:before="0"/>
      </w:pPr>
      <w:r>
        <w:rPr>
          <w:rFonts w:ascii="Consolas" w:hAnsi="Consolas" w:eastAsia="Consolas"/>
          <w:sz w:val="15"/>
        </w:rPr>
        <w:t xml:space="preserve">            row.cells[idx].width = Inches(width)</w:t>
      </w:r>
    </w:p>
    <w:p>
      <w:pPr>
        <w:spacing w:after="0" w:before="0"/>
      </w:pPr>
      <w:r>
        <w:rPr>
          <w:rFonts w:ascii="Consolas" w:hAnsi="Consolas" w:eastAsia="Consolas"/>
          <w:sz w:val="15"/>
        </w:rPr>
        <w:t xml:space="preserve">    LOGGER.info("Built table with %d rows", len(rows))</w:t>
      </w:r>
    </w:p>
    <w:p>
      <w:pPr>
        <w:spacing w:after="0" w:before="0"/>
      </w:pPr>
      <w:r>
        <w:rPr>
          <w:rFonts w:ascii="Consolas" w:hAnsi="Consolas" w:eastAsia="Consolas"/>
          <w:sz w:val="15"/>
        </w:rPr>
        <w:t xml:space="preserve">    return table</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move_table_before(table: Table, anchor: Paragraph) -&gt; None:</w:t>
      </w:r>
    </w:p>
    <w:p>
      <w:pPr>
        <w:spacing w:after="0" w:before="0"/>
      </w:pPr>
      <w:r>
        <w:rPr>
          <w:rFonts w:ascii="Consolas" w:hAnsi="Consolas" w:eastAsia="Consolas"/>
          <w:sz w:val="15"/>
        </w:rPr>
        <w:t xml:space="preserve">    """Move a table element so it sits right before the anchor paragraph."""</w:t>
      </w:r>
    </w:p>
    <w:p>
      <w:pPr>
        <w:spacing w:after="0" w:before="0"/>
      </w:pPr>
      <w:r>
        <w:rPr>
          <w:rFonts w:ascii="Consolas" w:hAnsi="Consolas" w:eastAsia="Consolas"/>
          <w:sz w:val="15"/>
        </w:rPr>
        <w:t xml:space="preserve">    anchor._p.addprevious(table._tbl)</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add_hyperlink(paragraph: Paragraph, url: str, label: str) -&gt; None:</w:t>
      </w:r>
    </w:p>
    <w:p>
      <w:pPr>
        <w:spacing w:after="0" w:before="0"/>
      </w:pPr>
      <w:r>
        <w:rPr>
          <w:rFonts w:ascii="Consolas" w:hAnsi="Consolas" w:eastAsia="Consolas"/>
          <w:sz w:val="15"/>
        </w:rPr>
        <w:t xml:space="preserve">    """Append an external hyperlink run to a paragraph."""</w:t>
      </w:r>
    </w:p>
    <w:p>
      <w:pPr>
        <w:spacing w:after="0" w:before="0"/>
      </w:pPr>
      <w:r>
        <w:rPr>
          <w:rFonts w:ascii="Consolas" w:hAnsi="Consolas" w:eastAsia="Consolas"/>
          <w:sz w:val="15"/>
        </w:rPr>
        <w:t xml:space="preserve">    r_id = paragraph.part.relate_to(url, RELATIONSHIP_TYPE.HYPERLINK, is_external=True)</w:t>
      </w:r>
    </w:p>
    <w:p>
      <w:pPr>
        <w:spacing w:after="0" w:before="0"/>
      </w:pPr>
      <w:r>
        <w:rPr>
          <w:rFonts w:ascii="Consolas" w:hAnsi="Consolas" w:eastAsia="Consolas"/>
          <w:sz w:val="15"/>
        </w:rPr>
        <w:t xml:space="preserve">    link = OxmlElement("w:hyperlink")</w:t>
      </w:r>
    </w:p>
    <w:p>
      <w:pPr>
        <w:spacing w:after="0" w:before="0"/>
      </w:pPr>
      <w:r>
        <w:rPr>
          <w:rFonts w:ascii="Consolas" w:hAnsi="Consolas" w:eastAsia="Consolas"/>
          <w:sz w:val="15"/>
        </w:rPr>
        <w:t xml:space="preserve">    link.set(qn("r:id"), r_id)</w:t>
      </w:r>
    </w:p>
    <w:p>
      <w:pPr>
        <w:spacing w:after="0" w:before="0"/>
      </w:pPr>
      <w:r>
        <w:rPr>
          <w:rFonts w:ascii="Consolas" w:hAnsi="Consolas" w:eastAsia="Consolas"/>
          <w:sz w:val="15"/>
        </w:rPr>
        <w:t xml:space="preserve">    run = OxmlElement("w:r")</w:t>
      </w:r>
    </w:p>
    <w:p>
      <w:pPr>
        <w:spacing w:after="0" w:before="0"/>
      </w:pPr>
      <w:r>
        <w:rPr>
          <w:rFonts w:ascii="Consolas" w:hAnsi="Consolas" w:eastAsia="Consolas"/>
          <w:sz w:val="15"/>
        </w:rPr>
        <w:t xml:space="preserve">    r_pr = OxmlElement("w:rPr")</w:t>
      </w:r>
    </w:p>
    <w:p>
      <w:pPr>
        <w:spacing w:after="0" w:before="0"/>
      </w:pPr>
      <w:r>
        <w:rPr>
          <w:rFonts w:ascii="Consolas" w:hAnsi="Consolas" w:eastAsia="Consolas"/>
          <w:sz w:val="15"/>
        </w:rPr>
        <w:t xml:space="preserve">    color = OxmlElement("w:color")</w:t>
      </w:r>
    </w:p>
    <w:p>
      <w:pPr>
        <w:spacing w:after="0" w:before="0"/>
      </w:pPr>
      <w:r>
        <w:rPr>
          <w:rFonts w:ascii="Consolas" w:hAnsi="Consolas" w:eastAsia="Consolas"/>
          <w:sz w:val="15"/>
        </w:rPr>
        <w:t xml:space="preserve">    color.set(qn("w:val"), str(LINK_COLOR))</w:t>
      </w:r>
    </w:p>
    <w:p>
      <w:pPr>
        <w:spacing w:after="0" w:before="0"/>
      </w:pPr>
      <w:r>
        <w:rPr>
          <w:rFonts w:ascii="Consolas" w:hAnsi="Consolas" w:eastAsia="Consolas"/>
          <w:sz w:val="15"/>
        </w:rPr>
        <w:t xml:space="preserve">    underline = OxmlElement("w:u")</w:t>
      </w:r>
    </w:p>
    <w:p>
      <w:pPr>
        <w:spacing w:after="0" w:before="0"/>
      </w:pPr>
      <w:r>
        <w:rPr>
          <w:rFonts w:ascii="Consolas" w:hAnsi="Consolas" w:eastAsia="Consolas"/>
          <w:sz w:val="15"/>
        </w:rPr>
        <w:t xml:space="preserve">    underline.set(qn("w:val"), "single")</w:t>
      </w:r>
    </w:p>
    <w:p>
      <w:pPr>
        <w:spacing w:after="0" w:before="0"/>
      </w:pPr>
      <w:r>
        <w:rPr>
          <w:rFonts w:ascii="Consolas" w:hAnsi="Consolas" w:eastAsia="Consolas"/>
          <w:sz w:val="15"/>
        </w:rPr>
        <w:t xml:space="preserve">    r_pr.extend([color, underline])</w:t>
      </w:r>
    </w:p>
    <w:p>
      <w:pPr>
        <w:spacing w:after="0" w:before="0"/>
      </w:pPr>
      <w:r>
        <w:rPr>
          <w:rFonts w:ascii="Consolas" w:hAnsi="Consolas" w:eastAsia="Consolas"/>
          <w:sz w:val="15"/>
        </w:rPr>
        <w:t xml:space="preserve">    text = OxmlElement("w:t")</w:t>
      </w:r>
    </w:p>
    <w:p>
      <w:pPr>
        <w:spacing w:after="0" w:before="0"/>
      </w:pPr>
      <w:r>
        <w:rPr>
          <w:rFonts w:ascii="Consolas" w:hAnsi="Consolas" w:eastAsia="Consolas"/>
          <w:sz w:val="15"/>
        </w:rPr>
        <w:t xml:space="preserve">    text.text = label</w:t>
      </w:r>
    </w:p>
    <w:p>
      <w:pPr>
        <w:spacing w:after="0" w:before="0"/>
      </w:pPr>
      <w:r>
        <w:rPr>
          <w:rFonts w:ascii="Consolas" w:hAnsi="Consolas" w:eastAsia="Consolas"/>
          <w:sz w:val="15"/>
        </w:rPr>
        <w:t xml:space="preserve">    text.set(qn("xml:space"), "preserve")</w:t>
      </w:r>
    </w:p>
    <w:p>
      <w:pPr>
        <w:spacing w:after="0" w:before="0"/>
      </w:pPr>
      <w:r>
        <w:rPr>
          <w:rFonts w:ascii="Consolas" w:hAnsi="Consolas" w:eastAsia="Consolas"/>
          <w:sz w:val="15"/>
        </w:rPr>
        <w:t xml:space="preserve">    run.extend([r_pr, text])</w:t>
      </w:r>
    </w:p>
    <w:p>
      <w:pPr>
        <w:spacing w:after="0" w:before="0"/>
      </w:pPr>
      <w:r>
        <w:rPr>
          <w:rFonts w:ascii="Consolas" w:hAnsi="Consolas" w:eastAsia="Consolas"/>
          <w:sz w:val="15"/>
        </w:rPr>
        <w:t xml:space="preserve">    link.append(run)</w:t>
      </w:r>
    </w:p>
    <w:p>
      <w:pPr>
        <w:spacing w:after="0" w:before="0"/>
      </w:pPr>
      <w:r>
        <w:rPr>
          <w:rFonts w:ascii="Consolas" w:hAnsi="Consolas" w:eastAsia="Consolas"/>
          <w:sz w:val="15"/>
        </w:rPr>
        <w:t xml:space="preserve">    paragraph._p.append(link)</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add_code_block(doc: DocxDocument, code: str) -&gt; None:</w:t>
      </w:r>
    </w:p>
    <w:p>
      <w:pPr>
        <w:spacing w:after="0" w:before="0"/>
      </w:pPr>
      <w:r>
        <w:rPr>
          <w:rFonts w:ascii="Consolas" w:hAnsi="Consolas" w:eastAsia="Consolas"/>
          <w:sz w:val="15"/>
        </w:rPr>
        <w:t xml:space="preserve">    """Append source code as monospace paragraphs, one per line."""</w:t>
      </w:r>
    </w:p>
    <w:p>
      <w:pPr>
        <w:spacing w:after="0" w:before="0"/>
      </w:pPr>
      <w:r>
        <w:rPr>
          <w:rFonts w:ascii="Consolas" w:hAnsi="Consolas" w:eastAsia="Consolas"/>
          <w:sz w:val="15"/>
        </w:rPr>
        <w:t xml:space="preserve">    for line in code.splitlines():</w:t>
      </w:r>
    </w:p>
    <w:p>
      <w:pPr>
        <w:spacing w:after="0" w:before="0"/>
      </w:pPr>
      <w:r>
        <w:rPr>
          <w:rFonts w:ascii="Consolas" w:hAnsi="Consolas" w:eastAsia="Consolas"/>
          <w:sz w:val="15"/>
        </w:rPr>
        <w:t xml:space="preserve">        para = doc.add_paragraph(style=STYLE_NORMAL)</w:t>
      </w:r>
    </w:p>
    <w:p>
      <w:pPr>
        <w:spacing w:after="0" w:before="0"/>
      </w:pPr>
      <w:r>
        <w:rPr>
          <w:rFonts w:ascii="Consolas" w:hAnsi="Consolas" w:eastAsia="Consolas"/>
          <w:sz w:val="15"/>
        </w:rPr>
        <w:t xml:space="preserve">        para.paragraph_format.space_after = Pt(0)</w:t>
      </w:r>
    </w:p>
    <w:p>
      <w:pPr>
        <w:spacing w:after="0" w:before="0"/>
      </w:pPr>
      <w:r>
        <w:rPr>
          <w:rFonts w:ascii="Consolas" w:hAnsi="Consolas" w:eastAsia="Consolas"/>
          <w:sz w:val="15"/>
        </w:rPr>
        <w:t xml:space="preserve">        para.paragraph_format.space_before = Pt(0)</w:t>
      </w:r>
    </w:p>
    <w:p>
      <w:pPr>
        <w:spacing w:after="0" w:before="0"/>
      </w:pPr>
      <w:r>
        <w:rPr>
          <w:rFonts w:ascii="Consolas" w:hAnsi="Consolas" w:eastAsia="Consolas"/>
          <w:sz w:val="15"/>
        </w:rPr>
        <w:t xml:space="preserve">        run = para.add_run(line if line else " ")</w:t>
      </w:r>
    </w:p>
    <w:p>
      <w:pPr>
        <w:spacing w:after="0" w:before="0"/>
      </w:pPr>
      <w:r>
        <w:rPr>
          <w:rFonts w:ascii="Consolas" w:hAnsi="Consolas" w:eastAsia="Consolas"/>
          <w:sz w:val="15"/>
        </w:rPr>
        <w:t xml:space="preserve">        run.font.name = CODE_FONT</w:t>
      </w:r>
    </w:p>
    <w:p>
      <w:pPr>
        <w:spacing w:after="0" w:before="0"/>
      </w:pPr>
      <w:r>
        <w:rPr>
          <w:rFonts w:ascii="Consolas" w:hAnsi="Consolas" w:eastAsia="Consolas"/>
          <w:sz w:val="15"/>
        </w:rPr>
        <w:t xml:space="preserve">        run.font.size = Pt(CODE_SIZE_PT)</w:t>
      </w:r>
    </w:p>
    <w:p>
      <w:pPr>
        <w:spacing w:after="0" w:before="0"/>
      </w:pPr>
      <w:r>
        <w:rPr>
          <w:rFonts w:ascii="Consolas" w:hAnsi="Consolas" w:eastAsia="Consolas"/>
          <w:sz w:val="15"/>
        </w:rPr>
        <w:t xml:space="preserve">        r_fonts = run._element.get_or_add_rPr().get_or_add_rFonts()</w:t>
      </w:r>
    </w:p>
    <w:p>
      <w:pPr>
        <w:spacing w:after="0" w:before="0"/>
      </w:pPr>
      <w:r>
        <w:rPr>
          <w:rFonts w:ascii="Consolas" w:hAnsi="Consolas" w:eastAsia="Consolas"/>
          <w:sz w:val="15"/>
        </w:rPr>
        <w:t xml:space="preserve">        r_fonts.set(qn("w:eastAsia"), CODE_FONT)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add_abstract(doc: DocxDocument, content: dict[str, Any]) -&gt; None:</w:t>
      </w:r>
    </w:p>
    <w:p>
      <w:pPr>
        <w:spacing w:after="0" w:before="0"/>
      </w:pPr>
      <w:r>
        <w:rPr>
          <w:rFonts w:ascii="Consolas" w:hAnsi="Consolas" w:eastAsia="Consolas"/>
          <w:sz w:val="15"/>
        </w:rPr>
        <w:t xml:space="preserve">    """Insert the abstract and keywords right after the title."""</w:t>
      </w:r>
    </w:p>
    <w:p>
      <w:pPr>
        <w:spacing w:after="0" w:before="0"/>
      </w:pPr>
      <w:r>
        <w:rPr>
          <w:rFonts w:ascii="Consolas" w:hAnsi="Consolas" w:eastAsia="Consolas"/>
          <w:sz w:val="15"/>
        </w:rPr>
        <w:t xml:space="preserve">    title = find_paragraph(doc, style=STYLE_TITLE)</w:t>
      </w:r>
    </w:p>
    <w:p>
      <w:pPr>
        <w:spacing w:after="0" w:before="0"/>
      </w:pPr>
      <w:r>
        <w:rPr>
          <w:rFonts w:ascii="Consolas" w:hAnsi="Consolas" w:eastAsia="Consolas"/>
          <w:sz w:val="15"/>
        </w:rPr>
        <w:t xml:space="preserve">    anchor = next_paragraph(doc, title)</w:t>
      </w:r>
    </w:p>
    <w:p>
      <w:pPr>
        <w:spacing w:after="0" w:before="0"/>
      </w:pPr>
      <w:r>
        <w:rPr>
          <w:rFonts w:ascii="Consolas" w:hAnsi="Consolas" w:eastAsia="Consolas"/>
          <w:sz w:val="15"/>
        </w:rPr>
        <w:t xml:space="preserve">    block = content["resume"]</w:t>
      </w:r>
    </w:p>
    <w:p>
      <w:pPr>
        <w:spacing w:after="0" w:before="0"/>
      </w:pPr>
      <w:r>
        <w:rPr>
          <w:rFonts w:ascii="Consolas" w:hAnsi="Consolas" w:eastAsia="Consolas"/>
          <w:sz w:val="15"/>
        </w:rPr>
        <w:t xml:space="preserve">    insert_before(anchor, block["heading"], STYLE_H1)</w:t>
      </w:r>
    </w:p>
    <w:p>
      <w:pPr>
        <w:spacing w:after="0" w:before="0"/>
      </w:pPr>
      <w:r>
        <w:rPr>
          <w:rFonts w:ascii="Consolas" w:hAnsi="Consolas" w:eastAsia="Consolas"/>
          <w:sz w:val="15"/>
        </w:rPr>
        <w:t xml:space="preserve">    insert_before(anchor, block["text"], STYLE_NORMAL)</w:t>
      </w:r>
    </w:p>
    <w:p>
      <w:pPr>
        <w:spacing w:after="0" w:before="0"/>
      </w:pPr>
      <w:r>
        <w:rPr>
          <w:rFonts w:ascii="Consolas" w:hAnsi="Consolas" w:eastAsia="Consolas"/>
          <w:sz w:val="15"/>
        </w:rPr>
        <w:t xml:space="preserve">    kw = insert_before(anchor, block["keywords"], STYLE_NORMAL)</w:t>
      </w:r>
    </w:p>
    <w:p>
      <w:pPr>
        <w:spacing w:after="0" w:before="0"/>
      </w:pPr>
      <w:r>
        <w:rPr>
          <w:rFonts w:ascii="Consolas" w:hAnsi="Consolas" w:eastAsia="Consolas"/>
          <w:sz w:val="15"/>
        </w:rPr>
        <w:t xml:space="preserve">    for run in kw.runs:</w:t>
      </w:r>
    </w:p>
    <w:p>
      <w:pPr>
        <w:spacing w:after="0" w:before="0"/>
      </w:pPr>
      <w:r>
        <w:rPr>
          <w:rFonts w:ascii="Consolas" w:hAnsi="Consolas" w:eastAsia="Consolas"/>
          <w:sz w:val="15"/>
        </w:rPr>
        <w:t xml:space="preserve">        run.italic = True</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add_status_update(doc: DocxDocument, content: dict[str, Any]) -&gt; None:</w:t>
      </w:r>
    </w:p>
    <w:p>
      <w:pPr>
        <w:spacing w:after="0" w:before="0"/>
      </w:pPr>
      <w:r>
        <w:rPr>
          <w:rFonts w:ascii="Consolas" w:hAnsi="Consolas" w:eastAsia="Consolas"/>
          <w:sz w:val="15"/>
        </w:rPr>
        <w:t xml:space="preserve">    """Append author paragraphs at the end of a given section, before its trailing blank or next heading."""</w:t>
      </w:r>
    </w:p>
    <w:p>
      <w:pPr>
        <w:spacing w:after="0" w:before="0"/>
      </w:pPr>
      <w:r>
        <w:rPr>
          <w:rFonts w:ascii="Consolas" w:hAnsi="Consolas" w:eastAsia="Consolas"/>
          <w:sz w:val="15"/>
        </w:rPr>
        <w:t xml:space="preserve">    block = content["status_update"]</w:t>
      </w:r>
    </w:p>
    <w:p>
      <w:pPr>
        <w:spacing w:after="0" w:before="0"/>
      </w:pPr>
      <w:r>
        <w:rPr>
          <w:rFonts w:ascii="Consolas" w:hAnsi="Consolas" w:eastAsia="Consolas"/>
          <w:sz w:val="15"/>
        </w:rPr>
        <w:t xml:space="preserve">    heading = find_paragraph(doc, style=STYLE_H1, text=block["anchor_heading"])</w:t>
      </w:r>
    </w:p>
    <w:p>
      <w:pPr>
        <w:spacing w:after="0" w:before="0"/>
      </w:pPr>
      <w:r>
        <w:rPr>
          <w:rFonts w:ascii="Consolas" w:hAnsi="Consolas" w:eastAsia="Consolas"/>
          <w:sz w:val="15"/>
        </w:rPr>
        <w:t xml:space="preserve">    paragraphs = doc.paragraphs</w:t>
      </w:r>
    </w:p>
    <w:p>
      <w:pPr>
        <w:spacing w:after="0" w:before="0"/>
      </w:pPr>
      <w:r>
        <w:rPr>
          <w:rFonts w:ascii="Consolas" w:hAnsi="Consolas" w:eastAsia="Consolas"/>
          <w:sz w:val="15"/>
        </w:rPr>
        <w:t xml:space="preserve">    start = next(i for i, p in enumerate(paragraphs) if p._p is heading._p)</w:t>
      </w:r>
    </w:p>
    <w:p>
      <w:pPr>
        <w:spacing w:after="0" w:before="0"/>
      </w:pPr>
      <w:r>
        <w:rPr>
          <w:rFonts w:ascii="Consolas" w:hAnsi="Consolas" w:eastAsia="Consolas"/>
          <w:sz w:val="15"/>
        </w:rPr>
        <w:t xml:space="preserve">    anchor: Paragraph | None = None</w:t>
      </w:r>
    </w:p>
    <w:p>
      <w:pPr>
        <w:spacing w:after="0" w:before="0"/>
      </w:pPr>
      <w:r>
        <w:rPr>
          <w:rFonts w:ascii="Consolas" w:hAnsi="Consolas" w:eastAsia="Consolas"/>
          <w:sz w:val="15"/>
        </w:rPr>
        <w:t xml:space="preserve">    for para in paragraphs[start + 1:]:</w:t>
      </w:r>
    </w:p>
    <w:p>
      <w:pPr>
        <w:spacing w:after="0" w:before="0"/>
      </w:pPr>
      <w:r>
        <w:rPr>
          <w:rFonts w:ascii="Consolas" w:hAnsi="Consolas" w:eastAsia="Consolas"/>
          <w:sz w:val="15"/>
        </w:rPr>
        <w:t xml:space="preserve">        is_heading = para.style is not None and para.style.name.startswith("Heading")</w:t>
      </w:r>
    </w:p>
    <w:p>
      <w:pPr>
        <w:spacing w:after="0" w:before="0"/>
      </w:pPr>
      <w:r>
        <w:rPr>
          <w:rFonts w:ascii="Consolas" w:hAnsi="Consolas" w:eastAsia="Consolas"/>
          <w:sz w:val="15"/>
        </w:rPr>
        <w:t xml:space="preserve">        if is_heading or not para.text.strip():</w:t>
      </w:r>
    </w:p>
    <w:p>
      <w:pPr>
        <w:spacing w:after="0" w:before="0"/>
      </w:pPr>
      <w:r>
        <w:rPr>
          <w:rFonts w:ascii="Consolas" w:hAnsi="Consolas" w:eastAsia="Consolas"/>
          <w:sz w:val="15"/>
        </w:rPr>
        <w:t xml:space="preserve">            anchor = para</w:t>
      </w:r>
    </w:p>
    <w:p>
      <w:pPr>
        <w:spacing w:after="0" w:before="0"/>
      </w:pPr>
      <w:r>
        <w:rPr>
          <w:rFonts w:ascii="Consolas" w:hAnsi="Consolas" w:eastAsia="Consolas"/>
          <w:sz w:val="15"/>
        </w:rPr>
        <w:t xml:space="preserve">            break</w:t>
      </w:r>
    </w:p>
    <w:p>
      <w:pPr>
        <w:spacing w:after="0" w:before="0"/>
      </w:pPr>
      <w:r>
        <w:rPr>
          <w:rFonts w:ascii="Consolas" w:hAnsi="Consolas" w:eastAsia="Consolas"/>
          <w:sz w:val="15"/>
        </w:rPr>
        <w:t xml:space="preserve">    if anchor is None:</w:t>
      </w:r>
    </w:p>
    <w:p>
      <w:pPr>
        <w:spacing w:after="0" w:before="0"/>
      </w:pPr>
      <w:r>
        <w:rPr>
          <w:rFonts w:ascii="Consolas" w:hAnsi="Consolas" w:eastAsia="Consolas"/>
          <w:sz w:val="15"/>
        </w:rPr>
        <w:t xml:space="preserve">        raise LookupError(f"Section end not found after {block['anchor_heading']!r}")</w:t>
      </w:r>
    </w:p>
    <w:p>
      <w:pPr>
        <w:spacing w:after="0" w:before="0"/>
      </w:pPr>
      <w:r>
        <w:rPr>
          <w:rFonts w:ascii="Consolas" w:hAnsi="Consolas" w:eastAsia="Consolas"/>
          <w:sz w:val="15"/>
        </w:rPr>
        <w:t xml:space="preserve">    for text in block["paragraphs"]:</w:t>
      </w:r>
    </w:p>
    <w:p>
      <w:pPr>
        <w:spacing w:after="0" w:before="0"/>
      </w:pPr>
      <w:r>
        <w:rPr>
          <w:rFonts w:ascii="Consolas" w:hAnsi="Consolas" w:eastAsia="Consolas"/>
          <w:sz w:val="15"/>
        </w:rPr>
        <w:t xml:space="preserve">        insert_before(anchor, text, STYLE_NORMAL)</w:t>
      </w:r>
    </w:p>
    <w:p>
      <w:pPr>
        <w:spacing w:after="0" w:before="0"/>
      </w:pPr>
      <w:r>
        <w:rPr>
          <w:rFonts w:ascii="Consolas" w:hAnsi="Consolas" w:eastAsia="Consolas"/>
          <w:sz w:val="15"/>
        </w:rPr>
        <w:t xml:space="preserve">    LOGGER.info("Added %d status paragraph(s) to section %s", len(block["paragraphs"]), block["anchor_heading"])</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add_chain_and_norms(doc: DocxDocument, content: dict[str, Any], base_dir: Path) -&gt; None:</w:t>
      </w:r>
    </w:p>
    <w:p>
      <w:pPr>
        <w:spacing w:after="0" w:before="0"/>
      </w:pPr>
      <w:r>
        <w:rPr>
          <w:rFonts w:ascii="Consolas" w:hAnsi="Consolas" w:eastAsia="Consolas"/>
          <w:sz w:val="15"/>
        </w:rPr>
        <w:t xml:space="preserve">    """Insert the evidence-chain figure and the standards table before the video section."""</w:t>
      </w:r>
    </w:p>
    <w:p>
      <w:pPr>
        <w:spacing w:after="0" w:before="0"/>
      </w:pPr>
      <w:r>
        <w:rPr>
          <w:rFonts w:ascii="Consolas" w:hAnsi="Consolas" w:eastAsia="Consolas"/>
          <w:sz w:val="15"/>
        </w:rPr>
        <w:t xml:space="preserve">    anchor = find_paragraph(doc, style=STYLE_H1, text=ANCHOR_VIDEO_HEADING)</w:t>
      </w:r>
    </w:p>
    <w:p>
      <w:pPr>
        <w:spacing w:after="0" w:before="0"/>
      </w:pPr>
      <w:r>
        <w:rPr>
          <w:rFonts w:ascii="Consolas" w:hAnsi="Consolas" w:eastAsia="Consolas"/>
          <w:sz w:val="15"/>
        </w:rPr>
        <w:t xml:space="preserve">    chain = content["chain_section"]</w:t>
      </w:r>
    </w:p>
    <w:p>
      <w:pPr>
        <w:spacing w:after="0" w:before="0"/>
      </w:pPr>
      <w:r>
        <w:rPr>
          <w:rFonts w:ascii="Consolas" w:hAnsi="Consolas" w:eastAsia="Consolas"/>
          <w:sz w:val="15"/>
        </w:rPr>
        <w:t xml:space="preserve">    insert_before(anchor, chain["heading"], STYLE_H1)</w:t>
      </w:r>
    </w:p>
    <w:p>
      <w:pPr>
        <w:spacing w:after="0" w:before="0"/>
      </w:pPr>
      <w:r>
        <w:rPr>
          <w:rFonts w:ascii="Consolas" w:hAnsi="Consolas" w:eastAsia="Consolas"/>
          <w:sz w:val="15"/>
        </w:rPr>
        <w:t xml:space="preserve">    insert_before(anchor, chain["intro"], STYLE_NORMAL)</w:t>
      </w:r>
    </w:p>
    <w:p>
      <w:pPr>
        <w:spacing w:after="0" w:before="0"/>
      </w:pPr>
      <w:r>
        <w:rPr>
          <w:rFonts w:ascii="Consolas" w:hAnsi="Consolas" w:eastAsia="Consolas"/>
          <w:sz w:val="15"/>
        </w:rPr>
        <w:t xml:space="preserve">    insert_image_before(anchor, base_dir / chain["image"], float(chain["image_width_in"]))</w:t>
      </w:r>
    </w:p>
    <w:p>
      <w:pPr>
        <w:spacing w:after="0" w:before="0"/>
      </w:pPr>
      <w:r>
        <w:rPr>
          <w:rFonts w:ascii="Consolas" w:hAnsi="Consolas" w:eastAsia="Consolas"/>
          <w:sz w:val="15"/>
        </w:rPr>
        <w:t xml:space="preserve">    insert_before(anchor, chain["caption"], STYLE_CAPTION)</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norms = content["norms_section"]</w:t>
      </w:r>
    </w:p>
    <w:p>
      <w:pPr>
        <w:spacing w:after="0" w:before="0"/>
      </w:pPr>
      <w:r>
        <w:rPr>
          <w:rFonts w:ascii="Consolas" w:hAnsi="Consolas" w:eastAsia="Consolas"/>
          <w:sz w:val="15"/>
        </w:rPr>
        <w:t xml:space="preserve">    insert_before(anchor, norms["heading"], STYLE_H1)</w:t>
      </w:r>
    </w:p>
    <w:p>
      <w:pPr>
        <w:spacing w:after="0" w:before="0"/>
      </w:pPr>
      <w:r>
        <w:rPr>
          <w:rFonts w:ascii="Consolas" w:hAnsi="Consolas" w:eastAsia="Consolas"/>
          <w:sz w:val="15"/>
        </w:rPr>
        <w:t xml:space="preserve">    insert_before(anchor, norms["intro"], STYLE_NORMAL)</w:t>
      </w:r>
    </w:p>
    <w:p>
      <w:pPr>
        <w:spacing w:after="0" w:before="0"/>
      </w:pPr>
      <w:r>
        <w:rPr>
          <w:rFonts w:ascii="Consolas" w:hAnsi="Consolas" w:eastAsia="Consolas"/>
          <w:sz w:val="15"/>
        </w:rPr>
        <w:t xml:space="preserve">    table = build_table(doc, norms["columns"], norms["rows"], norms["col_widths_in"])</w:t>
      </w:r>
    </w:p>
    <w:p>
      <w:pPr>
        <w:spacing w:after="0" w:before="0"/>
      </w:pPr>
      <w:r>
        <w:rPr>
          <w:rFonts w:ascii="Consolas" w:hAnsi="Consolas" w:eastAsia="Consolas"/>
          <w:sz w:val="15"/>
        </w:rPr>
        <w:t xml:space="preserve">    move_table_before(table, anchor)</w:t>
      </w:r>
    </w:p>
    <w:p>
      <w:pPr>
        <w:spacing w:after="0" w:before="0"/>
      </w:pPr>
      <w:r>
        <w:rPr>
          <w:rFonts w:ascii="Consolas" w:hAnsi="Consolas" w:eastAsia="Consolas"/>
          <w:sz w:val="15"/>
        </w:rPr>
        <w:t xml:space="preserve">    outro = insert_before(anchor, norms["outro"], STYLE_NORMAL)</w:t>
      </w:r>
    </w:p>
    <w:p>
      <w:pPr>
        <w:spacing w:after="0" w:before="0"/>
      </w:pPr>
      <w:r>
        <w:rPr>
          <w:rFonts w:ascii="Consolas" w:hAnsi="Consolas" w:eastAsia="Consolas"/>
          <w:sz w:val="15"/>
        </w:rPr>
        <w:t xml:space="preserve">    outro.paragraph_format.space_before = Pt(8)</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add_references(doc: DocxDocument, content: dict[str, Any]) -&gt; None:</w:t>
      </w:r>
    </w:p>
    <w:p>
      <w:pPr>
        <w:spacing w:after="0" w:before="0"/>
      </w:pPr>
      <w:r>
        <w:rPr>
          <w:rFonts w:ascii="Consolas" w:hAnsi="Consolas" w:eastAsia="Consolas"/>
          <w:sz w:val="15"/>
        </w:rPr>
        <w:t xml:space="preserve">    """Append the numbered, verified reference list after the original one."""</w:t>
      </w:r>
    </w:p>
    <w:p>
      <w:pPr>
        <w:spacing w:after="0" w:before="0"/>
      </w:pPr>
      <w:r>
        <w:rPr>
          <w:rFonts w:ascii="Consolas" w:hAnsi="Consolas" w:eastAsia="Consolas"/>
          <w:sz w:val="15"/>
        </w:rPr>
        <w:t xml:space="preserve">    refs = content["references_section"]</w:t>
      </w:r>
    </w:p>
    <w:p>
      <w:pPr>
        <w:spacing w:after="0" w:before="0"/>
      </w:pPr>
      <w:r>
        <w:rPr>
          <w:rFonts w:ascii="Consolas" w:hAnsi="Consolas" w:eastAsia="Consolas"/>
          <w:sz w:val="15"/>
        </w:rPr>
        <w:t xml:space="preserve">    doc.add_paragraph(refs["heading"], style=STYLE_H1)</w:t>
      </w:r>
    </w:p>
    <w:p>
      <w:pPr>
        <w:spacing w:after="0" w:before="0"/>
      </w:pPr>
      <w:r>
        <w:rPr>
          <w:rFonts w:ascii="Consolas" w:hAnsi="Consolas" w:eastAsia="Consolas"/>
          <w:sz w:val="15"/>
        </w:rPr>
        <w:t xml:space="preserve">    doc.add_paragraph(refs["intro"], style=STYLE_NORMAL)</w:t>
      </w:r>
    </w:p>
    <w:p>
      <w:pPr>
        <w:spacing w:after="0" w:before="0"/>
      </w:pPr>
      <w:r>
        <w:rPr>
          <w:rFonts w:ascii="Consolas" w:hAnsi="Consolas" w:eastAsia="Consolas"/>
          <w:sz w:val="15"/>
        </w:rPr>
        <w:t xml:space="preserve">    for item in refs["items"]:</w:t>
      </w:r>
    </w:p>
    <w:p>
      <w:pPr>
        <w:spacing w:after="0" w:before="0"/>
      </w:pPr>
      <w:r>
        <w:rPr>
          <w:rFonts w:ascii="Consolas" w:hAnsi="Consolas" w:eastAsia="Consolas"/>
          <w:sz w:val="15"/>
        </w:rPr>
        <w:t xml:space="preserve">        para = doc.add_paragraph(f"[{item['n']}] {item['text']} ", style=STYLE_NORMAL)</w:t>
      </w:r>
    </w:p>
    <w:p>
      <w:pPr>
        <w:spacing w:after="0" w:before="0"/>
      </w:pPr>
      <w:r>
        <w:rPr>
          <w:rFonts w:ascii="Consolas" w:hAnsi="Consolas" w:eastAsia="Consolas"/>
          <w:sz w:val="15"/>
        </w:rPr>
        <w:t xml:space="preserve">        add_hyperlink(para, item["url"], item["url"])</w:t>
      </w:r>
    </w:p>
    <w:p>
      <w:pPr>
        <w:spacing w:after="0" w:before="0"/>
      </w:pPr>
      <w:r>
        <w:rPr>
          <w:rFonts w:ascii="Consolas" w:hAnsi="Consolas" w:eastAsia="Consolas"/>
          <w:sz w:val="15"/>
        </w:rPr>
        <w:t xml:space="preserve">    LOGGER.info("Added %d references", len(refs["items"]))</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add_annexes(doc: DocxDocument, content: dict[str, Any], base_dir: Path, script_path: Path) -&gt; None:</w:t>
      </w:r>
    </w:p>
    <w:p>
      <w:pPr>
        <w:spacing w:after="0" w:before="0"/>
      </w:pPr>
      <w:r>
        <w:rPr>
          <w:rFonts w:ascii="Consolas" w:hAnsi="Consolas" w:eastAsia="Consolas"/>
          <w:sz w:val="15"/>
        </w:rPr>
        <w:t xml:space="preserve">    """Append annexes: Mermaid sources, this script, fact-check table."""</w:t>
      </w:r>
    </w:p>
    <w:p>
      <w:pPr>
        <w:spacing w:after="0" w:before="0"/>
      </w:pPr>
      <w:r>
        <w:rPr>
          <w:rFonts w:ascii="Consolas" w:hAnsi="Consolas" w:eastAsia="Consolas"/>
          <w:sz w:val="15"/>
        </w:rPr>
        <w:t xml:space="preserve">    fig = content["annex_figures"]</w:t>
      </w:r>
    </w:p>
    <w:p>
      <w:pPr>
        <w:spacing w:after="0" w:before="0"/>
      </w:pPr>
      <w:r>
        <w:rPr>
          <w:rFonts w:ascii="Consolas" w:hAnsi="Consolas" w:eastAsia="Consolas"/>
          <w:sz w:val="15"/>
        </w:rPr>
        <w:t xml:space="preserve">    doc.add_page_break()</w:t>
      </w:r>
    </w:p>
    <w:p>
      <w:pPr>
        <w:spacing w:after="0" w:before="0"/>
      </w:pPr>
      <w:r>
        <w:rPr>
          <w:rFonts w:ascii="Consolas" w:hAnsi="Consolas" w:eastAsia="Consolas"/>
          <w:sz w:val="15"/>
        </w:rPr>
        <w:t xml:space="preserve">    doc.add_paragraph(fig["heading"], style=STYLE_H1)</w:t>
      </w:r>
    </w:p>
    <w:p>
      <w:pPr>
        <w:spacing w:after="0" w:before="0"/>
      </w:pPr>
      <w:r>
        <w:rPr>
          <w:rFonts w:ascii="Consolas" w:hAnsi="Consolas" w:eastAsia="Consolas"/>
          <w:sz w:val="15"/>
        </w:rPr>
        <w:t xml:space="preserve">    doc.add_paragraph(fig["intro"], style=STYLE_NORMAL)</w:t>
      </w:r>
    </w:p>
    <w:p>
      <w:pPr>
        <w:spacing w:after="0" w:before="0"/>
      </w:pPr>
      <w:r>
        <w:rPr>
          <w:rFonts w:ascii="Consolas" w:hAnsi="Consolas" w:eastAsia="Consolas"/>
          <w:sz w:val="15"/>
        </w:rPr>
        <w:t xml:space="preserve">    for rel in fig["files"]:</w:t>
      </w:r>
    </w:p>
    <w:p>
      <w:pPr>
        <w:spacing w:after="0" w:before="0"/>
      </w:pPr>
      <w:r>
        <w:rPr>
          <w:rFonts w:ascii="Consolas" w:hAnsi="Consolas" w:eastAsia="Consolas"/>
          <w:sz w:val="15"/>
        </w:rPr>
        <w:t xml:space="preserve">        src = base_dir / rel</w:t>
      </w:r>
    </w:p>
    <w:p>
      <w:pPr>
        <w:spacing w:after="0" w:before="0"/>
      </w:pPr>
      <w:r>
        <w:rPr>
          <w:rFonts w:ascii="Consolas" w:hAnsi="Consolas" w:eastAsia="Consolas"/>
          <w:sz w:val="15"/>
        </w:rPr>
        <w:t xml:space="preserve">        doc.add_paragraph(src.name, style=STYLE_CAPTION)</w:t>
      </w:r>
    </w:p>
    <w:p>
      <w:pPr>
        <w:spacing w:after="0" w:before="0"/>
      </w:pPr>
      <w:r>
        <w:rPr>
          <w:rFonts w:ascii="Consolas" w:hAnsi="Consolas" w:eastAsia="Consolas"/>
          <w:sz w:val="15"/>
        </w:rPr>
        <w:t xml:space="preserve">        add_code_block(doc, src.read_text(encoding="utf-8"))</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scr = content["annex_script"]</w:t>
      </w:r>
    </w:p>
    <w:p>
      <w:pPr>
        <w:spacing w:after="0" w:before="0"/>
      </w:pPr>
      <w:r>
        <w:rPr>
          <w:rFonts w:ascii="Consolas" w:hAnsi="Consolas" w:eastAsia="Consolas"/>
          <w:sz w:val="15"/>
        </w:rPr>
        <w:t xml:space="preserve">    doc.add_page_break()</w:t>
      </w:r>
    </w:p>
    <w:p>
      <w:pPr>
        <w:spacing w:after="0" w:before="0"/>
      </w:pPr>
      <w:r>
        <w:rPr>
          <w:rFonts w:ascii="Consolas" w:hAnsi="Consolas" w:eastAsia="Consolas"/>
          <w:sz w:val="15"/>
        </w:rPr>
        <w:t xml:space="preserve">    doc.add_paragraph(scr["heading"], style=STYLE_H1)</w:t>
      </w:r>
    </w:p>
    <w:p>
      <w:pPr>
        <w:spacing w:after="0" w:before="0"/>
      </w:pPr>
      <w:r>
        <w:rPr>
          <w:rFonts w:ascii="Consolas" w:hAnsi="Consolas" w:eastAsia="Consolas"/>
          <w:sz w:val="15"/>
        </w:rPr>
        <w:t xml:space="preserve">    doc.add_paragraph(scr["intro"], style=STYLE_NORMAL)</w:t>
      </w:r>
    </w:p>
    <w:p>
      <w:pPr>
        <w:spacing w:after="0" w:before="0"/>
      </w:pPr>
      <w:r>
        <w:rPr>
          <w:rFonts w:ascii="Consolas" w:hAnsi="Consolas" w:eastAsia="Consolas"/>
          <w:sz w:val="15"/>
        </w:rPr>
        <w:t xml:space="preserve">    doc.add_paragraph(script_path.name, style=STYLE_CAPTION)</w:t>
      </w:r>
    </w:p>
    <w:p>
      <w:pPr>
        <w:spacing w:after="0" w:before="0"/>
      </w:pPr>
      <w:r>
        <w:rPr>
          <w:rFonts w:ascii="Consolas" w:hAnsi="Consolas" w:eastAsia="Consolas"/>
          <w:sz w:val="15"/>
        </w:rPr>
        <w:t xml:space="preserve">    add_code_block(doc, script_path.read_text(encoding="utf-8"))</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chk = content["annex_checks"]</w:t>
      </w:r>
    </w:p>
    <w:p>
      <w:pPr>
        <w:spacing w:after="0" w:before="0"/>
      </w:pPr>
      <w:r>
        <w:rPr>
          <w:rFonts w:ascii="Consolas" w:hAnsi="Consolas" w:eastAsia="Consolas"/>
          <w:sz w:val="15"/>
        </w:rPr>
        <w:t xml:space="preserve">    doc.add_page_break()</w:t>
      </w:r>
    </w:p>
    <w:p>
      <w:pPr>
        <w:spacing w:after="0" w:before="0"/>
      </w:pPr>
      <w:r>
        <w:rPr>
          <w:rFonts w:ascii="Consolas" w:hAnsi="Consolas" w:eastAsia="Consolas"/>
          <w:sz w:val="15"/>
        </w:rPr>
        <w:t xml:space="preserve">    doc.add_paragraph(chk["heading"], style=STYLE_H1)</w:t>
      </w:r>
    </w:p>
    <w:p>
      <w:pPr>
        <w:spacing w:after="0" w:before="0"/>
      </w:pPr>
      <w:r>
        <w:rPr>
          <w:rFonts w:ascii="Consolas" w:hAnsi="Consolas" w:eastAsia="Consolas"/>
          <w:sz w:val="15"/>
        </w:rPr>
        <w:t xml:space="preserve">    doc.add_paragraph(chk["intro"], style=STYLE_NORMAL)</w:t>
      </w:r>
    </w:p>
    <w:p>
      <w:pPr>
        <w:spacing w:after="0" w:before="0"/>
      </w:pPr>
      <w:r>
        <w:rPr>
          <w:rFonts w:ascii="Consolas" w:hAnsi="Consolas" w:eastAsia="Consolas"/>
          <w:sz w:val="15"/>
        </w:rPr>
        <w:t xml:space="preserve">    build_table(doc, chk["columns"], chk["rows"], chk["col_widths_in"])</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snapshot_original_text(doc: DocxDocument) -&gt; list[str]:</w:t>
      </w:r>
    </w:p>
    <w:p>
      <w:pPr>
        <w:spacing w:after="0" w:before="0"/>
      </w:pPr>
      <w:r>
        <w:rPr>
          <w:rFonts w:ascii="Consolas" w:hAnsi="Consolas" w:eastAsia="Consolas"/>
          <w:sz w:val="15"/>
        </w:rPr>
        <w:t xml:space="preserve">    """Return the non-empty paragraph texts of the original document."""</w:t>
      </w:r>
    </w:p>
    <w:p>
      <w:pPr>
        <w:spacing w:after="0" w:before="0"/>
      </w:pPr>
      <w:r>
        <w:rPr>
          <w:rFonts w:ascii="Consolas" w:hAnsi="Consolas" w:eastAsia="Consolas"/>
          <w:sz w:val="15"/>
        </w:rPr>
        <w:t xml:space="preserve">    return [p.text for p in doc.paragraphs if p.text.strip()]</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verify_preserved(original: list[str], enriched: DocxDocument) -&gt; None:</w:t>
      </w:r>
    </w:p>
    <w:p>
      <w:pPr>
        <w:spacing w:after="0" w:before="0"/>
      </w:pPr>
      <w:r>
        <w:rPr>
          <w:rFonts w:ascii="Consolas" w:hAnsi="Consolas" w:eastAsia="Consolas"/>
          <w:sz w:val="15"/>
        </w:rPr>
        <w:t xml:space="preserve">    """Fail if any original paragraph text is missing from the enriched document."""</w:t>
      </w:r>
    </w:p>
    <w:p>
      <w:pPr>
        <w:spacing w:after="0" w:before="0"/>
      </w:pPr>
      <w:r>
        <w:rPr>
          <w:rFonts w:ascii="Consolas" w:hAnsi="Consolas" w:eastAsia="Consolas"/>
          <w:sz w:val="15"/>
        </w:rPr>
        <w:t xml:space="preserve">    remaining = [p.text for p in enriched.paragraphs]</w:t>
      </w:r>
    </w:p>
    <w:p>
      <w:pPr>
        <w:spacing w:after="0" w:before="0"/>
      </w:pPr>
      <w:r>
        <w:rPr>
          <w:rFonts w:ascii="Consolas" w:hAnsi="Consolas" w:eastAsia="Consolas"/>
          <w:sz w:val="15"/>
        </w:rPr>
        <w:t xml:space="preserve">    missing = [t for t in original if t not in remaining]</w:t>
      </w:r>
    </w:p>
    <w:p>
      <w:pPr>
        <w:spacing w:after="0" w:before="0"/>
      </w:pPr>
      <w:r>
        <w:rPr>
          <w:rFonts w:ascii="Consolas" w:hAnsi="Consolas" w:eastAsia="Consolas"/>
          <w:sz w:val="15"/>
        </w:rPr>
        <w:t xml:space="preserve">    if missing:</w:t>
      </w:r>
    </w:p>
    <w:p>
      <w:pPr>
        <w:spacing w:after="0" w:before="0"/>
      </w:pPr>
      <w:r>
        <w:rPr>
          <w:rFonts w:ascii="Consolas" w:hAnsi="Consolas" w:eastAsia="Consolas"/>
          <w:sz w:val="15"/>
        </w:rPr>
        <w:t xml:space="preserve">        for text in missing:</w:t>
      </w:r>
    </w:p>
    <w:p>
      <w:pPr>
        <w:spacing w:after="0" w:before="0"/>
      </w:pPr>
      <w:r>
        <w:rPr>
          <w:rFonts w:ascii="Consolas" w:hAnsi="Consolas" w:eastAsia="Consolas"/>
          <w:sz w:val="15"/>
        </w:rPr>
        <w:t xml:space="preserve">            LOGGER.error("Original paragraph lost: %s", text[:80])</w:t>
      </w:r>
    </w:p>
    <w:p>
      <w:pPr>
        <w:spacing w:after="0" w:before="0"/>
      </w:pPr>
      <w:r>
        <w:rPr>
          <w:rFonts w:ascii="Consolas" w:hAnsi="Consolas" w:eastAsia="Consolas"/>
          <w:sz w:val="15"/>
        </w:rPr>
        <w:t xml:space="preserve">        raise RuntimeError(f"{len(missing)} original paragraph(s) altered")</w:t>
      </w:r>
    </w:p>
    <w:p>
      <w:pPr>
        <w:spacing w:after="0" w:before="0"/>
      </w:pPr>
      <w:r>
        <w:rPr>
          <w:rFonts w:ascii="Consolas" w:hAnsi="Consolas" w:eastAsia="Consolas"/>
          <w:sz w:val="15"/>
        </w:rPr>
        <w:t xml:space="preserve">    LOGGER.info("All %d original paragraphs preserved", len(original))</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main(argv: list[str]) -&gt; int:</w:t>
      </w:r>
    </w:p>
    <w:p>
      <w:pPr>
        <w:spacing w:after="0" w:before="0"/>
      </w:pPr>
      <w:r>
        <w:rPr>
          <w:rFonts w:ascii="Consolas" w:hAnsi="Consolas" w:eastAsia="Consolas"/>
          <w:sz w:val="15"/>
        </w:rPr>
        <w:t xml:space="preserve">    """Entry point."""</w:t>
      </w:r>
    </w:p>
    <w:p>
      <w:pPr>
        <w:spacing w:after="0" w:before="0"/>
      </w:pPr>
      <w:r>
        <w:rPr>
          <w:rFonts w:ascii="Consolas" w:hAnsi="Consolas" w:eastAsia="Consolas"/>
          <w:sz w:val="15"/>
        </w:rPr>
        <w:t xml:space="preserve">    cfg = parse_args(argv)</w:t>
      </w:r>
    </w:p>
    <w:p>
      <w:pPr>
        <w:spacing w:after="0" w:before="0"/>
      </w:pPr>
      <w:r>
        <w:rPr>
          <w:rFonts w:ascii="Consolas" w:hAnsi="Consolas" w:eastAsia="Consolas"/>
          <w:sz w:val="15"/>
        </w:rPr>
        <w:t xml:space="preserve">    content = load_content(cfg.content)</w:t>
      </w:r>
    </w:p>
    <w:p>
      <w:pPr>
        <w:spacing w:after="0" w:before="0"/>
      </w:pPr>
      <w:r>
        <w:rPr>
          <w:rFonts w:ascii="Consolas" w:hAnsi="Consolas" w:eastAsia="Consolas"/>
          <w:sz w:val="15"/>
        </w:rPr>
        <w:t xml:space="preserve">    if cfg.render:</w:t>
      </w:r>
    </w:p>
    <w:p>
      <w:pPr>
        <w:spacing w:after="0" w:before="0"/>
      </w:pPr>
      <w:r>
        <w:rPr>
          <w:rFonts w:ascii="Consolas" w:hAnsi="Consolas" w:eastAsia="Consolas"/>
          <w:sz w:val="15"/>
        </w:rPr>
        <w:t xml:space="preserve">        render_mermaid(cfg, content["annex_figures"]["files"])</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doc = Document(str(cfg.source))</w:t>
      </w:r>
    </w:p>
    <w:p>
      <w:pPr>
        <w:spacing w:after="0" w:before="0"/>
      </w:pPr>
      <w:r>
        <w:rPr>
          <w:rFonts w:ascii="Consolas" w:hAnsi="Consolas" w:eastAsia="Consolas"/>
          <w:sz w:val="15"/>
        </w:rPr>
        <w:t xml:space="preserve">    original = snapshot_original_text(doc)</w:t>
      </w:r>
    </w:p>
    <w:p>
      <w:pPr>
        <w:spacing w:after="0" w:before="0"/>
      </w:pPr>
      <w:r>
        <w:rPr>
          <w:rFonts w:ascii="Consolas" w:hAnsi="Consolas" w:eastAsia="Consolas"/>
          <w:sz w:val="15"/>
        </w:rPr>
        <w:t xml:space="preserve">    add_abstract(doc, content)</w:t>
      </w:r>
    </w:p>
    <w:p>
      <w:pPr>
        <w:spacing w:after="0" w:before="0"/>
      </w:pPr>
      <w:r>
        <w:rPr>
          <w:rFonts w:ascii="Consolas" w:hAnsi="Consolas" w:eastAsia="Consolas"/>
          <w:sz w:val="15"/>
        </w:rPr>
        <w:t xml:space="preserve">    add_status_update(doc, content)</w:t>
      </w:r>
    </w:p>
    <w:p>
      <w:pPr>
        <w:spacing w:after="0" w:before="0"/>
      </w:pPr>
      <w:r>
        <w:rPr>
          <w:rFonts w:ascii="Consolas" w:hAnsi="Consolas" w:eastAsia="Consolas"/>
          <w:sz w:val="15"/>
        </w:rPr>
        <w:t xml:space="preserve">    add_chain_and_norms(doc, content, cfg.base_dir)</w:t>
      </w:r>
    </w:p>
    <w:p>
      <w:pPr>
        <w:spacing w:after="0" w:before="0"/>
      </w:pPr>
      <w:r>
        <w:rPr>
          <w:rFonts w:ascii="Consolas" w:hAnsi="Consolas" w:eastAsia="Consolas"/>
          <w:sz w:val="15"/>
        </w:rPr>
        <w:t xml:space="preserve">    add_references(doc, content)</w:t>
      </w:r>
    </w:p>
    <w:p>
      <w:pPr>
        <w:spacing w:after="0" w:before="0"/>
      </w:pPr>
      <w:r>
        <w:rPr>
          <w:rFonts w:ascii="Consolas" w:hAnsi="Consolas" w:eastAsia="Consolas"/>
          <w:sz w:val="15"/>
        </w:rPr>
        <w:t xml:space="preserve">    add_annexes(doc, content, cfg.base_dir, Path(__file__).resolve())</w:t>
      </w:r>
    </w:p>
    <w:p>
      <w:pPr>
        <w:spacing w:after="0" w:before="0"/>
      </w:pPr>
      <w:r>
        <w:rPr>
          <w:rFonts w:ascii="Consolas" w:hAnsi="Consolas" w:eastAsia="Consolas"/>
          <w:sz w:val="15"/>
        </w:rPr>
        <w:t xml:space="preserve">    verify_preserved(original, doc)</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cfg.out_dir.mkdir(parents=True, exist_ok=True)</w:t>
      </w:r>
    </w:p>
    <w:p>
      <w:pPr>
        <w:spacing w:after="0" w:before="0"/>
      </w:pPr>
      <w:r>
        <w:rPr>
          <w:rFonts w:ascii="Consolas" w:hAnsi="Consolas" w:eastAsia="Consolas"/>
          <w:sz w:val="15"/>
        </w:rPr>
        <w:t xml:space="preserve">    out_path = cfg.out_dir / content["meta"]["output_name"]</w:t>
      </w:r>
    </w:p>
    <w:p>
      <w:pPr>
        <w:spacing w:after="0" w:before="0"/>
      </w:pPr>
      <w:r>
        <w:rPr>
          <w:rFonts w:ascii="Consolas" w:hAnsi="Consolas" w:eastAsia="Consolas"/>
          <w:sz w:val="15"/>
        </w:rPr>
        <w:t xml:space="preserve">    doc.save(str(out_path))</w:t>
      </w:r>
    </w:p>
    <w:p>
      <w:pPr>
        <w:spacing w:after="0" w:before="0"/>
      </w:pPr>
      <w:r>
        <w:rPr>
          <w:rFonts w:ascii="Consolas" w:hAnsi="Consolas" w:eastAsia="Consolas"/>
          <w:sz w:val="15"/>
        </w:rPr>
        <w:t xml:space="preserve">    LOGGER.info("Saved %s", out_path)</w:t>
      </w:r>
    </w:p>
    <w:p>
      <w:pPr>
        <w:spacing w:after="0" w:before="0"/>
      </w:pPr>
      <w:r>
        <w:rPr>
          <w:rFonts w:ascii="Consolas" w:hAnsi="Consolas" w:eastAsia="Consolas"/>
          <w:sz w:val="15"/>
        </w:rPr>
        <w:t xml:space="preserve">    return 0</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if __name__ == "__main__":</w:t>
      </w:r>
    </w:p>
    <w:p>
      <w:pPr>
        <w:spacing w:after="0" w:before="0"/>
      </w:pPr>
      <w:r>
        <w:rPr>
          <w:rFonts w:ascii="Consolas" w:hAnsi="Consolas" w:eastAsia="Consolas"/>
          <w:sz w:val="15"/>
        </w:rPr>
        <w:t xml:space="preserve">    sys.exit(main(sys.argv[1:]))</w:t>
      </w:r>
    </w:p>
    <w:p>
      <w:r>
        <w:br w:type="page"/>
      </w:r>
    </w:p>
    <w:p>
      <w:pPr>
        <w:pStyle w:val="Heading1"/>
      </w:pPr>
      <w:r>
        <w:t>Annexe C. Notes de vérification (à retirer avant publication)</w:t>
      </w:r>
    </w:p>
    <w:p>
      <w:pPr/>
      <w:r>
        <w:t>Chaque affirmation de l'article qui s'appuie sur une source publique a été confrontée à la source, consultée le 23 octobre 2026.</w:t>
      </w:r>
    </w:p>
    <w:tbl>
      <w:tblPr>
        <w:tblStyle w:val="TableGrid"/>
        <w:tblW w:type="auto" w:w="0"/>
        <w:tblLayout w:type="fixed"/>
        <w:tblLook w:firstColumn="1" w:firstRow="1" w:lastColumn="0" w:lastRow="0" w:noHBand="0" w:noVBand="1" w:val="04A0"/>
      </w:tblPr>
      <w:tblGrid>
        <w:gridCol w:w="3264"/>
        <w:gridCol w:w="3264"/>
        <w:gridCol w:w="3264"/>
      </w:tblGrid>
      <w:tr>
        <w:trPr>
          <w:cantSplit/>
          <w:tblHeader/>
        </w:trPr>
        <w:tc>
          <w:tcPr>
            <w:tcW w:type="dxa" w:w="3168"/>
            <w:shd w:val="clear" w:color="auto" w:fill="E3EEFC"/>
          </w:tcPr>
          <w:p>
            <w:r/>
            <w:r>
              <w:rPr>
                <w:b/>
                <w:sz w:val="17"/>
              </w:rPr>
              <w:t>Affirmation de l'article</w:t>
            </w:r>
          </w:p>
        </w:tc>
        <w:tc>
          <w:tcPr>
            <w:tcW w:type="dxa" w:w="4320"/>
            <w:shd w:val="clear" w:color="auto" w:fill="E3EEFC"/>
          </w:tcPr>
          <w:p>
            <w:r/>
            <w:r>
              <w:rPr>
                <w:b/>
                <w:sz w:val="17"/>
              </w:rPr>
              <w:t>Constat dans la source</w:t>
            </w:r>
          </w:p>
        </w:tc>
        <w:tc>
          <w:tcPr>
            <w:tcW w:type="dxa" w:w="2304"/>
            <w:shd w:val="clear" w:color="auto" w:fill="E3EEFC"/>
          </w:tcPr>
          <w:p>
            <w:r/>
            <w:r>
              <w:rPr>
                <w:b/>
                <w:sz w:val="17"/>
              </w:rPr>
              <w:t>Verdict</w:t>
            </w:r>
          </w:p>
        </w:tc>
      </w:tr>
      <w:tr>
        <w:trPr>
          <w:cantSplit/>
        </w:trPr>
        <w:tc>
          <w:tcPr>
            <w:tcW w:type="dxa" w:w="3168"/>
          </w:tcPr>
          <w:p>
            <w:r/>
            <w:r>
              <w:rPr>
                <w:sz w:val="17"/>
              </w:rPr>
              <w:t>Secure Software Factory, version 1 du 13 octobre 2026 ; l'orchestrateur propose, l'autorisation et l'application sont indépendantes de l'agent</w:t>
            </w:r>
          </w:p>
        </w:tc>
        <w:tc>
          <w:tcPr>
            <w:tcW w:type="dxa" w:w="4320"/>
          </w:tcPr>
          <w:p>
            <w:r/>
            <w:r>
              <w:rPr>
                <w:sz w:val="17"/>
              </w:rPr>
              <w:t>En-tête Version 1, October 13, 2026 ; le résumé exécutif sépare la planification de l'agent de l'autorisation et de l'application de ses actions ; au niveau 3, les plans de l'orchestrateur sont des requêtes vérifiées par le service d'autorisation [1]</w:t>
            </w:r>
          </w:p>
        </w:tc>
        <w:tc>
          <w:tcPr>
            <w:tcW w:type="dxa" w:w="2304"/>
          </w:tcPr>
          <w:p>
            <w:r/>
            <w:r>
              <w:rPr>
                <w:sz w:val="17"/>
              </w:rPr>
              <w:t>Confirmé</w:t>
            </w:r>
          </w:p>
        </w:tc>
      </w:tr>
      <w:tr>
        <w:trPr>
          <w:cantSplit/>
        </w:trPr>
        <w:tc>
          <w:tcPr>
            <w:tcW w:type="dxa" w:w="3168"/>
          </w:tcPr>
          <w:p>
            <w:r/>
            <w:r>
              <w:rPr>
                <w:sz w:val="17"/>
              </w:rPr>
              <w:t>controls.yaml, version 1.0 draft</w:t>
            </w:r>
          </w:p>
        </w:tc>
        <w:tc>
          <w:tcPr>
            <w:tcW w:type="dxa" w:w="4320"/>
          </w:tcPr>
          <w:p>
            <w:r/>
            <w:r>
              <w:rPr>
                <w:sz w:val="17"/>
              </w:rPr>
              <w:t>Champ version 1.0-draft, statut draft jusqu'au gel v1.0 [2]</w:t>
            </w:r>
          </w:p>
        </w:tc>
        <w:tc>
          <w:tcPr>
            <w:tcW w:type="dxa" w:w="2304"/>
          </w:tcPr>
          <w:p>
            <w:r/>
            <w:r>
              <w:rPr>
                <w:sz w:val="17"/>
              </w:rPr>
              <w:t>Confirmé</w:t>
            </w:r>
          </w:p>
        </w:tc>
      </w:tr>
      <w:tr>
        <w:trPr>
          <w:cantSplit/>
        </w:trPr>
        <w:tc>
          <w:tcPr>
            <w:tcW w:type="dxa" w:w="3168"/>
          </w:tcPr>
          <w:p>
            <w:r/>
            <w:r>
              <w:rPr>
                <w:sz w:val="17"/>
              </w:rPr>
              <w:t>Le catalogue relie chaque contrôle à son propriétaire, son critère observable et ses preuves</w:t>
            </w:r>
          </w:p>
        </w:tc>
        <w:tc>
          <w:tcPr>
            <w:tcW w:type="dxa" w:w="4320"/>
          </w:tcPr>
          <w:p>
            <w:r/>
            <w:r>
              <w:rPr>
                <w:sz w:val="17"/>
              </w:rPr>
              <w:t>Chaque contrôle porte id, outcome, title, type, status et requirement. Les preuves (evidence) sont définies au niveau des 6 résultats, pas des 35 contrôles. Aucun champ propriétaire par contrôle ; le propriétaire apparaît comme objet du contrôle DIS-02 (propriétaire de l'agent) [2]</w:t>
            </w:r>
          </w:p>
        </w:tc>
        <w:tc>
          <w:tcPr>
            <w:tcW w:type="dxa" w:w="2304"/>
          </w:tcPr>
          <w:p>
            <w:r/>
            <w:r>
              <w:rPr>
                <w:sz w:val="17"/>
              </w:rPr>
              <w:t>À nuancer : présenter cette liaison comme une proposition de Swarm inspirée du catalogue</w:t>
            </w:r>
          </w:p>
        </w:tc>
      </w:tr>
      <w:tr>
        <w:trPr>
          <w:cantSplit/>
        </w:trPr>
        <w:tc>
          <w:tcPr>
            <w:tcW w:type="dxa" w:w="3168"/>
          </w:tcPr>
          <w:p>
            <w:r/>
            <w:r>
              <w:rPr>
                <w:sz w:val="17"/>
              </w:rPr>
              <w:t>OpenShell fournit une politique YAML pour fichiers, processus et réseau</w:t>
            </w:r>
          </w:p>
        </w:tc>
        <w:tc>
          <w:tcPr>
            <w:tcW w:type="dxa" w:w="4320"/>
          </w:tcPr>
          <w:p>
            <w:r/>
            <w:r>
              <w:rPr>
                <w:sz w:val="17"/>
              </w:rPr>
              <w:t>Champs filesystem_policy, landlock, process, network_policies, network_middlewares ; process fixe l'utilisateur et le groupe d'exécution [3]</w:t>
            </w:r>
          </w:p>
        </w:tc>
        <w:tc>
          <w:tcPr>
            <w:tcW w:type="dxa" w:w="2304"/>
          </w:tcPr>
          <w:p>
            <w:r/>
            <w:r>
              <w:rPr>
                <w:sz w:val="17"/>
              </w:rPr>
              <w:t>Confirmé, avec la précision sur process</w:t>
            </w:r>
          </w:p>
        </w:tc>
      </w:tr>
      <w:tr>
        <w:trPr>
          <w:cantSplit/>
        </w:trPr>
        <w:tc>
          <w:tcPr>
            <w:tcW w:type="dxa" w:w="3168"/>
          </w:tcPr>
          <w:p>
            <w:r/>
            <w:r>
              <w:rPr>
                <w:sz w:val="17"/>
              </w:rPr>
              <w:t>Titre de l'article Bromure : OpenShell policies and network lineage</w:t>
            </w:r>
          </w:p>
        </w:tc>
        <w:tc>
          <w:tcPr>
            <w:tcW w:type="dxa" w:w="4320"/>
          </w:tcPr>
          <w:p>
            <w:r/>
            <w:r>
              <w:rPr>
                <w:sz w:val="17"/>
              </w:rPr>
              <w:t>Le titre publié est OpenShell policies in Bromure, and the reasoning behind every connection ; la formulation d'origine reprend l'adresse de la page. Auteur et date confirmés [4]</w:t>
            </w:r>
          </w:p>
        </w:tc>
        <w:tc>
          <w:tcPr>
            <w:tcW w:type="dxa" w:w="2304"/>
          </w:tcPr>
          <w:p>
            <w:r/>
            <w:r>
              <w:rPr>
                <w:sz w:val="17"/>
              </w:rPr>
              <w:t>Titre à corriger dans les références publiques</w:t>
            </w:r>
          </w:p>
        </w:tc>
      </w:tr>
      <w:tr>
        <w:trPr>
          <w:cantSplit/>
        </w:trPr>
        <w:tc>
          <w:tcPr>
            <w:tcW w:type="dxa" w:w="3168"/>
          </w:tcPr>
          <w:p>
            <w:r/>
            <w:r>
              <w:rPr>
                <w:sz w:val="17"/>
              </w:rPr>
              <w:t>Bromure : éditeur de politique, panneau des refus, chaîne de connexion, chronologie de sécurité</w:t>
            </w:r>
          </w:p>
        </w:tc>
        <w:tc>
          <w:tcPr>
            <w:tcW w:type="dxa" w:w="4320"/>
          </w:tcPr>
          <w:p>
            <w:r/>
            <w:r>
              <w:rPr>
                <w:sz w:val="17"/>
              </w:rPr>
              <w:t>Volet Sandbox Policy des réglages, tiroir Sandbox listant les destinations bloquées, vue Show the Whole Chain, Security Timeline [4]</w:t>
            </w:r>
          </w:p>
        </w:tc>
        <w:tc>
          <w:tcPr>
            <w:tcW w:type="dxa" w:w="2304"/>
          </w:tcPr>
          <w:p>
            <w:r/>
            <w:r>
              <w:rPr>
                <w:sz w:val="17"/>
              </w:rPr>
              <w:t>Confirmé</w:t>
            </w:r>
          </w:p>
        </w:tc>
      </w:tr>
      <w:tr>
        <w:trPr>
          <w:cantSplit/>
        </w:trPr>
        <w:tc>
          <w:tcPr>
            <w:tcW w:type="dxa" w:w="3168"/>
          </w:tcPr>
          <w:p>
            <w:r/>
            <w:r>
              <w:rPr>
                <w:sz w:val="17"/>
              </w:rPr>
              <w:t>LangChain distingue mémoire de conversation, mémoire entre conversations, faits, expériences et procédures</w:t>
            </w:r>
          </w:p>
        </w:tc>
        <w:tc>
          <w:tcPr>
            <w:tcW w:type="dxa" w:w="4320"/>
          </w:tcPr>
          <w:p>
            <w:r/>
            <w:r>
              <w:rPr>
                <w:sz w:val="17"/>
              </w:rPr>
              <w:t>Mémoire court terme (thread) et long terme ; mémoire sémantique (faits), épisodique (expériences), procédurale (règles) [5], typologie reprise de CoALA [8]</w:t>
            </w:r>
          </w:p>
        </w:tc>
        <w:tc>
          <w:tcPr>
            <w:tcW w:type="dxa" w:w="2304"/>
          </w:tcPr>
          <w:p>
            <w:r/>
            <w:r>
              <w:rPr>
                <w:sz w:val="17"/>
              </w:rPr>
              <w:t>Confirmé</w:t>
            </w:r>
          </w:p>
        </w:tc>
      </w:tr>
      <w:tr>
        <w:trPr>
          <w:cantSplit/>
        </w:trPr>
        <w:tc>
          <w:tcPr>
            <w:tcW w:type="dxa" w:w="3168"/>
          </w:tcPr>
          <w:p>
            <w:r/>
            <w:r>
              <w:rPr>
                <w:sz w:val="17"/>
              </w:rPr>
              <w:t>État interne de Swarm : socle Go, migration Rust, parcours G7 et G8, AC-02</w:t>
            </w:r>
          </w:p>
        </w:tc>
        <w:tc>
          <w:tcPr>
            <w:tcW w:type="dxa" w:w="4320"/>
          </w:tcPr>
          <w:p>
            <w:r/>
            <w:r>
              <w:rPr>
                <w:sz w:val="17"/>
              </w:rPr>
              <w:t>Aucune source publique</w:t>
            </w:r>
          </w:p>
        </w:tc>
        <w:tc>
          <w:tcPr>
            <w:tcW w:type="dxa" w:w="2304"/>
          </w:tcPr>
          <w:p>
            <w:r/>
            <w:r>
              <w:rPr>
                <w:sz w:val="17"/>
              </w:rPr>
              <w:t>Non vérifiable de l'extérieur ; repose sur la documentation interne du projet</w:t>
            </w:r>
          </w:p>
        </w:tc>
      </w:tr>
    </w:tbl>
    <w:sectPr w:rsidR="00FC693F" w:rsidRPr="0006063C" w:rsidSect="00034616">
      <w:footerReference w:type="default" r:id="rId16"/>
      <w:pgSz w:w="12240" w:h="15840"/>
      <w:pgMar w:top="1080" w:right="1224" w:bottom="1008"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gentbaseline/agentbaseline/blob/d842a1bb34a42e9d7c0d54a1b12ead9e0e59e283/software-factory/software-factory.md" TargetMode="External"/><Relationship Id="rId10" Type="http://schemas.openxmlformats.org/officeDocument/2006/relationships/hyperlink" Target="https://docs.langchain.com/oss/python/concepts/memory" TargetMode="External"/><Relationship Id="rId11" Type="http://schemas.openxmlformats.org/officeDocument/2006/relationships/hyperlink" Target="https://docs.nvidia.com/openshell/v0.1.5/how-it-works/policies/schema" TargetMode="External"/><Relationship Id="rId12" Type="http://schemas.openxmlformats.org/officeDocument/2006/relationships/hyperlink" Target="https://bromure.io/en/blog/openshell-policies-and-network-lineage" TargetMode="External"/><Relationship Id="rId13" Type="http://schemas.openxmlformats.org/officeDocument/2006/relationships/hyperlink" Target="https://github.com/agentbaseline/agentbaseline/blob/d842a1bb34a42e9d7c0d54a1b12ead9e0e59e283/whitepaper/controls.yaml"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footer" Target="footer1.xml"/><Relationship Id="rId17" Type="http://schemas.openxmlformats.org/officeDocument/2006/relationships/image" Target="media/image3.png"/><Relationship Id="rId18" Type="http://schemas.openxmlformats.org/officeDocument/2006/relationships/hyperlink" Target="https://messervices.cyber.gouv.fr/guides/recommandations-de-securite-pour-un-systeme-dia-generative" TargetMode="External"/><Relationship Id="rId19" Type="http://schemas.openxmlformats.org/officeDocument/2006/relationships/hyperlink" Target="https://genai.owasp.org/resource/owasp-top-10-for-agentic-applications-for-2026/" TargetMode="External"/><Relationship Id="rId20" Type="http://schemas.openxmlformats.org/officeDocument/2006/relationships/hyperlink" Target="https://arxiv.org/abs/2309.024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 relier identité mémoire et contrôle des agents</dc:title>
  <dc:subject>Article LinkedIn avec architecture et préparation vidéo</dc:subject>
  <dc:creator/>
  <cp:keywords/>
  <dc:description>generated by python-docx</dc:description>
  <cp:lastModifiedBy/>
  <cp:revision>1</cp:revision>
  <dcterms:created xsi:type="dcterms:W3CDTF">2026-10-23T14:36:11Z</dcterms:created>
  <dcterms:modified xsi:type="dcterms:W3CDTF">2013-12-23T23:15:00Z</dcterms:modified>
  <cp:category/>
</cp:coreProperties>
</file>