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rPr>
          <w:rFonts w:ascii="Times New Roman" w:hAnsi="Times New Roman"/>
          <w:b w:val="1"/>
          <w:sz w:val="28"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/>
          <w:b w:val="1"/>
          <w:sz w:val="28"/>
        </w:rPr>
        <w:t>Уровень</w:t>
      </w:r>
      <w:r>
        <w:rPr>
          <w:rFonts w:ascii="Times New Roman" w:hAnsi="Times New Roman"/>
          <w:b w:val="1"/>
          <w:sz w:val="28"/>
        </w:rPr>
        <w:t xml:space="preserve"> 1.</w:t>
      </w:r>
    </w:p>
    <w:p w14:paraId="02000000"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Задание</w:t>
      </w:r>
      <w:r>
        <w:rPr>
          <w:rFonts w:ascii="Times New Roman" w:hAnsi="Times New Roman"/>
          <w:b w:val="1"/>
          <w:sz w:val="28"/>
        </w:rPr>
        <w:t xml:space="preserve"> 1.</w:t>
      </w:r>
    </w:p>
    <w:p w14:paraId="03000000">
      <w:pPr>
        <w:pStyle w:val="Style_1"/>
        <w:spacing w:before="0"/>
        <w:ind/>
        <w:rPr>
          <w:rFonts w:ascii="Verdana" w:hAnsi="Verdana"/>
          <w:color w:themeColor="text1" w:val="000000"/>
        </w:rPr>
      </w:pPr>
      <w:r>
        <w:rPr>
          <w:rStyle w:val="Style_2_ch"/>
          <w:rFonts w:ascii="Verdana" w:hAnsi="Verdana"/>
          <w:b w:val="0"/>
          <w:color w:themeColor="text1" w:val="000000"/>
        </w:rPr>
        <w:fldChar w:fldCharType="begin"/>
      </w:r>
      <w:r>
        <w:rPr>
          <w:rStyle w:val="Style_2_ch"/>
          <w:rFonts w:ascii="Verdana" w:hAnsi="Verdana"/>
          <w:b w:val="0"/>
          <w:color w:themeColor="text1" w:val="000000"/>
        </w:rPr>
        <w:instrText>HYPERLINK "https://text-mining-tool.softonic.ru/" \o "Скачать Text Mining Tool для PC"</w:instrText>
      </w:r>
      <w:r>
        <w:rPr>
          <w:rStyle w:val="Style_2_ch"/>
          <w:rFonts w:ascii="Verdana" w:hAnsi="Verdana"/>
          <w:b w:val="0"/>
          <w:color w:themeColor="text1" w:val="000000"/>
        </w:rPr>
        <w:fldChar w:fldCharType="separate"/>
      </w:r>
      <w:r>
        <w:rPr>
          <w:rStyle w:val="Style_2_ch"/>
          <w:rFonts w:ascii="Verdana" w:hAnsi="Verdana"/>
          <w:b w:val="0"/>
          <w:color w:themeColor="text1" w:val="000000"/>
        </w:rPr>
        <w:t>T</w:t>
      </w:r>
      <w:r>
        <w:rPr>
          <w:rStyle w:val="Style_2_ch"/>
          <w:rFonts w:ascii="Verdana" w:hAnsi="Verdana"/>
          <w:b w:val="0"/>
          <w:color w:themeColor="text1" w:val="000000"/>
        </w:rPr>
        <w:fldChar w:fldCharType="end"/>
      </w:r>
      <w:r>
        <w:rPr>
          <w:rFonts w:ascii="Verdana" w:hAnsi="Verdana"/>
          <w:color w:themeColor="text1" w:val="000000"/>
        </w:rPr>
        <w:t>ext Mining Tool</w:t>
      </w:r>
    </w:p>
    <w:p w14:paraId="04000000">
      <w:pPr>
        <w:pStyle w:val="Style_3"/>
        <w:spacing w:after="72" w:before="0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>SAS Text Miner</w:t>
      </w:r>
    </w:p>
    <w:p w14:paraId="05000000">
      <w:pPr>
        <w:pStyle w:val="Style_3"/>
        <w:spacing w:after="72" w:before="0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>DiscoverText</w:t>
      </w:r>
    </w:p>
    <w:p w14:paraId="06000000">
      <w:pPr>
        <w:pStyle w:val="Style_3"/>
        <w:spacing w:after="72" w:before="0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>IBM Watson</w:t>
      </w:r>
    </w:p>
    <w:p w14:paraId="07000000">
      <w:pPr>
        <w:pStyle w:val="Style_3"/>
        <w:spacing w:after="72" w:before="0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>Google Cloud NLP</w:t>
      </w:r>
    </w:p>
    <w:p w14:paraId="08000000">
      <w:pPr>
        <w:pStyle w:val="Style_3"/>
        <w:spacing w:after="72" w:before="0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>MeaningCloud</w:t>
      </w:r>
    </w:p>
    <w:p w14:paraId="09000000">
      <w:pPr>
        <w:pStyle w:val="Style_3"/>
        <w:spacing w:after="72" w:before="0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>Textable</w:t>
      </w:r>
    </w:p>
    <w:p w14:paraId="0A000000">
      <w:pPr>
        <w:pStyle w:val="Style_3"/>
        <w:spacing w:after="72" w:before="0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>Loginom</w:t>
      </w:r>
      <w:r>
        <w:rPr>
          <w:rFonts w:ascii="Ubuntu" w:hAnsi="Ubuntu"/>
          <w:b w:val="0"/>
        </w:rPr>
        <w:t xml:space="preserve"> Community</w:t>
      </w:r>
    </w:p>
    <w:p w14:paraId="0B000000">
      <w:pPr>
        <w:pStyle w:val="Style_3"/>
        <w:spacing w:after="72" w:before="0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>RapidMiner</w:t>
      </w:r>
    </w:p>
    <w:p w14:paraId="0C000000">
      <w:pPr>
        <w:pStyle w:val="Style_3"/>
        <w:spacing w:after="72" w:before="0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>KNIME</w:t>
      </w:r>
    </w:p>
    <w:p w14:paraId="0D000000">
      <w:pPr>
        <w:pStyle w:val="Style_3"/>
        <w:spacing w:after="72" w:before="0"/>
        <w:ind/>
        <w:rPr>
          <w:rFonts w:ascii="Ubuntu" w:hAnsi="Ubuntu"/>
          <w:b w:val="0"/>
        </w:rPr>
      </w:pPr>
    </w:p>
    <w:p w14:paraId="0E000000">
      <w:pPr>
        <w:pStyle w:val="Style_3"/>
        <w:spacing w:after="72" w:before="0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>Протестируем</w:t>
      </w:r>
      <w:r>
        <w:rPr>
          <w:rFonts w:ascii="Ubuntu" w:hAnsi="Ubuntu"/>
          <w:b w:val="0"/>
        </w:rPr>
        <w:t xml:space="preserve"> </w:t>
      </w:r>
      <w:r>
        <w:rPr>
          <w:rFonts w:ascii="Ubuntu" w:hAnsi="Ubuntu"/>
          <w:b w:val="0"/>
        </w:rPr>
        <w:t>некоторые</w:t>
      </w:r>
      <w:r>
        <w:rPr>
          <w:rFonts w:ascii="Ubuntu" w:hAnsi="Ubuntu"/>
          <w:b w:val="0"/>
        </w:rPr>
        <w:t xml:space="preserve"> </w:t>
      </w:r>
      <w:r>
        <w:rPr>
          <w:rFonts w:ascii="Ubuntu" w:hAnsi="Ubuntu"/>
          <w:b w:val="0"/>
        </w:rPr>
        <w:t>приложения</w:t>
      </w:r>
      <w:r>
        <w:rPr>
          <w:rFonts w:ascii="Ubuntu" w:hAnsi="Ubuntu"/>
          <w:b w:val="0"/>
        </w:rPr>
        <w:t>:</w:t>
      </w:r>
    </w:p>
    <w:p w14:paraId="0F000000">
      <w:pPr>
        <w:pStyle w:val="Style_3"/>
        <w:spacing w:after="72" w:before="0"/>
        <w:ind/>
        <w:rPr>
          <w:rFonts w:ascii="Ubuntu" w:hAnsi="Ubuntu"/>
          <w:b w:val="0"/>
        </w:rPr>
      </w:pPr>
      <w:r>
        <w:rPr>
          <w:rFonts w:ascii="Ubuntu" w:hAnsi="Ubuntu"/>
        </w:rPr>
        <w:t xml:space="preserve">1. </w:t>
      </w:r>
      <w:r>
        <w:rPr>
          <w:rFonts w:ascii="Ubuntu" w:hAnsi="Ubuntu"/>
          <w:b w:val="0"/>
        </w:rPr>
        <w:t>Loginom</w:t>
      </w:r>
      <w:r>
        <w:rPr>
          <w:rFonts w:ascii="Ubuntu" w:hAnsi="Ubuntu"/>
          <w:b w:val="0"/>
        </w:rPr>
        <w:t xml:space="preserve"> </w:t>
      </w:r>
      <w:r>
        <w:rPr>
          <w:rFonts w:ascii="Ubuntu" w:hAnsi="Ubuntu"/>
          <w:b w:val="0"/>
        </w:rPr>
        <w:t>Community</w:t>
      </w:r>
    </w:p>
    <w:p w14:paraId="10000000">
      <w:pPr>
        <w:pStyle w:val="Style_3"/>
        <w:spacing w:after="72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>- Плюсы:</w:t>
      </w:r>
    </w:p>
    <w:p w14:paraId="11000000">
      <w:pPr>
        <w:pStyle w:val="Style_3"/>
        <w:spacing w:after="72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 xml:space="preserve">     - Простой в использовании интерфейс.</w:t>
      </w:r>
    </w:p>
    <w:p w14:paraId="12000000">
      <w:pPr>
        <w:pStyle w:val="Style_3"/>
        <w:spacing w:after="72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 xml:space="preserve">     - Предоставляет широкие возможности для анализа данных и построения моделей.</w:t>
      </w:r>
    </w:p>
    <w:p w14:paraId="13000000">
      <w:pPr>
        <w:pStyle w:val="Style_3"/>
        <w:spacing w:after="72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 xml:space="preserve">     - Может быть бесплатным для некоторых функций.</w:t>
      </w:r>
    </w:p>
    <w:p w14:paraId="14000000">
      <w:pPr>
        <w:pStyle w:val="Style_3"/>
        <w:spacing w:after="72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 xml:space="preserve">   - Минусы:</w:t>
      </w:r>
    </w:p>
    <w:p w14:paraId="15000000">
      <w:pPr>
        <w:pStyle w:val="Style_3"/>
        <w:spacing w:after="72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 xml:space="preserve">     - Ограниченные возможности бесплатной версии.</w:t>
      </w:r>
    </w:p>
    <w:p w14:paraId="16000000">
      <w:pPr>
        <w:pStyle w:val="Style_3"/>
        <w:spacing w:after="72" w:before="0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 xml:space="preserve">     - Не так </w:t>
      </w:r>
      <w:r>
        <w:rPr>
          <w:rFonts w:ascii="Ubuntu" w:hAnsi="Ubuntu"/>
          <w:b w:val="0"/>
        </w:rPr>
        <w:t>мощный</w:t>
      </w:r>
      <w:r>
        <w:rPr>
          <w:rFonts w:ascii="Ubuntu" w:hAnsi="Ubuntu"/>
          <w:b w:val="0"/>
        </w:rPr>
        <w:t xml:space="preserve"> как некоторые другие инструменты.</w:t>
      </w:r>
    </w:p>
    <w:p w14:paraId="17000000">
      <w:pPr>
        <w:pStyle w:val="Style_3"/>
        <w:spacing w:after="72" w:before="0"/>
        <w:ind/>
        <w:rPr>
          <w:rFonts w:ascii="Ubuntu" w:hAnsi="Ubuntu"/>
          <w:b w:val="0"/>
        </w:rPr>
      </w:pPr>
      <w:r>
        <w:drawing>
          <wp:inline>
            <wp:extent cx="4929554" cy="2772775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4929554" cy="27727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8000000">
      <w:pPr>
        <w:pStyle w:val="Style_3"/>
        <w:spacing w:after="72" w:before="0"/>
        <w:ind/>
        <w:rPr>
          <w:rFonts w:ascii="Ubuntu" w:hAnsi="Ubuntu"/>
          <w:b w:val="0"/>
        </w:rPr>
      </w:pPr>
      <w:r>
        <w:drawing>
          <wp:inline>
            <wp:extent cx="5011615" cy="2818933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011615" cy="28189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00000">
      <w:pPr>
        <w:pStyle w:val="Style_3"/>
        <w:spacing w:after="72" w:before="0"/>
        <w:ind/>
        <w:rPr>
          <w:rFonts w:ascii="Ubuntu" w:hAnsi="Ubuntu"/>
          <w:b w:val="0"/>
        </w:rPr>
      </w:pPr>
      <w:r>
        <w:drawing>
          <wp:inline>
            <wp:extent cx="5076092" cy="285520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076092" cy="2855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A000000">
      <w:pPr>
        <w:pStyle w:val="Style_3"/>
        <w:spacing w:after="72" w:before="0"/>
        <w:ind/>
        <w:rPr>
          <w:rFonts w:ascii="Ubuntu" w:hAnsi="Ubuntu"/>
          <w:b w:val="0"/>
        </w:rPr>
      </w:pPr>
      <w:r>
        <w:drawing>
          <wp:inline>
            <wp:extent cx="5074970" cy="2854569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074970" cy="285456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B000000">
      <w:pPr>
        <w:pStyle w:val="Style_3"/>
        <w:spacing w:after="72" w:before="0"/>
        <w:ind/>
        <w:rPr>
          <w:rFonts w:ascii="Ubuntu" w:hAnsi="Ubuntu"/>
          <w:b w:val="0"/>
        </w:rPr>
      </w:pPr>
      <w:r>
        <w:rPr>
          <w:rFonts w:ascii="Ubuntu" w:hAnsi="Ubuntu"/>
        </w:rPr>
        <w:t>2.</w:t>
      </w:r>
      <w:r>
        <w:rPr>
          <w:rFonts w:ascii="Ubuntu" w:hAnsi="Ubuntu"/>
        </w:rPr>
        <w:t xml:space="preserve"> </w:t>
      </w:r>
      <w:r>
        <w:rPr>
          <w:rFonts w:ascii="Ubuntu" w:hAnsi="Ubuntu"/>
          <w:b w:val="0"/>
        </w:rPr>
        <w:t>RapidMiner</w:t>
      </w:r>
    </w:p>
    <w:p w14:paraId="1C000000">
      <w:pPr>
        <w:pStyle w:val="Style_3"/>
        <w:spacing w:after="72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>- Плюсы:</w:t>
      </w:r>
    </w:p>
    <w:p w14:paraId="1D000000">
      <w:pPr>
        <w:pStyle w:val="Style_3"/>
        <w:spacing w:after="72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 xml:space="preserve">     - Обширные возможности для работы с данными и построения моделей.</w:t>
      </w:r>
    </w:p>
    <w:p w14:paraId="1E000000">
      <w:pPr>
        <w:pStyle w:val="Style_3"/>
        <w:spacing w:after="72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 xml:space="preserve">     - Поддерживает различные методы машинного обучения.</w:t>
      </w:r>
    </w:p>
    <w:p w14:paraId="1F000000">
      <w:pPr>
        <w:pStyle w:val="Style_3"/>
        <w:spacing w:after="72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 xml:space="preserve">     - Имеет большое сообщество пользователей.</w:t>
      </w:r>
    </w:p>
    <w:p w14:paraId="20000000">
      <w:pPr>
        <w:pStyle w:val="Style_3"/>
        <w:spacing w:after="72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 xml:space="preserve">   - Минусы:</w:t>
      </w:r>
    </w:p>
    <w:p w14:paraId="21000000">
      <w:pPr>
        <w:pStyle w:val="Style_3"/>
        <w:spacing w:after="72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 xml:space="preserve">     - Не всегда прост в использовании для начинающих.</w:t>
      </w:r>
    </w:p>
    <w:p w14:paraId="22000000">
      <w:pPr>
        <w:pStyle w:val="Style_3"/>
        <w:spacing w:after="72"/>
        <w:ind/>
        <w:rPr>
          <w:rFonts w:ascii="Ubuntu" w:hAnsi="Ubuntu"/>
          <w:b w:val="0"/>
        </w:rPr>
      </w:pPr>
      <w:r>
        <w:rPr>
          <w:rFonts w:ascii="Ubuntu" w:hAnsi="Ubuntu"/>
          <w:b w:val="0"/>
        </w:rPr>
        <w:t xml:space="preserve">     - Платный доступ к расширенным функциям.</w:t>
      </w:r>
    </w:p>
    <w:p w14:paraId="23000000">
      <w:pPr>
        <w:pStyle w:val="Style_3"/>
        <w:spacing w:after="72" w:before="0"/>
        <w:ind/>
        <w:rPr>
          <w:rFonts w:ascii="Ubuntu" w:hAnsi="Ubuntu"/>
          <w:b w:val="0"/>
        </w:rPr>
      </w:pPr>
      <w:r>
        <w:drawing>
          <wp:inline>
            <wp:extent cx="5940425" cy="334137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40425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4000000">
      <w:pPr>
        <w:pStyle w:val="Style_3"/>
        <w:spacing w:after="72" w:before="0"/>
        <w:ind/>
        <w:rPr>
          <w:rFonts w:ascii="Ubuntu" w:hAnsi="Ubuntu"/>
          <w:b w:val="0"/>
        </w:rPr>
      </w:pPr>
      <w:r>
        <w:drawing>
          <wp:inline>
            <wp:extent cx="5940425" cy="3341370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5000000">
      <w:pPr>
        <w:pStyle w:val="Style_3"/>
        <w:spacing w:after="72" w:before="0"/>
        <w:ind/>
        <w:rPr>
          <w:rFonts w:ascii="Ubuntu" w:hAnsi="Ubuntu"/>
        </w:rPr>
      </w:pPr>
      <w:r>
        <w:drawing>
          <wp:inline>
            <wp:extent cx="5940425" cy="3341370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940425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00000">
      <w:pPr>
        <w:rPr>
          <w:sz w:val="28"/>
        </w:rPr>
      </w:pPr>
      <w:r>
        <w:rPr>
          <w:b w:val="1"/>
          <w:sz w:val="28"/>
        </w:rPr>
        <w:t>3.</w:t>
      </w:r>
      <w:r>
        <w:rPr>
          <w:sz w:val="28"/>
        </w:rPr>
        <w:t xml:space="preserve"> </w:t>
      </w:r>
      <w:r>
        <w:rPr>
          <w:sz w:val="28"/>
        </w:rPr>
        <w:t>Orange</w:t>
      </w:r>
      <w:r>
        <w:rPr>
          <w:sz w:val="28"/>
        </w:rPr>
        <w:t xml:space="preserve">         </w:t>
      </w:r>
    </w:p>
    <w:p w14:paraId="27000000">
      <w:pPr>
        <w:rPr>
          <w:sz w:val="28"/>
        </w:rPr>
      </w:pPr>
      <w:r>
        <w:rPr>
          <w:sz w:val="28"/>
        </w:rPr>
        <w:t>- Плюсы:</w:t>
      </w:r>
    </w:p>
    <w:p w14:paraId="28000000">
      <w:pPr>
        <w:rPr>
          <w:sz w:val="28"/>
        </w:rPr>
      </w:pPr>
      <w:r>
        <w:rPr>
          <w:sz w:val="28"/>
        </w:rPr>
        <w:t xml:space="preserve">     - Интуитивно понятный визуальный интерфейс.</w:t>
      </w:r>
    </w:p>
    <w:p w14:paraId="29000000">
      <w:pPr>
        <w:rPr>
          <w:sz w:val="28"/>
        </w:rPr>
      </w:pPr>
      <w:r>
        <w:rPr>
          <w:sz w:val="28"/>
        </w:rPr>
        <w:t xml:space="preserve">     - Широкий выбор методов анализа данных и машинного обучения.</w:t>
      </w:r>
    </w:p>
    <w:p w14:paraId="2A000000">
      <w:pPr>
        <w:rPr>
          <w:sz w:val="28"/>
        </w:rPr>
      </w:pPr>
      <w:r>
        <w:rPr>
          <w:sz w:val="28"/>
        </w:rPr>
        <w:t xml:space="preserve">     - Бесплатное и открытое программное обеспечение.</w:t>
      </w:r>
    </w:p>
    <w:p w14:paraId="2B000000">
      <w:pPr>
        <w:rPr>
          <w:sz w:val="28"/>
        </w:rPr>
      </w:pPr>
      <w:r>
        <w:rPr>
          <w:sz w:val="28"/>
        </w:rPr>
        <w:t xml:space="preserve">   - Минусы:</w:t>
      </w:r>
    </w:p>
    <w:p w14:paraId="2C000000">
      <w:pPr>
        <w:rPr>
          <w:sz w:val="28"/>
        </w:rPr>
      </w:pPr>
      <w:r>
        <w:rPr>
          <w:sz w:val="28"/>
        </w:rPr>
        <w:t xml:space="preserve">     - Могут возникнуть ограничения при работе с большими объемами данных.</w:t>
      </w:r>
    </w:p>
    <w:p w14:paraId="2D000000">
      <w:pPr>
        <w:rPr>
          <w:sz w:val="28"/>
        </w:rPr>
      </w:pPr>
      <w:r>
        <w:rPr>
          <w:sz w:val="28"/>
        </w:rPr>
        <w:t xml:space="preserve">     - Некоторые продвинутые функции доступны только в платной версии. </w:t>
      </w:r>
      <w:r>
        <w:rPr>
          <w:sz w:val="28"/>
        </w:rPr>
        <w:t xml:space="preserve">                         </w:t>
      </w:r>
    </w:p>
    <w:p w14:paraId="2E000000">
      <w:pPr>
        <w:rPr>
          <w:sz w:val="28"/>
        </w:rPr>
      </w:pPr>
      <w:r>
        <w:drawing>
          <wp:inline>
            <wp:extent cx="1648055" cy="1314633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1648055" cy="131463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               </w:t>
      </w:r>
      <w:r>
        <w:drawing>
          <wp:inline>
            <wp:extent cx="2000529" cy="1162212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2000529" cy="116221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F000000">
      <w:pPr>
        <w:rPr>
          <w:sz w:val="28"/>
        </w:rPr>
      </w:pPr>
    </w:p>
    <w:p w14:paraId="30000000">
      <w:pPr>
        <w:rPr>
          <w:sz w:val="28"/>
        </w:rPr>
      </w:pPr>
    </w:p>
    <w:p w14:paraId="31000000">
      <w:pPr>
        <w:rPr>
          <w:sz w:val="28"/>
        </w:rPr>
      </w:pPr>
    </w:p>
    <w:p w14:paraId="32000000">
      <w:pPr>
        <w:rPr>
          <w:sz w:val="28"/>
        </w:rPr>
      </w:pPr>
    </w:p>
    <w:sectPr>
      <w:pgSz w:h="16838" w:orient="portrait" w:w="11906"/>
      <w:pgMar w:bottom="1134" w:footer="708" w:gutter="0" w:header="708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4" w:type="paragraph">
    <w:name w:val="Normal"/>
    <w:link w:val="Style_4_ch"/>
    <w:uiPriority w:val="0"/>
    <w:qFormat/>
  </w:style>
  <w:style w:default="1" w:styleId="Style_4_ch" w:type="character">
    <w:name w:val="Normal"/>
    <w:link w:val="Style_4"/>
  </w:style>
  <w:style w:styleId="Style_5" w:type="paragraph">
    <w:name w:val="toc 2"/>
    <w:next w:val="Style_4"/>
    <w:link w:val="Style_5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5_ch" w:type="character">
    <w:name w:val="toc 2"/>
    <w:link w:val="Style_5"/>
    <w:rPr>
      <w:rFonts w:ascii="XO Thames" w:hAnsi="XO Thames"/>
      <w:sz w:val="28"/>
    </w:rPr>
  </w:style>
  <w:style w:styleId="Style_6" w:type="paragraph">
    <w:name w:val="toc 4"/>
    <w:next w:val="Style_4"/>
    <w:link w:val="Style_6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6_ch" w:type="character">
    <w:name w:val="toc 4"/>
    <w:link w:val="Style_6"/>
    <w:rPr>
      <w:rFonts w:ascii="XO Thames" w:hAnsi="XO Thames"/>
      <w:sz w:val="28"/>
    </w:rPr>
  </w:style>
  <w:style w:styleId="Style_7" w:type="paragraph">
    <w:name w:val="toc 6"/>
    <w:next w:val="Style_4"/>
    <w:link w:val="Style_7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7_ch" w:type="character">
    <w:name w:val="toc 6"/>
    <w:link w:val="Style_7"/>
    <w:rPr>
      <w:rFonts w:ascii="XO Thames" w:hAnsi="XO Thames"/>
      <w:sz w:val="28"/>
    </w:rPr>
  </w:style>
  <w:style w:styleId="Style_8" w:type="paragraph">
    <w:name w:val="toc 7"/>
    <w:next w:val="Style_4"/>
    <w:link w:val="Style_8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8_ch" w:type="character">
    <w:name w:val="toc 7"/>
    <w:link w:val="Style_8"/>
    <w:rPr>
      <w:rFonts w:ascii="XO Thames" w:hAnsi="XO Thames"/>
      <w:sz w:val="28"/>
    </w:rPr>
  </w:style>
  <w:style w:styleId="Style_9" w:type="paragraph">
    <w:name w:val="heading 3"/>
    <w:next w:val="Style_4"/>
    <w:link w:val="Style_9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9_ch" w:type="character">
    <w:name w:val="heading 3"/>
    <w:link w:val="Style_9"/>
    <w:rPr>
      <w:rFonts w:ascii="XO Thames" w:hAnsi="XO Thames"/>
      <w:b w:val="1"/>
      <w:sz w:val="26"/>
    </w:rPr>
  </w:style>
  <w:style w:styleId="Style_10" w:type="paragraph">
    <w:name w:val="FollowedHyperlink"/>
    <w:basedOn w:val="Style_11"/>
    <w:link w:val="Style_10_ch"/>
    <w:rPr>
      <w:color w:themeColor="followedHyperlink" w:val="954F72"/>
      <w:u w:val="single"/>
    </w:rPr>
  </w:style>
  <w:style w:styleId="Style_10_ch" w:type="character">
    <w:name w:val="FollowedHyperlink"/>
    <w:basedOn w:val="Style_11_ch"/>
    <w:link w:val="Style_10"/>
    <w:rPr>
      <w:color w:themeColor="followedHyperlink" w:val="954F72"/>
      <w:u w:val="single"/>
    </w:rPr>
  </w:style>
  <w:style w:styleId="Style_2" w:type="paragraph">
    <w:name w:val="Strong"/>
    <w:basedOn w:val="Style_11"/>
    <w:link w:val="Style_2_ch"/>
    <w:rPr>
      <w:b w:val="1"/>
    </w:rPr>
  </w:style>
  <w:style w:styleId="Style_2_ch" w:type="character">
    <w:name w:val="Strong"/>
    <w:basedOn w:val="Style_11_ch"/>
    <w:link w:val="Style_2"/>
    <w:rPr>
      <w:b w:val="1"/>
    </w:rPr>
  </w:style>
  <w:style w:styleId="Style_11" w:type="paragraph">
    <w:name w:val="Default Paragraph Font"/>
    <w:link w:val="Style_11_ch"/>
  </w:style>
  <w:style w:styleId="Style_11_ch" w:type="character">
    <w:name w:val="Default Paragraph Font"/>
    <w:link w:val="Style_11"/>
  </w:style>
  <w:style w:styleId="Style_12" w:type="paragraph">
    <w:name w:val="Normal (Web)"/>
    <w:basedOn w:val="Style_4"/>
    <w:link w:val="Style_12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2_ch" w:type="character">
    <w:name w:val="Normal (Web)"/>
    <w:basedOn w:val="Style_4_ch"/>
    <w:link w:val="Style_12"/>
    <w:rPr>
      <w:rFonts w:ascii="Times New Roman" w:hAnsi="Times New Roman"/>
      <w:sz w:val="24"/>
    </w:rPr>
  </w:style>
  <w:style w:styleId="Style_13" w:type="paragraph">
    <w:name w:val="toc 3"/>
    <w:next w:val="Style_4"/>
    <w:link w:val="Style_13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3_ch" w:type="character">
    <w:name w:val="toc 3"/>
    <w:link w:val="Style_13"/>
    <w:rPr>
      <w:rFonts w:ascii="XO Thames" w:hAnsi="XO Thames"/>
      <w:sz w:val="28"/>
    </w:rPr>
  </w:style>
  <w:style w:styleId="Style_14" w:type="paragraph">
    <w:name w:val="heading 5"/>
    <w:next w:val="Style_4"/>
    <w:link w:val="Style_14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4_ch" w:type="character">
    <w:name w:val="heading 5"/>
    <w:link w:val="Style_14"/>
    <w:rPr>
      <w:rFonts w:ascii="XO Thames" w:hAnsi="XO Thames"/>
      <w:b w:val="1"/>
      <w:sz w:val="22"/>
    </w:rPr>
  </w:style>
  <w:style w:styleId="Style_15" w:type="paragraph">
    <w:name w:val="badge"/>
    <w:basedOn w:val="Style_11"/>
    <w:link w:val="Style_15_ch"/>
  </w:style>
  <w:style w:styleId="Style_15_ch" w:type="character">
    <w:name w:val="badge"/>
    <w:basedOn w:val="Style_11_ch"/>
    <w:link w:val="Style_15"/>
  </w:style>
  <w:style w:styleId="Style_1" w:type="paragraph">
    <w:name w:val="heading 1"/>
    <w:basedOn w:val="Style_4"/>
    <w:next w:val="Style_4"/>
    <w:link w:val="Style_1_ch"/>
    <w:uiPriority w:val="9"/>
    <w:qFormat/>
    <w:pPr>
      <w:keepNext w:val="1"/>
      <w:keepLines w:val="1"/>
      <w:spacing w:after="0" w:before="240"/>
      <w:ind/>
      <w:outlineLvl w:val="0"/>
    </w:pPr>
    <w:rPr>
      <w:rFonts w:asciiTheme="majorAscii" w:hAnsiTheme="majorHAnsi"/>
      <w:color w:themeColor="accent1" w:themeShade="BF" w:val="2E75B5"/>
      <w:sz w:val="32"/>
    </w:rPr>
  </w:style>
  <w:style w:styleId="Style_1_ch" w:type="character">
    <w:name w:val="heading 1"/>
    <w:basedOn w:val="Style_4_ch"/>
    <w:link w:val="Style_1"/>
    <w:rPr>
      <w:rFonts w:asciiTheme="majorAscii" w:hAnsiTheme="majorHAnsi"/>
      <w:color w:themeColor="accent1" w:themeShade="BF" w:val="2E75B5"/>
      <w:sz w:val="32"/>
    </w:rPr>
  </w:style>
  <w:style w:styleId="Style_16" w:type="paragraph">
    <w:name w:val="Hyperlink"/>
    <w:basedOn w:val="Style_11"/>
    <w:link w:val="Style_16_ch"/>
    <w:rPr>
      <w:color w:val="0000FF"/>
      <w:u w:val="single"/>
    </w:rPr>
  </w:style>
  <w:style w:styleId="Style_16_ch" w:type="character">
    <w:name w:val="Hyperlink"/>
    <w:basedOn w:val="Style_11_ch"/>
    <w:link w:val="Style_16"/>
    <w:rPr>
      <w:color w:val="0000FF"/>
      <w:u w:val="single"/>
    </w:rPr>
  </w:style>
  <w:style w:styleId="Style_17" w:type="paragraph">
    <w:name w:val="Footnote"/>
    <w:link w:val="Style_17_ch"/>
    <w:pPr>
      <w:ind w:firstLine="851" w:left="0"/>
      <w:jc w:val="both"/>
    </w:pPr>
    <w:rPr>
      <w:rFonts w:ascii="XO Thames" w:hAnsi="XO Thames"/>
      <w:sz w:val="22"/>
    </w:rPr>
  </w:style>
  <w:style w:styleId="Style_17_ch" w:type="character">
    <w:name w:val="Footnote"/>
    <w:link w:val="Style_17"/>
    <w:rPr>
      <w:rFonts w:ascii="XO Thames" w:hAnsi="XO Thames"/>
      <w:sz w:val="22"/>
    </w:rPr>
  </w:style>
  <w:style w:styleId="Style_18" w:type="paragraph">
    <w:name w:val="toc 1"/>
    <w:next w:val="Style_4"/>
    <w:link w:val="Style_18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8_ch" w:type="character">
    <w:name w:val="toc 1"/>
    <w:link w:val="Style_18"/>
    <w:rPr>
      <w:rFonts w:ascii="XO Thames" w:hAnsi="XO Thames"/>
      <w:b w:val="1"/>
      <w:sz w:val="28"/>
    </w:rPr>
  </w:style>
  <w:style w:styleId="Style_19" w:type="paragraph">
    <w:name w:val="Header and Footer"/>
    <w:link w:val="Style_19_ch"/>
    <w:pPr>
      <w:spacing w:line="240" w:lineRule="auto"/>
      <w:ind/>
      <w:jc w:val="both"/>
    </w:pPr>
    <w:rPr>
      <w:rFonts w:ascii="XO Thames" w:hAnsi="XO Thames"/>
      <w:sz w:val="20"/>
    </w:rPr>
  </w:style>
  <w:style w:styleId="Style_19_ch" w:type="character">
    <w:name w:val="Header and Footer"/>
    <w:link w:val="Style_19"/>
    <w:rPr>
      <w:rFonts w:ascii="XO Thames" w:hAnsi="XO Thames"/>
      <w:sz w:val="20"/>
    </w:rPr>
  </w:style>
  <w:style w:styleId="Style_20" w:type="paragraph">
    <w:name w:val="toc 9"/>
    <w:next w:val="Style_4"/>
    <w:link w:val="Style_20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0_ch" w:type="character">
    <w:name w:val="toc 9"/>
    <w:link w:val="Style_20"/>
    <w:rPr>
      <w:rFonts w:ascii="XO Thames" w:hAnsi="XO Thames"/>
      <w:sz w:val="28"/>
    </w:rPr>
  </w:style>
  <w:style w:styleId="Style_21" w:type="paragraph">
    <w:name w:val="toc 8"/>
    <w:next w:val="Style_4"/>
    <w:link w:val="Style_21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1_ch" w:type="character">
    <w:name w:val="toc 8"/>
    <w:link w:val="Style_21"/>
    <w:rPr>
      <w:rFonts w:ascii="XO Thames" w:hAnsi="XO Thames"/>
      <w:sz w:val="28"/>
    </w:rPr>
  </w:style>
  <w:style w:styleId="Style_22" w:type="paragraph">
    <w:name w:val="toc 5"/>
    <w:next w:val="Style_4"/>
    <w:link w:val="Style_22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2_ch" w:type="character">
    <w:name w:val="toc 5"/>
    <w:link w:val="Style_22"/>
    <w:rPr>
      <w:rFonts w:ascii="XO Thames" w:hAnsi="XO Thames"/>
      <w:sz w:val="28"/>
    </w:rPr>
  </w:style>
  <w:style w:styleId="Style_23" w:type="paragraph">
    <w:name w:val="Subtitle"/>
    <w:next w:val="Style_4"/>
    <w:link w:val="Style_23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3_ch" w:type="character">
    <w:name w:val="Subtitle"/>
    <w:link w:val="Style_23"/>
    <w:rPr>
      <w:rFonts w:ascii="XO Thames" w:hAnsi="XO Thames"/>
      <w:i w:val="1"/>
      <w:sz w:val="24"/>
    </w:rPr>
  </w:style>
  <w:style w:styleId="Style_24" w:type="paragraph">
    <w:name w:val="Title"/>
    <w:next w:val="Style_4"/>
    <w:link w:val="Style_24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4_ch" w:type="character">
    <w:name w:val="Title"/>
    <w:link w:val="Style_24"/>
    <w:rPr>
      <w:rFonts w:ascii="XO Thames" w:hAnsi="XO Thames"/>
      <w:b w:val="1"/>
      <w:caps w:val="1"/>
      <w:sz w:val="40"/>
    </w:rPr>
  </w:style>
  <w:style w:styleId="Style_25" w:type="paragraph">
    <w:name w:val="heading 4"/>
    <w:next w:val="Style_4"/>
    <w:link w:val="Style_25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5_ch" w:type="character">
    <w:name w:val="heading 4"/>
    <w:link w:val="Style_25"/>
    <w:rPr>
      <w:rFonts w:ascii="XO Thames" w:hAnsi="XO Thames"/>
      <w:b w:val="1"/>
      <w:sz w:val="24"/>
    </w:rPr>
  </w:style>
  <w:style w:styleId="Style_3" w:type="paragraph">
    <w:name w:val="heading 2"/>
    <w:basedOn w:val="Style_4"/>
    <w:link w:val="Style_3_ch"/>
    <w:uiPriority w:val="9"/>
    <w:qFormat/>
    <w:pPr>
      <w:spacing w:afterAutospacing="on" w:beforeAutospacing="on" w:line="240" w:lineRule="auto"/>
      <w:ind/>
      <w:outlineLvl w:val="1"/>
    </w:pPr>
    <w:rPr>
      <w:rFonts w:ascii="Times New Roman" w:hAnsi="Times New Roman"/>
      <w:b w:val="1"/>
      <w:sz w:val="36"/>
    </w:rPr>
  </w:style>
  <w:style w:styleId="Style_3_ch" w:type="character">
    <w:name w:val="heading 2"/>
    <w:basedOn w:val="Style_4_ch"/>
    <w:link w:val="Style_3"/>
    <w:rPr>
      <w:rFonts w:ascii="Times New Roman" w:hAnsi="Times New Roman"/>
      <w:b w:val="1"/>
      <w:sz w:val="36"/>
    </w:rPr>
  </w:style>
  <w:style w:default="1" w:styleId="Style_26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stylesWithEffects.xml" Type="http://schemas.microsoft.com/office/2007/relationships/stylesWithEffects"/>
  <Relationship Id="rId11" Target="settings.xml" Type="http://schemas.openxmlformats.org/officeDocument/2006/relationships/settings"/>
  <Relationship Id="rId10" Target="fontTable.xml" Type="http://schemas.openxmlformats.org/officeDocument/2006/relationships/fontTable"/>
  <Relationship Id="rId15" Target="theme/theme1.xml" Type="http://schemas.openxmlformats.org/officeDocument/2006/relationships/theme"/>
  <Relationship Id="rId9" Target="media/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webSettings.xml" Type="http://schemas.openxmlformats.org/officeDocument/2006/relationships/webSettings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2" Target="styles.xml" Type="http://schemas.openxmlformats.org/officeDocument/2006/relationships/style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2024-05-21T22:58:49Z</dcterms:modified>
</cp:coreProperties>
</file>