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36"/>
        <w:jc w:val="left"/>
      </w:pPr>
      <w:r>
        <w:rPr>
          <w:rFonts w:ascii="微软雅黑" w:hAnsi="微软雅黑"/>
          <w:b/>
          <w:color w:val="1565C0"/>
          <w:sz w:val="28"/>
        </w:rPr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项目管理文档</w:t>
      </w:r>
      <w:r>
        <w:rPr>
          <w:rFonts w:ascii="微软雅黑" w:hAnsi="微软雅黑"/>
          <w:b/>
          <w:color w:val="1565C0"/>
          <w:sz w:val="28"/>
        </w:rPr>
        <w:t xml:space="preserve"> ·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开发与交付计划</w:t>
      </w:r>
    </w:p>
    <w:p>
      <w:pPr>
        <w:pStyle w:val="Heading1"/>
        <w:spacing w:line="336" w:lineRule="auto" w:after="264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44"/>
          <w:lang w:eastAsia="zh-CN"/>
        </w:rPr>
        <w:t>平陆运河"滴滴打船"平台</w:t>
        <w:br/>
      </w:r>
      <w:r>
        <w:rPr>
          <w:rFonts w:ascii="微软雅黑" w:hAnsi="微软雅黑" w:eastAsia="微软雅黑" w:cs="微软雅黑" w:hint="eastAsia"/>
          <w:b/>
          <w:color w:val="1A237E"/>
          <w:sz w:val="44"/>
          <w:lang w:eastAsia="zh-CN"/>
        </w:rPr>
        <w:t>三合一 MVP 开发与交付计划</w:t>
      </w:r>
    </w:p>
    <w:p>
      <w:pPr>
        <w:spacing w:after="480"/>
        <w:jc w:val="left"/>
      </w:pPr>
      <w:r>
        <w:rPr>
          <w:rFonts w:ascii="微软雅黑" w:eastAsia="微软雅黑" w:hAnsi="微软雅黑" w:cs="微软雅黑" w:hint="eastAsia"/>
          <w:color w:val="616161"/>
          <w:sz w:val="24"/>
          <w:lang w:eastAsia="zh-CN"/>
        </w:rPr>
        <w:t>货</w:t>
      </w:r>
      <w:r>
        <w:rPr>
          <w:color w:val="616161"/>
          <w:sz w:val="24"/>
        </w:rPr>
        <w:t>—</w:t>
      </w:r>
      <w:r>
        <w:rPr>
          <w:rFonts w:ascii="微软雅黑" w:eastAsia="微软雅黑" w:hAnsi="微软雅黑" w:cs="微软雅黑" w:hint="eastAsia"/>
          <w:color w:val="616161"/>
          <w:sz w:val="24"/>
          <w:lang w:eastAsia="zh-CN"/>
        </w:rPr>
        <w:t>船</w:t>
      </w:r>
      <w:r>
        <w:rPr>
          <w:color w:val="616161"/>
          <w:sz w:val="24"/>
        </w:rPr>
        <w:t>—</w:t>
      </w:r>
      <w:r>
        <w:rPr>
          <w:rFonts w:ascii="微软雅黑" w:eastAsia="微软雅黑" w:hAnsi="微软雅黑" w:cs="微软雅黑" w:hint="eastAsia"/>
          <w:color w:val="616161"/>
          <w:sz w:val="24"/>
          <w:lang w:eastAsia="zh-CN"/>
        </w:rPr>
        <w:t>港三态撮合闭环</w:t>
      </w:r>
      <w:r>
        <w:rPr>
          <w:color w:val="616161"/>
          <w:sz w:val="24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4"/>
          <w:lang w:eastAsia="zh-CN"/>
        </w:rPr>
        <w:t>三角色合一小程序</w:t>
      </w:r>
      <w:r>
        <w:rPr>
          <w:color w:val="616161"/>
          <w:sz w:val="24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4"/>
          <w:lang w:eastAsia="zh-CN"/>
        </w:rPr>
        <w:t>五领域智能体</w:t>
      </w:r>
      <w:r>
        <w:rPr>
          <w:color w:val="616161"/>
          <w:sz w:val="24"/>
        </w:rPr>
        <w:t xml:space="preserve"> · 6 </w:t>
      </w:r>
      <w:r>
        <w:rPr>
          <w:rFonts w:ascii="微软雅黑" w:eastAsia="微软雅黑" w:hAnsi="微软雅黑" w:cs="微软雅黑" w:hint="eastAsia"/>
          <w:color w:val="616161"/>
          <w:sz w:val="24"/>
          <w:lang w:eastAsia="zh-CN"/>
        </w:rPr>
        <w:t>个月</w:t>
      </w:r>
      <w:r>
        <w:rPr>
          <w:color w:val="616161"/>
          <w:sz w:val="24"/>
        </w:rPr>
        <w:t xml:space="preserve"> / 24 </w:t>
      </w:r>
      <w:r>
        <w:rPr>
          <w:rFonts w:ascii="微软雅黑" w:eastAsia="微软雅黑" w:hAnsi="微软雅黑" w:cs="微软雅黑" w:hint="eastAsia"/>
          <w:color w:val="616161"/>
          <w:sz w:val="24"/>
          <w:lang w:eastAsia="zh-CN"/>
        </w:rPr>
        <w:t>周</w:t>
      </w:r>
      <w:r>
        <w:rPr>
          <w:color w:val="616161"/>
          <w:sz w:val="24"/>
        </w:rPr>
        <w:t xml:space="preserve"> / 12 </w:t>
      </w:r>
      <w:r>
        <w:rPr>
          <w:rFonts w:ascii="微软雅黑" w:eastAsia="微软雅黑" w:hAnsi="微软雅黑" w:cs="微软雅黑" w:hint="eastAsia"/>
          <w:color w:val="616161"/>
          <w:sz w:val="24"/>
          <w:lang w:eastAsia="zh-CN"/>
        </w:rPr>
        <w:t>迭代</w:t>
      </w:r>
    </w:p>
    <w:p>
      <w:p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计划版本：</w:t>
      </w:r>
      <w:r>
        <w:t>V1.0</w:t>
      </w:r>
    </w:p>
    <w:p>
      <w:p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计划状态：待评审</w:t>
      </w:r>
    </w:p>
    <w:p>
      <w:p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编制日期：</w:t>
      </w:r>
      <w:r>
        <w:t>2026-09-10</w:t>
      </w:r>
    </w:p>
    <w:p>
      <w:pPr>
        <w:spacing w:after="96"/>
        <w:jc w:val="left"/>
      </w:pPr>
      <w:r>
        <w:rPr>
          <w:rFonts w:ascii="微软雅黑" w:eastAsia="微软雅黑" w:hAnsi="微软雅黑" w:cs="微软雅黑" w:hint="eastAsia"/>
          <w:lang w:eastAsia="zh-CN"/>
        </w:rPr>
        <w:t>关联文档：开发需求文档</w:t>
      </w:r>
      <w:r>
        <w:t xml:space="preserve"> V2.0 / </w:t>
      </w:r>
      <w:r>
        <w:rPr>
          <w:rFonts w:ascii="微软雅黑" w:eastAsia="微软雅黑" w:hAnsi="微软雅黑" w:cs="微软雅黑" w:hint="eastAsia"/>
          <w:lang w:eastAsia="zh-CN"/>
        </w:rPr>
        <w:t>多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智能体平台技术方案</w:t>
      </w:r>
      <w:r>
        <w:t xml:space="preserve"> V2.1 / </w:t>
      </w:r>
      <w:r>
        <w:rPr>
          <w:rFonts w:ascii="微软雅黑" w:eastAsia="微软雅黑" w:hAnsi="微软雅黑" w:cs="微软雅黑" w:hint="eastAsia"/>
          <w:lang w:eastAsia="zh-CN"/>
        </w:rPr>
        <w:t>技术架构重构方案</w:t>
      </w:r>
      <w:r>
        <w:t xml:space="preserve"> V2.0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44"/>
      </w:pPr>
      <w:r/>
      <w:r>
        <w:rPr>
          <w:rFonts w:ascii="微软雅黑" w:hAnsi="微软雅黑" w:eastAsia="微软雅黑" w:hint="eastAsia"/>
          <w:b/>
          <w:color w:val="1A237E"/>
        </w:rPr>
        <w:t>目录</w:t>
      </w:r>
    </w:p>
    <w:p>
      <w:r>
        <w:t>1. 计划概述</w:t>
      </w:r>
    </w:p>
    <w:p>
      <w:r>
        <w:t>2. MVP 范围界定</w:t>
      </w:r>
    </w:p>
    <w:p>
      <w:r>
        <w:t>3. 里程碑与阶段规划</w:t>
      </w:r>
    </w:p>
    <w:p>
      <w:r>
        <w:t>4. 迭代（ Sprint ）计划</w:t>
      </w:r>
    </w:p>
    <w:p>
      <w:r>
        <w:t>5. 工作分解结构（ WBS ）</w:t>
      </w:r>
    </w:p>
    <w:p>
      <w:r>
        <w:t>6. 团队与分工</w:t>
      </w:r>
    </w:p>
    <w:p>
      <w:r>
        <w:t>7. 交付物清单与验收</w:t>
      </w:r>
    </w:p>
    <w:p>
      <w:r>
        <w:t>8. 质量保障与测试策略</w:t>
      </w:r>
    </w:p>
    <w:p>
      <w:r>
        <w:t>9. 风险与依赖管理</w:t>
      </w:r>
    </w:p>
    <w:p>
      <w:r>
        <w:t>10. 沟通与治理机制</w:t>
      </w:r>
    </w:p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执行摘要</w:t>
      </w:r>
      <w:r/>
      <w:r>
        <w:rPr>
          <w:i/>
          <w:color w:val="616161"/>
          <w:sz w:val="18"/>
        </w:rPr>
        <w:t>Executive Summary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关键指标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目标值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计划周期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C62828"/>
              </w:rPr>
              <w:t>6 个月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24 </w:t>
            </w:r>
            <w:r>
              <w:t xml:space="preserve"> </w:t>
            </w:r>
            <w:r>
              <w:t>周</w:t>
            </w:r>
            <w:r>
              <w:t xml:space="preserve"> </w:t>
            </w:r>
            <w:r>
              <w:t xml:space="preserve"> / 12 </w:t>
            </w:r>
            <w:r>
              <w:t xml:space="preserve"> </w:t>
            </w:r>
            <w:r>
              <w:t>个双周迭代）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MVP </w:t>
            </w:r>
            <w:r>
              <w:t xml:space="preserve"> </w:t>
            </w:r>
            <w:r>
              <w:t>功能范围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C62828"/>
              </w:rPr>
              <w:t>41 项 P0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功能点（</w:t>
            </w:r>
            <w:r>
              <w:t xml:space="preserve"> </w:t>
            </w:r>
            <w:r>
              <w:t>F1—F20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里程碑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C62828"/>
              </w:rPr>
              <w:t>5 个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M0—M4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核心研发投入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约 </w:t>
            </w:r>
            <w:r>
              <w:rPr>
                <w:b/>
                <w:color w:val="C62828"/>
              </w:rPr>
              <w:t>96 人周</w:t>
            </w:r>
            <w:r>
              <w:t xml:space="preserve"> </w:t>
            </w:r>
            <w:r>
              <w:t xml:space="preserve"> / 12 </w:t>
            </w:r>
            <w:r>
              <w:t xml:space="preserve"> </w:t>
            </w:r>
            <w:r>
              <w:t>人核心团队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撮合硬约束过滤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P99 </w:t>
            </w:r>
            <w:r>
              <w:rPr>
                <w:b/>
                <w:color w:val="C62828"/>
              </w:rPr>
              <w:t>&lt; 200ms</w:t>
            </w:r>
          </w:p>
        </w:tc>
      </w:tr>
    </w:tbl>
    <w:p/>
    <w:p>
      <w:pPr>
        <w:spacing w:after="144"/>
      </w:pPr>
      <w:r>
        <w:rPr>
          <w:rFonts w:ascii="微软雅黑" w:eastAsia="微软雅黑" w:hAnsi="微软雅黑" w:cs="微软雅黑" w:hint="eastAsia"/>
          <w:lang w:eastAsia="zh-CN"/>
        </w:rPr>
        <w:t>本计划以</w:t>
      </w:r>
      <w:r>
        <w:t xml:space="preserve"> PRD V2.0 </w:t>
      </w:r>
      <w:r>
        <w:rPr>
          <w:rFonts w:ascii="微软雅黑" w:eastAsia="微软雅黑" w:hAnsi="微软雅黑" w:cs="微软雅黑" w:hint="eastAsia"/>
          <w:lang w:eastAsia="zh-CN"/>
        </w:rPr>
        <w:t>为依据，界定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三合一</w:t>
      </w:r>
      <w:r>
        <w:t xml:space="preserve"> MVP"</w:t>
      </w:r>
      <w:r>
        <w:rPr>
          <w:rFonts w:ascii="微软雅黑" w:eastAsia="微软雅黑" w:hAnsi="微软雅黑" w:cs="微软雅黑" w:hint="eastAsia"/>
          <w:lang w:eastAsia="zh-CN"/>
        </w:rPr>
        <w:t>的范围、里程碑、迭代、任务与验收标准。</w:t>
      </w:r>
      <w:r>
        <w:rPr>
          <w:rFonts w:ascii="微软雅黑" w:eastAsia="微软雅黑" w:hAnsi="微软雅黑" w:cs="微软雅黑" w:hint="eastAsia"/>
          <w:b/>
          <w:lang w:eastAsia="zh-CN"/>
        </w:rPr>
        <w:t>"三合一"</w:t>
      </w:r>
      <w:r>
        <w:rPr>
          <w:rFonts w:ascii="微软雅黑" w:eastAsia="微软雅黑" w:hAnsi="微软雅黑" w:cs="微软雅黑" w:hint="eastAsia"/>
          <w:lang w:eastAsia="zh-CN"/>
        </w:rPr>
        <w:t>指：</w:t>
      </w:r>
      <w:r>
        <w:rPr>
          <w:rFonts w:ascii="微软雅黑" w:eastAsia="微软雅黑" w:hAnsi="微软雅黑" w:cs="微软雅黑" w:hint="eastAsia"/>
          <w:b/>
          <w:lang w:eastAsia="zh-CN"/>
        </w:rPr>
        <w:t>三角色合一</w:t>
      </w:r>
      <w:r>
        <w:rPr>
          <w:rFonts w:ascii="微软雅黑" w:eastAsia="微软雅黑" w:hAnsi="微软雅黑" w:cs="微软雅黑" w:hint="eastAsia"/>
          <w:lang w:eastAsia="zh-CN"/>
        </w:rPr>
        <w:t>（货主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船东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港口方共用一个小程序）、</w:t>
      </w:r>
      <w:r>
        <w:rPr>
          <w:rFonts w:ascii="微软雅黑" w:eastAsia="微软雅黑" w:hAnsi="微软雅黑" w:cs="微软雅黑" w:hint="eastAsia"/>
          <w:b/>
          <w:lang w:eastAsia="zh-CN"/>
        </w:rPr>
        <w:t>三态合一</w:t>
      </w:r>
      <w:r>
        <w:rPr>
          <w:rFonts w:ascii="微软雅黑" w:eastAsia="微软雅黑" w:hAnsi="微软雅黑" w:cs="微软雅黑" w:hint="eastAsia"/>
          <w:lang w:eastAsia="zh-CN"/>
        </w:rPr>
        <w:t>（货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船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港三类撮合实体）、</w:t>
      </w:r>
      <w:r>
        <w:rPr>
          <w:rFonts w:ascii="微软雅黑" w:eastAsia="微软雅黑" w:hAnsi="微软雅黑" w:cs="微软雅黑" w:hint="eastAsia"/>
          <w:b/>
          <w:lang w:eastAsia="zh-CN"/>
        </w:rPr>
        <w:t>三域合一</w:t>
      </w:r>
      <w:r>
        <w:rPr>
          <w:rFonts w:ascii="微软雅黑" w:eastAsia="微软雅黑" w:hAnsi="微软雅黑" w:cs="微软雅黑" w:hint="eastAsia"/>
          <w:lang w:eastAsia="zh-CN"/>
        </w:rPr>
        <w:t>（货域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船域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港域服务统一于模块化单体架构）。</w:t>
      </w:r>
    </w:p>
    <w:p>
      <w:pPr>
        <w:spacing w:after="144"/>
      </w:pPr>
      <w:r>
        <w:rPr>
          <w:rFonts w:ascii="微软雅黑" w:eastAsia="微软雅黑" w:hAnsi="微软雅黑" w:cs="微软雅黑" w:hint="eastAsia"/>
          <w:lang w:eastAsia="zh-CN"/>
        </w:rPr>
        <w:t>交付目标为</w:t>
      </w:r>
      <w:r>
        <w:t xml:space="preserve"> 2026 </w:t>
      </w:r>
      <w:r>
        <w:rPr>
          <w:rFonts w:ascii="微软雅黑" w:eastAsia="微软雅黑" w:hAnsi="微软雅黑" w:cs="微软雅黑" w:hint="eastAsia"/>
          <w:lang w:eastAsia="zh-CN"/>
        </w:rPr>
        <w:t>年平陆运河通航前，在广西西江成熟航线跑通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货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船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撮合成交闭环，并上线五领域智能体与底部对话入口。全程遵循</w:t>
      </w:r>
      <w:r>
        <w:rPr>
          <w:rFonts w:ascii="微软雅黑" w:eastAsia="微软雅黑" w:hAnsi="微软雅黑" w:cs="微软雅黑" w:hint="eastAsia"/>
          <w:b/>
          <w:lang w:eastAsia="zh-CN"/>
        </w:rPr>
        <w:t>确定性内核不经 LLM、Agent 无直写、交易全链路留痕</w:t>
      </w:r>
      <w:r>
        <w:rPr>
          <w:rFonts w:ascii="微软雅黑" w:eastAsia="微软雅黑" w:hAnsi="微软雅黑" w:cs="微软雅黑" w:hint="eastAsia"/>
          <w:lang w:eastAsia="zh-CN"/>
        </w:rPr>
        <w:t>三条底线。</w:t>
      </w:r>
    </w:p>
    <w:p>
      <w:pPr>
        <w:pStyle w:val="Heading1"/>
        <w:spacing w:before="800" w:after="320"/>
        <w:pBdr>
          <w:left w:val="single" w:sz="24" w:space="10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1. 计划概述</w:t>
      </w:r>
    </w:p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1.1 计划目标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一个客户端</w:t>
      </w:r>
      <w:r>
        <w:rPr>
          <w:rFonts w:ascii="微软雅黑" w:eastAsia="微软雅黑" w:hAnsi="微软雅黑" w:cs="微软雅黑" w:hint="eastAsia"/>
          <w:lang w:eastAsia="zh-CN"/>
        </w:rPr>
        <w:t>：微信小程序三角色合一工作台（货主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船东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港口方），免安装、即用即走。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一条主链路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货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船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三态智能撮合闭环，先在广西西江成熟航线跑通。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一层智能化</w:t>
      </w:r>
      <w:r>
        <w:rPr>
          <w:rFonts w:ascii="微软雅黑" w:eastAsia="微软雅黑" w:hAnsi="微软雅黑" w:cs="微软雅黑" w:hint="eastAsia"/>
          <w:lang w:eastAsia="zh-CN"/>
        </w:rPr>
        <w:t>：五领域智能体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底部对话入口，以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任务卡片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形态交付，</w:t>
      </w:r>
      <w:r>
        <w:t xml:space="preserve">LLM </w:t>
      </w:r>
      <w:r>
        <w:rPr>
          <w:rFonts w:ascii="微软雅黑" w:eastAsia="微软雅黑" w:hAnsi="微软雅黑" w:cs="微软雅黑" w:hint="eastAsia"/>
          <w:lang w:eastAsia="zh-CN"/>
        </w:rPr>
        <w:t>仅作底座。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一个底线</w:t>
      </w:r>
      <w:r>
        <w:rPr>
          <w:rFonts w:ascii="微软雅黑" w:eastAsia="微软雅黑" w:hAnsi="微软雅黑" w:cs="微软雅黑" w:hint="eastAsia"/>
          <w:lang w:eastAsia="zh-CN"/>
        </w:rPr>
        <w:t>：撮合排序、支付分账、泊位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过闸防超卖、订单状态机四类确定性计算永不经</w:t>
      </w:r>
      <w:r>
        <w:t xml:space="preserve"> LLM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t xml:space="preserve">Agent </w:t>
      </w:r>
      <w:r>
        <w:rPr>
          <w:rFonts w:ascii="微软雅黑" w:eastAsia="微软雅黑" w:hAnsi="微软雅黑" w:cs="微软雅黑" w:hint="eastAsia"/>
          <w:lang w:eastAsia="zh-CN"/>
        </w:rPr>
        <w:t>无直写；交易全链路留痕。</w:t>
      </w:r>
    </w:p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1.2 "三合一"的界定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合一维度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说明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对应功能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三角色合一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货主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船东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港口方三类角色共用一个小程序，按角色渲染工作台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三态合一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货（货源）、船（运力）、港（泊位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堆场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闸口）作为撮合引擎的三类一等实体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F2 / F3 / F4 / F5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三域合一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货域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船域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港域三域服务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独立撮合引擎，统一于模块化单体架构（</w:t>
            </w:r>
            <w:r>
              <w:t xml:space="preserve"> </w:t>
            </w:r>
            <w:r>
              <w:t xml:space="preserve">MVP </w:t>
            </w:r>
            <w:r>
              <w:t xml:space="preserve"> </w:t>
            </w:r>
            <w:r>
              <w:t>形态）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F6 / F7 / F8</w:t>
            </w:r>
          </w:p>
        </w:tc>
      </w:tr>
    </w:tbl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1.3 交付总览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交付类别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核心交付物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客户端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微信小程序三角色工作台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底部对话入口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业务内核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货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港三域服务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两阶段撮合引擎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订单状态机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微信支付分账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智能体平台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五领域</w:t>
            </w:r>
            <w:r>
              <w:t xml:space="preserve"> </w:t>
            </w:r>
            <w:r>
              <w:t xml:space="preserve"> Agent</w:t>
            </w:r>
            <w:r>
              <w:t xml:space="preserve"> </w:t>
            </w:r>
            <w:r>
              <w:t>（货源解析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客服导购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运营分析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合规初筛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合同智能）</w:t>
            </w:r>
            <w:r>
              <w:t xml:space="preserve"> </w:t>
            </w:r>
            <w:r>
              <w:t xml:space="preserve">+ Agent </w:t>
            </w:r>
            <w:r>
              <w:t xml:space="preserve"> </w:t>
            </w:r>
            <w:r>
              <w:t>编排与网关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集成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数智港航中台、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四统一分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船闸、</w:t>
            </w:r>
            <w:r>
              <w:t xml:space="preserve"> </w:t>
            </w:r>
            <w:r>
              <w:t>AIS/</w:t>
            </w:r>
            <w:r>
              <w:t xml:space="preserve"> </w:t>
            </w:r>
            <w:r>
              <w:t>北斗、微信生态（</w:t>
            </w:r>
            <w:r>
              <w:t xml:space="preserve"> </w:t>
            </w:r>
            <w:r>
              <w:t>code2session/</w:t>
            </w:r>
            <w:r>
              <w:t xml:space="preserve"> </w:t>
            </w:r>
            <w:r>
              <w:t>实名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支付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订阅消息）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运营后台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资质审核、复核、重点跟踪清单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文档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详设、接口、数据库、测试、部署、验收文档</w:t>
            </w:r>
          </w:p>
        </w:tc>
      </w:tr>
    </w:tbl>
    <w:p>
      <w:pPr>
        <w:pStyle w:val="Heading1"/>
        <w:spacing w:before="800" w:after="320"/>
        <w:pBdr>
          <w:left w:val="single" w:sz="24" w:space="10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2. MVP 范围界定</w:t>
      </w:r>
    </w:p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2.1 范围内（P0 功能清单，共 41 项）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功能组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P0 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</w:rPr>
              <w:t>功能点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数量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F1 </w:t>
            </w:r>
            <w:r>
              <w:t xml:space="preserve"> </w:t>
            </w:r>
            <w:r>
              <w:t>用户与身份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微信登录三角色切换、实名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证照</w:t>
            </w:r>
            <w:r>
              <w:t xml:space="preserve"> </w:t>
            </w:r>
            <w:r>
              <w:t xml:space="preserve"> OCR</w:t>
            </w:r>
            <w:r>
              <w:t xml:space="preserve"> </w:t>
            </w:r>
            <w:r>
              <w:t>、双</w:t>
            </w:r>
            <w:r>
              <w:t xml:space="preserve"> </w:t>
            </w:r>
            <w:r>
              <w:t xml:space="preserve"> 100% </w:t>
            </w:r>
            <w:r>
              <w:t xml:space="preserve"> </w:t>
            </w:r>
            <w:r>
              <w:t>实名工作台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F2 </w:t>
            </w:r>
            <w:r>
              <w:t xml:space="preserve"> </w:t>
            </w:r>
            <w:r>
              <w:t>货源管理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六要素发布、货源卡片小程序码分享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F3 </w:t>
            </w:r>
            <w:r>
              <w:t xml:space="preserve"> </w:t>
            </w:r>
            <w:r>
              <w:t>运力管理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运力挂载（吨位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吃水硬约束）、</w:t>
            </w:r>
            <w:r>
              <w:t xml:space="preserve"> </w:t>
            </w:r>
            <w:r>
              <w:t>AIS/</w:t>
            </w:r>
            <w:r>
              <w:t xml:space="preserve"> </w:t>
            </w:r>
            <w:r>
              <w:t>北斗轨迹接入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F4 </w:t>
            </w:r>
            <w:r>
              <w:t xml:space="preserve"> </w:t>
            </w:r>
            <w:r>
              <w:t>港口资源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泊位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堆场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闸口资源维护、泊位预约与装卸排期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F5 </w:t>
            </w:r>
            <w:r>
              <w:t xml:space="preserve"> </w:t>
            </w:r>
            <w:r>
              <w:t>撮合引擎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Stage1 CSP </w:t>
            </w:r>
            <w:r>
              <w:t xml:space="preserve"> </w:t>
            </w:r>
            <w:r>
              <w:t>硬约束过滤、</w:t>
            </w:r>
            <w:r>
              <w:t xml:space="preserve"> </w:t>
            </w:r>
            <w:r>
              <w:t xml:space="preserve">Stage2 </w:t>
            </w:r>
            <w:r>
              <w:t xml:space="preserve"> </w:t>
            </w:r>
            <w:r>
              <w:t>多目标评分、经纪人人机复核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F6 </w:t>
            </w:r>
            <w:r>
              <w:t xml:space="preserve"> </w:t>
            </w:r>
            <w:r>
              <w:t>订单管理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订单状态机（发单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结算全链路）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F7 </w:t>
            </w:r>
            <w:r>
              <w:t xml:space="preserve"> </w:t>
            </w:r>
            <w:r>
              <w:t>过闸服务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对接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四统一分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船闸联合调度（一次报闸全线通过）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F8 </w:t>
            </w:r>
            <w:r>
              <w:t xml:space="preserve"> </w:t>
            </w:r>
            <w:r>
              <w:t>支付结算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微信支付多方分账、资金留痕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F9 </w:t>
            </w:r>
            <w:r>
              <w:t xml:space="preserve"> </w:t>
            </w:r>
            <w:r>
              <w:t>信用风控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实名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留痕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复核三标配、信用评价模型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F12 </w:t>
            </w:r>
            <w:r>
              <w:t xml:space="preserve"> </w:t>
            </w:r>
            <w:r>
              <w:t>消息通知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订阅消息推送、异常单告警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F13 </w:t>
            </w:r>
            <w:r>
              <w:t xml:space="preserve"> </w:t>
            </w:r>
            <w:r>
              <w:t>运营后台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资质审核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复核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重点跟踪清单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F14 </w:t>
            </w:r>
            <w:r>
              <w:t xml:space="preserve"> </w:t>
            </w:r>
            <w:r>
              <w:t>货源解析</w:t>
            </w:r>
            <w:r>
              <w:t xml:space="preserve"> </w:t>
            </w:r>
            <w:r>
              <w:t xml:space="preserve"> Agent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自然语言解析、语音录入（适老化）、草稿人工确认入库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F15 </w:t>
            </w:r>
            <w:r>
              <w:t xml:space="preserve"> </w:t>
            </w:r>
            <w:r>
              <w:t>客服导购</w:t>
            </w:r>
            <w:r>
              <w:t xml:space="preserve"> </w:t>
            </w:r>
            <w:r>
              <w:t xml:space="preserve"> Agent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业务流程引导、</w:t>
            </w:r>
            <w:r>
              <w:t xml:space="preserve"> </w:t>
            </w:r>
            <w:r>
              <w:t xml:space="preserve">FAQ </w:t>
            </w:r>
            <w:r>
              <w:t xml:space="preserve"> </w:t>
            </w:r>
            <w:r>
              <w:t>问答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F16 </w:t>
            </w:r>
            <w:r>
              <w:t xml:space="preserve"> </w:t>
            </w:r>
            <w:r>
              <w:t>运营分析</w:t>
            </w:r>
            <w:r>
              <w:t xml:space="preserve"> </w:t>
            </w:r>
            <w:r>
              <w:t xml:space="preserve"> Agent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NL2SQL </w:t>
            </w:r>
            <w:r>
              <w:t xml:space="preserve"> </w:t>
            </w:r>
            <w:r>
              <w:t>数据查询、自动报表生成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F17 </w:t>
            </w:r>
            <w:r>
              <w:t xml:space="preserve"> </w:t>
            </w:r>
            <w:r>
              <w:t>合规初筛</w:t>
            </w:r>
            <w:r>
              <w:t xml:space="preserve"> </w:t>
            </w:r>
            <w:r>
              <w:t xml:space="preserve"> Agent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证照</w:t>
            </w:r>
            <w:r>
              <w:t xml:space="preserve"> </w:t>
            </w:r>
            <w:r>
              <w:t xml:space="preserve"> OCR</w:t>
            </w:r>
            <w:r>
              <w:t xml:space="preserve"> </w:t>
            </w:r>
            <w:r>
              <w:t>、资质核验初筛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F18 </w:t>
            </w:r>
            <w:r>
              <w:t xml:space="preserve"> </w:t>
            </w:r>
            <w:r>
              <w:t>合同智能</w:t>
            </w:r>
            <w:r>
              <w:t xml:space="preserve"> </w:t>
            </w:r>
            <w:r>
              <w:t xml:space="preserve"> Agent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合同自动生成、风险点提示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F19 </w:t>
            </w:r>
            <w:r>
              <w:t xml:space="preserve"> </w:t>
            </w:r>
            <w:r>
              <w:t>底部对话入口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智能问答、全局搜索、跨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意图派发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F20 </w:t>
            </w:r>
            <w:r>
              <w:t xml:space="preserve"> </w:t>
            </w:r>
            <w:r>
              <w:t>编排与网关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Router </w:t>
            </w:r>
            <w:r>
              <w:t xml:space="preserve"> </w:t>
            </w:r>
            <w:r>
              <w:t>意图路由、</w:t>
            </w:r>
            <w:r>
              <w:t xml:space="preserve"> </w:t>
            </w:r>
            <w:r>
              <w:t xml:space="preserve">Agent </w:t>
            </w:r>
            <w:r>
              <w:t xml:space="preserve"> </w:t>
            </w:r>
            <w:r>
              <w:t>网关无直写、行为全留痕、模型服务底座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</w:tr>
    </w:tbl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2.2 范围外（P1/P2 延后项，不进 MVP）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类别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延后项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竞价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大宗商品</w:t>
            </w:r>
            <w:r>
              <w:t xml:space="preserve"> </w:t>
            </w:r>
            <w:r>
              <w:t xml:space="preserve"> 15 </w:t>
            </w:r>
            <w:r>
              <w:t xml:space="preserve"> </w:t>
            </w:r>
            <w:r>
              <w:t>分钟动态竞价（</w:t>
            </w:r>
            <w:r>
              <w:t xml:space="preserve"> </w:t>
            </w:r>
            <w:r>
              <w:t>F2-3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运力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舱位订阅（</w:t>
            </w:r>
            <w:r>
              <w:t xml:space="preserve"> </w:t>
            </w:r>
            <w:r>
              <w:t>F3-3</w:t>
            </w:r>
            <w:r>
              <w:t xml:space="preserve"> </w:t>
            </w:r>
            <w:r>
              <w:t>）、闸队排队预测（</w:t>
            </w:r>
            <w:r>
              <w:t xml:space="preserve"> </w:t>
            </w:r>
            <w:r>
              <w:t>F7-2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港域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闸口队列预计等待（</w:t>
            </w:r>
            <w:r>
              <w:t xml:space="preserve"> </w:t>
            </w:r>
            <w:r>
              <w:t>F4-3</w:t>
            </w:r>
            <w:r>
              <w:t xml:space="preserve"> </w:t>
            </w:r>
            <w:r>
              <w:t>）、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交付电子联单（</w:t>
            </w:r>
            <w:r>
              <w:t xml:space="preserve"> </w:t>
            </w:r>
            <w:r>
              <w:t>F4-4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撮合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江海直达</w:t>
            </w:r>
            <w:r>
              <w:t xml:space="preserve"> </w:t>
            </w:r>
            <w:r>
              <w:t xml:space="preserve"> vs </w:t>
            </w:r>
            <w:r>
              <w:t xml:space="preserve"> </w:t>
            </w:r>
            <w:r>
              <w:t>绕行自动比价（</w:t>
            </w:r>
            <w:r>
              <w:t xml:space="preserve"> </w:t>
            </w:r>
            <w:r>
              <w:t>F5-3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江海两段式订单编排（</w:t>
            </w:r>
            <w:r>
              <w:t xml:space="preserve"> </w:t>
            </w:r>
            <w:r>
              <w:t>F6-2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风控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绿色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超吃水预警（</w:t>
            </w:r>
            <w:r>
              <w:t xml:space="preserve"> </w:t>
            </w:r>
            <w:r>
              <w:t>F9-3</w:t>
            </w:r>
            <w:r>
              <w:t xml:space="preserve"> </w:t>
            </w:r>
            <w:r>
              <w:t>）、绿色权益账户（</w:t>
            </w:r>
            <w:r>
              <w:t xml:space="preserve"> </w:t>
            </w:r>
            <w:r>
              <w:t>F10-1</w:t>
            </w:r>
            <w:r>
              <w:t xml:space="preserve"> </w:t>
            </w:r>
            <w:r>
              <w:t>）、碳足迹（</w:t>
            </w:r>
            <w:r>
              <w:t xml:space="preserve"> </w:t>
            </w:r>
            <w:r>
              <w:t>F10-2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增值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保险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加油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供应链金融（</w:t>
            </w:r>
            <w:r>
              <w:t xml:space="preserve"> </w:t>
            </w:r>
            <w:r>
              <w:t>F11-1</w:t>
            </w:r>
            <w:r>
              <w:t xml:space="preserve"> </w:t>
            </w:r>
            <w:r>
              <w:t>）、岸电预约（</w:t>
            </w:r>
            <w:r>
              <w:t xml:space="preserve"> </w:t>
            </w:r>
            <w:r>
              <w:t>F11-2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智能体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微信群批量解析（</w:t>
            </w:r>
            <w:r>
              <w:t xml:space="preserve"> </w:t>
            </w:r>
            <w:r>
              <w:t>F14-3</w:t>
            </w:r>
            <w:r>
              <w:t xml:space="preserve"> </w:t>
            </w:r>
            <w:r>
              <w:t>）、语音交互（</w:t>
            </w:r>
            <w:r>
              <w:t xml:space="preserve"> </w:t>
            </w:r>
            <w:r>
              <w:t>F15-3</w:t>
            </w:r>
            <w:r>
              <w:t xml:space="preserve"> </w:t>
            </w:r>
            <w:r>
              <w:t>）、订阅推送（</w:t>
            </w:r>
            <w:r>
              <w:t xml:space="preserve"> </w:t>
            </w:r>
            <w:r>
              <w:t>F16-3</w:t>
            </w:r>
            <w:r>
              <w:t xml:space="preserve"> </w:t>
            </w:r>
            <w:r>
              <w:t>）、异常标记（</w:t>
            </w:r>
            <w:r>
              <w:t xml:space="preserve"> </w:t>
            </w:r>
            <w:r>
              <w:t>F17-3</w:t>
            </w:r>
            <w:r>
              <w:t xml:space="preserve"> </w:t>
            </w:r>
            <w:r>
              <w:t>）、合同要素抽取（</w:t>
            </w:r>
            <w:r>
              <w:t xml:space="preserve"> </w:t>
            </w:r>
            <w:r>
              <w:t>F18-2</w:t>
            </w:r>
            <w:r>
              <w:t xml:space="preserve"> </w:t>
            </w:r>
            <w:r>
              <w:t>）、执行跟踪（</w:t>
            </w:r>
            <w:r>
              <w:t xml:space="preserve"> </w:t>
            </w:r>
            <w:r>
              <w:t>F18-4</w:t>
            </w:r>
            <w:r>
              <w:t xml:space="preserve"> </w:t>
            </w:r>
            <w:r>
              <w:t>）、电子签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区块链（</w:t>
            </w:r>
            <w:r>
              <w:t xml:space="preserve"> </w:t>
            </w:r>
            <w:r>
              <w:t>F18-5</w:t>
            </w:r>
            <w:r>
              <w:t xml:space="preserve"> </w:t>
            </w:r>
            <w:r>
              <w:t>）、轻量查询（</w:t>
            </w:r>
            <w:r>
              <w:t xml:space="preserve"> </w:t>
            </w:r>
            <w:r>
              <w:t>F19-3</w:t>
            </w:r>
            <w:r>
              <w:t xml:space="preserve"> </w:t>
            </w:r>
            <w:r>
              <w:t>）、</w:t>
            </w:r>
            <w:r>
              <w:t xml:space="preserve"> </w:t>
            </w:r>
            <w:r>
              <w:t xml:space="preserve">Orchestrator </w:t>
            </w:r>
            <w:r>
              <w:t xml:space="preserve"> </w:t>
            </w:r>
            <w:r>
              <w:t>编排（</w:t>
            </w:r>
            <w:r>
              <w:t xml:space="preserve"> </w:t>
            </w:r>
            <w:r>
              <w:t>F20-2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集成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北部湾港作业系统（</w:t>
            </w:r>
            <w:r>
              <w:t xml:space="preserve"> </w:t>
            </w:r>
            <w:r>
              <w:t>P1</w:t>
            </w:r>
            <w:r>
              <w:t xml:space="preserve"> </w:t>
            </w:r>
            <w:r>
              <w:t>）、绿色监管（</w:t>
            </w:r>
            <w:r>
              <w:t xml:space="preserve"> </w:t>
            </w:r>
            <w:r>
              <w:t>P2</w:t>
            </w:r>
            <w:r>
              <w:t xml:space="preserve"> </w:t>
            </w:r>
            <w:r>
              <w:t>）、电子签章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区块链（</w:t>
            </w:r>
            <w:r>
              <w:t xml:space="preserve"> </w:t>
            </w:r>
            <w:r>
              <w:t>P1</w:t>
            </w:r>
            <w:r>
              <w:t xml:space="preserve"> </w:t>
            </w:r>
            <w:r>
              <w:t>）</w:t>
            </w:r>
          </w:p>
        </w:tc>
      </w:tr>
    </w:tbl>
    <w:p>
      <w:pPr>
        <w:pStyle w:val="Heading1"/>
        <w:spacing w:before="800" w:after="320"/>
        <w:pBdr>
          <w:left w:val="single" w:sz="24" w:space="10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3. 里程碑与阶段规划</w:t>
      </w:r>
    </w:p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3.1 里程碑总览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里程碑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周期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阶段目标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关键验收产出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M0 </w:t>
            </w:r>
            <w:r>
              <w:t xml:space="preserve"> </w:t>
            </w:r>
            <w:r>
              <w:t>启动与冻结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W1—W2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Sprint 1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立项、需求冻结、架构冻结、环境就绪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需求基线、架构基线、</w:t>
            </w:r>
            <w:r>
              <w:t xml:space="preserve"> </w:t>
            </w:r>
            <w:r>
              <w:t xml:space="preserve">CI/CD </w:t>
            </w:r>
            <w:r>
              <w:t xml:space="preserve"> </w:t>
            </w:r>
            <w:r>
              <w:t>环境、政企接口发函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M1 </w:t>
            </w:r>
            <w:r>
              <w:t xml:space="preserve"> </w:t>
            </w:r>
            <w:r>
              <w:t>客户端骨架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内核基础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W3—W10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Sprint 2—5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三角色小程序框架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三域基础服务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数据建模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可登录切换三角色的</w:t>
            </w:r>
            <w:r>
              <w:t xml:space="preserve"> </w:t>
            </w:r>
            <w:r>
              <w:t xml:space="preserve"> App </w:t>
            </w:r>
            <w:r>
              <w:t xml:space="preserve"> </w:t>
            </w:r>
            <w:r>
              <w:t>骨架、货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港资源管理可用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M2 </w:t>
            </w:r>
            <w:r>
              <w:t xml:space="preserve"> </w:t>
            </w:r>
            <w:r>
              <w:t>货</w:t>
            </w:r>
            <w:r>
              <w:t xml:space="preserve"> </w:t>
            </w:r>
            <w:r>
              <w:t>-</w:t>
            </w:r>
            <w:r>
              <w:t xml:space="preserve"> </w:t>
            </w:r>
            <w:r>
              <w:t>船</w:t>
            </w:r>
            <w:r>
              <w:t xml:space="preserve"> </w:t>
            </w:r>
            <w:r>
              <w:t>-</w:t>
            </w:r>
            <w:r>
              <w:t xml:space="preserve"> </w:t>
            </w:r>
            <w:r>
              <w:t>港撮合闭环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W9—W18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Sprint 5—9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撮合引擎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订单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过闸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支付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信用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后台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西江航线端到端撮合成交闭环、微信支付分账跑通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M3 </w:t>
            </w:r>
            <w:r>
              <w:t xml:space="preserve"> </w:t>
            </w:r>
            <w:r>
              <w:t>多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平台上线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W13—W22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Sprint 7—11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LLM </w:t>
            </w:r>
            <w:r>
              <w:t xml:space="preserve"> </w:t>
            </w:r>
            <w:r>
              <w:t>网关</w:t>
            </w:r>
            <w:r>
              <w:t xml:space="preserve"> </w:t>
            </w:r>
            <w:r>
              <w:t xml:space="preserve"> + RAG + </w:t>
            </w:r>
            <w:r>
              <w:t xml:space="preserve"> </w:t>
            </w:r>
            <w:r>
              <w:t>五</w:t>
            </w:r>
            <w:r>
              <w:t xml:space="preserve"> </w:t>
            </w:r>
            <w:r>
              <w:t xml:space="preserve"> Agent + </w:t>
            </w:r>
            <w:r>
              <w:t xml:space="preserve"> </w:t>
            </w:r>
            <w:r>
              <w:t>底部入口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编排网关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五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工作台上线、底部对话入口可用、无直写审计留痕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M4 </w:t>
            </w:r>
            <w:r>
              <w:t xml:space="preserve"> </w:t>
            </w:r>
            <w:r>
              <w:t>集成联调与交付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W23—W24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Sprint 12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端到端联调、回归、灰度、验收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验收报告、上线清单、灰度运营</w:t>
            </w:r>
          </w:p>
        </w:tc>
      </w:tr>
    </w:tbl>
    <w:p/>
    <w:p>
      <w:pPr>
        <w:spacing w:after="72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并行说明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M2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M3 </w:t>
      </w:r>
      <w:r>
        <w:rPr>
          <w:rFonts w:ascii="微软雅黑" w:eastAsia="微软雅黑" w:hAnsi="微软雅黑" w:cs="微软雅黑" w:hint="eastAsia"/>
          <w:lang w:eastAsia="zh-CN"/>
        </w:rPr>
        <w:t>刻意重叠并行（业务闭环与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平台分属不同研发小组），</w:t>
      </w:r>
      <w:r>
        <w:t xml:space="preserve">M3 </w:t>
      </w:r>
      <w:r>
        <w:rPr>
          <w:rFonts w:ascii="微软雅黑" w:eastAsia="微软雅黑" w:hAnsi="微软雅黑" w:cs="微软雅黑" w:hint="eastAsia"/>
          <w:lang w:eastAsia="zh-CN"/>
        </w:rPr>
        <w:t>略晚于</w:t>
      </w:r>
      <w:r>
        <w:t xml:space="preserve"> M2 </w:t>
      </w:r>
      <w:r>
        <w:rPr>
          <w:rFonts w:ascii="微软雅黑" w:eastAsia="微软雅黑" w:hAnsi="微软雅黑" w:cs="微软雅黑" w:hint="eastAsia"/>
          <w:lang w:eastAsia="zh-CN"/>
        </w:rPr>
        <w:t>收口，两者在</w:t>
      </w:r>
      <w:r>
        <w:t xml:space="preserve"> M4 </w:t>
      </w:r>
      <w:r>
        <w:rPr>
          <w:rFonts w:ascii="微软雅黑" w:eastAsia="微软雅黑" w:hAnsi="微软雅黑" w:cs="微软雅黑" w:hint="eastAsia"/>
          <w:lang w:eastAsia="zh-CN"/>
        </w:rPr>
        <w:t>前合并联调。</w:t>
      </w:r>
    </w:p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3.2 关键路径</w:t>
      </w:r>
    </w:p>
    <w:p>
      <w:pPr>
        <w:spacing w:after="144"/>
      </w:pPr>
      <w:r>
        <w:rPr>
          <w:rFonts w:ascii="微软雅黑" w:eastAsia="微软雅黑" w:hAnsi="微软雅黑" w:cs="微软雅黑" w:hint="eastAsia"/>
          <w:lang w:eastAsia="zh-CN"/>
        </w:rPr>
        <w:t>需求冻结</w:t>
      </w:r>
      <w:r>
        <w:t xml:space="preserve">(M0) → </w:t>
      </w:r>
      <w:r>
        <w:rPr>
          <w:rFonts w:ascii="微软雅黑" w:eastAsia="微软雅黑" w:hAnsi="微软雅黑" w:cs="微软雅黑" w:hint="eastAsia"/>
          <w:lang w:eastAsia="zh-CN"/>
        </w:rPr>
        <w:t>三域服务</w:t>
      </w:r>
      <w:r>
        <w:t>+</w:t>
      </w:r>
      <w:r>
        <w:rPr>
          <w:rFonts w:ascii="微软雅黑" w:eastAsia="微软雅黑" w:hAnsi="微软雅黑" w:cs="微软雅黑" w:hint="eastAsia"/>
          <w:lang w:eastAsia="zh-CN"/>
        </w:rPr>
        <w:t>数据模型</w:t>
      </w:r>
      <w:r>
        <w:t xml:space="preserve">(M1) → </w:t>
      </w:r>
      <w:r>
        <w:rPr>
          <w:rFonts w:ascii="微软雅黑" w:eastAsia="微软雅黑" w:hAnsi="微软雅黑" w:cs="微软雅黑" w:hint="eastAsia"/>
          <w:lang w:eastAsia="zh-CN"/>
        </w:rPr>
        <w:t>撮合引擎</w:t>
      </w:r>
      <w:r>
        <w:t>+</w:t>
      </w:r>
      <w:r>
        <w:rPr>
          <w:rFonts w:ascii="微软雅黑" w:eastAsia="微软雅黑" w:hAnsi="微软雅黑" w:cs="微软雅黑" w:hint="eastAsia"/>
          <w:lang w:eastAsia="zh-CN"/>
        </w:rPr>
        <w:t>订单</w:t>
      </w:r>
      <w:r>
        <w:t>+</w:t>
      </w:r>
      <w:r>
        <w:rPr>
          <w:rFonts w:ascii="微软雅黑" w:eastAsia="微软雅黑" w:hAnsi="微软雅黑" w:cs="微软雅黑" w:hint="eastAsia"/>
          <w:lang w:eastAsia="zh-CN"/>
        </w:rPr>
        <w:t>支付</w:t>
      </w:r>
      <w:r>
        <w:t>(M2)</w:t>
      </w:r>
      <w:r>
        <w:rPr>
          <w:rFonts w:ascii="微软雅黑" w:eastAsia="微软雅黑" w:hAnsi="微软雅黑" w:cs="微软雅黑" w:hint="eastAsia"/>
          <w:lang w:eastAsia="zh-CN"/>
        </w:rPr>
        <w:t>；客户端骨架</w:t>
      </w:r>
      <w:r>
        <w:t xml:space="preserve">(M1) → </w:t>
      </w:r>
      <w:r>
        <w:rPr>
          <w:rFonts w:ascii="微软雅黑" w:eastAsia="微软雅黑" w:hAnsi="微软雅黑" w:cs="微软雅黑" w:hint="eastAsia"/>
          <w:lang w:eastAsia="zh-CN"/>
        </w:rPr>
        <w:t>货船港工作台</w:t>
      </w:r>
      <w:r>
        <w:t>(M2)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t xml:space="preserve">LLM </w:t>
      </w:r>
      <w:r>
        <w:rPr>
          <w:rFonts w:ascii="微软雅黑" w:eastAsia="微软雅黑" w:hAnsi="微软雅黑" w:cs="微软雅黑" w:hint="eastAsia"/>
          <w:lang w:eastAsia="zh-CN"/>
        </w:rPr>
        <w:t>网关</w:t>
      </w:r>
      <w:r>
        <w:t xml:space="preserve">+RAG(M3 </w:t>
      </w:r>
      <w:r>
        <w:rPr>
          <w:rFonts w:ascii="微软雅黑" w:eastAsia="微软雅黑" w:hAnsi="微软雅黑" w:cs="微软雅黑" w:hint="eastAsia"/>
          <w:lang w:eastAsia="zh-CN"/>
        </w:rPr>
        <w:t>起</w:t>
      </w:r>
      <w:r>
        <w:t xml:space="preserve">) → </w:t>
      </w:r>
      <w:r>
        <w:rPr>
          <w:rFonts w:ascii="微软雅黑" w:eastAsia="微软雅黑" w:hAnsi="微软雅黑" w:cs="微软雅黑" w:hint="eastAsia"/>
          <w:lang w:eastAsia="zh-CN"/>
        </w:rPr>
        <w:t>五</w:t>
      </w:r>
      <w:r>
        <w:t xml:space="preserve"> Agent+</w:t>
      </w:r>
      <w:r>
        <w:rPr>
          <w:rFonts w:ascii="微软雅黑" w:eastAsia="微软雅黑" w:hAnsi="微软雅黑" w:cs="微软雅黑" w:hint="eastAsia"/>
          <w:lang w:eastAsia="zh-CN"/>
        </w:rPr>
        <w:t>底部入口</w:t>
      </w:r>
      <w:r>
        <w:t>(M3)</w:t>
      </w:r>
      <w:r>
        <w:rPr>
          <w:rFonts w:ascii="微软雅黑" w:eastAsia="微软雅黑" w:hAnsi="微软雅黑" w:cs="微软雅黑" w:hint="eastAsia"/>
          <w:lang w:eastAsia="zh-CN"/>
        </w:rPr>
        <w:t>。全部合流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集成联调</w:t>
      </w:r>
      <w:r>
        <w:t>+</w:t>
      </w:r>
      <w:r>
        <w:rPr>
          <w:rFonts w:ascii="微软雅黑" w:eastAsia="微软雅黑" w:hAnsi="微软雅黑" w:cs="微软雅黑" w:hint="eastAsia"/>
          <w:lang w:eastAsia="zh-CN"/>
        </w:rPr>
        <w:t>验收</w:t>
      </w:r>
      <w:r>
        <w:t>(M4)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1"/>
        <w:spacing w:before="800" w:after="320"/>
        <w:pBdr>
          <w:left w:val="single" w:sz="24" w:space="10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4. 迭代（Sprint）计划</w:t>
      </w:r>
    </w:p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4.1 迭代节奏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双周迭代（</w:t>
      </w:r>
      <w:r>
        <w:t>Sprint</w:t>
      </w:r>
      <w:r>
        <w:rPr>
          <w:rFonts w:ascii="微软雅黑" w:eastAsia="微软雅黑" w:hAnsi="微软雅黑" w:cs="微软雅黑" w:hint="eastAsia"/>
          <w:lang w:eastAsia="zh-CN"/>
        </w:rPr>
        <w:t>），共</w:t>
      </w:r>
      <w:r>
        <w:t xml:space="preserve"> 12 </w:t>
      </w:r>
      <w:r>
        <w:rPr>
          <w:rFonts w:ascii="微软雅黑" w:eastAsia="微软雅黑" w:hAnsi="微软雅黑" w:cs="微软雅黑" w:hint="eastAsia"/>
          <w:lang w:eastAsia="zh-CN"/>
        </w:rPr>
        <w:t>个</w:t>
      </w:r>
      <w:r>
        <w:t xml:space="preserve"> Sprint</w:t>
      </w:r>
      <w:r>
        <w:rPr>
          <w:rFonts w:ascii="微软雅黑" w:eastAsia="微软雅黑" w:hAnsi="微软雅黑" w:cs="微软雅黑" w:hint="eastAsia"/>
          <w:lang w:eastAsia="zh-CN"/>
        </w:rPr>
        <w:t>；每周五发布评审，双周一次可演示增量。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每个</w:t>
      </w:r>
      <w:r>
        <w:t xml:space="preserve"> Sprint </w:t>
      </w:r>
      <w:r>
        <w:rPr>
          <w:rFonts w:ascii="微软雅黑" w:eastAsia="微软雅黑" w:hAnsi="微软雅黑" w:cs="微软雅黑" w:hint="eastAsia"/>
          <w:lang w:eastAsia="zh-CN"/>
        </w:rPr>
        <w:t>含：需求澄清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开发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测试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演示评审闭环。</w:t>
      </w:r>
    </w:p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4.2 12 个 Sprint 排期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Sprint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周期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迭代主题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主要交付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S1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W1—W2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启动与架构冻结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需求基线、架构基线、环境与</w:t>
            </w:r>
            <w:r>
              <w:t xml:space="preserve"> </w:t>
            </w:r>
            <w:r>
              <w:t xml:space="preserve"> CI/CD</w:t>
            </w:r>
            <w:r>
              <w:t xml:space="preserve"> </w:t>
            </w:r>
            <w:r>
              <w:t>、接口发函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S2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W3—W4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客户端骨架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身份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小程序工程、</w:t>
            </w:r>
            <w:r>
              <w:t xml:space="preserve"> </w:t>
            </w:r>
            <w:r>
              <w:t xml:space="preserve">code2session </w:t>
            </w:r>
            <w:r>
              <w:t xml:space="preserve"> </w:t>
            </w:r>
            <w:r>
              <w:t>登录、三角色切换、实名对接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S3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W5—W6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货源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运力管理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六要素发单、运力挂载、</w:t>
            </w:r>
            <w:r>
              <w:t xml:space="preserve"> </w:t>
            </w:r>
            <w:r>
              <w:t xml:space="preserve">AIS </w:t>
            </w:r>
            <w:r>
              <w:t xml:space="preserve"> </w:t>
            </w:r>
            <w:r>
              <w:t>接入、小程序码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S4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W7—W8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港口资源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数据模型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泊位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堆场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闸口维护、泊位预约防超卖、核心表建模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S5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W9—W10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撮合引擎核心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Stage1 CSP </w:t>
            </w:r>
            <w:r>
              <w:t xml:space="preserve"> </w:t>
            </w:r>
            <w:r>
              <w:t>过滤、</w:t>
            </w:r>
            <w:r>
              <w:t xml:space="preserve"> </w:t>
            </w:r>
            <w:r>
              <w:t xml:space="preserve">Stage2 </w:t>
            </w:r>
            <w:r>
              <w:t xml:space="preserve"> </w:t>
            </w:r>
            <w:r>
              <w:t>多目标评分、撮合联调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S6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W11—W12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过闸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订单状态机、四统一分船闸对接、订阅消息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S7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W13—W14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支付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信用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后台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微信支付分账、资金留痕、信用分、运营后台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S8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W15—W16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撮合闭环验收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西江航线端到端撮合成交闭环、异常单复核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S9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W17—W18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 </w:t>
            </w:r>
            <w:r>
              <w:t xml:space="preserve"> </w:t>
            </w:r>
            <w:r>
              <w:t>底座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货源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客服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LLM </w:t>
            </w:r>
            <w:r>
              <w:t xml:space="preserve"> </w:t>
            </w:r>
            <w:r>
              <w:t>网关、</w:t>
            </w:r>
            <w:r>
              <w:t xml:space="preserve"> </w:t>
            </w:r>
            <w:r>
              <w:t>RAG</w:t>
            </w:r>
            <w:r>
              <w:t xml:space="preserve"> </w:t>
            </w:r>
            <w:r>
              <w:t>、货源解析</w:t>
            </w:r>
            <w:r>
              <w:t xml:space="preserve"> </w:t>
            </w:r>
            <w:r>
              <w:t xml:space="preserve"> Agent</w:t>
            </w:r>
            <w:r>
              <w:t xml:space="preserve"> </w:t>
            </w:r>
            <w:r>
              <w:t>、客服导购</w:t>
            </w:r>
            <w:r>
              <w:t xml:space="preserve"> </w:t>
            </w:r>
            <w:r>
              <w:t xml:space="preserve"> Agent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S10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W19—W20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运营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合规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合同</w:t>
            </w:r>
            <w:r>
              <w:t xml:space="preserve"> </w:t>
            </w:r>
            <w:r>
              <w:t xml:space="preserve"> Agent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运营分析、合规初筛、合同智能</w:t>
            </w:r>
            <w:r>
              <w:t xml:space="preserve"> </w:t>
            </w:r>
            <w:r>
              <w:t xml:space="preserve"> Agent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S11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W21—W22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底部入口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编排网关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底部对话入口、</w:t>
            </w:r>
            <w:r>
              <w:t xml:space="preserve"> </w:t>
            </w:r>
            <w:r>
              <w:t xml:space="preserve">Router </w:t>
            </w:r>
            <w:r>
              <w:t xml:space="preserve"> </w:t>
            </w:r>
            <w:r>
              <w:t>路由、</w:t>
            </w:r>
            <w:r>
              <w:t xml:space="preserve"> </w:t>
            </w:r>
            <w:r>
              <w:t xml:space="preserve">Agent </w:t>
            </w:r>
            <w:r>
              <w:t xml:space="preserve"> </w:t>
            </w:r>
            <w:r>
              <w:t>网关无直写、审计留痕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S12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W23—W24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集成联调与交付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端到端回归、性能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安全测试、灰度、验收</w:t>
            </w:r>
          </w:p>
        </w:tc>
      </w:tr>
    </w:tbl>
    <w:p>
      <w:pPr>
        <w:pStyle w:val="Heading1"/>
        <w:spacing w:before="800" w:after="320"/>
        <w:pBdr>
          <w:left w:val="single" w:sz="24" w:space="10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5. 工作分解结构（WBS）</w:t>
      </w:r>
    </w:p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5.1 工作流分组与任务清单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工作流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任务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估时（人周）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依赖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责任角色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产品与设计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需求细化与验收标准落地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M0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PM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产品与设计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三角色工作台</w:t>
            </w:r>
            <w:r>
              <w:t xml:space="preserve"> </w:t>
            </w:r>
            <w:r>
              <w:t xml:space="preserve"> UI/UX </w:t>
            </w:r>
            <w:r>
              <w:t xml:space="preserve"> </w:t>
            </w:r>
            <w:r>
              <w:t>设计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需求细化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设计师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产品与设计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 </w:t>
            </w:r>
            <w:r>
              <w:t xml:space="preserve"> </w:t>
            </w:r>
            <w:r>
              <w:t>任务卡片交互设计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需求细化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设计师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客户端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小程序工程与组件库搭建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S1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客户端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三角色工作台（货主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船东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港口方）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UI </w:t>
            </w:r>
            <w:r>
              <w:t xml:space="preserve"> </w:t>
            </w:r>
            <w:r>
              <w:t>设计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客户端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底部对话入口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任务卡片渲染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编排网关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业务内核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货域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船域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港域服务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数据模型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S1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后端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业务内核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两阶段撮合引擎（</w:t>
            </w:r>
            <w:r>
              <w:t xml:space="preserve"> </w:t>
            </w:r>
            <w:r>
              <w:t>CSP+</w:t>
            </w:r>
            <w:r>
              <w:t xml:space="preserve"> </w:t>
            </w:r>
            <w:r>
              <w:t>多目标）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三域服务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算法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业务内核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订单状态机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防超卖（锁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唯一约束）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三域服务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后端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业务内核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微信支付分账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资金留痕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后端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业务内核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信用评价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重点跟踪清单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后端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集成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数智港航中台对接（船检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证照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主数据）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S1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后端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集成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四统一分船闸联合调度对接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后端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集成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AIS/</w:t>
            </w:r>
            <w:r>
              <w:t xml:space="preserve"> </w:t>
            </w:r>
            <w:r>
              <w:t>北斗轨迹接入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S1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后端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智能体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LLM </w:t>
            </w:r>
            <w:r>
              <w:t xml:space="preserve"> </w:t>
            </w:r>
            <w:r>
              <w:t>网关（多模型路由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降级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审计）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S1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 </w:t>
            </w:r>
            <w:r>
              <w:t xml:space="preserve"> </w:t>
            </w:r>
            <w:r>
              <w:t>组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智能体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RAG </w:t>
            </w:r>
            <w:r>
              <w:t xml:space="preserve"> </w:t>
            </w:r>
            <w:r>
              <w:t>向量库与知识库隔离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LLM </w:t>
            </w:r>
            <w:r>
              <w:t xml:space="preserve"> </w:t>
            </w:r>
            <w:r>
              <w:t>网关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 </w:t>
            </w:r>
            <w:r>
              <w:t xml:space="preserve"> </w:t>
            </w:r>
            <w:r>
              <w:t>组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智能体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五领域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开发（货源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客服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运营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合规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合同）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12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RAG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 </w:t>
            </w:r>
            <w:r>
              <w:t xml:space="preserve"> </w:t>
            </w:r>
            <w:r>
              <w:t>组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智能体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Router + Agent </w:t>
            </w:r>
            <w:r>
              <w:t xml:space="preserve"> </w:t>
            </w:r>
            <w:r>
              <w:t>网关无直写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审计留痕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业务内核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 </w:t>
            </w:r>
            <w:r>
              <w:t xml:space="preserve"> </w:t>
            </w:r>
            <w:r>
              <w:t>组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测试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测试用例设计与自动化脚本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并行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QA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测试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性能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安全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验收测试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S8 </w:t>
            </w:r>
            <w:r>
              <w:t xml:space="preserve"> </w:t>
            </w:r>
            <w:r>
              <w:t>起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QA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运维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CI/CD</w:t>
            </w:r>
            <w:r>
              <w:t xml:space="preserve"> </w:t>
            </w:r>
            <w:r>
              <w:t>、监控、灰度发布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S1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DevOps</w:t>
            </w:r>
          </w:p>
        </w:tc>
      </w:tr>
    </w:tbl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5.2 估时汇总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工作流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估时（人周）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产品与设计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9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客户端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14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业务内核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27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集成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9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智能体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24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测试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运维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合计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96 人周</w:t>
            </w:r>
          </w:p>
        </w:tc>
      </w:tr>
    </w:tbl>
    <w:p/>
    <w:p>
      <w:pPr>
        <w:spacing w:after="72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周期核算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96 </w:t>
      </w:r>
      <w:r>
        <w:rPr>
          <w:rFonts w:ascii="微软雅黑" w:eastAsia="微软雅黑" w:hAnsi="微软雅黑" w:cs="微软雅黑" w:hint="eastAsia"/>
          <w:lang w:eastAsia="zh-CN"/>
        </w:rPr>
        <w:t>人周</w:t>
      </w:r>
      <w:r>
        <w:t xml:space="preserve"> ÷ 24 </w:t>
      </w:r>
      <w:r>
        <w:rPr>
          <w:rFonts w:ascii="微软雅黑" w:eastAsia="微软雅黑" w:hAnsi="微软雅黑" w:cs="微软雅黑" w:hint="eastAsia"/>
          <w:lang w:eastAsia="zh-CN"/>
        </w:rPr>
        <w:t>周</w:t>
      </w:r>
      <w:r>
        <w:t xml:space="preserve"> ≈ 4 </w:t>
      </w:r>
      <w:r>
        <w:rPr>
          <w:rFonts w:ascii="微软雅黑" w:eastAsia="微软雅黑" w:hAnsi="微软雅黑" w:cs="微软雅黑" w:hint="eastAsia"/>
          <w:lang w:eastAsia="zh-CN"/>
        </w:rPr>
        <w:t>人月均投入；按第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章团队配置（约</w:t>
      </w:r>
      <w:r>
        <w:t xml:space="preserve"> 12 </w:t>
      </w:r>
      <w:r>
        <w:rPr>
          <w:rFonts w:ascii="微软雅黑" w:eastAsia="微软雅黑" w:hAnsi="微软雅黑" w:cs="微软雅黑" w:hint="eastAsia"/>
          <w:lang w:eastAsia="zh-CN"/>
        </w:rPr>
        <w:t>人核心研发）估算，符合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个月交付周期。</w:t>
      </w:r>
    </w:p>
    <w:p>
      <w:pPr>
        <w:pStyle w:val="Heading1"/>
        <w:spacing w:before="800" w:after="320"/>
        <w:pBdr>
          <w:left w:val="single" w:sz="24" w:space="10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6. 团队与分工</w:t>
      </w:r>
    </w:p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6.1 组织架构（约 12 人核心）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角色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人数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主要职责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项目经理（</w:t>
            </w:r>
            <w:r>
              <w:t xml:space="preserve"> </w:t>
            </w:r>
            <w:r>
              <w:t>PM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计划、进度、风险、跨方协调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产品经理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需求澄清、验收标准、迭代规划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UI/UX </w:t>
            </w:r>
            <w:r>
              <w:t xml:space="preserve"> </w:t>
            </w:r>
            <w:r>
              <w:t>设计师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三角色工作台</w:t>
            </w:r>
            <w:r>
              <w:t xml:space="preserve"> </w:t>
            </w:r>
            <w:r>
              <w:t xml:space="preserve"> + Agent </w:t>
            </w:r>
            <w:r>
              <w:t xml:space="preserve"> </w:t>
            </w:r>
            <w:r>
              <w:t>卡片交互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前端工程师（小程序）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小程序工作台、底部入口、任务卡片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后端工程师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三域服务、订单、支付、集成（其中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人专注撮合引擎）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Agent/</w:t>
            </w:r>
            <w:r>
              <w:t xml:space="preserve"> </w:t>
            </w:r>
            <w:r>
              <w:t>算法工程师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LLM </w:t>
            </w:r>
            <w:r>
              <w:t xml:space="preserve"> </w:t>
            </w:r>
            <w:r>
              <w:t>网关、</w:t>
            </w:r>
            <w:r>
              <w:t xml:space="preserve"> </w:t>
            </w:r>
            <w:r>
              <w:t>RAG</w:t>
            </w:r>
            <w:r>
              <w:t xml:space="preserve"> </w:t>
            </w:r>
            <w:r>
              <w:t>、五</w:t>
            </w:r>
            <w:r>
              <w:t xml:space="preserve"> </w:t>
            </w:r>
            <w:r>
              <w:t xml:space="preserve"> Agent</w:t>
            </w:r>
            <w:r>
              <w:t xml:space="preserve"> </w:t>
            </w:r>
            <w:r>
              <w:t>、编排网关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测试工程师（</w:t>
            </w:r>
            <w:r>
              <w:t xml:space="preserve"> </w:t>
            </w:r>
            <w:r>
              <w:t>QA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用例、自动化、性能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安全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验收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DevOps/</w:t>
            </w:r>
            <w:r>
              <w:t xml:space="preserve"> </w:t>
            </w:r>
            <w:r>
              <w:t>数据工程师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CI/CD</w:t>
            </w:r>
            <w:r>
              <w:t xml:space="preserve"> </w:t>
            </w:r>
            <w:r>
              <w:t>、监控、灰度、数据治理</w:t>
            </w:r>
          </w:p>
        </w:tc>
      </w:tr>
    </w:tbl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6.2 关键协作约定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业务内核与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平台分设组长，向</w:t>
      </w:r>
      <w:r>
        <w:t xml:space="preserve"> PM </w:t>
      </w:r>
      <w:r>
        <w:rPr>
          <w:rFonts w:ascii="微软雅黑" w:eastAsia="微软雅黑" w:hAnsi="微软雅黑" w:cs="微软雅黑" w:hint="eastAsia"/>
          <w:lang w:eastAsia="zh-CN"/>
        </w:rPr>
        <w:t>汇报；撮合引擎为独立核心，单设负责人。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政企接口（船闸调度、港航中台）由后端集成专人对接，采用适配器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熔断降级模式。</w:t>
      </w:r>
    </w:p>
    <w:p>
      <w:pPr>
        <w:pStyle w:val="ListBullet"/>
        <w:spacing w:after="84"/>
      </w:pPr>
      <w:r>
        <w:t xml:space="preserve">Agent </w:t>
      </w:r>
      <w:r>
        <w:rPr>
          <w:rFonts w:ascii="微软雅黑" w:eastAsia="微软雅黑" w:hAnsi="微软雅黑" w:cs="微软雅黑" w:hint="eastAsia"/>
          <w:lang w:eastAsia="zh-CN"/>
        </w:rPr>
        <w:t>平台所有写操作经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网关转领域</w:t>
      </w:r>
      <w:r>
        <w:t xml:space="preserve"> API</w:t>
      </w:r>
      <w:r>
        <w:rPr>
          <w:rFonts w:ascii="微软雅黑" w:eastAsia="微软雅黑" w:hAnsi="微软雅黑" w:cs="微软雅黑" w:hint="eastAsia"/>
          <w:lang w:eastAsia="zh-CN"/>
        </w:rPr>
        <w:t>，由后端与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组联合评审。</w:t>
      </w:r>
    </w:p>
    <w:p>
      <w:pPr>
        <w:pStyle w:val="Heading1"/>
        <w:spacing w:before="800" w:after="320"/>
        <w:pBdr>
          <w:left w:val="single" w:sz="24" w:space="10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7. 交付物清单与验收</w:t>
      </w:r>
    </w:p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7.1 交付物清单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阶段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交付物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设计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详细设计文档、数据库设计、接口文档、</w:t>
            </w:r>
            <w:r>
              <w:t xml:space="preserve"> </w:t>
            </w:r>
            <w:r>
              <w:t xml:space="preserve">UI </w:t>
            </w:r>
            <w:r>
              <w:t xml:space="preserve"> </w:t>
            </w:r>
            <w:r>
              <w:t>设计稿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代码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小程序源码、业务内核服务、撮合引擎、</w:t>
            </w:r>
            <w:r>
              <w:t xml:space="preserve"> </w:t>
            </w:r>
            <w:r>
              <w:t xml:space="preserve">Agent </w:t>
            </w:r>
            <w:r>
              <w:t xml:space="preserve"> </w:t>
            </w:r>
            <w:r>
              <w:t>平台、运营后台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测试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测试用例、自动化脚本、性能报告、安全报告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部署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部署文档、灰度方案、上线清单、运维手册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验收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验收报告、用户手册、运营手册</w:t>
            </w:r>
          </w:p>
        </w:tc>
      </w:tr>
    </w:tbl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7.2 验收标准（量化，对齐 PRD）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维度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量化指标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撮合性能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Stage1 </w:t>
            </w:r>
            <w:r>
              <w:t xml:space="preserve"> </w:t>
            </w:r>
            <w:r>
              <w:t>硬约束过滤</w:t>
            </w:r>
            <w:r>
              <w:t xml:space="preserve"> </w:t>
            </w:r>
            <w:r>
              <w:t xml:space="preserve"> P99 &lt; 200ms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下单链路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P99 &lt; 1s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 </w:t>
            </w:r>
            <w:r>
              <w:t xml:space="preserve"> </w:t>
            </w:r>
            <w:r>
              <w:t>性能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单次任务响应</w:t>
            </w:r>
            <w:r>
              <w:t xml:space="preserve"> </w:t>
            </w:r>
            <w:r>
              <w:t xml:space="preserve"> P95 &lt; 3s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RAG </w:t>
            </w:r>
            <w:r>
              <w:t xml:space="preserve"> </w:t>
            </w:r>
            <w:r>
              <w:t>检索</w:t>
            </w:r>
            <w:r>
              <w:t xml:space="preserve"> </w:t>
            </w:r>
            <w:r>
              <w:t xml:space="preserve"> P99 &lt; 200ms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货源解析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六要素抽取</w:t>
            </w:r>
            <w:r>
              <w:t xml:space="preserve"> </w:t>
            </w:r>
            <w:r>
              <w:t xml:space="preserve"> F1 ≥ 0.9</w:t>
            </w:r>
            <w:r>
              <w:t xml:space="preserve"> </w:t>
            </w:r>
            <w:r>
              <w:t>；草稿人工确认后方入库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合规初筛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证照</w:t>
            </w:r>
            <w:r>
              <w:t xml:space="preserve"> </w:t>
            </w:r>
            <w:r>
              <w:t xml:space="preserve"> OCR </w:t>
            </w:r>
            <w:r>
              <w:t xml:space="preserve"> </w:t>
            </w:r>
            <w:r>
              <w:t>准确率</w:t>
            </w:r>
            <w:r>
              <w:t xml:space="preserve"> </w:t>
            </w:r>
            <w:r>
              <w:t xml:space="preserve"> ≥ 95%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合同智能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订单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合同生成采纳率达标；风险点识别覆盖滞期费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不可抗力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违约金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保险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防超卖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泊位预约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过闸计划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预约即锁定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，无超卖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安全合规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等保三级对齐；涉敏数据脱敏；</w:t>
            </w:r>
            <w:r>
              <w:t xml:space="preserve"> </w:t>
            </w:r>
            <w:r>
              <w:t xml:space="preserve">Agent </w:t>
            </w:r>
            <w:r>
              <w:t xml:space="preserve"> </w:t>
            </w:r>
            <w:r>
              <w:t>无直写、全留痕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可降级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任一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异常可一键降级为纯人工，不影响业务内核</w:t>
            </w:r>
          </w:p>
        </w:tc>
      </w:tr>
    </w:tbl>
    <w:p>
      <w:pPr>
        <w:pStyle w:val="Heading1"/>
        <w:spacing w:before="800" w:after="320"/>
        <w:pBdr>
          <w:left w:val="single" w:sz="24" w:space="10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8. 质量保障与测试策略</w:t>
      </w:r>
    </w:p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8.1 测试分层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层次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重点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单元测试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撮合约束、订单状态机、防超卖锁、分账计算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集成测试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三域服务、撮合引擎、政企接口适配器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端到端测试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西江航线撮合成交闭环、多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协同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性能测试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撮合</w:t>
            </w:r>
            <w:r>
              <w:t xml:space="preserve"> </w:t>
            </w:r>
            <w:r>
              <w:t xml:space="preserve"> P99</w:t>
            </w:r>
            <w:r>
              <w:t xml:space="preserve"> </w:t>
            </w:r>
            <w:r>
              <w:t>、下单</w:t>
            </w:r>
            <w:r>
              <w:t xml:space="preserve"> </w:t>
            </w:r>
            <w:r>
              <w:t xml:space="preserve"> P99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Agent P95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安全测试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实名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留痕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复核、无直写审计、脱敏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验收测试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41 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 xml:space="preserve"> P0 </w:t>
            </w:r>
            <w:r>
              <w:t xml:space="preserve"> </w:t>
            </w:r>
            <w:r>
              <w:t>功能点逐条验收</w:t>
            </w:r>
          </w:p>
        </w:tc>
      </w:tr>
    </w:tbl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8.2 关键质量指标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指标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目标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P0 </w:t>
            </w:r>
            <w:r>
              <w:t xml:space="preserve"> </w:t>
            </w:r>
            <w:r>
              <w:t>功能验收通过率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100%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缺陷重开率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&lt; 5%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上线前阻塞缺陷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 </w:t>
            </w:r>
            <w:r>
              <w:t xml:space="preserve"> </w:t>
            </w:r>
            <w:r>
              <w:t>无直写审计合规率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100%</w:t>
            </w:r>
          </w:p>
        </w:tc>
      </w:tr>
    </w:tbl>
    <w:p>
      <w:pPr>
        <w:pStyle w:val="Heading1"/>
        <w:spacing w:before="800" w:after="320"/>
        <w:pBdr>
          <w:left w:val="single" w:sz="24" w:space="10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9. 风险与依赖管理</w:t>
      </w:r>
    </w:p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9.1 风险清单与应对（对齐 PRD 第 9 章）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风险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影响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应对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责任人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政企接口联调周期不可控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合同级</w:t>
            </w:r>
            <w:r>
              <w:t xml:space="preserve"> </w:t>
            </w:r>
            <w:r>
              <w:t xml:space="preserve"> SLA + </w:t>
            </w:r>
            <w:r>
              <w:t xml:space="preserve"> </w:t>
            </w:r>
            <w:r>
              <w:t>熔断降级；</w:t>
            </w:r>
            <w:r>
              <w:t xml:space="preserve"> </w:t>
            </w:r>
            <w:r>
              <w:t xml:space="preserve">M0 </w:t>
            </w:r>
            <w:r>
              <w:t xml:space="preserve"> </w:t>
            </w:r>
            <w:r>
              <w:t>即发函启动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PM / </w:t>
            </w:r>
            <w:r>
              <w:t xml:space="preserve"> </w:t>
            </w:r>
            <w:r>
              <w:t>集成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微信支付分账资质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提前办理平台类目与资金监管资质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PM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港口泊位档期开放意愿不足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以南宁平塘港区、钦州勒沟作业区单点示范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产品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集成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模型幻觉与输出不可控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 </w:t>
            </w:r>
            <w:r>
              <w:t xml:space="preserve"> </w:t>
            </w:r>
            <w:r>
              <w:t>无直写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人机确认点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低风险场景起步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 </w:t>
            </w:r>
            <w:r>
              <w:t xml:space="preserve"> </w:t>
            </w:r>
            <w:r>
              <w:t>组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政务数据安全与信创合规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模型私有化部署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涉敏脱敏前置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 </w:t>
            </w:r>
            <w:r>
              <w:t xml:space="preserve"> </w:t>
            </w:r>
            <w:r>
              <w:t>组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运维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复合型人才短缺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政企合作培训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外部顾问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PM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电子签章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区块链资质（</w:t>
            </w:r>
            <w:r>
              <w:t xml:space="preserve"> </w:t>
            </w:r>
            <w:r>
              <w:t xml:space="preserve">P1 </w:t>
            </w:r>
            <w:r>
              <w:t xml:space="preserve"> </w:t>
            </w:r>
            <w:r>
              <w:t>延后，不影响</w:t>
            </w:r>
            <w:r>
              <w:t xml:space="preserve"> </w:t>
            </w:r>
            <w:r>
              <w:t xml:space="preserve"> MVP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低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提前调研供应商，</w:t>
            </w:r>
            <w:r>
              <w:t xml:space="preserve"> </w:t>
            </w:r>
            <w:r>
              <w:t xml:space="preserve">Phase 1 </w:t>
            </w:r>
            <w:r>
              <w:t xml:space="preserve"> </w:t>
            </w:r>
            <w:r>
              <w:t>前完成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产品</w:t>
            </w:r>
          </w:p>
        </w:tc>
      </w:tr>
    </w:tbl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9.2 前置依赖清单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依赖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需要时间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责任方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数智港航中台接口协议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M0 </w:t>
            </w:r>
            <w:r>
              <w:t xml:space="preserve"> </w:t>
            </w:r>
            <w:r>
              <w:t>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政企对接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四统一分船闸调度接口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M0 </w:t>
            </w:r>
            <w:r>
              <w:t xml:space="preserve"> </w:t>
            </w:r>
            <w:r>
              <w:t>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政企对接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AIS/</w:t>
            </w:r>
            <w:r>
              <w:t xml:space="preserve"> </w:t>
            </w:r>
            <w:r>
              <w:t>北斗数据服务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S1 </w:t>
            </w:r>
            <w:r>
              <w:t xml:space="preserve"> </w:t>
            </w:r>
            <w:r>
              <w:t>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集成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微信支付分账资质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S7 </w:t>
            </w:r>
            <w:r>
              <w:t xml:space="preserve"> </w:t>
            </w:r>
            <w:r>
              <w:t>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PM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LLM </w:t>
            </w:r>
            <w:r>
              <w:t xml:space="preserve"> </w:t>
            </w:r>
            <w:r>
              <w:t>模型（私有化）资源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S9 </w:t>
            </w:r>
            <w:r>
              <w:t xml:space="preserve"> </w:t>
            </w:r>
            <w:r>
              <w:t>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 </w:t>
            </w:r>
            <w:r>
              <w:t xml:space="preserve"> </w:t>
            </w:r>
            <w:r>
              <w:t>组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运维</w:t>
            </w:r>
          </w:p>
        </w:tc>
      </w:tr>
    </w:tbl>
    <w:p>
      <w:pPr>
        <w:pStyle w:val="Heading1"/>
        <w:spacing w:before="800" w:after="320"/>
        <w:pBdr>
          <w:left w:val="single" w:sz="24" w:space="10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10. 沟通与治理机制</w:t>
      </w:r>
    </w:p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10.1 例会机制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会议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频率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A237E"/>
              </w:rPr>
              <w:t>目的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每日站会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每日</w:t>
            </w:r>
            <w:r>
              <w:t xml:space="preserve"> </w:t>
            </w:r>
            <w:r>
              <w:t xml:space="preserve"> 15 </w:t>
            </w:r>
            <w:r>
              <w:t xml:space="preserve"> </w:t>
            </w:r>
            <w: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进度同步、障碍暴露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Sprint </w:t>
            </w:r>
            <w:r>
              <w:t xml:space="preserve"> </w:t>
            </w:r>
            <w:r>
              <w:t>评审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双周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可演示增量评审、验收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Sprint </w:t>
            </w:r>
            <w:r>
              <w:t xml:space="preserve"> </w:t>
            </w:r>
            <w:r>
              <w:t>回顾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双周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流程改进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政企接口例会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每周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联调进度、风险同步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里程碑评审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每里程碑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AFBFD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阶段验收与上线决策</w:t>
            </w:r>
          </w:p>
        </w:tc>
      </w:tr>
    </w:tbl>
    <w:p>
      <w:pPr>
        <w:pStyle w:val="Heading2"/>
        <w:spacing w:before="384" w:after="144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10.2 变更与决策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范围变更须经</w:t>
      </w:r>
      <w:r>
        <w:t xml:space="preserve"> PM </w:t>
      </w:r>
      <w:r>
        <w:rPr>
          <w:rFonts w:ascii="微软雅黑" w:eastAsia="微软雅黑" w:hAnsi="微软雅黑" w:cs="微软雅黑" w:hint="eastAsia"/>
          <w:lang w:eastAsia="zh-CN"/>
        </w:rPr>
        <w:t>评估并提报评审，</w:t>
      </w:r>
      <w:r>
        <w:t xml:space="preserve">P0 </w:t>
      </w:r>
      <w:r>
        <w:rPr>
          <w:rFonts w:ascii="微软雅黑" w:eastAsia="微软雅黑" w:hAnsi="微软雅黑" w:cs="微软雅黑" w:hint="eastAsia"/>
          <w:lang w:eastAsia="zh-CN"/>
        </w:rPr>
        <w:t>清单冻结后原则上不再新增。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架构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模型选型等关键技术决策由架构负责人</w:t>
      </w:r>
      <w:r>
        <w:t xml:space="preserve"> + PM </w:t>
      </w:r>
      <w:r>
        <w:rPr>
          <w:rFonts w:ascii="微软雅黑" w:eastAsia="微软雅黑" w:hAnsi="微软雅黑" w:cs="微软雅黑" w:hint="eastAsia"/>
          <w:lang w:eastAsia="zh-CN"/>
        </w:rPr>
        <w:t>共同拍板，重大决策上会。</w:t>
      </w:r>
    </w:p>
    <w:p>
      <w:pPr>
        <w:pStyle w:val="ListBullet"/>
        <w:spacing w:after="84"/>
      </w:pPr>
      <w:r>
        <w:t xml:space="preserve">Agent </w:t>
      </w:r>
      <w:r>
        <w:rPr>
          <w:rFonts w:ascii="微软雅黑" w:eastAsia="微软雅黑" w:hAnsi="微软雅黑" w:cs="微软雅黑" w:hint="eastAsia"/>
          <w:lang w:eastAsia="zh-CN"/>
        </w:rPr>
        <w:t>新增写操作一律须过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网关评审，禁止直连数据库。</w:t>
      </w:r>
    </w:p>
    <w:p>
      <w:pPr>
        <w:spacing w:after="108"/>
        <w:jc w:val="left"/>
      </w:pPr>
      <w:r>
        <w:rPr>
          <w:color w:val="616161"/>
          <w:sz w:val="18"/>
        </w:rPr>
        <w:t xml:space="preserve">——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文档结束</w:t>
      </w:r>
      <w:r>
        <w:rPr>
          <w:color w:val="616161"/>
          <w:sz w:val="18"/>
        </w:rPr>
        <w:t xml:space="preserve"> ——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