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36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产品需求文档</w:t>
      </w:r>
      <w:r>
        <w:rPr>
          <w:rFonts w:ascii="微软雅黑" w:hAnsi="微软雅黑"/>
          <w:b/>
          <w:color w:val="1565C0"/>
          <w:sz w:val="28"/>
        </w:rPr>
        <w:t xml:space="preserve"> · PRD</w:t>
      </w:r>
    </w:p>
    <w:p>
      <w:pPr>
        <w:pStyle w:val="Heading1"/>
        <w:spacing w:line="336" w:lineRule="auto" w:after="264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平陆运河"滴滴打船"平台</w:t>
        <w:br/>
      </w: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开发需求文档</w:t>
      </w:r>
    </w:p>
    <w:p>
      <w:pPr>
        <w:spacing w:after="480"/>
        <w:jc w:val="left"/>
      </w:pP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以</w:t>
      </w:r>
      <w:r>
        <w:rPr>
          <w:color w:val="616161"/>
          <w:sz w:val="24"/>
        </w:rPr>
        <w:t>"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货</w:t>
      </w:r>
      <w:r>
        <w:rPr>
          <w:color w:val="616161"/>
          <w:sz w:val="24"/>
        </w:rPr>
        <w:t>—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船</w:t>
      </w:r>
      <w:r>
        <w:rPr>
          <w:color w:val="616161"/>
          <w:sz w:val="24"/>
        </w:rPr>
        <w:t>—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港</w:t>
      </w:r>
      <w:r>
        <w:rPr>
          <w:color w:val="616161"/>
          <w:sz w:val="24"/>
        </w:rPr>
        <w:t>"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为业务主链路</w:t>
      </w:r>
      <w:r>
        <w:rPr>
          <w:color w:val="616161"/>
          <w:sz w:val="24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多</w:t>
      </w:r>
      <w:r>
        <w:rPr>
          <w:color w:val="616161"/>
          <w:sz w:val="24"/>
        </w:rPr>
        <w:t xml:space="preserve"> Agent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智能体平台</w:t>
      </w:r>
      <w:r>
        <w:rPr>
          <w:color w:val="616161"/>
          <w:sz w:val="24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面向市场的交易撮合与增值服务层</w:t>
      </w:r>
    </w:p>
    <w:p>
      <w:p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文档版本：</w:t>
      </w:r>
      <w:r>
        <w:t>V2.0</w:t>
      </w:r>
    </w:p>
    <w:p>
      <w:p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文档状态：待评审</w:t>
      </w:r>
    </w:p>
    <w:p>
      <w:p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编制日期：</w:t>
      </w:r>
      <w:r>
        <w:t>2026-09-10</w:t>
      </w:r>
    </w:p>
    <w:p>
      <w:p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关联文档：技术实现全景总结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平陆运河项目适配方案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技术架构重构方案</w:t>
      </w:r>
      <w:r>
        <w:t xml:space="preserve"> V2.0 / </w:t>
      </w:r>
      <w:r>
        <w:rPr>
          <w:rFonts w:ascii="微软雅黑" w:eastAsia="微软雅黑" w:hAnsi="微软雅黑" w:cs="微软雅黑" w:hint="eastAsia"/>
          <w:lang w:eastAsia="zh-CN"/>
        </w:rPr>
        <w:t>多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智能体平台技术方案</w:t>
      </w:r>
      <w:r>
        <w:t xml:space="preserve"> V2.1</w:t>
      </w:r>
      <w:r/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44"/>
      </w:pPr>
      <w:r/>
      <w:r>
        <w:rPr>
          <w:rFonts w:ascii="微软雅黑" w:hAnsi="微软雅黑" w:eastAsia="微软雅黑" w:hint="eastAsia"/>
          <w:b/>
          <w:color w:val="1A237E"/>
        </w:rPr>
        <w:t>目录</w:t>
      </w:r>
    </w:p>
    <w:p>
      <w:r>
        <w:t>1. 文档概述</w:t>
      </w:r>
    </w:p>
    <w:p>
      <w:r>
        <w:t>2. 产品定位与用户角色</w:t>
      </w:r>
    </w:p>
    <w:p>
      <w:r>
        <w:t>3. 总体业务流程</w:t>
      </w:r>
    </w:p>
    <w:p>
      <w:r>
        <w:t>4. 功能需求（ F1—F20 ）</w:t>
      </w:r>
    </w:p>
    <w:p>
      <w:r>
        <w:t>5. 非功能性需求</w:t>
      </w:r>
    </w:p>
    <w:p>
      <w:r>
        <w:t>6. 数据需求</w:t>
      </w:r>
    </w:p>
    <w:p>
      <w:r>
        <w:t>7. 接口需求</w:t>
      </w:r>
    </w:p>
    <w:p>
      <w:r>
        <w:t>8. 迭代规划与里程碑</w:t>
      </w:r>
    </w:p>
    <w:p>
      <w:r>
        <w:t>9. 风险与依赖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执行摘要</w:t>
      </w:r>
      <w:r/>
      <w:r>
        <w:rPr>
          <w:i/>
          <w:color w:val="616161"/>
          <w:sz w:val="18"/>
        </w:rPr>
        <w:t>Executive Summary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关键指标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目标值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撮合</w:t>
            </w:r>
            <w:r>
              <w:t xml:space="preserve"> </w:t>
            </w:r>
            <w:r>
              <w:t xml:space="preserve"> Stage1 </w:t>
            </w:r>
            <w:r>
              <w:t xml:space="preserve"> </w:t>
            </w:r>
            <w:r>
              <w:t>硬约束过滤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P99 </w:t>
            </w:r>
            <w:r>
              <w:rPr>
                <w:b/>
                <w:color w:val="C62828"/>
              </w:rPr>
              <w:t>&lt; 200ms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下单链路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P99 </w:t>
            </w:r>
            <w:r>
              <w:rPr>
                <w:b/>
                <w:color w:val="C62828"/>
              </w:rPr>
              <w:t>&lt; 1s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领域智能体数量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5 个</w:t>
            </w:r>
            <w:r>
              <w:t xml:space="preserve"> </w:t>
            </w:r>
            <w:r>
              <w:t>（货源解析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客服导购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运营分析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合规初筛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合同智能）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任务响应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P95 </w:t>
            </w:r>
            <w:r>
              <w:rPr>
                <w:b/>
                <w:color w:val="C62828"/>
              </w:rPr>
              <w:t>&lt; 3s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平陆运河通航等级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5000 </w:t>
            </w:r>
            <w:r>
              <w:t xml:space="preserve"> </w:t>
            </w:r>
            <w:r>
              <w:t>吨级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江海直连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出海航程缩短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  <w:color w:val="C62828"/>
              </w:rPr>
              <w:t>560 公里</w:t>
            </w:r>
          </w:p>
        </w:tc>
      </w:tr>
    </w:tbl>
    <w:p/>
    <w:p>
      <w:pPr>
        <w:spacing w:after="144"/>
      </w:pPr>
      <w:r>
        <w:rPr>
          <w:rFonts w:ascii="微软雅黑" w:eastAsia="微软雅黑" w:hAnsi="微软雅黑" w:cs="微软雅黑" w:hint="eastAsia"/>
          <w:lang w:eastAsia="zh-CN"/>
        </w:rPr>
        <w:t>本平台借鉴网约车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车客匹配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逻辑改造内河航运，但以</w:t>
      </w:r>
      <w:r>
        <w:rPr>
          <w:rFonts w:ascii="微软雅黑" w:eastAsia="微软雅黑" w:hAnsi="微软雅黑" w:cs="微软雅黑" w:hint="eastAsia"/>
          <w:b/>
          <w:lang w:eastAsia="zh-CN"/>
        </w:rPr>
        <w:t>港口</w:t>
      </w:r>
      <w:r>
        <w:rPr>
          <w:rFonts w:ascii="微软雅黑" w:eastAsia="微软雅黑" w:hAnsi="微软雅黑" w:cs="微软雅黑" w:hint="eastAsia"/>
          <w:lang w:eastAsia="zh-CN"/>
        </w:rPr>
        <w:t>这一海河航运特有要素为关键，将撮合对象升级为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货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船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三态。平台定位为</w:t>
      </w:r>
      <w:r>
        <w:rPr>
          <w:rFonts w:ascii="微软雅黑" w:eastAsia="微软雅黑" w:hAnsi="微软雅黑" w:cs="微软雅黑" w:hint="eastAsia"/>
          <w:b/>
          <w:lang w:eastAsia="zh-CN"/>
        </w:rPr>
        <w:t>面向市场的交易撮合与增值服务层</w:t>
      </w:r>
      <w:r>
        <w:rPr>
          <w:rFonts w:ascii="微软雅黑" w:eastAsia="微软雅黑" w:hAnsi="微软雅黑" w:cs="微软雅黑" w:hint="eastAsia"/>
          <w:lang w:eastAsia="zh-CN"/>
        </w:rPr>
        <w:t>，复用广西数智港航一体化平台（</w:t>
      </w:r>
      <w:r>
        <w:t xml:space="preserve">2.4 </w:t>
      </w:r>
      <w:r>
        <w:rPr>
          <w:rFonts w:ascii="微软雅黑" w:eastAsia="微软雅黑" w:hAnsi="微软雅黑" w:cs="微软雅黑" w:hint="eastAsia"/>
          <w:lang w:eastAsia="zh-CN"/>
        </w:rPr>
        <w:t>亿条数据）与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四统一分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船闸联合调度等既有成果，不自建烟囱、不与政务监管平台功能重叠。</w:t>
      </w:r>
    </w:p>
    <w:p>
      <w:pPr>
        <w:spacing w:after="144"/>
      </w:pPr>
      <w:r>
        <w:t xml:space="preserve">V2.0 </w:t>
      </w:r>
      <w:r>
        <w:rPr>
          <w:rFonts w:ascii="微软雅黑" w:eastAsia="微软雅黑" w:hAnsi="微软雅黑" w:cs="微软雅黑" w:hint="eastAsia"/>
          <w:lang w:eastAsia="zh-CN"/>
        </w:rPr>
        <w:t>在业务主链路之上叠加</w:t>
      </w:r>
      <w:r>
        <w:rPr>
          <w:rFonts w:ascii="微软雅黑" w:eastAsia="微软雅黑" w:hAnsi="微软雅黑" w:cs="微软雅黑" w:hint="eastAsia"/>
          <w:b/>
          <w:lang w:eastAsia="zh-CN"/>
        </w:rPr>
        <w:t>多 Agent 智能体平台</w:t>
      </w:r>
      <w:r>
        <w:rPr>
          <w:rFonts w:ascii="微软雅黑" w:eastAsia="微软雅黑" w:hAnsi="微软雅黑" w:cs="微软雅黑" w:hint="eastAsia"/>
          <w:lang w:eastAsia="zh-CN"/>
        </w:rPr>
        <w:t>：以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专业智能体工作台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（任务卡片）而非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通用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助手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为产品形态，由五个领域智能体承接非结构化输入理解与决策辅助，大语言模型仅为底座；撮合、支付、防超卖等确定性内核保持不变，智能体无直写权限、全链路留痕可审计。</w:t>
      </w:r>
    </w:p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1. 文档概述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1.1 项目背景</w:t>
      </w:r>
    </w:p>
    <w:p>
      <w:pPr>
        <w:spacing w:after="144"/>
      </w:pPr>
      <w:r>
        <w:rPr>
          <w:rFonts w:ascii="微软雅黑" w:eastAsia="微软雅黑" w:hAnsi="微软雅黑" w:cs="微软雅黑" w:hint="eastAsia"/>
          <w:lang w:eastAsia="zh-CN"/>
        </w:rPr>
        <w:t>内河航运长期存在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船找货难、货找船难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的信息不对称问题。广西以平陆运河（</w:t>
      </w:r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年建成、</w:t>
      </w:r>
      <w:r>
        <w:t xml:space="preserve">5000 </w:t>
      </w:r>
      <w:r>
        <w:rPr>
          <w:rFonts w:ascii="微软雅黑" w:eastAsia="微软雅黑" w:hAnsi="微软雅黑" w:cs="微软雅黑" w:hint="eastAsia"/>
          <w:lang w:eastAsia="zh-CN"/>
        </w:rPr>
        <w:t>吨级、江海直连、西江中上游出海航程缩短</w:t>
      </w:r>
      <w:r>
        <w:t xml:space="preserve"> 560 </w:t>
      </w:r>
      <w:r>
        <w:rPr>
          <w:rFonts w:ascii="微软雅黑" w:eastAsia="微软雅黑" w:hAnsi="微软雅黑" w:cs="微软雅黑" w:hint="eastAsia"/>
          <w:lang w:eastAsia="zh-CN"/>
        </w:rPr>
        <w:t>公里）为牵引，正构建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江海联动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水运发展体系。平台借鉴网约车逻辑，将内河航运交易线上化、撮合算法化、监管数据化。</w:t>
      </w:r>
    </w:p>
    <w:p>
      <w:pPr>
        <w:spacing w:after="144"/>
      </w:pPr>
      <w:r>
        <w:rPr>
          <w:rFonts w:ascii="微软雅黑" w:eastAsia="微软雅黑" w:hAnsi="微软雅黑" w:cs="微软雅黑" w:hint="eastAsia"/>
          <w:lang w:eastAsia="zh-CN"/>
        </w:rPr>
        <w:t>区别于陆运，海河航运存在</w:t>
      </w:r>
      <w:r>
        <w:rPr>
          <w:rFonts w:ascii="微软雅黑" w:eastAsia="微软雅黑" w:hAnsi="微软雅黑" w:cs="微软雅黑" w:hint="eastAsia"/>
          <w:b/>
          <w:lang w:eastAsia="zh-CN"/>
        </w:rPr>
        <w:t>港口</w:t>
      </w:r>
      <w:r>
        <w:rPr>
          <w:rFonts w:ascii="微软雅黑" w:eastAsia="微软雅黑" w:hAnsi="微软雅黑" w:cs="微软雅黑" w:hint="eastAsia"/>
          <w:lang w:eastAsia="zh-CN"/>
        </w:rPr>
        <w:t>这一关键要素，因此平台以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货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船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为业务主链路。</w:t>
      </w:r>
      <w:r>
        <w:t xml:space="preserve">V2.0 </w:t>
      </w:r>
      <w:r>
        <w:rPr>
          <w:rFonts w:ascii="微软雅黑" w:eastAsia="微软雅黑" w:hAnsi="微软雅黑" w:cs="微软雅黑" w:hint="eastAsia"/>
          <w:lang w:eastAsia="zh-CN"/>
        </w:rPr>
        <w:t>在此之上叠加</w:t>
      </w:r>
      <w:r>
        <w:rPr>
          <w:rFonts w:ascii="微软雅黑" w:eastAsia="微软雅黑" w:hAnsi="微软雅黑" w:cs="微软雅黑" w:hint="eastAsia"/>
          <w:b/>
          <w:lang w:eastAsia="zh-CN"/>
        </w:rPr>
        <w:t>多 Agent 智能体平台</w:t>
      </w:r>
      <w:r>
        <w:rPr>
          <w:rFonts w:ascii="微软雅黑" w:eastAsia="微软雅黑" w:hAnsi="微软雅黑" w:cs="微软雅黑" w:hint="eastAsia"/>
          <w:lang w:eastAsia="zh-CN"/>
        </w:rPr>
        <w:t>，将大语言模型能力下沉为底座，由五个领域智能体承接非结构化输入理解与决策辅助，业务确定性内核保持不变。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1.2 项目目标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提供微信小程序形态的三角色合一客户端，免安装、即用即走。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货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船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三态智能撮合，</w:t>
      </w:r>
      <w:r>
        <w:t xml:space="preserve">Stage1 </w:t>
      </w:r>
      <w:r>
        <w:rPr>
          <w:rFonts w:ascii="微软雅黑" w:eastAsia="微软雅黑" w:hAnsi="微软雅黑" w:cs="微软雅黑" w:hint="eastAsia"/>
          <w:lang w:eastAsia="zh-CN"/>
        </w:rPr>
        <w:t>硬约束过滤</w:t>
      </w:r>
      <w:r>
        <w:t xml:space="preserve"> P99 </w:t>
      </w:r>
      <w:r>
        <w:rPr>
          <w:rFonts w:ascii="微软雅黑" w:eastAsia="微软雅黑" w:hAnsi="微软雅黑" w:cs="微软雅黑" w:hint="eastAsia"/>
          <w:lang w:eastAsia="zh-CN"/>
        </w:rPr>
        <w:t>小于</w:t>
      </w:r>
      <w:r>
        <w:t xml:space="preserve"> 200ms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打通江海联运订单闭环：内河船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平陆运河过闸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北部湾港换装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直航。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交易全链路留痕，满足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实名、留痕、复核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信任风控三标配。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以五个领域智能体承接低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中风险场景，采用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任务卡片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形态，输出可审计、可存档的结构化结果。</w:t>
      </w:r>
    </w:p>
    <w:p>
      <w:pPr>
        <w:pStyle w:val="ListBullet"/>
        <w:spacing w:after="84"/>
      </w:pPr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年平陆运河通航前完成</w:t>
      </w:r>
      <w:r>
        <w:t xml:space="preserve"> MVP</w:t>
      </w:r>
      <w:r>
        <w:rPr>
          <w:rFonts w:ascii="微软雅黑" w:eastAsia="微软雅黑" w:hAnsi="微软雅黑" w:cs="微软雅黑" w:hint="eastAsia"/>
          <w:lang w:eastAsia="zh-CN"/>
        </w:rPr>
        <w:t>，先在西江成熟航线跑通撮合闭环与多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协同。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1.3 需求范围</w:t>
      </w:r>
    </w:p>
    <w:p>
      <w:pPr>
        <w:spacing w:after="144"/>
      </w:pPr>
      <w:r>
        <w:rPr>
          <w:rFonts w:ascii="微软雅黑" w:eastAsia="微软雅黑" w:hAnsi="微软雅黑" w:cs="微软雅黑" w:hint="eastAsia"/>
          <w:b/>
          <w:lang w:eastAsia="zh-CN"/>
        </w:rPr>
        <w:t>范围内（In Scope）</w:t>
      </w:r>
      <w:r>
        <w:rPr>
          <w:rFonts w:ascii="微软雅黑" w:eastAsia="微软雅黑" w:hAnsi="微软雅黑" w:cs="微软雅黑" w:hint="eastAsia"/>
          <w:lang w:eastAsia="zh-CN"/>
        </w:rPr>
        <w:t>：用户身份与实名、货源管理、运力管理、港口资源管理、撮合引擎、订单管理、过闸服务、支付结算、信用风控、绿色权益、增值服务、消息通知、运营管理后台，以及多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智能体平台（五大领域智能体、底部对话入口、</w:t>
      </w:r>
      <w:r>
        <w:t xml:space="preserve">Agent </w:t>
      </w:r>
      <w:r>
        <w:rPr>
          <w:rFonts w:ascii="微软雅黑" w:eastAsia="微软雅黑" w:hAnsi="微软雅黑" w:cs="微软雅黑" w:hint="eastAsia"/>
          <w:lang w:eastAsia="zh-CN"/>
        </w:rPr>
        <w:t>编排层、</w:t>
      </w:r>
      <w:r>
        <w:t xml:space="preserve">Agent </w:t>
      </w:r>
      <w:r>
        <w:rPr>
          <w:rFonts w:ascii="微软雅黑" w:eastAsia="微软雅黑" w:hAnsi="微软雅黑" w:cs="微软雅黑" w:hint="eastAsia"/>
          <w:lang w:eastAsia="zh-CN"/>
        </w:rPr>
        <w:t>网关、模型服务底座）。</w:t>
      </w:r>
    </w:p>
    <w:p>
      <w:pPr>
        <w:spacing w:after="144"/>
      </w:pPr>
      <w:r>
        <w:rPr>
          <w:rFonts w:ascii="微软雅黑" w:eastAsia="微软雅黑" w:hAnsi="微软雅黑" w:cs="微软雅黑" w:hint="eastAsia"/>
          <w:b/>
          <w:lang w:eastAsia="zh-CN"/>
        </w:rPr>
        <w:t>范围外（Out of Scope）</w:t>
      </w:r>
      <w:r>
        <w:rPr>
          <w:rFonts w:ascii="微软雅黑" w:eastAsia="微软雅黑" w:hAnsi="微软雅黑" w:cs="微软雅黑" w:hint="eastAsia"/>
          <w:lang w:eastAsia="zh-CN"/>
        </w:rPr>
        <w:t>：航道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船闸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港口政务监管平台建设、船舶检验与电子证照系统本体建设（以对接复用为主）、多式联运（铁公水）数据互联平台的独立建设、中高风险智能体（撮合顾问、调度协调、风控预警）的</w:t>
      </w:r>
      <w:r>
        <w:t xml:space="preserve"> MVP </w:t>
      </w:r>
      <w:r>
        <w:rPr>
          <w:rFonts w:ascii="微软雅黑" w:eastAsia="微软雅黑" w:hAnsi="微软雅黑" w:cs="微软雅黑" w:hint="eastAsia"/>
          <w:lang w:eastAsia="zh-CN"/>
        </w:rPr>
        <w:t>期落地（仅预留扩展位）。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1.4 术语与缩略语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术语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AIS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船舶自动识别系统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CSP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约束满足问题（</w:t>
            </w:r>
            <w:r>
              <w:t xml:space="preserve"> </w:t>
            </w:r>
            <w:r>
              <w:t>Constraint Satisfaction Problem</w:t>
            </w:r>
            <w:r>
              <w:t xml:space="preserve"> </w:t>
            </w:r>
            <w:r>
              <w:t>），用于撮合硬约束过滤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ETA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预计到达时间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四统一分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广西西江流域船闸联合调度管理模式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江海直达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内河船舶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江海直达船型不经中转直达海港的运输方式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六要素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货类、重量、起讫港、时效、包装、价格模式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Agent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智能体，具备领域知识、工具集与任务输出能力的独立智能单元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Orchestrator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编排器，负责多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协同任务的拆解、调度与汇总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Router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意图路由器，按业务域将用户意图分发到对应</w:t>
            </w:r>
            <w:r>
              <w:t xml:space="preserve"> </w:t>
            </w:r>
            <w:r>
              <w:t xml:space="preserve"> Agent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RAG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检索增强生成（</w:t>
            </w:r>
            <w:r>
              <w:t xml:space="preserve"> </w:t>
            </w:r>
            <w:r>
              <w:t>Retrieval-Augmented Generation</w:t>
            </w:r>
            <w:r>
              <w:t xml:space="preserve"> </w:t>
            </w:r>
            <w:r>
              <w:t>），为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注入领域知识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NL2SQL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自然语言转结构化查询语言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LLM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大语言模型，作为各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的语言理解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生成底座能力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1.5 参考资料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刘可《以平陆运河为牵引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书写广西内河航运高质量发展新篇章》（中国水运报，</w:t>
      </w:r>
      <w:r>
        <w:t>2025-08-15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中国水运报《深度｜谁能成为水运业的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滴滴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？》（</w:t>
      </w:r>
      <w:r>
        <w:t>2025-12-16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杭州交通《你的船来啦！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新船帮</w:t>
      </w:r>
      <w:r>
        <w:t>"APP</w:t>
      </w:r>
      <w:r>
        <w:rPr>
          <w:rFonts w:ascii="微软雅黑" w:eastAsia="微软雅黑" w:hAnsi="微软雅黑" w:cs="微软雅黑" w:hint="eastAsia"/>
          <w:lang w:eastAsia="zh-CN"/>
        </w:rPr>
        <w:t>帮你在线叫船》（</w:t>
      </w:r>
      <w:r>
        <w:t>2024-10-10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国家数据局典型案例《融合京杭运河济宁段航道数据 打造内河航运管理服务新模式》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《多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智能体平台技术方案</w:t>
      </w:r>
      <w:r>
        <w:t xml:space="preserve"> V2.1</w:t>
      </w:r>
      <w:r>
        <w:rPr>
          <w:rFonts w:ascii="微软雅黑" w:eastAsia="微软雅黑" w:hAnsi="微软雅黑" w:cs="微软雅黑" w:hint="eastAsia"/>
          <w:lang w:eastAsia="zh-CN"/>
        </w:rPr>
        <w:t>》（本平台内部架构文档，</w:t>
      </w:r>
      <w:r>
        <w:t>2026-09-10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2. 产品定位与用户角色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2.1 产品定位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业务主链路</w:t>
      </w:r>
      <w:r>
        <w:rPr>
          <w:rFonts w:ascii="微软雅黑" w:eastAsia="微软雅黑" w:hAnsi="微软雅黑" w:cs="微软雅黑" w:hint="eastAsia"/>
          <w:lang w:eastAsia="zh-CN"/>
        </w:rPr>
        <w:t>：货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船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港三态匹配，港口为海河航运特有的一等公民实体。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平台性质</w:t>
      </w:r>
      <w:r>
        <w:rPr>
          <w:rFonts w:ascii="微软雅黑" w:eastAsia="微软雅黑" w:hAnsi="微软雅黑" w:cs="微软雅黑" w:hint="eastAsia"/>
          <w:lang w:eastAsia="zh-CN"/>
        </w:rPr>
        <w:t>：市场化交易撮合与增值服务层（非政务监管平台）。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客户端形态</w:t>
      </w:r>
      <w:r>
        <w:rPr>
          <w:rFonts w:ascii="微软雅黑" w:eastAsia="微软雅黑" w:hAnsi="微软雅黑" w:cs="微软雅黑" w:hint="eastAsia"/>
          <w:lang w:eastAsia="zh-CN"/>
        </w:rPr>
        <w:t>：微信小程序三角色合一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公众号订阅消息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运营管理后台（</w:t>
      </w:r>
      <w:r>
        <w:t>Web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智能化形态（V2.0 新增）</w:t>
      </w:r>
      <w:r>
        <w:rPr>
          <w:rFonts w:ascii="微软雅黑" w:eastAsia="微软雅黑" w:hAnsi="微软雅黑" w:cs="微软雅黑" w:hint="eastAsia"/>
          <w:lang w:eastAsia="zh-CN"/>
        </w:rPr>
        <w:t>：多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智能体平台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五大领域智能体以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任务卡片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形态呈现，大语言模型仅为底座，底部保留一栏轻量对话入口作兜底。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2.2 用户角色与权限矩阵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角色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核心诉求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关键权限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找船、比价、全程跟踪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发布货源、参与竞价、下单、支付、查看碳足迹、签订合同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船东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找货、接单、过闸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挂载运力、接单、过闸计划、结算收款、绿色权益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港口方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泊位利用、装卸排期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维护泊位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堆场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闸口资源、泊位预约审批、装卸档期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经纪人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撮合抽佣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撮合助手、代发代接、佣金分账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平台运营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审核、复核、风控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资质审核、异常单重点跟踪、信用分管理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系统管理员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配置与运维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参数配置、角色权限、监控告警、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效果监控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2.3 智能体能力与服务对象（V2.0 新增）</w:t>
      </w:r>
    </w:p>
    <w:p>
      <w:pPr>
        <w:spacing w:after="144"/>
      </w:pPr>
      <w:r>
        <w:rPr>
          <w:rFonts w:ascii="微软雅黑" w:eastAsia="微软雅黑" w:hAnsi="微软雅黑" w:cs="微软雅黑" w:hint="eastAsia"/>
          <w:lang w:eastAsia="zh-CN"/>
        </w:rPr>
        <w:t>智能体是面向全体角色的产品能力，不新增用户角色，但各智能体有明确的服务对象与输出形态：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智能体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服务对象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任务输出（卡片）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风险档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货源解析</w:t>
            </w:r>
            <w:r>
              <w:t xml:space="preserve"> </w:t>
            </w:r>
            <w:r>
              <w:t xml:space="preserve"> Agent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货主、经纪人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货源卡（六要素草稿）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客服导购</w:t>
            </w:r>
            <w:r>
              <w:t xml:space="preserve"> </w:t>
            </w:r>
            <w:r>
              <w:t xml:space="preserve"> Agent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全体（适老化优先）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步骤指引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语音对话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运营分析</w:t>
            </w:r>
            <w:r>
              <w:t xml:space="preserve"> </w:t>
            </w:r>
            <w:r>
              <w:t xml:space="preserve"> Agent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平台运营、管理层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报表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图表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合规初筛</w:t>
            </w:r>
            <w:r>
              <w:t xml:space="preserve"> </w:t>
            </w:r>
            <w:r>
              <w:t xml:space="preserve"> Agent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平台运营、审核岗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审核报告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合同智能</w:t>
            </w:r>
            <w:r>
              <w:t xml:space="preserve"> </w:t>
            </w:r>
            <w:r>
              <w:t xml:space="preserve"> Agent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货主、船东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合同文档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风险清单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</w:tr>
    </w:tbl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3. 总体业务流程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3.1 货—船—港业务主链路</w:t>
      </w:r>
    </w:p>
    <w:p>
      <w:pPr>
        <w:spacing w:after="144"/>
      </w:pPr>
      <w:r>
        <w:rPr>
          <w:rFonts w:ascii="微软雅黑" w:eastAsia="微软雅黑" w:hAnsi="微软雅黑" w:cs="微软雅黑" w:hint="eastAsia"/>
          <w:lang w:eastAsia="zh-CN"/>
        </w:rPr>
        <w:t>货主发单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港口泊位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装卸档期校验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船货算法撮合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过闸计划锁定（一次报闸）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在途监控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靠泊引导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装卸协同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江海换装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直航衔接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在线结算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信用累积。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3.2 江海联运两段式订单流程</w:t>
      </w:r>
    </w:p>
    <w:p>
      <w:pPr>
        <w:spacing w:after="144"/>
      </w:pPr>
      <w:r>
        <w:rPr>
          <w:rFonts w:ascii="微软雅黑" w:eastAsia="微软雅黑" w:hAnsi="微软雅黑" w:cs="微软雅黑" w:hint="eastAsia"/>
          <w:lang w:eastAsia="zh-CN"/>
        </w:rPr>
        <w:t>西江中上游货物经平陆运河直达北部湾出海的订单，支持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内河船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江海直达船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海船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两段式编排，自动比价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运河直达（省</w:t>
      </w:r>
      <w:r>
        <w:t xml:space="preserve"> 560km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vs </w:t>
      </w:r>
      <w:r>
        <w:rPr>
          <w:rFonts w:ascii="微软雅黑" w:eastAsia="微软雅黑" w:hAnsi="微软雅黑" w:cs="微软雅黑" w:hint="eastAsia"/>
          <w:lang w:eastAsia="zh-CN"/>
        </w:rPr>
        <w:t>传统绕行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3.3 竞价撮合流程</w:t>
      </w:r>
    </w:p>
    <w:p>
      <w:pPr>
        <w:spacing w:after="144"/>
      </w:pPr>
      <w:r>
        <w:rPr>
          <w:rFonts w:ascii="微软雅黑" w:eastAsia="微软雅黑" w:hAnsi="微软雅黑" w:cs="微软雅黑" w:hint="eastAsia"/>
          <w:lang w:eastAsia="zh-CN"/>
        </w:rPr>
        <w:t>货主挂牌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多船东</w:t>
      </w:r>
      <w:r>
        <w:t xml:space="preserve"> 15 </w:t>
      </w:r>
      <w:r>
        <w:rPr>
          <w:rFonts w:ascii="微软雅黑" w:eastAsia="微软雅黑" w:hAnsi="微软雅黑" w:cs="微软雅黑" w:hint="eastAsia"/>
          <w:lang w:eastAsia="zh-CN"/>
        </w:rPr>
        <w:t>分钟动态竞价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智能算法撮合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经纪人复核（可选）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成交留痕。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3.4 多 Agent 协同编排流程（V2.0 新增）</w:t>
      </w:r>
    </w:p>
    <w:p>
      <w:pPr>
        <w:spacing w:after="144"/>
      </w:pPr>
      <w:r>
        <w:rPr>
          <w:rFonts w:ascii="微软雅黑" w:eastAsia="微软雅黑" w:hAnsi="微软雅黑" w:cs="微软雅黑" w:hint="eastAsia"/>
          <w:lang w:eastAsia="zh-CN"/>
        </w:rPr>
        <w:t>针对跨业务域的复杂任务，由</w:t>
      </w:r>
      <w:r>
        <w:t xml:space="preserve"> Orchestrator </w:t>
      </w:r>
      <w:r>
        <w:rPr>
          <w:rFonts w:ascii="微软雅黑" w:eastAsia="微软雅黑" w:hAnsi="微软雅黑" w:cs="微软雅黑" w:hint="eastAsia"/>
          <w:lang w:eastAsia="zh-CN"/>
        </w:rPr>
        <w:t>编排多个智能体协同完成。典型场景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找船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提货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签约一站式办理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after="144"/>
      </w:pPr>
      <w:r>
        <w:rPr>
          <w:rFonts w:ascii="微软雅黑" w:eastAsia="微软雅黑" w:hAnsi="微软雅黑" w:cs="微软雅黑" w:hint="eastAsia"/>
          <w:lang w:eastAsia="zh-CN"/>
        </w:rPr>
        <w:t>用户一句话意图</w:t>
      </w:r>
      <w:r>
        <w:t xml:space="preserve"> → Router </w:t>
      </w:r>
      <w:r>
        <w:rPr>
          <w:rFonts w:ascii="微软雅黑" w:eastAsia="微软雅黑" w:hAnsi="微软雅黑" w:cs="微软雅黑" w:hint="eastAsia"/>
          <w:lang w:eastAsia="zh-CN"/>
        </w:rPr>
        <w:t>识别为多域任务</w:t>
      </w:r>
      <w:r>
        <w:t xml:space="preserve"> → Orchestrator </w:t>
      </w:r>
      <w:r>
        <w:rPr>
          <w:rFonts w:ascii="微软雅黑" w:eastAsia="微软雅黑" w:hAnsi="微软雅黑" w:cs="微软雅黑" w:hint="eastAsia"/>
          <w:lang w:eastAsia="zh-CN"/>
        </w:rPr>
        <w:t>拆解</w:t>
      </w:r>
      <w:r>
        <w:t xml:space="preserve"> → ① </w:t>
      </w:r>
      <w:r>
        <w:rPr>
          <w:rFonts w:ascii="微软雅黑" w:eastAsia="微软雅黑" w:hAnsi="微软雅黑" w:cs="微软雅黑" w:hint="eastAsia"/>
          <w:lang w:eastAsia="zh-CN"/>
        </w:rPr>
        <w:t>货源解析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生成货源卡</w:t>
      </w:r>
      <w:r>
        <w:t xml:space="preserve"> → ② </w:t>
      </w:r>
      <w:r>
        <w:rPr>
          <w:rFonts w:ascii="微软雅黑" w:eastAsia="微软雅黑" w:hAnsi="微软雅黑" w:cs="微软雅黑" w:hint="eastAsia"/>
          <w:lang w:eastAsia="zh-CN"/>
        </w:rPr>
        <w:t>撮合引擎（确定性调用）输出候选船</w:t>
      </w:r>
      <w:r>
        <w:t xml:space="preserve"> → ③ </w:t>
      </w:r>
      <w:r>
        <w:rPr>
          <w:rFonts w:ascii="微软雅黑" w:eastAsia="微软雅黑" w:hAnsi="微软雅黑" w:cs="微软雅黑" w:hint="eastAsia"/>
          <w:lang w:eastAsia="zh-CN"/>
        </w:rPr>
        <w:t>合规初筛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核验船东资质</w:t>
      </w:r>
      <w:r>
        <w:t xml:space="preserve"> → ④ </w:t>
      </w:r>
      <w:r>
        <w:rPr>
          <w:rFonts w:ascii="微软雅黑" w:eastAsia="微软雅黑" w:hAnsi="微软雅黑" w:cs="微软雅黑" w:hint="eastAsia"/>
          <w:lang w:eastAsia="zh-CN"/>
        </w:rPr>
        <w:t>合同智能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生成合同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风险点</w:t>
      </w:r>
      <w:r>
        <w:t xml:space="preserve"> → ⑤ </w:t>
      </w:r>
      <w:r>
        <w:rPr>
          <w:rFonts w:ascii="微软雅黑" w:eastAsia="微软雅黑" w:hAnsi="微软雅黑" w:cs="微软雅黑" w:hint="eastAsia"/>
          <w:lang w:eastAsia="zh-CN"/>
        </w:rPr>
        <w:t>人工确认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电子签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区块链存证</w:t>
      </w:r>
      <w:r>
        <w:t xml:space="preserve"> → Orchestrator </w:t>
      </w:r>
      <w:r>
        <w:rPr>
          <w:rFonts w:ascii="微软雅黑" w:eastAsia="微软雅黑" w:hAnsi="微软雅黑" w:cs="微软雅黑" w:hint="eastAsia"/>
          <w:lang w:eastAsia="zh-CN"/>
        </w:rPr>
        <w:t>汇总结果卡片。</w:t>
      </w:r>
    </w:p>
    <w:p>
      <w:pPr>
        <w:spacing w:after="72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关键约束</w:t>
      </w:r>
      <w:r>
        <w:rPr>
          <w:rFonts w:ascii="微软雅黑" w:eastAsia="微软雅黑" w:hAnsi="微软雅黑" w:cs="微软雅黑" w:hint="eastAsia"/>
          <w:lang w:eastAsia="zh-CN"/>
        </w:rPr>
        <w:t>：多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协同中，撮合、支付、防超卖等确定性环节仍由业务内核承担，</w:t>
      </w:r>
      <w:r>
        <w:t xml:space="preserve">Agent </w:t>
      </w:r>
      <w:r>
        <w:rPr>
          <w:rFonts w:ascii="微软雅黑" w:eastAsia="微软雅黑" w:hAnsi="微软雅黑" w:cs="微软雅黑" w:hint="eastAsia"/>
          <w:lang w:eastAsia="zh-CN"/>
        </w:rPr>
        <w:t>不得直连；高价值动作（电子签、大额合同）设强制人工确认点。</w:t>
      </w:r>
    </w:p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4. 功能需求</w:t>
      </w:r>
    </w:p>
    <w:p>
      <w:pPr>
        <w:spacing w:after="144"/>
      </w:pPr>
      <w:r>
        <w:rPr>
          <w:rFonts w:ascii="微软雅黑" w:eastAsia="微软雅黑" w:hAnsi="微软雅黑" w:cs="微软雅黑" w:hint="eastAsia"/>
          <w:lang w:eastAsia="zh-CN"/>
        </w:rPr>
        <w:t>优先级定义：</w:t>
      </w:r>
      <w:r>
        <w:t xml:space="preserve">P0 = MVP </w:t>
      </w:r>
      <w:r>
        <w:rPr>
          <w:rFonts w:ascii="微软雅黑" w:eastAsia="微软雅黑" w:hAnsi="微软雅黑" w:cs="微软雅黑" w:hint="eastAsia"/>
          <w:lang w:eastAsia="zh-CN"/>
        </w:rPr>
        <w:t>必备；</w:t>
      </w:r>
      <w:r>
        <w:t xml:space="preserve">P1 = </w:t>
      </w:r>
      <w:r>
        <w:rPr>
          <w:rFonts w:ascii="微软雅黑" w:eastAsia="微软雅黑" w:hAnsi="微软雅黑" w:cs="微软雅黑" w:hint="eastAsia"/>
          <w:lang w:eastAsia="zh-CN"/>
        </w:rPr>
        <w:t>成长期；</w:t>
      </w:r>
      <w:r>
        <w:t xml:space="preserve">P2 = </w:t>
      </w:r>
      <w:r>
        <w:rPr>
          <w:rFonts w:ascii="微软雅黑" w:eastAsia="微软雅黑" w:hAnsi="微软雅黑" w:cs="微软雅黑" w:hint="eastAsia"/>
          <w:lang w:eastAsia="zh-CN"/>
        </w:rPr>
        <w:t>通航期及以后。</w:t>
      </w:r>
      <w:r>
        <w:t xml:space="preserve">F1—F13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t xml:space="preserve"> V1.0 </w:t>
      </w:r>
      <w:r>
        <w:rPr>
          <w:rFonts w:ascii="微软雅黑" w:eastAsia="微软雅黑" w:hAnsi="微软雅黑" w:cs="微软雅黑" w:hint="eastAsia"/>
          <w:lang w:eastAsia="zh-CN"/>
        </w:rPr>
        <w:t>业务功能（保持不变），</w:t>
      </w:r>
      <w:r>
        <w:t xml:space="preserve">F14—F20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t xml:space="preserve"> V2.0 </w:t>
      </w:r>
      <w:r>
        <w:rPr>
          <w:rFonts w:ascii="微软雅黑" w:eastAsia="微软雅黑" w:hAnsi="微软雅黑" w:cs="微软雅黑" w:hint="eastAsia"/>
          <w:lang w:eastAsia="zh-CN"/>
        </w:rPr>
        <w:t>新增的多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智能体功能。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F1 用户与身份管理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</w:t>
            </w:r>
            <w:r>
              <w:t xml:space="preserve"> </w:t>
            </w:r>
            <w:r>
              <w:t xml:space="preserve"> code2session </w:t>
            </w:r>
            <w:r>
              <w:t xml:space="preserve"> </w:t>
            </w:r>
            <w:r>
              <w:t>登录，</w:t>
            </w:r>
            <w:r>
              <w:t xml:space="preserve"> </w:t>
            </w:r>
            <w:r>
              <w:t xml:space="preserve">openid/unionid </w:t>
            </w:r>
            <w:r>
              <w:t xml:space="preserve"> </w:t>
            </w:r>
            <w:r>
              <w:t>绑定平台账号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同一微信账号可切换货主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船东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港口三种角色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微信实名认证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船检电子证照</w:t>
            </w:r>
            <w:r>
              <w:t xml:space="preserve"> </w:t>
            </w:r>
            <w:r>
              <w:t xml:space="preserve"> OCR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船东完成实名与证照核验后方可接单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F1-3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双</w:t>
            </w:r>
            <w:r>
              <w:t xml:space="preserve"> </w:t>
            </w:r>
            <w:r>
              <w:t xml:space="preserve"> 100% </w:t>
            </w:r>
            <w:r>
              <w:t xml:space="preserve"> </w:t>
            </w:r>
            <w:r>
              <w:t>实名管理与角色工作台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港口方、船东均实名，工作台按角色渲染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F2 货源管理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F2-1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货源发布（六要素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标签体系）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六要素必填，标签用于算法与检索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F2-2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货源卡片小程序码分享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生成带参小程序码，扫码直达货源详情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F2-3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大宗商品挂牌竞价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分钟动态竞价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F3 运力管理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F3-1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运力挂载（船型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吨位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设计吃水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新能源标志）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船型与吨级作为撮合硬约束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F3-2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AIS/</w:t>
            </w:r>
            <w:r>
              <w:t xml:space="preserve"> </w:t>
            </w:r>
            <w:r>
              <w:t>北斗轨迹接入（</w:t>
            </w:r>
            <w:r>
              <w:t xml:space="preserve"> </w:t>
            </w:r>
            <w:r>
              <w:t xml:space="preserve">5 </w:t>
            </w:r>
            <w:r>
              <w:t xml:space="preserve"> </w:t>
            </w:r>
            <w:r>
              <w:t>分钟级采样）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实时位置与历史轨迹可查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F3-3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舱位订阅（天天班班轮固定航线）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支持固定航线舱位订阅制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F4 港口资源管理（港域）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F4-1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泊位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堆场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闸口资源维护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泊位含等级（</w:t>
            </w:r>
            <w:r>
              <w:t xml:space="preserve"> </w:t>
            </w:r>
            <w:r>
              <w:t>5000/3000/2000</w:t>
            </w:r>
            <w:r>
              <w:t xml:space="preserve"> </w:t>
            </w:r>
            <w:r>
              <w:t>吨级）、装卸货类、效率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F4-2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泊位预约与装卸排期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预约即锁定，防止超卖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F4-3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闸口队列与预计等待时长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提供靠泊预计等待时间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F4-4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e</w:t>
            </w:r>
            <w:r>
              <w:t xml:space="preserve"> </w:t>
            </w:r>
            <w:r>
              <w:t>交付电子联单（污染物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船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港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协同）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污水垃圾联单电子化闭环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F5 撮合引擎（核心）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F5-1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Stage1 </w:t>
            </w:r>
            <w:r>
              <w:t xml:space="preserve"> </w:t>
            </w:r>
            <w:r>
              <w:t>硬约束过滤（</w:t>
            </w:r>
            <w:r>
              <w:t xml:space="preserve"> </w:t>
            </w:r>
            <w:r>
              <w:t>CSP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吨级咬合链、吃水校验、适货适港、档期交集，</w:t>
            </w:r>
            <w:r>
              <w:t xml:space="preserve"> </w:t>
            </w:r>
            <w:r>
              <w:t>P99 &lt; 200ms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F5-2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Stage2 </w:t>
            </w:r>
            <w:r>
              <w:t xml:space="preserve"> </w:t>
            </w:r>
            <w:r>
              <w:t>多目标评分排序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成本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时效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江海比价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信用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碳足迹加权排序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F5-3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江海直达</w:t>
            </w:r>
            <w:r>
              <w:t xml:space="preserve"> </w:t>
            </w:r>
            <w:r>
              <w:t xml:space="preserve"> vs </w:t>
            </w:r>
            <w:r>
              <w:t xml:space="preserve"> </w:t>
            </w:r>
            <w:r>
              <w:t>绕行自动比价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给出省航程与成本对比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F5-4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经纪人人机协同复核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异常单进入重点跟踪清单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F6 订单管理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F6-1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订单状态机（发单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撮合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过闸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在途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靠泊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结算）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事件驱动，状态可回溯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F6-2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江海两段式订单编排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内河段与海段换装衔接可编排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F7 过闸服务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F7-1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对接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四统一分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船闸联合调度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一次报闸全线通过，缴费融入小程序支付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F7-2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闸队排队预测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长洲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大藤峡等堵点闸队时长纳入</w:t>
            </w:r>
            <w:r>
              <w:t xml:space="preserve"> </w:t>
            </w:r>
            <w:r>
              <w:t xml:space="preserve"> ETA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F8 支付与结算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F8-1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微信支付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多方分账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船东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港口装卸费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经纪人佣金分账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F8-2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资金留痕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每笔交易可审计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F9 信用与风控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F9-1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实名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留痕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复核三标配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关键触点留证、调度二次复核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F9-2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信用评价模型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每次交易累积信用分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F9-3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超吃水预警（对接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图像识别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水下声呐）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履约前合规校验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F10 绿色权益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F10-1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绿色权益账户（新能源船优先过闸）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优先过闸权益与费用减免可核验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F10-2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碳足迹展示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单票订单能耗与碳排放估算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F11 增值服务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F11-1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保险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加油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供应链金融入口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可对接第三方增值服务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F11-2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岸电预约与能耗监测对接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岸电设施预约可用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F12 消息通知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F12-1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订阅消息（过闸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靠泊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竞价结果）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关键节点订阅消息推送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F12-2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异常单告警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重点跟踪清单异常即时告警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F13 运营管理后台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F13-1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资质审核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复核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重点跟踪清单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异常单可追踪闭环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F13-2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信用分与参数配置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运营可配置撮合权重参数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F14 货源解析 Agent（V2.0 新增）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F14-1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自然语言货源解析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一句话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一段文字抽取六要素草稿，要素抽取</w:t>
            </w:r>
            <w:r>
              <w:t xml:space="preserve"> </w:t>
            </w:r>
            <w:r>
              <w:t xml:space="preserve"> F1 ≥ 0.9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F14-2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语音货源录入（适老化）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ASR </w:t>
            </w:r>
            <w:r>
              <w:t xml:space="preserve"> </w:t>
            </w:r>
            <w:r>
              <w:t>转写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方言优化，转写准确率达标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F14-3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微信群消息批量转结构化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经纪人群货源批量解析，人工采纳率</w:t>
            </w:r>
            <w:r>
              <w:t xml:space="preserve"> </w:t>
            </w:r>
            <w:r>
              <w:t xml:space="preserve"> ≥ 85%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F14-4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货源草稿人工确认入库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草稿经人确认后方写入</w:t>
            </w:r>
            <w:r>
              <w:t xml:space="preserve"> </w:t>
            </w:r>
            <w:r>
              <w:t xml:space="preserve"> CargoOrder</w:t>
            </w:r>
            <w:r>
              <w:t xml:space="preserve"> </w:t>
            </w:r>
            <w:r>
              <w:t>，可回溯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F15 客服导购 Agent（V2.0 新增）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F15-1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业务流程引导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覆盖发单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接单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过闸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结算主流程，解决率（无需转人工）达标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F15-2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常见问题解答（</w:t>
            </w:r>
            <w:r>
              <w:t xml:space="preserve"> </w:t>
            </w:r>
            <w:r>
              <w:t>FAQ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基于</w:t>
            </w:r>
            <w:r>
              <w:t xml:space="preserve"> </w:t>
            </w:r>
            <w:r>
              <w:t xml:space="preserve"> FAQ </w:t>
            </w:r>
            <w:r>
              <w:t xml:space="preserve"> </w:t>
            </w:r>
            <w:r>
              <w:t>知识库检索回答，答案可溯源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F15-3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适老化语音交互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语音对话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方言支持，老年用户可用性达标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F16 运营分析 Agent（V2.0 新增）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F16-1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自然语言数据查询（</w:t>
            </w:r>
            <w:r>
              <w:t xml:space="preserve"> </w:t>
            </w:r>
            <w:r>
              <w:t>NL2SQL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自然语言转</w:t>
            </w:r>
            <w:r>
              <w:t xml:space="preserve"> </w:t>
            </w:r>
            <w:r>
              <w:t xml:space="preserve"> SQL </w:t>
            </w:r>
            <w:r>
              <w:t xml:space="preserve"> </w:t>
            </w:r>
            <w:r>
              <w:t>查询数仓，只读禁写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F16-2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自动报表生成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运价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空驶率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碳排报表自动生成，可下载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分享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F16-3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订阅定时推送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支持定时生成并推送订阅报表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F17 合规初筛 Agent（V2.0 新增）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F17-1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电子证照</w:t>
            </w:r>
            <w:r>
              <w:t xml:space="preserve"> </w:t>
            </w:r>
            <w:r>
              <w:t xml:space="preserve"> OCR </w:t>
            </w:r>
            <w:r>
              <w:t xml:space="preserve"> </w:t>
            </w:r>
            <w:r>
              <w:t>识别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船舶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资质证照识别准确率</w:t>
            </w:r>
            <w:r>
              <w:t xml:space="preserve"> </w:t>
            </w:r>
            <w:r>
              <w:t xml:space="preserve"> ≥ 95%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F17-2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资质核验初筛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对接证照库核验，输出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通过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不通过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风险点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F17-3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异常单据标记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异常单据标记误报率</w:t>
            </w:r>
            <w:r>
              <w:t xml:space="preserve"> </w:t>
            </w:r>
            <w:r>
              <w:t xml:space="preserve"> ≤ 5%</w:t>
            </w:r>
            <w:r>
              <w:t xml:space="preserve"> </w:t>
            </w:r>
            <w:r>
              <w:t>，人工复核闭环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F18 合同智能 Agent（V2.0 新增）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F18-1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合同自动生成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成交订单自动填模板，合同生成采纳率达标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F18-2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合同要素抽取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上传</w:t>
            </w:r>
            <w:r>
              <w:t xml:space="preserve"> </w:t>
            </w:r>
            <w:r>
              <w:t xml:space="preserve"> PDF/</w:t>
            </w:r>
            <w:r>
              <w:t xml:space="preserve"> </w:t>
            </w:r>
            <w:r>
              <w:t>图片抽取关键条款（运费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滞期费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期限）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F18-3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风险点提示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识别滞期费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不可抗力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违约金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保险风险点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F18-4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合同执行跟踪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履约节点与合同条款自动比对预警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F18-5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电子签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区块链存证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对接电子签章与区块链存证，强制人工确认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F19 底部对话入口（V2.0 新增）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F19-1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智能问答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五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范畴外零散问题兜底，只读不写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F19-2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全局搜索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港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订单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合同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法规全局检索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F19-3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轻量数据查询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绕过运营分析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的快速查询入口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F19-4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跨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意图派发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识别意图后跳转对应</w:t>
            </w:r>
            <w:r>
              <w:t xml:space="preserve"> </w:t>
            </w:r>
            <w:r>
              <w:t xml:space="preserve"> Agent</w:t>
            </w:r>
            <w:r>
              <w:t xml:space="preserve"> </w:t>
            </w:r>
            <w:r>
              <w:t>，跳转准确率达标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F20 Agent 编排层与网关（V2.0 新增 · 基础设施）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F20-1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Router </w:t>
            </w:r>
            <w:r>
              <w:t xml:space="preserve"> </w:t>
            </w:r>
            <w:r>
              <w:t>意图路由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按业务域分发到对应</w:t>
            </w:r>
            <w:r>
              <w:t xml:space="preserve"> </w:t>
            </w:r>
            <w:r>
              <w:t xml:space="preserve"> Agent</w:t>
            </w:r>
            <w:r>
              <w:t xml:space="preserve"> </w:t>
            </w:r>
            <w:r>
              <w:t>，路由准确率达标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F20-2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Orchestrator </w:t>
            </w:r>
            <w:r>
              <w:t xml:space="preserve"> </w:t>
            </w:r>
            <w:r>
              <w:t>多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协同编排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复杂任务拆解、调度、汇总，中间状态可回溯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F20-3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网关无直写控制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写操作一律转业务领域</w:t>
            </w:r>
            <w:r>
              <w:t xml:space="preserve"> </w:t>
            </w:r>
            <w:r>
              <w:t xml:space="preserve"> API</w:t>
            </w:r>
            <w:r>
              <w:t xml:space="preserve"> </w:t>
            </w:r>
            <w:r>
              <w:t>，事务可回滚可审计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F20-4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行为全留痕审计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工具调用</w:t>
            </w:r>
            <w:r>
              <w:t xml:space="preserve"> </w:t>
            </w:r>
            <w:r>
              <w:t>/Prompt/</w:t>
            </w:r>
            <w:r>
              <w:t xml:space="preserve"> </w:t>
            </w:r>
            <w:r>
              <w:t>输出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耗时全链路留痕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F20-5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模型服务底座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网关多模型路由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降级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各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独立</w:t>
            </w:r>
            <w:r>
              <w:t xml:space="preserve"> </w:t>
            </w:r>
            <w:r>
              <w:t xml:space="preserve"> RAG</w:t>
            </w:r>
          </w:p>
        </w:tc>
      </w:tr>
    </w:tbl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5. 非功能性需求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指标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>措施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撮合</w:t>
            </w:r>
            <w:r>
              <w:t xml:space="preserve"> </w:t>
            </w:r>
            <w:r>
              <w:t xml:space="preserve"> Stage1 </w:t>
            </w:r>
            <w:r>
              <w:t xml:space="preserve"> </w:t>
            </w:r>
            <w:r>
              <w:t>过滤</w:t>
            </w:r>
            <w:r>
              <w:t xml:space="preserve"> </w:t>
            </w:r>
            <w:r>
              <w:t xml:space="preserve"> P99 &lt; 200ms</w:t>
            </w:r>
            <w:r>
              <w:t xml:space="preserve"> </w:t>
            </w:r>
            <w:r>
              <w:t>；下单链路</w:t>
            </w:r>
            <w:r>
              <w:t xml:space="preserve"> </w:t>
            </w:r>
            <w:r>
              <w:t xml:space="preserve"> P99 &lt; 1s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AIS </w:t>
            </w:r>
            <w:r>
              <w:t xml:space="preserve"> </w:t>
            </w:r>
            <w:r>
              <w:t>轨迹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分钟级批量摄取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性能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单次任务响应</w:t>
            </w:r>
            <w:r>
              <w:t xml:space="preserve"> </w:t>
            </w:r>
            <w:r>
              <w:t xml:space="preserve"> P95 &lt; 3s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RAG </w:t>
            </w:r>
            <w:r>
              <w:t xml:space="preserve"> </w:t>
            </w:r>
            <w:r>
              <w:t>检索</w:t>
            </w:r>
            <w:r>
              <w:t xml:space="preserve"> </w:t>
            </w:r>
            <w:r>
              <w:t xml:space="preserve"> P99 &lt; 200ms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可用性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核心服务多副本；外部系统对接采用适配器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熔断降级，故障不影响下单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一致性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泊位预约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过闸计划用分布式锁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数据库唯一约束防超卖；订单状态机</w:t>
            </w:r>
            <w:r>
              <w:t xml:space="preserve"> </w:t>
            </w:r>
            <w:r>
              <w:t xml:space="preserve"> Saga </w:t>
            </w:r>
            <w:r>
              <w:t xml:space="preserve"> </w:t>
            </w:r>
            <w:r>
              <w:t>补偿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安全合规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等保三级对齐；敏感数据加密与脱敏；涉敏数据本地化处理，模型私有化部署优先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可观测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全链路</w:t>
            </w:r>
            <w:r>
              <w:t xml:space="preserve"> </w:t>
            </w:r>
            <w:r>
              <w:t xml:space="preserve"> TraceId</w:t>
            </w:r>
            <w:r>
              <w:t xml:space="preserve"> </w:t>
            </w:r>
            <w:r>
              <w:t>；关键触点埋点即审计留痕；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行为全留痕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模型治理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网关统一抽象，多供应商路由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降级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灰度；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代码不绑定具体模型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可降级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任一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异常可一键降级为纯人工模式；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故障不影响确定性业务内核</w:t>
            </w:r>
          </w:p>
        </w:tc>
      </w:tr>
    </w:tbl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6. 数据需求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6.1 核心实体清单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领域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核心实体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关键属性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CargoOrder</w:t>
            </w:r>
            <w:r>
              <w:t xml:space="preserve"> </w:t>
            </w:r>
            <w:r>
              <w:t>（货源单）、</w:t>
            </w:r>
            <w:r>
              <w:t xml:space="preserve"> </w:t>
            </w:r>
            <w:r>
              <w:t>BidSession</w:t>
            </w:r>
            <w:r>
              <w:t xml:space="preserve"> </w:t>
            </w:r>
            <w:r>
              <w:t>（竞价会话）、</w:t>
            </w:r>
            <w:r>
              <w:t xml:space="preserve"> </w:t>
            </w:r>
            <w:r>
              <w:t>Settlement</w:t>
            </w:r>
            <w:r>
              <w:t xml:space="preserve"> </w:t>
            </w:r>
            <w:r>
              <w:t>（结算单）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六要素、竞价状态、分账明细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船域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Ship</w:t>
            </w:r>
            <w:r>
              <w:t xml:space="preserve"> </w:t>
            </w:r>
            <w:r>
              <w:t>（运力）、</w:t>
            </w:r>
            <w:r>
              <w:t xml:space="preserve"> </w:t>
            </w:r>
            <w:r>
              <w:t>VoyageLeg</w:t>
            </w:r>
            <w:r>
              <w:t xml:space="preserve"> </w:t>
            </w:r>
            <w:r>
              <w:t>（航段）、</w:t>
            </w:r>
            <w:r>
              <w:t xml:space="preserve"> </w:t>
            </w:r>
            <w:r>
              <w:t>LockPlan</w:t>
            </w:r>
            <w:r>
              <w:t xml:space="preserve"> </w:t>
            </w:r>
            <w:r>
              <w:t>（过闸计划）、</w:t>
            </w:r>
            <w:r>
              <w:t xml:space="preserve"> </w:t>
            </w:r>
            <w:r>
              <w:t>CreditScore</w:t>
            </w:r>
            <w:r>
              <w:t xml:space="preserve"> </w:t>
            </w:r>
            <w:r>
              <w:t>（信用分）、</w:t>
            </w:r>
            <w:r>
              <w:t xml:space="preserve"> </w:t>
            </w:r>
            <w:r>
              <w:t>GreenAccount</w:t>
            </w:r>
            <w:r>
              <w:t xml:space="preserve"> </w:t>
            </w:r>
            <w:r>
              <w:t>（绿色权益）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船型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吨位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吃水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新能源标志、过闸凭证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港域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PortResource</w:t>
            </w:r>
            <w:r>
              <w:t xml:space="preserve"> </w:t>
            </w:r>
            <w:r>
              <w:t>（港口资源）、</w:t>
            </w:r>
            <w:r>
              <w:t xml:space="preserve"> </w:t>
            </w:r>
            <w:r>
              <w:t>Berth</w:t>
            </w:r>
            <w:r>
              <w:t xml:space="preserve"> </w:t>
            </w:r>
            <w:r>
              <w:t>（泊位）、</w:t>
            </w:r>
            <w:r>
              <w:t xml:space="preserve"> </w:t>
            </w:r>
            <w:r>
              <w:t>BerthAppt</w:t>
            </w:r>
            <w:r>
              <w:t xml:space="preserve"> </w:t>
            </w:r>
            <w:r>
              <w:t>（泊位预约）、</w:t>
            </w:r>
            <w:r>
              <w:t xml:space="preserve"> </w:t>
            </w:r>
            <w:r>
              <w:t>YardStock</w:t>
            </w:r>
            <w:r>
              <w:t xml:space="preserve"> </w:t>
            </w:r>
            <w:r>
              <w:t>（堆场库存）、</w:t>
            </w:r>
            <w:r>
              <w:t xml:space="preserve"> </w:t>
            </w:r>
            <w:r>
              <w:t>GateQueue</w:t>
            </w:r>
            <w:r>
              <w:t xml:space="preserve"> </w:t>
            </w:r>
            <w:r>
              <w:t>（闸口队列）、</w:t>
            </w:r>
            <w:r>
              <w:t xml:space="preserve"> </w:t>
            </w:r>
            <w:r>
              <w:t>EManifest</w:t>
            </w:r>
            <w:r>
              <w:t xml:space="preserve"> </w:t>
            </w:r>
            <w:r>
              <w:t>（电子联单）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泊位等级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装卸货类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效率、预约状态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智能体域（</w:t>
            </w:r>
            <w:r>
              <w:t xml:space="preserve"> </w:t>
            </w:r>
            <w:r>
              <w:t xml:space="preserve">V2.0 </w:t>
            </w:r>
            <w:r>
              <w:t xml:space="preserve"> </w:t>
            </w:r>
            <w:r>
              <w:t>新增）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AgentSession</w:t>
            </w:r>
            <w:r>
              <w:t xml:space="preserve"> </w:t>
            </w:r>
            <w:r>
              <w:t>（会话）、</w:t>
            </w:r>
            <w:r>
              <w:t xml:space="preserve"> </w:t>
            </w:r>
            <w:r>
              <w:t>AgentActionLog</w:t>
            </w:r>
            <w:r>
              <w:t xml:space="preserve"> </w:t>
            </w:r>
            <w:r>
              <w:t>（行为审计日志）、</w:t>
            </w:r>
            <w:r>
              <w:t xml:space="preserve"> </w:t>
            </w:r>
            <w:r>
              <w:t>AgentKnowledgeBase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RAG </w:t>
            </w:r>
            <w:r>
              <w:t xml:space="preserve"> </w:t>
            </w:r>
            <w:r>
              <w:t>知识库）、</w:t>
            </w:r>
            <w:r>
              <w:t xml:space="preserve"> </w:t>
            </w:r>
            <w:r>
              <w:t>ContractTemplate</w:t>
            </w:r>
            <w:r>
              <w:t xml:space="preserve"> </w:t>
            </w:r>
            <w:r>
              <w:t>（合同模板）、</w:t>
            </w:r>
            <w:r>
              <w:t xml:space="preserve"> </w:t>
            </w:r>
            <w:r>
              <w:t>Contract</w:t>
            </w:r>
            <w:r>
              <w:t xml:space="preserve"> </w:t>
            </w:r>
            <w:r>
              <w:t>（合同）、</w:t>
            </w:r>
            <w:r>
              <w:t xml:space="preserve"> </w:t>
            </w:r>
            <w:r>
              <w:t>ContractRisk</w:t>
            </w:r>
            <w:r>
              <w:t xml:space="preserve"> </w:t>
            </w:r>
            <w:r>
              <w:t>（风险点）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会话上下文、工具调用</w:t>
            </w:r>
            <w:r>
              <w:t xml:space="preserve"> </w:t>
            </w:r>
            <w:r>
              <w:t>/Prompt/</w:t>
            </w:r>
            <w:r>
              <w:t xml:space="preserve"> </w:t>
            </w:r>
            <w:r>
              <w:t>输出留痕、模板版本、合同状态与存证哈希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6.2 关键数据约束</w:t>
      </w:r>
    </w:p>
    <w:p>
      <w:pPr>
        <w:spacing w:after="72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稀缺资源防超卖</w:t>
      </w:r>
      <w:r>
        <w:rPr>
          <w:rFonts w:ascii="微软雅黑" w:eastAsia="微软雅黑" w:hAnsi="微软雅黑" w:cs="微软雅黑" w:hint="eastAsia"/>
          <w:lang w:eastAsia="zh-CN"/>
        </w:rPr>
        <w:t>：泊位预约（</w:t>
      </w:r>
      <w:r>
        <w:t>BerthAppt</w:t>
      </w:r>
      <w:r>
        <w:rPr>
          <w:rFonts w:ascii="微软雅黑" w:eastAsia="微软雅黑" w:hAnsi="微软雅黑" w:cs="微软雅黑" w:hint="eastAsia"/>
          <w:lang w:eastAsia="zh-CN"/>
        </w:rPr>
        <w:t>）与过闸计划（</w:t>
      </w:r>
      <w:r>
        <w:t>LockPlan</w:t>
      </w:r>
      <w:r>
        <w:rPr>
          <w:rFonts w:ascii="微软雅黑" w:eastAsia="微软雅黑" w:hAnsi="微软雅黑" w:cs="微软雅黑" w:hint="eastAsia"/>
          <w:lang w:eastAsia="zh-CN"/>
        </w:rPr>
        <w:t>）为稀缺资源型实体，必须以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预约即锁定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参与订单状态机，防止超卖。</w:t>
      </w:r>
    </w:p>
    <w:p>
      <w:pPr>
        <w:spacing w:after="72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吨级咬合链</w:t>
      </w:r>
      <w:r>
        <w:rPr>
          <w:rFonts w:ascii="微软雅黑" w:eastAsia="微软雅黑" w:hAnsi="微软雅黑" w:cs="微软雅黑" w:hint="eastAsia"/>
          <w:lang w:eastAsia="zh-CN"/>
        </w:rPr>
        <w:t>：货量</w:t>
      </w:r>
      <w:r>
        <w:t xml:space="preserve"> ≤ </w:t>
      </w:r>
      <w:r>
        <w:rPr>
          <w:rFonts w:ascii="微软雅黑" w:eastAsia="微软雅黑" w:hAnsi="微软雅黑" w:cs="微软雅黑" w:hint="eastAsia"/>
          <w:lang w:eastAsia="zh-CN"/>
        </w:rPr>
        <w:t>船载重吨</w:t>
      </w:r>
      <w:r>
        <w:t xml:space="preserve"> ≤ min(</w:t>
      </w:r>
      <w:r>
        <w:rPr>
          <w:rFonts w:ascii="微软雅黑" w:eastAsia="微软雅黑" w:hAnsi="微软雅黑" w:cs="微软雅黑" w:hint="eastAsia"/>
          <w:lang w:eastAsia="zh-CN"/>
        </w:rPr>
        <w:t>航道等级</w:t>
      </w:r>
      <w:r>
        <w:t xml:space="preserve">, </w:t>
      </w:r>
      <w:r>
        <w:rPr>
          <w:rFonts w:ascii="微软雅黑" w:eastAsia="微软雅黑" w:hAnsi="微软雅黑" w:cs="微软雅黑" w:hint="eastAsia"/>
          <w:lang w:eastAsia="zh-CN"/>
        </w:rPr>
        <w:t>泊位等级</w:t>
      </w:r>
      <w:r>
        <w:t>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72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Agent 无直写（V2.0 新增）</w:t>
      </w:r>
      <w:r>
        <w:rPr>
          <w:rFonts w:ascii="微软雅黑" w:eastAsia="微软雅黑" w:hAnsi="微软雅黑" w:cs="微软雅黑" w:hint="eastAsia"/>
          <w:lang w:eastAsia="zh-CN"/>
        </w:rPr>
        <w:t>：智能体任何写操作不得直接落库，必须经业务领域</w:t>
      </w:r>
      <w:r>
        <w:t xml:space="preserve"> API</w:t>
      </w:r>
      <w:r>
        <w:rPr>
          <w:rFonts w:ascii="微软雅黑" w:eastAsia="微软雅黑" w:hAnsi="微软雅黑" w:cs="微软雅黑" w:hint="eastAsia"/>
          <w:lang w:eastAsia="zh-CN"/>
        </w:rPr>
        <w:t>（事务、可回滚、可审计）。</w:t>
      </w:r>
    </w:p>
    <w:p>
      <w:pPr>
        <w:spacing w:after="72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会话与行为留痕（V2.0 新增）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AgentSession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AgentActionLog </w:t>
      </w:r>
      <w:r>
        <w:rPr>
          <w:rFonts w:ascii="微软雅黑" w:eastAsia="微软雅黑" w:hAnsi="微软雅黑" w:cs="微软雅黑" w:hint="eastAsia"/>
          <w:lang w:eastAsia="zh-CN"/>
        </w:rPr>
        <w:t>全量持久化，支持回溯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谁、何时、基于什么、做了什么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72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知识库隔离（V2.0 新增）</w:t>
      </w:r>
      <w:r>
        <w:rPr>
          <w:rFonts w:ascii="微软雅黑" w:eastAsia="微软雅黑" w:hAnsi="微软雅黑" w:cs="微软雅黑" w:hint="eastAsia"/>
          <w:lang w:eastAsia="zh-CN"/>
        </w:rPr>
        <w:t>：各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RAG </w:t>
      </w:r>
      <w:r>
        <w:rPr>
          <w:rFonts w:ascii="微软雅黑" w:eastAsia="微软雅黑" w:hAnsi="微软雅黑" w:cs="微软雅黑" w:hint="eastAsia"/>
          <w:lang w:eastAsia="zh-CN"/>
        </w:rPr>
        <w:t>知识库独立（按</w:t>
      </w:r>
      <w:r>
        <w:t xml:space="preserve"> namespace </w:t>
      </w:r>
      <w:r>
        <w:rPr>
          <w:rFonts w:ascii="微软雅黑" w:eastAsia="微软雅黑" w:hAnsi="微软雅黑" w:cs="微软雅黑" w:hint="eastAsia"/>
          <w:lang w:eastAsia="zh-CN"/>
        </w:rPr>
        <w:t>拆分），避免知识污染。</w:t>
      </w:r>
    </w:p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7. 接口需求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7.1 政企/行业系统对接清单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用途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数智港航一体化平台（</w:t>
            </w:r>
            <w:r>
              <w:t xml:space="preserve"> </w:t>
            </w:r>
            <w:r>
              <w:t xml:space="preserve">2.4 </w:t>
            </w:r>
            <w:r>
              <w:t xml:space="preserve"> </w:t>
            </w:r>
            <w:r>
              <w:t>亿条数据）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船舶检验、电子证照、主数据底座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四统一分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船闸联合调度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一次报闸全线通过、闸队状态、远程缴费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AIS / </w:t>
            </w:r>
            <w:r>
              <w:t xml:space="preserve"> </w:t>
            </w:r>
            <w:r>
              <w:t>北斗数据服务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分钟级轨迹采样、航线库、</w:t>
            </w:r>
            <w:r>
              <w:t xml:space="preserve"> </w:t>
            </w:r>
            <w:r>
              <w:t>ETA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北部湾港作业系统（钦州自动化码头、防城港散货堆场）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泊位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装卸排期接口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绿色监管（能耗监测、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交付、岸电）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碳足迹、污染物联单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7.2 微信生态接口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能力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用途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code2session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统一身份入口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微信实名认证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交易信任底座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微信支付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分账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在线结算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小程序码（太阳码）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货源卡片裂变分享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订阅消息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履约通知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7.3 智能体基础设施接口（V2.0 新增）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用途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优先级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网关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多模型路由、降级、成本计量、调用审计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RAG </w:t>
            </w:r>
            <w:r>
              <w:t xml:space="preserve"> </w:t>
            </w:r>
            <w:r>
              <w:t>向量库（</w:t>
            </w:r>
            <w:r>
              <w:t xml:space="preserve"> </w:t>
            </w:r>
            <w:r>
              <w:t>Milvus/pgvector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各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独立知识检索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电子签章服务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合同电子签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区块链存证服务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合同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交易存证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OCR </w:t>
            </w:r>
            <w:r>
              <w:t xml:space="preserve"> </w:t>
            </w:r>
            <w:r>
              <w:t>引擎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证照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合同识别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ASR/TTS </w:t>
            </w:r>
            <w:r>
              <w:t xml:space="preserve"> </w:t>
            </w:r>
            <w:r>
              <w:t>语音服务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货源录入、客服适老化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</w:tbl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8. 迭代规划与里程碑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阶段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时间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架构形态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关键交付（业务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+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>智能体）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MVP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0—6 </w:t>
            </w:r>
            <w:r>
              <w:t xml:space="preserve"> </w:t>
            </w:r>
            <w:r>
              <w:t>个月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模块化单体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小程序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多</w:t>
            </w:r>
            <w:r>
              <w:t xml:space="preserve"> </w:t>
            </w:r>
            <w:r>
              <w:t xml:space="preserve"> Agent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Dify </w:t>
            </w:r>
            <w:r>
              <w:t xml:space="preserve"> </w:t>
            </w:r>
            <w:r>
              <w:t>快速验证）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西江成熟航线撮合闭环、微信支付、船检对接；五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工作台上线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底部对话入口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成长期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6—18 </w:t>
            </w:r>
            <w:r>
              <w:t xml:space="preserve"> </w:t>
            </w:r>
            <w:r>
              <w:t>个月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按域拆分微服务</w:t>
            </w:r>
            <w:r>
              <w:t xml:space="preserve"> </w:t>
            </w:r>
            <w:r>
              <w:t xml:space="preserve"> + Orchestrator </w:t>
            </w:r>
            <w:r>
              <w:t xml:space="preserve"> </w:t>
            </w:r>
            <w:r>
              <w:t>编排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撮合引擎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支付独立、四统一分过闸、竞价与泊位预约；多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协同任务、合同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电子签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区块链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通航期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2026 </w:t>
            </w:r>
            <w:r>
              <w:t xml:space="preserve"> </w:t>
            </w:r>
            <w:r>
              <w:t>通航后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全量微服务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数据中台</w:t>
            </w:r>
            <w:r>
              <w:t xml:space="preserve"> </w:t>
            </w:r>
            <w:r>
              <w:t xml:space="preserve"> + LangGraph </w:t>
            </w:r>
            <w:r>
              <w:t xml:space="preserve"> </w:t>
            </w:r>
            <w:r>
              <w:t>编排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江海两段式编排、闸队预测、北部湾港直连；多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协同模板化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生态期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2027+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开放平台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自研编排内核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撮合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开放、多式联运互联、跨境（东盟）扩展；开放</w:t>
            </w:r>
            <w:r>
              <w:t xml:space="preserve"> </w:t>
            </w:r>
            <w:r>
              <w:t xml:space="preserve"> Agent API</w:t>
            </w:r>
            <w:r>
              <w:t xml:space="preserve"> </w:t>
            </w:r>
            <w:r>
              <w:t>、中高风险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渐次上线</w:t>
            </w:r>
          </w:p>
        </w:tc>
      </w:tr>
    </w:tbl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9. 风险与依赖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风险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>/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>依赖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应对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政企接口（船闸调度、港航中台）联调周期不可控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合同级</w:t>
            </w:r>
            <w:r>
              <w:t xml:space="preserve"> </w:t>
            </w:r>
            <w:r>
              <w:t xml:space="preserve"> SLA + </w:t>
            </w:r>
            <w:r>
              <w:t xml:space="preserve"> </w:t>
            </w:r>
            <w:r>
              <w:t>熔断降级方案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微信支付分账需符合平台类目与资金监管要求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提前办理资质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港口泊位实时档期开放意愿不足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先以南宁平塘港区、钦州勒沟作业区单点示范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复合型人才短缺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政企合作培训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外部顾问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模型幻觉与输出不可控（</w:t>
            </w:r>
            <w:r>
              <w:t xml:space="preserve"> </w:t>
            </w:r>
            <w:r>
              <w:t xml:space="preserve">V2.0 </w:t>
            </w:r>
            <w:r>
              <w:t xml:space="preserve"> </w:t>
            </w:r>
            <w:r>
              <w:t>新增）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无直写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人机确认点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低风险场景起步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政务数据安全与信创合规（</w:t>
            </w:r>
            <w:r>
              <w:t xml:space="preserve"> </w:t>
            </w:r>
            <w:r>
              <w:t xml:space="preserve">V2.0 </w:t>
            </w:r>
            <w:r>
              <w:t xml:space="preserve"> </w:t>
            </w:r>
            <w:r>
              <w:t>新增）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模型私有化部署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涉敏数据脱敏前置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本地小模型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模型供应商锁定（</w:t>
            </w:r>
            <w:r>
              <w:t xml:space="preserve"> </w:t>
            </w:r>
            <w:r>
              <w:t xml:space="preserve">V2.0 </w:t>
            </w:r>
            <w:r>
              <w:t xml:space="preserve"> </w:t>
            </w:r>
            <w:r>
              <w:t>新增）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网关统一抽象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多供应商路由降级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电子签章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区块链存证资质（</w:t>
            </w:r>
            <w:r>
              <w:t xml:space="preserve"> </w:t>
            </w:r>
            <w:r>
              <w:t xml:space="preserve">V2.0 </w:t>
            </w:r>
            <w:r>
              <w:t xml:space="preserve"> </w:t>
            </w:r>
            <w:r>
              <w:t>新增）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提前调研供应商，</w:t>
            </w:r>
            <w:r>
              <w:t xml:space="preserve"> </w:t>
            </w:r>
            <w:r>
              <w:t xml:space="preserve">Phase 1 </w:t>
            </w:r>
            <w:r>
              <w:t xml:space="preserve"> </w:t>
            </w:r>
            <w:r>
              <w:t>前完成对接</w:t>
            </w:r>
          </w:p>
        </w:tc>
      </w:tr>
    </w:tbl>
    <w:p/>
    <w:p>
      <w:pPr>
        <w:spacing w:after="108"/>
        <w:jc w:val="left"/>
      </w:pPr>
      <w:r>
        <w:rPr>
          <w:color w:val="616161"/>
          <w:sz w:val="18"/>
        </w:rPr>
        <w:t xml:space="preserve">——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文档结束</w:t>
      </w:r>
      <w:r>
        <w:rPr>
          <w:color w:val="616161"/>
          <w:sz w:val="18"/>
        </w:rPr>
        <w:t xml:space="preserve"> ——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