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297" w:rsidRDefault="004B5297">
      <w:pPr>
        <w:spacing w:after="0" w:line="240" w:lineRule="auto"/>
        <w:rPr>
          <w:rFonts w:ascii="Calibri" w:eastAsia="Calibri" w:hAnsi="Calibri" w:cs="Calibri"/>
        </w:rPr>
      </w:pPr>
    </w:p>
    <w:p w:rsidR="004B5297" w:rsidRDefault="001B4277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Inleverans</w:t>
      </w:r>
    </w:p>
    <w:p w:rsidR="004B5297" w:rsidRDefault="004B5297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3"/>
        <w:gridCol w:w="5776"/>
        <w:gridCol w:w="1361"/>
      </w:tblGrid>
      <w:tr w:rsidR="004B5297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4B5297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Transport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Bokar och ombesörjer transport till lager i Nybro. </w:t>
            </w:r>
            <w:r>
              <w:rPr>
                <w:rFonts w:ascii="Calibri" w:eastAsia="Calibri" w:hAnsi="Calibri" w:cs="Calibri"/>
              </w:rPr>
              <w:br/>
              <w:t>Adressera</w:t>
            </w:r>
            <w:r w:rsidR="00647306"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 xml:space="preserve"> till;</w:t>
            </w:r>
            <w:r>
              <w:rPr>
                <w:rFonts w:ascii="Calibri" w:eastAsia="Calibri" w:hAnsi="Calibri" w:cs="Calibri"/>
              </w:rPr>
              <w:br/>
              <w:t>Ert företagsnamn C/O Börjes Logistik &amp; Spedition AB</w:t>
            </w:r>
            <w:r>
              <w:rPr>
                <w:rFonts w:ascii="Calibri" w:eastAsia="Calibri" w:hAnsi="Calibri" w:cs="Calibri"/>
              </w:rPr>
              <w:br/>
              <w:t>Tegelvägen 4</w:t>
            </w:r>
            <w:r>
              <w:rPr>
                <w:rFonts w:ascii="Calibri" w:eastAsia="Calibri" w:hAnsi="Calibri" w:cs="Calibri"/>
              </w:rPr>
              <w:br/>
              <w:t>Port 10-11</w:t>
            </w:r>
          </w:p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382 92 Nybro</w:t>
            </w:r>
          </w:p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Sweden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 w:rsidRPr="00647306">
              <w:rPr>
                <w:rFonts w:ascii="Calibri" w:eastAsia="Calibri" w:hAnsi="Calibri" w:cs="Calibri"/>
              </w:rPr>
              <w:t xml:space="preserve">Öppettider godsmottagning mån-fre kl 07-1530. Kontakt </w:t>
            </w:r>
            <w:hyperlink r:id="rId7">
              <w:r w:rsidRPr="00647306">
                <w:rPr>
                  <w:rFonts w:ascii="Calibri" w:eastAsia="Calibri" w:hAnsi="Calibri" w:cs="Calibri"/>
                </w:rPr>
                <w:t>logistik@borjes.com</w:t>
              </w:r>
            </w:hyperlink>
            <w:r w:rsidRPr="00647306">
              <w:rPr>
                <w:rFonts w:ascii="Calibri" w:eastAsia="Calibri" w:hAnsi="Calibri" w:cs="Calibri"/>
              </w:rPr>
              <w:t>, 0481-75 45 44.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9E4A2D" w:rsidP="003824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BNE</w:t>
            </w:r>
          </w:p>
        </w:tc>
      </w:tr>
      <w:tr w:rsidR="00382413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413" w:rsidRDefault="003824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Avisering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413" w:rsidRDefault="00382413" w:rsidP="009E4A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Aviserar inleverans med </w:t>
            </w:r>
            <w:r w:rsidR="009E4A2D">
              <w:rPr>
                <w:rFonts w:ascii="Calibri" w:eastAsia="Calibri" w:hAnsi="Calibri" w:cs="Calibri"/>
              </w:rPr>
              <w:t>artikelnr, antal av varje artikelnr samt beräknat</w:t>
            </w:r>
            <w:r>
              <w:rPr>
                <w:rFonts w:ascii="Calibri" w:eastAsia="Calibri" w:hAnsi="Calibri" w:cs="Calibri"/>
              </w:rPr>
              <w:t xml:space="preserve"> leveransdatum </w:t>
            </w:r>
            <w:r w:rsidR="001B10A3">
              <w:rPr>
                <w:rFonts w:ascii="Calibri" w:eastAsia="Calibri" w:hAnsi="Calibri" w:cs="Calibri"/>
              </w:rPr>
              <w:t xml:space="preserve">genom att skapa inköpsorder </w:t>
            </w:r>
            <w:r w:rsidR="009E4A2D">
              <w:rPr>
                <w:rFonts w:ascii="Calibri" w:eastAsia="Calibri" w:hAnsi="Calibri" w:cs="Calibri"/>
              </w:rPr>
              <w:t xml:space="preserve">i WMS-systemet. </w:t>
            </w:r>
          </w:p>
          <w:p w:rsidR="00ED76CC" w:rsidRDefault="00ED76CC" w:rsidP="009E4A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D76CC" w:rsidRDefault="00647306" w:rsidP="00647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Mailar veckovis </w:t>
            </w:r>
            <w:r w:rsidR="00ED76CC">
              <w:rPr>
                <w:rFonts w:ascii="Calibri" w:eastAsia="Calibri" w:hAnsi="Calibri" w:cs="Calibri"/>
              </w:rPr>
              <w:t>senast</w:t>
            </w:r>
            <w:r>
              <w:rPr>
                <w:rFonts w:ascii="Calibri" w:eastAsia="Calibri" w:hAnsi="Calibri" w:cs="Calibri"/>
              </w:rPr>
              <w:t>e informationen om inleveranser.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2413" w:rsidRDefault="009E4A2D" w:rsidP="003824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BNE</w:t>
            </w:r>
          </w:p>
        </w:tc>
      </w:tr>
      <w:tr w:rsidR="004B5297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Godsmottagning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Stämmer av leveransen mot fraktsedel/följesedel till antal kollin och synbar</w:t>
            </w:r>
            <w:r w:rsidR="001B10A3">
              <w:rPr>
                <w:rFonts w:ascii="Calibri" w:eastAsia="Calibri" w:hAnsi="Calibri" w:cs="Calibri"/>
              </w:rPr>
              <w:t xml:space="preserve"> yttre</w:t>
            </w:r>
            <w:r>
              <w:rPr>
                <w:rFonts w:ascii="Calibri" w:eastAsia="Calibri" w:hAnsi="Calibri" w:cs="Calibri"/>
              </w:rPr>
              <w:t xml:space="preserve"> kvalité.</w:t>
            </w:r>
          </w:p>
          <w:p w:rsidR="004B5297" w:rsidRDefault="004B529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Signerar fraktsedel och ev av</w:t>
            </w:r>
            <w:r w:rsidR="00647306">
              <w:rPr>
                <w:rFonts w:ascii="Calibri" w:eastAsia="Calibri" w:hAnsi="Calibri" w:cs="Calibri"/>
              </w:rPr>
              <w:t>vikelser noteras på fraktsedel. Fraktsedel arkiveras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B5297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Ankomstregistrering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 w:rsidP="009E4A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Registrerar verkligt mottagna </w:t>
            </w:r>
            <w:r w:rsidR="009E4A2D">
              <w:rPr>
                <w:rFonts w:ascii="Calibri" w:eastAsia="Calibri" w:hAnsi="Calibri" w:cs="Calibri"/>
              </w:rPr>
              <w:t>artikelnr och antal</w:t>
            </w:r>
            <w:r>
              <w:rPr>
                <w:rFonts w:ascii="Calibri" w:eastAsia="Calibri" w:hAnsi="Calibri" w:cs="Calibri"/>
              </w:rPr>
              <w:t xml:space="preserve"> mot inköpsorder och därmed uppdaterar lagersaldo i WMS.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B5297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Avvikelser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 w:rsidP="009E4A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Informerar </w:t>
            </w:r>
            <w:r w:rsidR="009E4A2D">
              <w:rPr>
                <w:rFonts w:ascii="Calibri" w:eastAsia="Calibri" w:hAnsi="Calibri" w:cs="Calibri"/>
              </w:rPr>
              <w:t>BNE</w:t>
            </w:r>
            <w:r w:rsidR="00143B2D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vid godsskador eller andra kvalitetsbrister via telefon eller via mail för beslut om vidare åtgärd.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B5297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Inlagring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Lagrar in ankomstregistrerade produkter på lagerplats.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B5297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Återrapportering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ED76CC" w:rsidP="00647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lagerlagd på inkö</w:t>
            </w:r>
            <w:r w:rsidR="00647306">
              <w:rPr>
                <w:rFonts w:ascii="Calibri" w:eastAsia="Calibri" w:hAnsi="Calibri" w:cs="Calibri"/>
              </w:rPr>
              <w:t>psorder triggar mail till BNE.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ED76CC" w:rsidP="003824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B5297" w:rsidTr="009E4A2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automatiskt;</w:t>
            </w:r>
          </w:p>
          <w:p w:rsidR="004B5297" w:rsidRDefault="009E4A2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 inlevererad konsumentförpackning</w:t>
            </w:r>
            <w:r w:rsidR="001B10A3">
              <w:rPr>
                <w:rFonts w:ascii="Calibri" w:eastAsia="Calibri" w:hAnsi="Calibri" w:cs="Calibri"/>
              </w:rPr>
              <w:t xml:space="preserve"> (enhet)</w:t>
            </w:r>
          </w:p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/>
              <w:t>Debiteras manuellt;</w:t>
            </w:r>
          </w:p>
          <w:p w:rsidR="004B5297" w:rsidRDefault="009E4A2D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</w:t>
            </w:r>
            <w:r w:rsidR="001B4277">
              <w:rPr>
                <w:rFonts w:ascii="Calibri" w:eastAsia="Calibri" w:hAnsi="Calibri" w:cs="Calibri"/>
              </w:rPr>
              <w:t>xtra arbete</w:t>
            </w:r>
            <w:r>
              <w:rPr>
                <w:rFonts w:ascii="Calibri" w:eastAsia="Calibri" w:hAnsi="Calibri" w:cs="Calibri"/>
              </w:rPr>
              <w:t xml:space="preserve"> som tex sortering om ej artikelrena kollin, för höga pallar,</w:t>
            </w:r>
            <w:r w:rsidR="00647306">
              <w:rPr>
                <w:rFonts w:ascii="Calibri" w:eastAsia="Calibri" w:hAnsi="Calibri" w:cs="Calibri"/>
              </w:rPr>
              <w:t xml:space="preserve"> ändring av </w:t>
            </w:r>
            <w:proofErr w:type="gramStart"/>
            <w:r w:rsidR="00647306">
              <w:rPr>
                <w:rFonts w:ascii="Calibri" w:eastAsia="Calibri" w:hAnsi="Calibri" w:cs="Calibri"/>
              </w:rPr>
              <w:t xml:space="preserve">inköpsorder, </w:t>
            </w:r>
            <w:r>
              <w:rPr>
                <w:rFonts w:ascii="Calibri" w:eastAsia="Calibri" w:hAnsi="Calibri" w:cs="Calibri"/>
              </w:rPr>
              <w:t xml:space="preserve"> transportskador</w:t>
            </w:r>
            <w:proofErr w:type="gramEnd"/>
            <w:r>
              <w:rPr>
                <w:rFonts w:ascii="Calibri" w:eastAsia="Calibri" w:hAnsi="Calibri" w:cs="Calibri"/>
              </w:rPr>
              <w:t xml:space="preserve"> som kräver genomgång av gods d</w:t>
            </w:r>
            <w:r w:rsidR="001B4277">
              <w:rPr>
                <w:rFonts w:ascii="Calibri" w:eastAsia="Calibri" w:hAnsi="Calibri" w:cs="Calibri"/>
              </w:rPr>
              <w:t>ebiteras med Övr tjänster</w:t>
            </w:r>
            <w:r>
              <w:rPr>
                <w:rFonts w:ascii="Calibri" w:eastAsia="Calibri" w:hAnsi="Calibri" w:cs="Calibri"/>
              </w:rPr>
              <w:t xml:space="preserve"> med eller utan truck</w:t>
            </w:r>
            <w:r w:rsidR="001B4277">
              <w:rPr>
                <w:rFonts w:ascii="Calibri" w:eastAsia="Calibri" w:hAnsi="Calibri" w:cs="Calibri"/>
              </w:rPr>
              <w:t xml:space="preserve">, anger kommentar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4B5297" w:rsidRDefault="004B5297">
      <w:pPr>
        <w:spacing w:after="0" w:line="240" w:lineRule="auto"/>
        <w:rPr>
          <w:rFonts w:ascii="Calibri" w:eastAsia="Calibri" w:hAnsi="Calibri" w:cs="Calibri"/>
          <w:b/>
        </w:rPr>
      </w:pPr>
    </w:p>
    <w:p w:rsidR="00ED76CC" w:rsidRDefault="00ED76CC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br w:type="page"/>
      </w:r>
    </w:p>
    <w:p w:rsidR="004B5297" w:rsidRDefault="001B4277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Lagerhållning</w:t>
      </w:r>
    </w:p>
    <w:p w:rsidR="004B5297" w:rsidRDefault="004B5297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9"/>
        <w:gridCol w:w="5787"/>
        <w:gridCol w:w="1364"/>
      </w:tblGrid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Lagerhållning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Lagerhåller produkter i varmlager och i ändamålsenliga lokaler.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Lagersaldo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10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Redovisar lagersaldo via WMS samt lagersaldorapport en gång per dygn via integrationen.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Lagerhyra debiteras per automatik utifrån använda lagerplatser.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4B5297" w:rsidRDefault="004B5297">
      <w:pPr>
        <w:spacing w:after="0" w:line="240" w:lineRule="auto"/>
        <w:rPr>
          <w:rFonts w:ascii="Calibri" w:eastAsia="Calibri" w:hAnsi="Calibri" w:cs="Calibri"/>
        </w:rPr>
      </w:pPr>
    </w:p>
    <w:p w:rsidR="004B5297" w:rsidRDefault="00277C44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Utleverans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53"/>
        <w:gridCol w:w="1404"/>
      </w:tblGrid>
      <w:tr w:rsidR="004B5297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4B5297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Registrera kundorder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Registrerar </w:t>
            </w:r>
            <w:r w:rsidR="009E4A2D">
              <w:rPr>
                <w:rFonts w:ascii="Calibri" w:eastAsia="Calibri" w:hAnsi="Calibri" w:cs="Calibri"/>
              </w:rPr>
              <w:t xml:space="preserve">kundorder genom att skicka orderunderlag genom integrationen med WMS-systemet. </w:t>
            </w:r>
          </w:p>
          <w:p w:rsidR="004B5297" w:rsidRDefault="004B5297" w:rsidP="009E4A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9E4A2D" w:rsidRPr="00ED76CC" w:rsidRDefault="00ED76CC" w:rsidP="00ED76C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D76CC">
              <w:rPr>
                <w:rFonts w:ascii="Calibri" w:eastAsia="Calibri" w:hAnsi="Calibri" w:cs="Calibri"/>
              </w:rPr>
              <w:t xml:space="preserve">Leveransdatum = lastningsdag.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9E4A2D" w:rsidP="003824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BNE</w:t>
            </w:r>
          </w:p>
        </w:tc>
      </w:tr>
      <w:tr w:rsidR="004B5297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Cut</w:t>
            </w:r>
            <w:proofErr w:type="spellEnd"/>
            <w:r>
              <w:rPr>
                <w:rFonts w:ascii="Calibri" w:eastAsia="Calibri" w:hAnsi="Calibri" w:cs="Calibri"/>
              </w:rPr>
              <w:t>-off tid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7306" w:rsidRDefault="001B4277" w:rsidP="00647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Order</w:t>
            </w:r>
            <w:r w:rsidR="009E4A2D">
              <w:rPr>
                <w:rFonts w:ascii="Calibri" w:eastAsia="Calibri" w:hAnsi="Calibri" w:cs="Calibri"/>
              </w:rPr>
              <w:t xml:space="preserve"> inkommen</w:t>
            </w:r>
            <w:r>
              <w:rPr>
                <w:rFonts w:ascii="Calibri" w:eastAsia="Calibri" w:hAnsi="Calibri" w:cs="Calibri"/>
              </w:rPr>
              <w:t xml:space="preserve"> innan kl 1</w:t>
            </w:r>
            <w:r w:rsidR="00ED76CC">
              <w:rPr>
                <w:rFonts w:ascii="Calibri" w:eastAsia="Calibri" w:hAnsi="Calibri" w:cs="Calibri"/>
              </w:rPr>
              <w:t>1</w:t>
            </w:r>
            <w:r w:rsidR="004F4626">
              <w:rPr>
                <w:rFonts w:ascii="Calibri" w:eastAsia="Calibri" w:hAnsi="Calibri" w:cs="Calibri"/>
              </w:rPr>
              <w:t>.00</w:t>
            </w:r>
            <w:r w:rsidR="00ED76CC">
              <w:rPr>
                <w:rFonts w:ascii="Calibri" w:eastAsia="Calibri" w:hAnsi="Calibri" w:cs="Calibri"/>
              </w:rPr>
              <w:t xml:space="preserve"> i WMS-systemet</w:t>
            </w:r>
            <w:r w:rsidR="004F4626">
              <w:rPr>
                <w:rFonts w:ascii="Calibri" w:eastAsia="Calibri" w:hAnsi="Calibri" w:cs="Calibri"/>
              </w:rPr>
              <w:t xml:space="preserve"> </w:t>
            </w:r>
            <w:r w:rsidR="00382413">
              <w:rPr>
                <w:rFonts w:ascii="Calibri" w:eastAsia="Calibri" w:hAnsi="Calibri" w:cs="Calibri"/>
              </w:rPr>
              <w:t xml:space="preserve">skickas </w:t>
            </w:r>
            <w:r w:rsidR="00ED76CC">
              <w:rPr>
                <w:rFonts w:ascii="Calibri" w:eastAsia="Calibri" w:hAnsi="Calibri" w:cs="Calibri"/>
              </w:rPr>
              <w:t xml:space="preserve">samma </w:t>
            </w:r>
            <w:r w:rsidR="009E4A2D">
              <w:rPr>
                <w:rFonts w:ascii="Calibri" w:eastAsia="Calibri" w:hAnsi="Calibri" w:cs="Calibri"/>
              </w:rPr>
              <w:t xml:space="preserve">arbetsdag. </w:t>
            </w:r>
            <w:r w:rsidR="00ED76CC">
              <w:rPr>
                <w:rFonts w:ascii="Calibri" w:eastAsia="Calibri" w:hAnsi="Calibri" w:cs="Calibri"/>
              </w:rPr>
              <w:t xml:space="preserve">Order efter kl 11.00 skickas nästkommande arbetsdag. </w:t>
            </w:r>
          </w:p>
          <w:p w:rsidR="00647306" w:rsidRDefault="00647306" w:rsidP="0064730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4B5297" w:rsidRDefault="00647306" w:rsidP="0064730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Cut-offtid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="009E4A2D">
              <w:rPr>
                <w:rFonts w:ascii="Calibri" w:eastAsia="Calibri" w:hAnsi="Calibri" w:cs="Calibri"/>
              </w:rPr>
              <w:t>avser inte releaser</w:t>
            </w:r>
            <w:r>
              <w:rPr>
                <w:rFonts w:ascii="Calibri" w:eastAsia="Calibri" w:hAnsi="Calibri" w:cs="Calibri"/>
              </w:rPr>
              <w:t xml:space="preserve"> där tidpunkter och volymer måste aviseras med längre framförhållning.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  <w:r w:rsidR="00647306">
              <w:rPr>
                <w:rFonts w:ascii="Calibri" w:eastAsia="Calibri" w:hAnsi="Calibri" w:cs="Calibri"/>
              </w:rPr>
              <w:t>/BNE</w:t>
            </w:r>
          </w:p>
        </w:tc>
      </w:tr>
      <w:tr w:rsidR="004B5297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Kontroll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 w:rsidP="003824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Kontrollerar plockad order innan </w:t>
            </w:r>
            <w:r w:rsidR="00382413">
              <w:rPr>
                <w:rFonts w:ascii="Calibri" w:eastAsia="Calibri" w:hAnsi="Calibri" w:cs="Calibri"/>
              </w:rPr>
              <w:t>avsändning för att</w:t>
            </w:r>
            <w:r>
              <w:rPr>
                <w:rFonts w:ascii="Calibri" w:eastAsia="Calibri" w:hAnsi="Calibri" w:cs="Calibri"/>
              </w:rPr>
              <w:t xml:space="preserve"> säkerställa rätt artikelnr och antal.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B5297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Följesedel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 w:rsidP="003824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Printar </w:t>
            </w:r>
            <w:r w:rsidR="00382413">
              <w:rPr>
                <w:rFonts w:ascii="Calibri" w:eastAsia="Calibri" w:hAnsi="Calibri" w:cs="Calibri"/>
              </w:rPr>
              <w:t xml:space="preserve">följesedel </w:t>
            </w:r>
            <w:r w:rsidR="004F4626">
              <w:rPr>
                <w:rFonts w:ascii="Calibri" w:eastAsia="Calibri" w:hAnsi="Calibri" w:cs="Calibri"/>
              </w:rPr>
              <w:t xml:space="preserve">Bandai </w:t>
            </w:r>
            <w:r>
              <w:rPr>
                <w:rFonts w:ascii="Calibri" w:eastAsia="Calibri" w:hAnsi="Calibri" w:cs="Calibri"/>
              </w:rPr>
              <w:t xml:space="preserve">och packar ner i följesedelsficka </w:t>
            </w:r>
            <w:r w:rsidR="004F4626">
              <w:rPr>
                <w:rFonts w:ascii="Calibri" w:eastAsia="Calibri" w:hAnsi="Calibri" w:cs="Calibri"/>
              </w:rPr>
              <w:t>som sätts på sändningen</w:t>
            </w:r>
            <w:r w:rsidR="00647306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F4626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626" w:rsidRDefault="004F46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Handelsfaktura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626" w:rsidRDefault="004F4626" w:rsidP="00647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Printar, signa</w:t>
            </w:r>
            <w:r w:rsidR="00647306">
              <w:rPr>
                <w:rFonts w:ascii="Calibri" w:eastAsia="Calibri" w:hAnsi="Calibri" w:cs="Calibri"/>
              </w:rPr>
              <w:t>r och bifogar i 3 exemplar.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626" w:rsidRDefault="004F46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1B10A3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10A3" w:rsidRDefault="001B10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Fraktbokning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10A3" w:rsidRDefault="001B10A3" w:rsidP="001B10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Bokar frakt</w:t>
            </w:r>
            <w:r w:rsidR="00084E1B">
              <w:rPr>
                <w:rFonts w:ascii="Calibri" w:eastAsia="Calibri" w:hAnsi="Calibri" w:cs="Calibri"/>
              </w:rPr>
              <w:t xml:space="preserve"> om det är B2B inom Sverige med </w:t>
            </w:r>
            <w:proofErr w:type="spellStart"/>
            <w:r w:rsidR="00084E1B">
              <w:rPr>
                <w:rFonts w:ascii="Calibri" w:eastAsia="Calibri" w:hAnsi="Calibri" w:cs="Calibri"/>
              </w:rPr>
              <w:t>Scenker</w:t>
            </w:r>
            <w:proofErr w:type="spellEnd"/>
            <w:r w:rsidR="00084E1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084E1B">
              <w:rPr>
                <w:rFonts w:ascii="Calibri" w:eastAsia="Calibri" w:hAnsi="Calibri" w:cs="Calibri"/>
              </w:rPr>
              <w:t>parcel</w:t>
            </w:r>
            <w:proofErr w:type="spellEnd"/>
            <w:r>
              <w:rPr>
                <w:rFonts w:ascii="Calibri" w:eastAsia="Calibri" w:hAnsi="Calibri" w:cs="Calibri"/>
              </w:rPr>
              <w:t xml:space="preserve"> i </w:t>
            </w:r>
            <w:proofErr w:type="spellStart"/>
            <w:r>
              <w:rPr>
                <w:rFonts w:ascii="Calibri" w:eastAsia="Calibri" w:hAnsi="Calibri" w:cs="Calibri"/>
              </w:rPr>
              <w:t>Unifaun</w:t>
            </w:r>
            <w:proofErr w:type="spellEnd"/>
            <w:r>
              <w:rPr>
                <w:rFonts w:ascii="Calibri" w:eastAsia="Calibri" w:hAnsi="Calibri" w:cs="Calibri"/>
              </w:rPr>
              <w:t xml:space="preserve"> och printar frakthandlingar.</w:t>
            </w:r>
            <w:r w:rsidR="002F319E">
              <w:rPr>
                <w:rFonts w:ascii="Calibri" w:eastAsia="Calibri" w:hAnsi="Calibri" w:cs="Calibri"/>
              </w:rPr>
              <w:t xml:space="preserve"> </w:t>
            </w:r>
            <w:r w:rsidR="002D5EA6">
              <w:rPr>
                <w:rFonts w:ascii="Calibri" w:eastAsia="Calibri" w:hAnsi="Calibri" w:cs="Calibri"/>
              </w:rPr>
              <w:t xml:space="preserve">Ska det utomlands så används UPS Standard. </w:t>
            </w:r>
            <w:bookmarkStart w:id="0" w:name="_GoBack"/>
            <w:bookmarkEnd w:id="0"/>
            <w:r w:rsidR="002F319E">
              <w:rPr>
                <w:rFonts w:ascii="Calibri" w:eastAsia="Calibri" w:hAnsi="Calibri" w:cs="Calibri"/>
              </w:rPr>
              <w:t xml:space="preserve">Blir ordern på pall så boka vi genom </w:t>
            </w:r>
            <w:proofErr w:type="spellStart"/>
            <w:r w:rsidR="002F319E">
              <w:rPr>
                <w:rFonts w:ascii="Calibri" w:eastAsia="Calibri" w:hAnsi="Calibri" w:cs="Calibri"/>
              </w:rPr>
              <w:t>Airlog</w:t>
            </w:r>
            <w:proofErr w:type="spellEnd"/>
            <w:r w:rsidR="00E000AB">
              <w:rPr>
                <w:rFonts w:ascii="Calibri" w:eastAsia="Calibri" w:hAnsi="Calibri" w:cs="Calibri"/>
              </w:rPr>
              <w:t xml:space="preserve"> på Finland</w:t>
            </w:r>
            <w:r w:rsidR="002F319E">
              <w:rPr>
                <w:rFonts w:ascii="Calibri" w:eastAsia="Calibri" w:hAnsi="Calibri" w:cs="Calibri"/>
              </w:rPr>
              <w:t>. Återkom med mått till Lisa.</w:t>
            </w:r>
            <w:r w:rsidR="00E000AB">
              <w:rPr>
                <w:rFonts w:ascii="Calibri" w:eastAsia="Calibri" w:hAnsi="Calibri" w:cs="Calibri"/>
              </w:rPr>
              <w:t xml:space="preserve"> Blir det fler pallar inom Sverige så kör vi det själva.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10A3" w:rsidRDefault="001B10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B5297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Godsöverlämning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 w:rsidP="004F46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Ställer gods på rätt pl</w:t>
            </w:r>
            <w:r w:rsidR="00382413">
              <w:rPr>
                <w:rFonts w:ascii="Calibri" w:eastAsia="Calibri" w:hAnsi="Calibri" w:cs="Calibri"/>
              </w:rPr>
              <w:t>ats för hämtning av</w:t>
            </w:r>
            <w:r w:rsidR="004F4626">
              <w:rPr>
                <w:rFonts w:ascii="Calibri" w:eastAsia="Calibri" w:hAnsi="Calibri" w:cs="Calibri"/>
              </w:rPr>
              <w:t xml:space="preserve"> respektive transportör.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B5297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9E4A2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</w:t>
            </w:r>
            <w:r w:rsidR="001B4277">
              <w:rPr>
                <w:rFonts w:ascii="Calibri" w:eastAsia="Calibri" w:hAnsi="Calibri" w:cs="Calibri"/>
              </w:rPr>
              <w:t>rapportering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 w:rsidP="00647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Återrapporterar skickad order via </w:t>
            </w:r>
            <w:r w:rsidR="00647306">
              <w:rPr>
                <w:rFonts w:ascii="Calibri" w:eastAsia="Calibri" w:hAnsi="Calibri" w:cs="Calibri"/>
              </w:rPr>
              <w:t>integrationen</w:t>
            </w:r>
            <w:r>
              <w:rPr>
                <w:rFonts w:ascii="Calibri" w:eastAsia="Calibri" w:hAnsi="Calibri" w:cs="Calibri"/>
              </w:rPr>
              <w:t>.</w:t>
            </w:r>
            <w:r w:rsidR="001B10A3">
              <w:rPr>
                <w:rFonts w:ascii="Calibri" w:eastAsia="Calibri" w:hAnsi="Calibri" w:cs="Calibri"/>
              </w:rPr>
              <w:t xml:space="preserve"> Orderstatus skickad triggar.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B5297" w:rsidTr="00382413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automatiskt;</w:t>
            </w:r>
          </w:p>
          <w:p w:rsidR="004B5297" w:rsidRDefault="001B427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 orderstart</w:t>
            </w:r>
          </w:p>
          <w:p w:rsidR="004F4626" w:rsidRDefault="004F4626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Per </w:t>
            </w:r>
            <w:r w:rsidR="001B10A3">
              <w:rPr>
                <w:rFonts w:ascii="Calibri" w:eastAsia="Calibri" w:hAnsi="Calibri" w:cs="Calibri"/>
              </w:rPr>
              <w:t>konsumentförpackning (enhet)</w:t>
            </w:r>
          </w:p>
          <w:p w:rsidR="004B5297" w:rsidRDefault="004B5297" w:rsidP="00382413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Debiteras manuellt;</w:t>
            </w:r>
          </w:p>
          <w:p w:rsidR="004B5297" w:rsidRDefault="004F4626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Pallar</w:t>
            </w:r>
            <w:r w:rsidR="001B10A3">
              <w:rPr>
                <w:rFonts w:ascii="Calibri" w:eastAsia="Calibri" w:hAnsi="Calibri" w:cs="Calibri"/>
              </w:rPr>
              <w:t xml:space="preserve"> (hel och halv)</w:t>
            </w:r>
          </w:p>
          <w:p w:rsidR="004F4626" w:rsidRDefault="004F4626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Wellkartonger</w:t>
            </w:r>
          </w:p>
          <w:p w:rsidR="004F4626" w:rsidRDefault="004F4626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Proforma</w:t>
            </w:r>
          </w:p>
          <w:p w:rsidR="004B5297" w:rsidRDefault="00382413" w:rsidP="00647306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Ev övrigt extra arbete debiteras med Övr tjänster</w:t>
            </w:r>
            <w:r w:rsidR="001B10A3">
              <w:rPr>
                <w:rFonts w:ascii="Calibri" w:eastAsia="Calibri" w:hAnsi="Calibri" w:cs="Calibri"/>
              </w:rPr>
              <w:t xml:space="preserve"> med eller utan tru</w:t>
            </w:r>
            <w:r w:rsidR="004F4626">
              <w:rPr>
                <w:rFonts w:ascii="Calibri" w:eastAsia="Calibri" w:hAnsi="Calibri" w:cs="Calibri"/>
              </w:rPr>
              <w:t>ck</w:t>
            </w:r>
            <w:r>
              <w:rPr>
                <w:rFonts w:ascii="Calibri" w:eastAsia="Calibri" w:hAnsi="Calibri" w:cs="Calibri"/>
              </w:rPr>
              <w:t>, anger kommentar</w:t>
            </w:r>
            <w:r w:rsidR="001B10A3">
              <w:rPr>
                <w:rFonts w:ascii="Calibri" w:eastAsia="Calibri" w:hAnsi="Calibri" w:cs="Calibri"/>
              </w:rPr>
              <w:t>.</w:t>
            </w:r>
            <w:r w:rsidR="004F4626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BLS</w:t>
            </w:r>
          </w:p>
        </w:tc>
      </w:tr>
    </w:tbl>
    <w:p w:rsidR="004B5297" w:rsidRDefault="004B5297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357F23" w:rsidRPr="00357F23" w:rsidRDefault="00357F23" w:rsidP="00357F23">
      <w:pPr>
        <w:rPr>
          <w:rFonts w:cstheme="minorHAnsi"/>
          <w:b/>
          <w:color w:val="FF0000"/>
          <w:sz w:val="28"/>
          <w:szCs w:val="28"/>
        </w:rPr>
      </w:pPr>
      <w:r w:rsidRPr="00357F23">
        <w:rPr>
          <w:rFonts w:cstheme="minorHAnsi"/>
          <w:b/>
          <w:color w:val="FF0000"/>
          <w:sz w:val="28"/>
          <w:szCs w:val="28"/>
        </w:rPr>
        <w:t xml:space="preserve">Retur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357F23" w:rsidRPr="00357F23" w:rsidTr="00A2165A">
        <w:tc>
          <w:tcPr>
            <w:tcW w:w="2043" w:type="dxa"/>
          </w:tcPr>
          <w:p w:rsidR="00357F23" w:rsidRPr="00357F23" w:rsidRDefault="00357F23" w:rsidP="00A2165A">
            <w:pPr>
              <w:rPr>
                <w:rFonts w:cstheme="minorHAnsi"/>
                <w:b/>
                <w:color w:val="FF0000"/>
                <w:sz w:val="24"/>
                <w:szCs w:val="28"/>
              </w:rPr>
            </w:pPr>
            <w:r w:rsidRPr="00357F23">
              <w:rPr>
                <w:rFonts w:cstheme="minorHAnsi"/>
                <w:b/>
                <w:color w:val="FF0000"/>
                <w:sz w:val="24"/>
                <w:szCs w:val="28"/>
              </w:rPr>
              <w:t>Aktivitet</w:t>
            </w:r>
          </w:p>
        </w:tc>
        <w:tc>
          <w:tcPr>
            <w:tcW w:w="5875" w:type="dxa"/>
          </w:tcPr>
          <w:p w:rsidR="00357F23" w:rsidRPr="00357F23" w:rsidRDefault="00357F23" w:rsidP="00A2165A">
            <w:pPr>
              <w:rPr>
                <w:rFonts w:cstheme="minorHAnsi"/>
                <w:b/>
                <w:color w:val="FF0000"/>
                <w:sz w:val="24"/>
                <w:szCs w:val="28"/>
              </w:rPr>
            </w:pPr>
            <w:r w:rsidRPr="00357F23">
              <w:rPr>
                <w:rFonts w:cstheme="minorHAnsi"/>
                <w:b/>
                <w:color w:val="FF0000"/>
                <w:sz w:val="24"/>
                <w:szCs w:val="28"/>
              </w:rPr>
              <w:t>Beskrivning</w:t>
            </w:r>
          </w:p>
        </w:tc>
        <w:tc>
          <w:tcPr>
            <w:tcW w:w="1370" w:type="dxa"/>
          </w:tcPr>
          <w:p w:rsidR="00357F23" w:rsidRPr="00357F23" w:rsidRDefault="00357F23" w:rsidP="00A2165A">
            <w:pPr>
              <w:rPr>
                <w:rFonts w:cstheme="minorHAnsi"/>
                <w:b/>
                <w:color w:val="FF0000"/>
                <w:sz w:val="24"/>
                <w:szCs w:val="28"/>
              </w:rPr>
            </w:pPr>
            <w:r w:rsidRPr="00357F23">
              <w:rPr>
                <w:rFonts w:cstheme="minorHAnsi"/>
                <w:b/>
                <w:color w:val="FF0000"/>
                <w:sz w:val="24"/>
                <w:szCs w:val="28"/>
              </w:rPr>
              <w:t>Ansvarig</w:t>
            </w:r>
          </w:p>
        </w:tc>
      </w:tr>
      <w:tr w:rsidR="00357F23" w:rsidRPr="00357F23" w:rsidTr="00A2165A">
        <w:tc>
          <w:tcPr>
            <w:tcW w:w="2043" w:type="dxa"/>
          </w:tcPr>
          <w:p w:rsidR="00357F23" w:rsidRPr="00357F23" w:rsidRDefault="00357F23" w:rsidP="00A2165A">
            <w:pPr>
              <w:rPr>
                <w:rFonts w:cstheme="minorHAnsi"/>
                <w:color w:val="FF0000"/>
              </w:rPr>
            </w:pPr>
            <w:r w:rsidRPr="00357F23">
              <w:rPr>
                <w:rFonts w:cstheme="minorHAnsi"/>
                <w:color w:val="FF0000"/>
              </w:rPr>
              <w:t>Godsmottagning &amp; kontroll</w:t>
            </w:r>
          </w:p>
        </w:tc>
        <w:tc>
          <w:tcPr>
            <w:tcW w:w="5875" w:type="dxa"/>
          </w:tcPr>
          <w:p w:rsidR="00357F23" w:rsidRPr="00357F23" w:rsidRDefault="00357F23" w:rsidP="00357F23">
            <w:pPr>
              <w:tabs>
                <w:tab w:val="left" w:pos="4230"/>
              </w:tabs>
              <w:rPr>
                <w:rFonts w:cstheme="minorHAnsi"/>
                <w:color w:val="FF0000"/>
              </w:rPr>
            </w:pPr>
            <w:r w:rsidRPr="00357F23">
              <w:rPr>
                <w:rFonts w:cstheme="minorHAnsi"/>
                <w:color w:val="FF0000"/>
              </w:rPr>
              <w:t>Returen ankommer Nybro. Genomgång av varan. Är produkterna hela och rena.</w:t>
            </w:r>
          </w:p>
        </w:tc>
        <w:tc>
          <w:tcPr>
            <w:tcW w:w="1370" w:type="dxa"/>
          </w:tcPr>
          <w:p w:rsidR="00357F23" w:rsidRPr="00357F23" w:rsidRDefault="00357F23" w:rsidP="00A2165A">
            <w:pPr>
              <w:rPr>
                <w:rFonts w:cstheme="minorHAnsi"/>
                <w:color w:val="FF0000"/>
              </w:rPr>
            </w:pPr>
            <w:r w:rsidRPr="00357F23">
              <w:rPr>
                <w:rFonts w:cstheme="minorHAnsi"/>
                <w:color w:val="FF0000"/>
              </w:rPr>
              <w:t>BLS</w:t>
            </w:r>
          </w:p>
        </w:tc>
      </w:tr>
      <w:tr w:rsidR="00357F23" w:rsidRPr="00357F23" w:rsidTr="00A2165A">
        <w:tc>
          <w:tcPr>
            <w:tcW w:w="2043" w:type="dxa"/>
          </w:tcPr>
          <w:p w:rsidR="00357F23" w:rsidRPr="00357F23" w:rsidRDefault="00357F23" w:rsidP="00A2165A">
            <w:pPr>
              <w:rPr>
                <w:rFonts w:cstheme="minorHAnsi"/>
                <w:color w:val="FF0000"/>
              </w:rPr>
            </w:pPr>
            <w:r w:rsidRPr="00357F23">
              <w:rPr>
                <w:rFonts w:cstheme="minorHAnsi"/>
                <w:color w:val="FF0000"/>
              </w:rPr>
              <w:t>Ankomstregistrering</w:t>
            </w:r>
          </w:p>
        </w:tc>
        <w:tc>
          <w:tcPr>
            <w:tcW w:w="5875" w:type="dxa"/>
          </w:tcPr>
          <w:p w:rsidR="00357F23" w:rsidRPr="00357F23" w:rsidRDefault="00357F23" w:rsidP="00A2165A">
            <w:pPr>
              <w:pStyle w:val="Default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357F23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Skapa inköpsorder för returen. Kommentar läggs till om artikel är godkänd eller ej. </w:t>
            </w:r>
          </w:p>
        </w:tc>
        <w:tc>
          <w:tcPr>
            <w:tcW w:w="1370" w:type="dxa"/>
          </w:tcPr>
          <w:p w:rsidR="00357F23" w:rsidRPr="00357F23" w:rsidRDefault="00357F23" w:rsidP="00A2165A">
            <w:pPr>
              <w:rPr>
                <w:rFonts w:cstheme="minorHAnsi"/>
                <w:color w:val="FF0000"/>
              </w:rPr>
            </w:pPr>
            <w:r w:rsidRPr="00357F23">
              <w:rPr>
                <w:rFonts w:cstheme="minorHAnsi"/>
                <w:color w:val="FF0000"/>
              </w:rPr>
              <w:t>BLS</w:t>
            </w:r>
          </w:p>
        </w:tc>
      </w:tr>
      <w:tr w:rsidR="00357F23" w:rsidRPr="00357F23" w:rsidTr="00A2165A">
        <w:tc>
          <w:tcPr>
            <w:tcW w:w="2043" w:type="dxa"/>
          </w:tcPr>
          <w:p w:rsidR="00357F23" w:rsidRPr="00357F23" w:rsidRDefault="00357F23" w:rsidP="00A2165A">
            <w:pPr>
              <w:rPr>
                <w:rFonts w:cstheme="minorHAnsi"/>
                <w:color w:val="FF0000"/>
              </w:rPr>
            </w:pPr>
            <w:r w:rsidRPr="00357F23">
              <w:rPr>
                <w:rFonts w:cstheme="minorHAnsi"/>
                <w:color w:val="FF0000"/>
              </w:rPr>
              <w:t>Återrapportering</w:t>
            </w:r>
          </w:p>
        </w:tc>
        <w:tc>
          <w:tcPr>
            <w:tcW w:w="5875" w:type="dxa"/>
          </w:tcPr>
          <w:p w:rsidR="00357F23" w:rsidRPr="00357F23" w:rsidRDefault="00357F23" w:rsidP="00A2165A">
            <w:pPr>
              <w:rPr>
                <w:rFonts w:cstheme="minorHAnsi"/>
                <w:color w:val="FF0000"/>
              </w:rPr>
            </w:pPr>
            <w:r w:rsidRPr="00357F23">
              <w:rPr>
                <w:rFonts w:cstheme="minorHAnsi"/>
                <w:color w:val="FF0000"/>
              </w:rPr>
              <w:t xml:space="preserve">Hämtar info om returer via integrationen. </w:t>
            </w:r>
          </w:p>
        </w:tc>
        <w:tc>
          <w:tcPr>
            <w:tcW w:w="1370" w:type="dxa"/>
          </w:tcPr>
          <w:p w:rsidR="00357F23" w:rsidRPr="00357F23" w:rsidRDefault="00357F23" w:rsidP="00A2165A">
            <w:pPr>
              <w:rPr>
                <w:rFonts w:cstheme="minorHAnsi"/>
                <w:color w:val="FF0000"/>
              </w:rPr>
            </w:pPr>
            <w:r w:rsidRPr="00357F23">
              <w:rPr>
                <w:rFonts w:cstheme="minorHAnsi"/>
                <w:color w:val="FF0000"/>
              </w:rPr>
              <w:t>BNE</w:t>
            </w:r>
          </w:p>
        </w:tc>
      </w:tr>
      <w:tr w:rsidR="00357F23" w:rsidRPr="00357F23" w:rsidTr="00A2165A">
        <w:tc>
          <w:tcPr>
            <w:tcW w:w="2043" w:type="dxa"/>
          </w:tcPr>
          <w:p w:rsidR="00357F23" w:rsidRPr="00357F23" w:rsidRDefault="00357F23" w:rsidP="00A2165A">
            <w:pPr>
              <w:rPr>
                <w:rFonts w:cstheme="minorHAnsi"/>
                <w:color w:val="FF0000"/>
              </w:rPr>
            </w:pPr>
            <w:r w:rsidRPr="00357F23">
              <w:rPr>
                <w:rFonts w:cstheme="minorHAnsi"/>
                <w:color w:val="FF0000"/>
              </w:rPr>
              <w:t>Debitering</w:t>
            </w:r>
          </w:p>
        </w:tc>
        <w:tc>
          <w:tcPr>
            <w:tcW w:w="5875" w:type="dxa"/>
          </w:tcPr>
          <w:p w:rsidR="00357F23" w:rsidRPr="00357F23" w:rsidRDefault="00357F23" w:rsidP="00A2165A">
            <w:pPr>
              <w:rPr>
                <w:rFonts w:cstheme="minorHAnsi"/>
                <w:color w:val="FF0000"/>
              </w:rPr>
            </w:pPr>
            <w:r w:rsidRPr="00357F23">
              <w:rPr>
                <w:rFonts w:cstheme="minorHAnsi"/>
                <w:color w:val="FF0000"/>
              </w:rPr>
              <w:t>Debiteras manuellt;</w:t>
            </w:r>
          </w:p>
          <w:p w:rsidR="00357F23" w:rsidRPr="00357F23" w:rsidRDefault="00357F23" w:rsidP="00357F23">
            <w:pPr>
              <w:pStyle w:val="Liststycke"/>
              <w:numPr>
                <w:ilvl w:val="0"/>
                <w:numId w:val="8"/>
              </w:numPr>
              <w:rPr>
                <w:rFonts w:cstheme="minorHAnsi"/>
                <w:color w:val="FF0000"/>
              </w:rPr>
            </w:pPr>
            <w:r w:rsidRPr="00357F23">
              <w:rPr>
                <w:rFonts w:cstheme="minorHAnsi"/>
                <w:color w:val="FF0000"/>
              </w:rPr>
              <w:t xml:space="preserve">Med posten Övr tjänster och anger kommentar. Min 0,25 tim. Observera att automatiken kommer att debitera 0,123 kr/mottagen enhet så räkna av den summa från nedlagd tid. Tex tog emot 1000 st i retur på inköpsorder. Systemet kommer debitera kund 123 SEK. Har vi lagt 1 mantimme minska priset för 1 mantimme med 123 SEK och debitera BNE skillnaden.  </w:t>
            </w:r>
          </w:p>
          <w:p w:rsidR="00357F23" w:rsidRPr="00357F23" w:rsidRDefault="00357F23" w:rsidP="00A2165A">
            <w:pPr>
              <w:rPr>
                <w:rFonts w:cstheme="minorHAnsi"/>
                <w:color w:val="FF0000"/>
              </w:rPr>
            </w:pPr>
          </w:p>
        </w:tc>
        <w:tc>
          <w:tcPr>
            <w:tcW w:w="1370" w:type="dxa"/>
          </w:tcPr>
          <w:p w:rsidR="00357F23" w:rsidRPr="00357F23" w:rsidRDefault="00357F23" w:rsidP="00A2165A">
            <w:pPr>
              <w:rPr>
                <w:rFonts w:cstheme="minorHAnsi"/>
                <w:color w:val="FF0000"/>
              </w:rPr>
            </w:pPr>
            <w:r w:rsidRPr="00357F23">
              <w:rPr>
                <w:rFonts w:cstheme="minorHAnsi"/>
                <w:color w:val="FF0000"/>
              </w:rPr>
              <w:t>BLS</w:t>
            </w:r>
          </w:p>
        </w:tc>
      </w:tr>
    </w:tbl>
    <w:p w:rsidR="00357F23" w:rsidRDefault="00357F23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357F23" w:rsidRDefault="00357F23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4B5297" w:rsidRDefault="001B4277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Inventering</w:t>
      </w:r>
    </w:p>
    <w:p w:rsidR="004B5297" w:rsidRDefault="004B5297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6"/>
        <w:gridCol w:w="5781"/>
        <w:gridCol w:w="1363"/>
      </w:tblGrid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Påkallning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Påkallar inventering genom kontakt med BLS.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4F4626" w:rsidP="003824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BNE</w:t>
            </w:r>
          </w:p>
        </w:tc>
      </w:tr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Utskrift 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Skriver ut aktuella lagerlistor (lagersaldo) på papper.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Inventering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Räknar </w:t>
            </w:r>
            <w:r w:rsidR="004F4626">
              <w:rPr>
                <w:rFonts w:ascii="Calibri" w:eastAsia="Calibri" w:hAnsi="Calibri" w:cs="Calibri"/>
              </w:rPr>
              <w:t>och stämmer av fysiskt saldo med saldo</w:t>
            </w:r>
            <w:r>
              <w:rPr>
                <w:rFonts w:ascii="Calibri" w:eastAsia="Calibri" w:hAnsi="Calibri" w:cs="Calibri"/>
              </w:rPr>
              <w:t xml:space="preserve"> i WMS.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 w:rsidP="004F46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Redovisar aktuellt saldo till </w:t>
            </w:r>
            <w:r w:rsidR="004F4626">
              <w:rPr>
                <w:rFonts w:ascii="Calibri" w:eastAsia="Calibri" w:hAnsi="Calibri" w:cs="Calibri"/>
              </w:rPr>
              <w:t>BNE</w:t>
            </w:r>
            <w:r>
              <w:rPr>
                <w:rFonts w:ascii="Calibri" w:eastAsia="Calibri" w:hAnsi="Calibri" w:cs="Calibri"/>
              </w:rPr>
              <w:t xml:space="preserve"> i form av inventeringsjournal.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</w:t>
            </w:r>
            <w:r w:rsidR="004F4626"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</w:rPr>
              <w:t xml:space="preserve">teringsdiffar ska spåras via transaktionsloggar för att hitta felorsaker.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 w:rsidP="004F46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BLS/</w:t>
            </w:r>
            <w:r w:rsidR="004F4626">
              <w:rPr>
                <w:rFonts w:ascii="Calibri" w:eastAsia="Calibri" w:hAnsi="Calibri" w:cs="Calibri"/>
              </w:rPr>
              <w:t>BNE</w:t>
            </w:r>
          </w:p>
        </w:tc>
      </w:tr>
      <w:tr w:rsidR="004B5297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Arkivering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Sparar slutgiltig inventeringsjournal i pärm märkt med datum för utförande och vem som utfört inventeringen.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  <w:tr w:rsidR="004B5297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 w:rsidP="004F46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Inventering som påkallas av </w:t>
            </w:r>
            <w:r w:rsidR="004F4626">
              <w:rPr>
                <w:rFonts w:ascii="Calibri" w:eastAsia="Calibri" w:hAnsi="Calibri" w:cs="Calibri"/>
              </w:rPr>
              <w:t xml:space="preserve">BNE </w:t>
            </w:r>
            <w:r>
              <w:rPr>
                <w:rFonts w:ascii="Calibri" w:eastAsia="Calibri" w:hAnsi="Calibri" w:cs="Calibri"/>
              </w:rPr>
              <w:t>debiteras enligt posten Övr tjänster</w:t>
            </w:r>
            <w:r w:rsidR="004F4626">
              <w:rPr>
                <w:rFonts w:ascii="Calibri" w:eastAsia="Calibri" w:hAnsi="Calibri" w:cs="Calibri"/>
              </w:rPr>
              <w:t xml:space="preserve"> med eller utan truck, anger kommentar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BLS</w:t>
            </w:r>
          </w:p>
        </w:tc>
      </w:tr>
    </w:tbl>
    <w:p w:rsidR="004B5297" w:rsidRDefault="004B5297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4B5297" w:rsidRDefault="004B5297">
      <w:pPr>
        <w:spacing w:after="0" w:line="240" w:lineRule="auto"/>
        <w:rPr>
          <w:rFonts w:ascii="Calibri" w:eastAsia="Calibri" w:hAnsi="Calibri" w:cs="Calibri"/>
        </w:rPr>
      </w:pPr>
    </w:p>
    <w:p w:rsidR="004B5297" w:rsidRDefault="001B4277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Övriga tjänster</w:t>
      </w:r>
      <w:r w:rsidR="00277C44">
        <w:rPr>
          <w:rFonts w:ascii="Calibri" w:eastAsia="Calibri" w:hAnsi="Calibri" w:cs="Calibr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94"/>
        <w:gridCol w:w="1363"/>
      </w:tblGrid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Ansvarig</w:t>
            </w:r>
          </w:p>
        </w:tc>
      </w:tr>
      <w:tr w:rsidR="004B5297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Arbeten såsom tex extra sortering/märkning, godsspårning, reklamationshantering, vägning, mätning debiteras manuellt </w:t>
            </w:r>
            <w:r>
              <w:rPr>
                <w:rFonts w:ascii="Calibri" w:eastAsia="Calibri" w:hAnsi="Calibri" w:cs="Calibri"/>
              </w:rPr>
              <w:lastRenderedPageBreak/>
              <w:t>med posten Övr tjänster</w:t>
            </w:r>
            <w:r w:rsidR="004F4626">
              <w:rPr>
                <w:rFonts w:ascii="Calibri" w:eastAsia="Calibri" w:hAnsi="Calibri" w:cs="Calibri"/>
              </w:rPr>
              <w:t xml:space="preserve"> med eller utan truck</w:t>
            </w:r>
            <w:r>
              <w:rPr>
                <w:rFonts w:ascii="Calibri" w:eastAsia="Calibri" w:hAnsi="Calibri" w:cs="Calibri"/>
              </w:rPr>
              <w:t xml:space="preserve">, anger kommentar.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BLS</w:t>
            </w:r>
          </w:p>
        </w:tc>
      </w:tr>
    </w:tbl>
    <w:p w:rsidR="004B5297" w:rsidRDefault="004B5297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4B5297" w:rsidRDefault="001B4277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Kontaktinformation</w:t>
      </w:r>
      <w:r>
        <w:rPr>
          <w:rFonts w:ascii="Calibri" w:eastAsia="Calibri" w:hAnsi="Calibri" w:cs="Calibri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0"/>
        <w:gridCol w:w="1960"/>
        <w:gridCol w:w="2128"/>
        <w:gridCol w:w="3042"/>
      </w:tblGrid>
      <w:tr w:rsidR="004B5297" w:rsidTr="00357F23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Namn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Direktnummer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Mail</w:t>
            </w:r>
          </w:p>
        </w:tc>
      </w:tr>
      <w:tr w:rsidR="004B5297" w:rsidTr="00357F23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Markus Kinnander</w:t>
            </w:r>
            <w:r>
              <w:rPr>
                <w:rFonts w:ascii="Calibri" w:eastAsia="Calibri" w:hAnsi="Calibri" w:cs="Calibri"/>
              </w:rPr>
              <w:br/>
              <w:t>(Kundansvarig)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0481-75 45 41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070-976 40 86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Pr="003F111B" w:rsidRDefault="00BC63B5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8" w:history="1">
              <w:r w:rsidR="003F111B" w:rsidRPr="003F111B">
                <w:rPr>
                  <w:rStyle w:val="Hyperlnk"/>
                  <w:rFonts w:ascii="Calibri" w:eastAsia="Calibri" w:hAnsi="Calibri" w:cs="Calibri"/>
                  <w:color w:val="000000" w:themeColor="text1"/>
                  <w:u w:val="none"/>
                </w:rPr>
                <w:t>Markus.kinnander@borjes.com</w:t>
              </w:r>
            </w:hyperlink>
          </w:p>
        </w:tc>
      </w:tr>
      <w:tr w:rsidR="004B5297" w:rsidRPr="001B10A3" w:rsidTr="00357F23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357F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Lisa Philipsson</w:t>
            </w:r>
            <w:r w:rsidR="004F4626">
              <w:rPr>
                <w:rFonts w:ascii="Calibri" w:eastAsia="Calibri" w:hAnsi="Calibri" w:cs="Calibri"/>
              </w:rPr>
              <w:br/>
              <w:t>(Teamledare)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357F23" w:rsidP="004F46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0481-75 45 44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4F46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070-976 04 45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logistik@borjes.com</w:t>
            </w:r>
          </w:p>
        </w:tc>
      </w:tr>
    </w:tbl>
    <w:p w:rsidR="004B5297" w:rsidRDefault="001B427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 xml:space="preserve">Daglig </w:t>
      </w:r>
      <w:r w:rsidR="001B10A3">
        <w:rPr>
          <w:rFonts w:ascii="Calibri" w:eastAsia="Calibri" w:hAnsi="Calibri" w:cs="Calibri"/>
        </w:rPr>
        <w:t xml:space="preserve">operativ kommunikation </w:t>
      </w:r>
      <w:r>
        <w:rPr>
          <w:rFonts w:ascii="Calibri" w:eastAsia="Calibri" w:hAnsi="Calibri" w:cs="Calibri"/>
        </w:rPr>
        <w:t>sker från</w:t>
      </w:r>
      <w:r w:rsidR="001B10A3">
        <w:rPr>
          <w:rFonts w:ascii="Calibri" w:eastAsia="Calibri" w:hAnsi="Calibri" w:cs="Calibri"/>
        </w:rPr>
        <w:t xml:space="preserve"> och till</w:t>
      </w:r>
      <w:r>
        <w:rPr>
          <w:rFonts w:ascii="Calibri" w:eastAsia="Calibri" w:hAnsi="Calibri" w:cs="Calibri"/>
        </w:rPr>
        <w:t xml:space="preserve"> vår </w:t>
      </w:r>
      <w:r w:rsidR="001B10A3">
        <w:rPr>
          <w:rFonts w:ascii="Calibri" w:eastAsia="Calibri" w:hAnsi="Calibri" w:cs="Calibri"/>
        </w:rPr>
        <w:t>grupp</w:t>
      </w:r>
      <w:r>
        <w:rPr>
          <w:rFonts w:ascii="Calibri" w:eastAsia="Calibri" w:hAnsi="Calibri" w:cs="Calibri"/>
        </w:rPr>
        <w:t>mail ”logistik@borjes.com”</w:t>
      </w:r>
      <w:r w:rsidR="00357F23">
        <w:rPr>
          <w:rFonts w:ascii="Calibri" w:eastAsia="Calibri" w:hAnsi="Calibri" w:cs="Calibri"/>
        </w:rPr>
        <w:t xml:space="preserve"> och </w:t>
      </w:r>
      <w:proofErr w:type="spellStart"/>
      <w:r w:rsidR="00357F23">
        <w:rPr>
          <w:rFonts w:ascii="Calibri" w:eastAsia="Calibri" w:hAnsi="Calibri" w:cs="Calibri"/>
        </w:rPr>
        <w:t>telenr</w:t>
      </w:r>
      <w:proofErr w:type="spellEnd"/>
      <w:r w:rsidR="00357F23">
        <w:rPr>
          <w:rFonts w:ascii="Calibri" w:eastAsia="Calibri" w:hAnsi="Calibri" w:cs="Calibri"/>
        </w:rPr>
        <w:t xml:space="preserve"> 0481-75 45 44</w:t>
      </w:r>
      <w:r>
        <w:rPr>
          <w:rFonts w:ascii="Calibri" w:eastAsia="Calibri" w:hAnsi="Calibri" w:cs="Calibri"/>
        </w:rPr>
        <w:t xml:space="preserve">. </w:t>
      </w:r>
    </w:p>
    <w:p w:rsidR="004B5297" w:rsidRDefault="004B5297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842"/>
        <w:gridCol w:w="2127"/>
        <w:gridCol w:w="3084"/>
      </w:tblGrid>
      <w:tr w:rsidR="004B5297" w:rsidTr="001B10A3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Direktnummer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Mobilnummer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42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Mail</w:t>
            </w:r>
          </w:p>
        </w:tc>
      </w:tr>
      <w:tr w:rsidR="004B5297" w:rsidTr="001B10A3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10A3" w:rsidP="004F46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Hans Hedenskog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647306">
            <w:pPr>
              <w:tabs>
                <w:tab w:val="left" w:pos="423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  <w:lang w:val="fr-FR"/>
              </w:rPr>
              <w:t>076-856 65 88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10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  <w:lang w:val="fr-FR"/>
              </w:rPr>
              <w:t>076-856 65 88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297" w:rsidRDefault="001B10A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hhedenskog@bandainamcoent.eu</w:t>
            </w:r>
          </w:p>
        </w:tc>
      </w:tr>
      <w:tr w:rsidR="00647306" w:rsidTr="001B10A3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7306" w:rsidRDefault="00647306" w:rsidP="004F46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BNE </w:t>
            </w:r>
            <w:proofErr w:type="spellStart"/>
            <w:r>
              <w:rPr>
                <w:rFonts w:ascii="Calibri" w:eastAsia="Calibri" w:hAnsi="Calibri" w:cs="Calibri"/>
              </w:rPr>
              <w:t>Finance</w:t>
            </w:r>
            <w:proofErr w:type="spellEnd"/>
            <w:r>
              <w:rPr>
                <w:rFonts w:ascii="Calibri" w:eastAsia="Calibri" w:hAnsi="Calibri" w:cs="Calibri"/>
              </w:rPr>
              <w:t xml:space="preserve"> (månadsfaktura)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7306" w:rsidRDefault="00647306">
            <w:pPr>
              <w:tabs>
                <w:tab w:val="left" w:pos="4230"/>
              </w:tabs>
              <w:spacing w:after="0" w:line="240" w:lineRule="auto"/>
              <w:rPr>
                <w:sz w:val="20"/>
                <w:szCs w:val="20"/>
                <w:lang w:val="fr-FR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7306" w:rsidRDefault="00647306">
            <w:pPr>
              <w:spacing w:after="0" w:line="240" w:lineRule="auto"/>
              <w:rPr>
                <w:sz w:val="20"/>
                <w:szCs w:val="20"/>
                <w:lang w:val="fr-FR"/>
              </w:rPr>
            </w:pP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7306" w:rsidRPr="00C96F29" w:rsidRDefault="00647306" w:rsidP="001D317E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C96F29">
              <w:rPr>
                <w:rFonts w:ascii="Calibri" w:eastAsia="Calibri" w:hAnsi="Calibri" w:cs="Calibri"/>
                <w:sz w:val="20"/>
              </w:rPr>
              <w:t>se.finance@bandainamcoent.eu</w:t>
            </w:r>
          </w:p>
        </w:tc>
      </w:tr>
    </w:tbl>
    <w:p w:rsidR="004B5297" w:rsidRPr="001B10A3" w:rsidRDefault="004B5297">
      <w:pPr>
        <w:spacing w:after="0" w:line="240" w:lineRule="auto"/>
        <w:rPr>
          <w:rFonts w:ascii="Calibri" w:eastAsia="Calibri" w:hAnsi="Calibri" w:cs="Calibri"/>
          <w:b/>
          <w:color w:val="FF0000"/>
        </w:rPr>
      </w:pPr>
    </w:p>
    <w:sectPr w:rsidR="004B5297" w:rsidRPr="001B10A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3B5" w:rsidRDefault="00BC63B5" w:rsidP="00382413">
      <w:pPr>
        <w:spacing w:after="0" w:line="240" w:lineRule="auto"/>
      </w:pPr>
      <w:r>
        <w:separator/>
      </w:r>
    </w:p>
  </w:endnote>
  <w:endnote w:type="continuationSeparator" w:id="0">
    <w:p w:rsidR="00BC63B5" w:rsidRDefault="00BC63B5" w:rsidP="00382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3B5" w:rsidRDefault="00BC63B5" w:rsidP="00382413">
      <w:pPr>
        <w:spacing w:after="0" w:line="240" w:lineRule="auto"/>
      </w:pPr>
      <w:r>
        <w:separator/>
      </w:r>
    </w:p>
  </w:footnote>
  <w:footnote w:type="continuationSeparator" w:id="0">
    <w:p w:rsidR="00BC63B5" w:rsidRDefault="00BC63B5" w:rsidP="00382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382413" w:rsidTr="00D9094E">
      <w:trPr>
        <w:trHeight w:val="314"/>
      </w:trPr>
      <w:tc>
        <w:tcPr>
          <w:tcW w:w="4536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Uppdragsbeskrivning</w:t>
          </w:r>
        </w:p>
        <w:p w:rsidR="00382413" w:rsidRDefault="009E4A2D" w:rsidP="00D9094E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</w:rPr>
          </w:pPr>
          <w:proofErr w:type="spellStart"/>
          <w:r>
            <w:rPr>
              <w:rFonts w:ascii="Arial" w:hAnsi="Arial"/>
            </w:rPr>
            <w:t>Bandai</w:t>
          </w:r>
          <w:proofErr w:type="spellEnd"/>
          <w:r>
            <w:rPr>
              <w:rFonts w:ascii="Arial" w:hAnsi="Arial"/>
            </w:rPr>
            <w:t xml:space="preserve"> </w:t>
          </w:r>
          <w:proofErr w:type="spellStart"/>
          <w:r>
            <w:rPr>
              <w:rFonts w:ascii="Arial" w:hAnsi="Arial"/>
            </w:rPr>
            <w:t>Namco</w:t>
          </w:r>
          <w:proofErr w:type="spellEnd"/>
          <w:r>
            <w:rPr>
              <w:rFonts w:ascii="Arial" w:hAnsi="Arial"/>
            </w:rPr>
            <w:t xml:space="preserve"> Entertainment Nordic AB (BNE)</w:t>
          </w:r>
        </w:p>
      </w:tc>
      <w:tc>
        <w:tcPr>
          <w:tcW w:w="2303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Datum</w:t>
          </w:r>
        </w:p>
        <w:p w:rsidR="00382413" w:rsidRDefault="00382413" w:rsidP="009E4A2D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</w:rPr>
          </w:pPr>
          <w:r>
            <w:rPr>
              <w:rFonts w:ascii="Arial" w:hAnsi="Arial"/>
            </w:rPr>
            <w:t>2017-</w:t>
          </w:r>
          <w:r w:rsidR="00ED76CC">
            <w:rPr>
              <w:rFonts w:ascii="Arial" w:hAnsi="Arial"/>
            </w:rPr>
            <w:t>03-21</w:t>
          </w:r>
        </w:p>
      </w:tc>
      <w:tc>
        <w:tcPr>
          <w:tcW w:w="2303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Utgåva</w:t>
          </w:r>
        </w:p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1.0</w:t>
          </w:r>
        </w:p>
      </w:tc>
    </w:tr>
    <w:tr w:rsidR="00382413" w:rsidRPr="00AB3A5E" w:rsidTr="00D9094E">
      <w:trPr>
        <w:trHeight w:val="410"/>
      </w:trPr>
      <w:tc>
        <w:tcPr>
          <w:tcW w:w="4536" w:type="dxa"/>
        </w:tcPr>
        <w:p w:rsidR="00382413" w:rsidRPr="00367071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  <w:b/>
              <w:i/>
            </w:rPr>
            <w:t>Ansvarig kundkontakt</w:t>
          </w:r>
          <w:r>
            <w:rPr>
              <w:rFonts w:ascii="Arial" w:hAnsi="Arial"/>
              <w:b/>
              <w:i/>
            </w:rPr>
            <w:br/>
          </w:r>
          <w:r>
            <w:rPr>
              <w:rFonts w:ascii="Arial" w:hAnsi="Arial"/>
            </w:rPr>
            <w:t xml:space="preserve">Markus Kinnander </w:t>
          </w:r>
        </w:p>
      </w:tc>
      <w:tc>
        <w:tcPr>
          <w:tcW w:w="4606" w:type="dxa"/>
          <w:gridSpan w:val="2"/>
        </w:tcPr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  <w:b/>
              <w:i/>
            </w:rPr>
            <w:t>Operativt ansvarig</w:t>
          </w:r>
          <w:r>
            <w:rPr>
              <w:rFonts w:ascii="Arial" w:hAnsi="Arial"/>
              <w:b/>
              <w:i/>
            </w:rPr>
            <w:br/>
          </w:r>
          <w:r>
            <w:rPr>
              <w:rFonts w:ascii="Arial" w:hAnsi="Arial"/>
            </w:rPr>
            <w:t>Daniel Holm</w:t>
          </w:r>
        </w:p>
      </w:tc>
    </w:tr>
    <w:tr w:rsidR="00382413" w:rsidRPr="004008C8" w:rsidTr="00D9094E">
      <w:trPr>
        <w:trHeight w:val="360"/>
      </w:trPr>
      <w:tc>
        <w:tcPr>
          <w:tcW w:w="4536" w:type="dxa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Framtagen av</w:t>
          </w:r>
        </w:p>
        <w:p w:rsidR="00382413" w:rsidRDefault="00382413" w:rsidP="00D9094E">
          <w:pPr>
            <w:pStyle w:val="Sidhuvud"/>
            <w:rPr>
              <w:rFonts w:ascii="Arial" w:hAnsi="Arial"/>
            </w:rPr>
          </w:pPr>
          <w:r>
            <w:rPr>
              <w:rFonts w:ascii="Arial" w:hAnsi="Arial"/>
            </w:rPr>
            <w:t>Markus Kinnander</w:t>
          </w:r>
        </w:p>
      </w:tc>
      <w:tc>
        <w:tcPr>
          <w:tcW w:w="4606" w:type="dxa"/>
          <w:gridSpan w:val="2"/>
        </w:tcPr>
        <w:p w:rsidR="00382413" w:rsidRDefault="00382413" w:rsidP="00D9094E">
          <w:pPr>
            <w:pStyle w:val="Sidhuvud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Granskad och godkänd av</w:t>
          </w:r>
        </w:p>
        <w:p w:rsidR="00382413" w:rsidRPr="009F6E15" w:rsidRDefault="009F6E15" w:rsidP="00D9094E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</w:rPr>
          </w:pPr>
          <w:r>
            <w:rPr>
              <w:rFonts w:ascii="Arial" w:hAnsi="Arial"/>
            </w:rPr>
            <w:t xml:space="preserve">Godkänd </w:t>
          </w:r>
          <w:proofErr w:type="spellStart"/>
          <w:r>
            <w:rPr>
              <w:rFonts w:ascii="Arial" w:hAnsi="Arial"/>
            </w:rPr>
            <w:t>H.Hedenskog</w:t>
          </w:r>
          <w:proofErr w:type="spellEnd"/>
          <w:r>
            <w:rPr>
              <w:rFonts w:ascii="Arial" w:hAnsi="Arial"/>
            </w:rPr>
            <w:t xml:space="preserve"> 170324</w:t>
          </w:r>
          <w:r w:rsidR="00357F23" w:rsidRPr="00357F23">
            <w:rPr>
              <w:rFonts w:ascii="Arial" w:hAnsi="Arial"/>
              <w:color w:val="FF0000"/>
            </w:rPr>
            <w:t xml:space="preserve"> - Reviderad</w:t>
          </w:r>
        </w:p>
      </w:tc>
    </w:tr>
  </w:tbl>
  <w:p w:rsidR="00382413" w:rsidRDefault="00382413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358E"/>
    <w:multiLevelType w:val="multilevel"/>
    <w:tmpl w:val="89B428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452E02"/>
    <w:multiLevelType w:val="multilevel"/>
    <w:tmpl w:val="97225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2F64C3E"/>
    <w:multiLevelType w:val="hybridMultilevel"/>
    <w:tmpl w:val="1DD2773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A793F"/>
    <w:multiLevelType w:val="multilevel"/>
    <w:tmpl w:val="66DC6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BF15C5A"/>
    <w:multiLevelType w:val="multilevel"/>
    <w:tmpl w:val="481CB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AF540C"/>
    <w:multiLevelType w:val="multilevel"/>
    <w:tmpl w:val="0AD6F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42018E7"/>
    <w:multiLevelType w:val="multilevel"/>
    <w:tmpl w:val="00EEF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6AC238F"/>
    <w:multiLevelType w:val="multilevel"/>
    <w:tmpl w:val="C81A4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297"/>
    <w:rsid w:val="00084E1B"/>
    <w:rsid w:val="00143B2D"/>
    <w:rsid w:val="001B10A3"/>
    <w:rsid w:val="001B4277"/>
    <w:rsid w:val="00257B0A"/>
    <w:rsid w:val="00277C44"/>
    <w:rsid w:val="002D5EA6"/>
    <w:rsid w:val="002F319E"/>
    <w:rsid w:val="00357F23"/>
    <w:rsid w:val="00382413"/>
    <w:rsid w:val="003F111B"/>
    <w:rsid w:val="00400CC3"/>
    <w:rsid w:val="00401F83"/>
    <w:rsid w:val="004B5297"/>
    <w:rsid w:val="004F4626"/>
    <w:rsid w:val="00567E2D"/>
    <w:rsid w:val="00602D36"/>
    <w:rsid w:val="00647306"/>
    <w:rsid w:val="00663827"/>
    <w:rsid w:val="008D2021"/>
    <w:rsid w:val="009E4A2D"/>
    <w:rsid w:val="009F6E15"/>
    <w:rsid w:val="00AE4006"/>
    <w:rsid w:val="00BC63B5"/>
    <w:rsid w:val="00DD43BB"/>
    <w:rsid w:val="00E000AB"/>
    <w:rsid w:val="00E7611C"/>
    <w:rsid w:val="00ED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06918"/>
  <w15:docId w15:val="{715C54E0-F7DD-46A4-AA99-FF59F3A0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8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82413"/>
  </w:style>
  <w:style w:type="paragraph" w:styleId="Sidfot">
    <w:name w:val="footer"/>
    <w:basedOn w:val="Normal"/>
    <w:link w:val="SidfotChar"/>
    <w:uiPriority w:val="99"/>
    <w:unhideWhenUsed/>
    <w:rsid w:val="00382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82413"/>
  </w:style>
  <w:style w:type="character" w:styleId="Hyperlnk">
    <w:name w:val="Hyperlink"/>
    <w:basedOn w:val="Standardstycketeckensnitt"/>
    <w:uiPriority w:val="99"/>
    <w:unhideWhenUsed/>
    <w:rsid w:val="00382413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357F23"/>
    <w:pPr>
      <w:ind w:left="720"/>
      <w:contextualSpacing/>
    </w:pPr>
  </w:style>
  <w:style w:type="table" w:styleId="Tabellrutnt">
    <w:name w:val="Table Grid"/>
    <w:basedOn w:val="Normaltabell"/>
    <w:uiPriority w:val="59"/>
    <w:rsid w:val="00357F2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57F23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us.kinnander@borje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ogistik@borj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865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14</cp:revision>
  <dcterms:created xsi:type="dcterms:W3CDTF">2017-02-10T13:41:00Z</dcterms:created>
  <dcterms:modified xsi:type="dcterms:W3CDTF">2018-03-20T11:53:00Z</dcterms:modified>
</cp:coreProperties>
</file>