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Uppdragets omfattning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Inleverans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Lagerhållning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Plock &amp; pack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Inventering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Retur/reklamation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Inleverans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 från UdR.s leverantörer till lager i Nybro bokas och ombesörjs av UdR.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Inköpsorder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Inköpsorder mailas som excelfil till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logistik@borjes.com</w:t>
              </w:r>
            </w:hyperlink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Inköpsorder ska innehålla information om leverantörens namn,  planerat leveransdatum till Nybro (in-datum), artikelnummer och antal av varje artikel. Inköpsorder måste vara registrerad innan levereransen kommer.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Registrering inköpsorder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Excelfilen importeras till lagersystemet (WMS)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Stämmer av leveransen mot fraktsedel/följesedel till antal kollin och synbar kvalité.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Signera fraktsedel och notera ev avvikelser på fraktsedel (fraktsedel arkiveras).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Ankomstregistrering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Registrerar verkligt mottagna artiklar och antal mot inköpsorder och därmed uppdaterar lagersaldo i WMS.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Avvikelser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 godsskador eller andra kvalitetsbrister ska berörda produkter spärras mot utleverans. UdR ska informeras via telefon eller via mail för beslut om vidare åtgärd.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 avvikande antal mottagna produkter, redovisar Börjes detta via kundportalen.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Inlevererade artiklar och antal redovisas via kundportalen.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manuellt;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Mottaget kolli, per kolli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Mottagen artikel, per artikel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Plock &amp; pack</w:t>
      </w:r>
    </w:p>
    <w:tbl>
      <w:tblPr/>
      <w:tblGrid>
        <w:gridCol w:w="2031"/>
        <w:gridCol w:w="5874"/>
        <w:gridCol w:w="1417"/>
      </w:tblGrid>
      <w:tr>
        <w:trPr>
          <w:trHeight w:val="290" w:hRule="auto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Registrera kundorder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Kundorder registreras i Börjes WMS-system efter att order mailats till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logistik@borjes.com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Kundorder ska innehålla information om;</w:t>
              <w:br/>
              <w:t xml:space="preserve">* Ordernummer</w:t>
              <w:br/>
              <w:t xml:space="preserve">* Kundens korrekta namn </w:t>
              <w:br/>
              <w:t xml:space="preserve">* Kundens fullständiga leveransadress </w:t>
              <w:br/>
              <w:t xml:space="preserve">* Kundens mobilnummer för SMS-avisering</w:t>
              <w:br/>
              <w:t xml:space="preserve">* Artikelnummer och antal av varje artikel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Plockning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Plockning av order sker löpande helgfria vardagar.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Cut-off tid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Senast kl 14.30 måste order inkommit till Börjes för att hinna skickas samma dag. Order efter kl 14.30 skickas senast följande vardag.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Kontroll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Komplett plockad order ska kontrolleras innan packning för att säkerställa rätt artikel och antal.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Packning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ordern packas i well-kuvert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skickas med 1:klass</w:t>
              <w:br/>
              <w:br/>
              <w:t xml:space="preserve">Stocken bryts så att dosorna ryms i emballaget.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Dokument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Följesedel skrivs ut från WMS och packas ner i emballaget.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Vägning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Fördigpackad sändning vägs och viktuppgifter anges vid transportbokning.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Transportbokning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registreras i TA-systemet. Frakthandlingar för Posten Varubrev skrivs ut (kollietikett).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Godsöverlämning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 sorteras i Postens bur och ställs på rätt plats för hämtning.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Återrrapportering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Sker via kundportalen.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 manuellt;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 &amp; pack orderstart, frakt 450g, per order</w:t>
              <w:br/>
              <w:t xml:space="preserve">eller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 &amp; pack orderstart, frakt 650g, per order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Inventering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Då det inte kommer att förekomma någon lagering av varor så är inte inventering aktuellt.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 (kunden vill byta produkt)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27"/>
        <w:gridCol w:w="5680"/>
        <w:gridCol w:w="1355"/>
      </w:tblGrid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Kundkontakt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Kunden (leveransmottagaren) kontaktar UdR för en retur.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 mailar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logistik@borjes.com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att det kommer en retur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Mailet ska innehålla information om;</w:t>
              <w:br/>
              <w:t xml:space="preserve">* Vilket ordernummer som returneras</w:t>
              <w:br/>
              <w:t xml:space="preserve">* Vilka artiklar som returneras och antal</w:t>
              <w:br/>
              <w:t xml:space="preserve">* Reklamationsorsak (byte)</w:t>
              <w:br/>
              <w:t xml:space="preserve">* Åtgärd (vad ska göras med artikeln)</w:t>
              <w:tab/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Returetikett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Börjes mailar/skickar en returetikett till kunden. 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Kunden lämnar returen till postens ombud.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ankommer Nybro. Genomgång av varan. Se rubrik ”Godkänd vara”.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 ursprunglig order i WMS-systemet ändras status till retur. Kommentar läggs till om artikel är godkänd eller ej. 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Börjes meddelar UdR via mail att returen har kommit och behandlats.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 order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Kundorder registreras som vid inleverans. Kundorder ska innehålla information om;</w:t>
              <w:br/>
              <w:t xml:space="preserve">* Ordernummer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Kundnummer (unikt för varje mottagare) </w:t>
              <w:br/>
              <w:t xml:space="preserve">* Kundens korrekta namn </w:t>
              <w:br/>
              <w:t xml:space="preserve">* Kundens fullständiga leveransadress </w:t>
              <w:br/>
              <w:t xml:space="preserve">* Kundens mobilnummer för SMS-avisering</w:t>
              <w:br/>
              <w:t xml:space="preserve">* Artikelnummer och antal av varje artikel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1" w:hRule="atLeast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Retur från kund, per retur. Nya ordern debiteras enligt vad som är nämnt unde plock &amp; pack. 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 (kunden har fått en felplockad order eller annan reklamationsorsak)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260"/>
        <w:gridCol w:w="5464"/>
        <w:gridCol w:w="1338"/>
      </w:tblGrid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Kundkontakt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Kunden (leveransmottagaren) kontaktar UdR. 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977" w:hRule="auto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 mailar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logistik@borjes.com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Mailet ska innehålla information om;</w:t>
              <w:br/>
              <w:t xml:space="preserve">* Vilket ordernummer som returneras</w:t>
              <w:br/>
              <w:t xml:space="preserve">* Kundens mailadress</w:t>
              <w:br/>
              <w:t xml:space="preserve">* Vilka artiklar som returneras och antal</w:t>
              <w:br/>
              <w:t xml:space="preserve">* Reklamationsorsak (tex trasig, fel artikel) </w:t>
              <w:br/>
              <w:t xml:space="preserve">* Åtgärd (vad ska göras med artikeln)</w:t>
              <w:tab/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609" w:hRule="auto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Returetikett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Börjes mailar/skickar en returetikett till kunden.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609" w:hRule="auto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 felplock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Överstiger varuvärdet  (inköpspris + 10%) 100 SEK på varan ska kunden retunera varan till Börjes. 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Returetikett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Börjes mailar/skickar en returetikett frakt till kunden. 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Kunden lämnar returen till Postens ombud.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ankommer Nybro. Genomgång av varan. Se rubrik ”Godkänd vara”.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 ursprunglig order i WMS-systemet ändras status till retur.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Kommentar läggs till om artikel är godkänd eller ej.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 order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Kundorder som inleverans. Kundorder ska innehålla information om;</w:t>
              <w:br/>
              <w:t xml:space="preserve">* Ordernummer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Kundnummer (unikt för varje mottagare) </w:t>
              <w:br/>
              <w:t xml:space="preserve">* Kundens korrekta namn </w:t>
              <w:br/>
              <w:t xml:space="preserve">* Kundens fullständiga leveransadress </w:t>
              <w:br/>
              <w:t xml:space="preserve">* Kundens mailadress för mail-avisering</w:t>
              <w:br/>
              <w:t xml:space="preserve">* Artikelnummer och antal av varje artikel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UdR</w:t>
            </w:r>
          </w:p>
        </w:tc>
      </w:tr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Retur från kund, per retur. Nya ordern debiteras enligt vad som är nämnt unde plock &amp; pack.</w:t>
            </w:r>
          </w:p>
        </w:tc>
        <w:tc>
          <w:tcPr>
            <w:tcW w:w="1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 (kunden har ej hämtat ut leveransen)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30"/>
        <w:gridCol w:w="5675"/>
        <w:gridCol w:w="1357"/>
      </w:tblGrid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Posten returnerar automatiskt order efter 14 dagars liggetid.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ankommer Nybro. 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 ursprunglig order i WMS-systemet ändras status till retur. Kommentar sätts som ”Ej uthämtat”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Inlagring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Artiklarna packas upp och läggs på lager igen.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Retur från kund, per retur. 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 xml:space="preserve">Godkänd vara enligt Unleash der Rotwild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Produkter får inte ha brutit plomberingen.</w:t>
        <w:br/>
        <w:t xml:space="preserve">Kontakta alltid UdR vid eventuella frågor om varorna och om de är godkända eller inte.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Kundtjänst och övriga tjänster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Tillgänglighet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Kundtjänst är bemannad mellan kl 07-16 helgfria vardagar.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Övriga tjänster enligt faktiskt nedlagd tid (specificera ärende).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Kontaktinformation</w:t>
        <w:br/>
      </w:r>
    </w:p>
    <w:tbl>
      <w:tblPr/>
      <w:tblGrid>
        <w:gridCol w:w="2093"/>
        <w:gridCol w:w="1984"/>
        <w:gridCol w:w="2169"/>
        <w:gridCol w:w="3042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Direktnummer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Mobilnummer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Markus Kinnadner</w:t>
              <w:br/>
              <w:t xml:space="preserve">(Kundansvarig)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41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40 86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Markus.kinnander@borjes.com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Holm</w:t>
              <w:br/>
              <w:t xml:space="preserve">(Operativt ansvarig)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04 49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Fredrik Nygren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04 47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Kundtjänst logistik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Daglig kommunikation till och från kund ska ske från vår kundtjänstmail ”logistik@borjes.com”.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3"/>
        <w:gridCol w:w="1984"/>
        <w:gridCol w:w="2169"/>
        <w:gridCol w:w="3042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Direktnummer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Mobilnummer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Matthias Eliasius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073-912 34 18</w:t>
            </w:r>
          </w:p>
        </w:tc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Prosperitas-invest@outlook.com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ogistik@borjes.com" Id="docRId1" Type="http://schemas.openxmlformats.org/officeDocument/2006/relationships/hyperlink" /><Relationship TargetMode="External" Target="mailto:logistik@borjes.com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logistik@borjes.com" Id="docRId0" Type="http://schemas.openxmlformats.org/officeDocument/2006/relationships/hyperlink" /><Relationship TargetMode="External" Target="mailto:logistik@borjes.com" Id="docRId2" Type="http://schemas.openxmlformats.org/officeDocument/2006/relationships/hyperlink" /><Relationship Target="numbering.xml" Id="docRId4" Type="http://schemas.openxmlformats.org/officeDocument/2006/relationships/numbering" /></Relationships>
</file>