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2E86AB" w:sz="8" w:space="8"/>
        </w:pBdr>
        <w:spacing w:after="0"/>
      </w:pPr>
      <w:r>
        <w:rPr>
          <w:rFonts w:ascii="Arial" w:cs="Arial" w:eastAsia="Arial" w:hAnsi="Arial"/>
          <w:b/>
          <w:bCs/>
          <w:color w:val="1A1A2E"/>
          <w:sz w:val="52"/>
          <w:szCs w:val="52"/>
        </w:rPr>
        <w:t xml:space="preserve">ARCHITECTURAL PLAN</w:t>
      </w:r>
    </w:p>
    <w:p>
      <w:pPr>
        <w:spacing w:after="80"/>
      </w:pPr>
    </w:p>
    <w:p>
      <w:pPr>
        <w:spacing w:after="200"/>
      </w:pPr>
      <w:r>
        <w:rPr>
          <w:rFonts w:ascii="Arial" w:cs="Arial" w:eastAsia="Arial" w:hAnsi="Arial"/>
          <w:color w:val="0F3460"/>
          <w:sz w:val="30"/>
          <w:szCs w:val="30"/>
        </w:rPr>
        <w:t xml:space="preserve">Isolated, Production-Grade System Design</w:t>
      </w:r>
    </w:p>
    <w:p>
      <w:pPr>
        <w:spacing w:after="120"/>
      </w:pPr>
      <w:r>
        <w:rPr>
          <w:rFonts w:ascii="Arial" w:cs="Arial" w:eastAsia="Arial" w:hAnsi="Arial"/>
          <w:i/>
          <w:iCs/>
          <w:color w:val="555566"/>
          <w:sz w:val="22"/>
          <w:szCs w:val="22"/>
        </w:rPr>
        <w:t xml:space="preserve">High Cohesion, Low Coupling — Unified but Decoupled Architecture</w:t>
      </w:r>
    </w:p>
    <w:p>
      <w:pPr>
        <w:spacing w:after="600"/>
      </w:pPr>
    </w:p>
    <w:p>
      <w:r>
        <w:rPr>
          <w:rFonts w:ascii="Arial" w:cs="Arial" w:eastAsia="Arial" w:hAnsi="Arial"/>
          <w:color w:val="555566"/>
          <w:sz w:val="20"/>
          <w:szCs w:val="20"/>
        </w:rPr>
        <w:t xml:space="preserve">Version 1.0  •  March 2026</w:t>
      </w:r>
    </w:p>
    <w:p>
      <w:r>
        <w:rPr>
          <w:rFonts w:ascii="Arial" w:cs="Arial" w:eastAsia="Arial" w:hAnsi="Arial"/>
          <w:color w:val="555566"/>
          <w:sz w:val="20"/>
          <w:szCs w:val="20"/>
        </w:rPr>
        <w:t xml:space="preserve">Classification: Internal / Engineering Reference</w:t>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200"/>
      </w:pPr>
    </w:p>
    <w:p>
      <w:pPr>
        <w:spacing w:after="160" w:line="276"/>
      </w:pPr>
      <w:r>
        <w:rPr>
          <w:rFonts w:ascii="Arial" w:cs="Arial" w:eastAsia="Arial" w:hAnsi="Arial"/>
          <w:i/>
          <w:iCs/>
          <w:color w:val="555566"/>
          <w:sz w:val="19"/>
          <w:szCs w:val="19"/>
        </w:rPr>
        <w:t xml:space="preserve">Note: Update this table of contents field after opening in Word to populate page numbers.</w:t>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color w:val="1A1A2E"/>
          <w:sz w:val="32"/>
          <w:szCs w:val="32"/>
        </w:rPr>
        <w:t xml:space="preserve">1. Executive Summary</w:t>
      </w:r>
    </w:p>
    <w:p>
      <w:pPr>
        <w:spacing w:after="160" w:line="276"/>
      </w:pPr>
      <w:r>
        <w:rPr>
          <w:rFonts w:ascii="Arial" w:cs="Arial" w:eastAsia="Arial" w:hAnsi="Arial"/>
          <w:color w:val="1A1A1A"/>
          <w:sz w:val="21"/>
          <w:szCs w:val="21"/>
        </w:rPr>
        <w:t xml:space="preserve">This document defines a complete architectural blueprint for building complex, production-grade software systems where every component is fully isolated, independently deployable, independently testable, and removable without cascading failures. The architecture solves three critical problems that plague most production codebases:</w:t>
      </w:r>
    </w:p>
    <w:p>
      <w:pPr>
        <w:spacing w:after="40"/>
      </w:pPr>
    </w:p>
    <w:p>
      <w:pPr>
        <w:pStyle w:val="ListParagraph"/>
        <w:numPr>
          <w:ilvl w:val="0"/>
          <w:numId w:val="2"/>
        </w:numPr>
        <w:spacing w:after="80" w:line="276"/>
      </w:pPr>
      <w:r>
        <w:rPr>
          <w:rFonts w:ascii="Arial" w:cs="Arial" w:eastAsia="Arial" w:hAnsi="Arial"/>
          <w:b/>
          <w:bCs/>
          <w:color w:val="1A1A1A"/>
          <w:sz w:val="21"/>
          <w:szCs w:val="21"/>
        </w:rPr>
        <w:t xml:space="preserve">The Cascade Problem: </w:t>
      </w:r>
      <w:r>
        <w:rPr>
          <w:rFonts w:ascii="Arial" w:cs="Arial" w:eastAsia="Arial" w:hAnsi="Arial"/>
          <w:color w:val="1A1A1A"/>
          <w:sz w:val="21"/>
          <w:szCs w:val="21"/>
        </w:rPr>
        <w:t xml:space="preserve">An error in one file requires fixes across six or more files because modules are tightly coupled through direct imports, shared state, or implicit dependencies.</w:t>
      </w:r>
    </w:p>
    <w:p>
      <w:pPr>
        <w:pStyle w:val="ListParagraph"/>
        <w:numPr>
          <w:ilvl w:val="0"/>
          <w:numId w:val="2"/>
        </w:numPr>
        <w:spacing w:after="80" w:line="276"/>
      </w:pPr>
      <w:r>
        <w:rPr>
          <w:rFonts w:ascii="Arial" w:cs="Arial" w:eastAsia="Arial" w:hAnsi="Arial"/>
          <w:b/>
          <w:bCs/>
          <w:color w:val="1A1A1A"/>
          <w:sz w:val="21"/>
          <w:szCs w:val="21"/>
        </w:rPr>
        <w:t xml:space="preserve">The Removal Problem: </w:t>
      </w:r>
      <w:r>
        <w:rPr>
          <w:rFonts w:ascii="Arial" w:cs="Arial" w:eastAsia="Arial" w:hAnsi="Arial"/>
          <w:color w:val="1A1A1A"/>
          <w:sz w:val="21"/>
          <w:szCs w:val="21"/>
        </w:rPr>
        <w:t xml:space="preserve">Removing a single feature or function breaks the entire system because other modules depend on its concrete implementation rather than an abstract contract.</w:t>
      </w:r>
    </w:p>
    <w:p>
      <w:pPr>
        <w:pStyle w:val="ListParagraph"/>
        <w:numPr>
          <w:ilvl w:val="0"/>
          <w:numId w:val="2"/>
        </w:numPr>
        <w:spacing w:after="80" w:line="276"/>
      </w:pPr>
      <w:r>
        <w:rPr>
          <w:rFonts w:ascii="Arial" w:cs="Arial" w:eastAsia="Arial" w:hAnsi="Arial"/>
          <w:b/>
          <w:bCs/>
          <w:color w:val="1A1A1A"/>
          <w:sz w:val="21"/>
          <w:szCs w:val="21"/>
        </w:rPr>
        <w:t xml:space="preserve">The Growth Problem: </w:t>
      </w:r>
      <w:r>
        <w:rPr>
          <w:rFonts w:ascii="Arial" w:cs="Arial" w:eastAsia="Arial" w:hAnsi="Arial"/>
          <w:color w:val="1A1A1A"/>
          <w:sz w:val="21"/>
          <w:szCs w:val="21"/>
        </w:rPr>
        <w:t xml:space="preserve">Adding new capabilities requires modifying existing code across multiple layers, violating the Open-Closed Principle and introducing regression risk at every touch point.</w:t>
      </w:r>
    </w:p>
    <w:p>
      <w:pPr>
        <w:spacing w:after="80"/>
      </w:pPr>
    </w:p>
    <w:p>
      <w:pPr>
        <w:spacing w:after="160" w:line="276"/>
      </w:pPr>
      <w:r>
        <w:rPr>
          <w:rFonts w:ascii="Arial" w:cs="Arial" w:eastAsia="Arial" w:hAnsi="Arial"/>
          <w:color w:val="1A1A1A"/>
          <w:sz w:val="21"/>
          <w:szCs w:val="21"/>
        </w:rPr>
        <w:t xml:space="preserve">The architecture combines five battle-tested patterns into a unified system: Hexagonal Architecture (Ports &amp; Adapters) for core isolation, Plugin Architecture for extensible capabilities, Event-Driven Communication for decoupled interactions, Dependency Injection for flexible wiring, and explicit Error Boundaries for fault containment. Together, these patterns create a system that is unified in its behavior but fully isolated in its internal structure.</w:t>
      </w:r>
    </w:p>
    <w:p>
      <w:pPr>
        <w:pBdr>
          <w:bottom w:val="single" w:color="E0E0E8" w:sz="4" w:space="1"/>
        </w:pBdr>
        <w:spacing w:before="200" w:after="200"/>
      </w:pPr>
    </w:p>
    <w:p>
      <w:pPr>
        <w:pStyle w:val="Heading1"/>
        <w:spacing w:before="360" w:after="160"/>
      </w:pPr>
      <w:r>
        <w:rPr>
          <w:rFonts w:ascii="Arial" w:cs="Arial" w:eastAsia="Arial" w:hAnsi="Arial"/>
          <w:b/>
          <w:bCs/>
          <w:color w:val="1A1A2E"/>
          <w:sz w:val="32"/>
          <w:szCs w:val="32"/>
        </w:rPr>
        <w:t xml:space="preserve">2. Guiding Principles</w:t>
      </w:r>
    </w:p>
    <w:p>
      <w:pPr>
        <w:spacing w:after="160" w:line="276"/>
      </w:pPr>
      <w:r>
        <w:rPr>
          <w:rFonts w:ascii="Arial" w:cs="Arial" w:eastAsia="Arial" w:hAnsi="Arial"/>
          <w:color w:val="1A1A1A"/>
          <w:sz w:val="21"/>
          <w:szCs w:val="21"/>
        </w:rPr>
        <w:t xml:space="preserve">Every decision in this architecture traces back to these six non-negotiable principles. When in doubt at any point during implementation, return to these principles to resolve ambiguity.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20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Principle</w:t>
            </w:r>
          </w:p>
        </w:tc>
        <w:tc>
          <w:tcPr>
            <w:tcW w:type="dxa" w:w="656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 &amp; Enforcement Rule</w:t>
            </w:r>
          </w:p>
        </w:tc>
      </w:tr>
      <w:tr>
        <w:tc>
          <w:tcPr>
            <w:tcW w:type="dxa" w:w="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1</w:t>
            </w:r>
          </w:p>
        </w:tc>
        <w:tc>
          <w:tcPr>
            <w:tcW w:type="dxa" w:w="2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Single Responsibility</w:t>
            </w:r>
          </w:p>
        </w:tc>
        <w:tc>
          <w:tcPr>
            <w:tcW w:type="dxa" w:w="65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Every module, class, and function has exactly one reason to change. If a module handles both business logic and data persistence, split it.</w:t>
            </w:r>
          </w:p>
        </w:tc>
      </w:tr>
      <w:tr>
        <w:tc>
          <w:tcPr>
            <w:tcW w:type="dxa" w:w="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2</w:t>
            </w:r>
          </w:p>
        </w:tc>
        <w:tc>
          <w:tcPr>
            <w:tcW w:type="dxa" w:w="2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Dependency Inversion</w:t>
            </w:r>
          </w:p>
        </w:tc>
        <w:tc>
          <w:tcPr>
            <w:tcW w:type="dxa" w:w="65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High-level modules never import low-level modules. Both depend on abstractions (interfaces/protocols). Concrete implementations are injected, never instantiated by the consumer.</w:t>
            </w:r>
          </w:p>
        </w:tc>
      </w:tr>
      <w:tr>
        <w:tc>
          <w:tcPr>
            <w:tcW w:type="dxa" w:w="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3</w:t>
            </w:r>
          </w:p>
        </w:tc>
        <w:tc>
          <w:tcPr>
            <w:tcW w:type="dxa" w:w="2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Interface Segregation</w:t>
            </w:r>
          </w:p>
        </w:tc>
        <w:tc>
          <w:tcPr>
            <w:tcW w:type="dxa" w:w="65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 module should be forced to depend on methods it does not use. Prefer many small, focused interfaces over one large general-purpose interface.</w:t>
            </w:r>
          </w:p>
        </w:tc>
      </w:tr>
      <w:tr>
        <w:tc>
          <w:tcPr>
            <w:tcW w:type="dxa" w:w="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4</w:t>
            </w:r>
          </w:p>
        </w:tc>
        <w:tc>
          <w:tcPr>
            <w:tcW w:type="dxa" w:w="2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Open-Closed</w:t>
            </w:r>
          </w:p>
        </w:tc>
        <w:tc>
          <w:tcPr>
            <w:tcW w:type="dxa" w:w="65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system is open for extension (add new plugins, adapters, event handlers) but closed for modification (never edit existing modules to add new features).</w:t>
            </w:r>
          </w:p>
        </w:tc>
      </w:tr>
      <w:tr>
        <w:tc>
          <w:tcPr>
            <w:tcW w:type="dxa" w:w="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5</w:t>
            </w:r>
          </w:p>
        </w:tc>
        <w:tc>
          <w:tcPr>
            <w:tcW w:type="dxa" w:w="2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Explicit Boundaries</w:t>
            </w:r>
          </w:p>
        </w:tc>
        <w:tc>
          <w:tcPr>
            <w:tcW w:type="dxa" w:w="65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Every module defines a clear public API. All internal implementation details are private. Cross-boundary communication only happens through defined contracts.</w:t>
            </w:r>
          </w:p>
        </w:tc>
      </w:tr>
      <w:tr>
        <w:tc>
          <w:tcPr>
            <w:tcW w:type="dxa" w:w="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6</w:t>
            </w:r>
          </w:p>
        </w:tc>
        <w:tc>
          <w:tcPr>
            <w:tcW w:type="dxa" w:w="2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Fail in Isolation</w:t>
            </w:r>
          </w:p>
        </w:tc>
        <w:tc>
          <w:tcPr>
            <w:tcW w:type="dxa" w:w="65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When a module fails, the failure is contained within that module’s error boundary. No exception, error state, or side effect propagates to sibling modules or parent systems without explicit handling.</w:t>
            </w:r>
          </w:p>
        </w:tc>
      </w:tr>
    </w:tbl>
    <w:p>
      <w:pPr>
        <w:pBdr>
          <w:bottom w:val="single" w:color="E0E0E8" w:sz="4" w:space="1"/>
        </w:pBdr>
        <w:spacing w:before="200" w:after="200"/>
      </w:pPr>
    </w:p>
    <w:p>
      <w:pPr>
        <w:pStyle w:val="Heading1"/>
        <w:spacing w:before="360" w:after="160"/>
      </w:pPr>
      <w:r>
        <w:rPr>
          <w:rFonts w:ascii="Arial" w:cs="Arial" w:eastAsia="Arial" w:hAnsi="Arial"/>
          <w:b/>
          <w:bCs/>
          <w:color w:val="1A1A2E"/>
          <w:sz w:val="32"/>
          <w:szCs w:val="32"/>
        </w:rPr>
        <w:t xml:space="preserve">3. Architecture Overview</w:t>
      </w:r>
    </w:p>
    <w:p>
      <w:pPr>
        <w:spacing w:after="160" w:line="276"/>
      </w:pPr>
      <w:r>
        <w:rPr>
          <w:rFonts w:ascii="Arial" w:cs="Arial" w:eastAsia="Arial" w:hAnsi="Arial"/>
          <w:color w:val="1A1A1A"/>
          <w:sz w:val="21"/>
          <w:szCs w:val="21"/>
        </w:rPr>
        <w:t xml:space="preserve">The architecture is organized as a set of concentric rings, each with strict dependency rules. No ring may import from an outer ring. All dependencies point inward. This is the fundamental structural invariant of the entire system.</w:t>
      </w:r>
    </w:p>
    <w:p>
      <w:pPr>
        <w:spacing w:after="40"/>
      </w:pPr>
    </w:p>
    <w:p>
      <w:pPr>
        <w:pStyle w:val="Heading2"/>
        <w:spacing w:before="240" w:after="160"/>
      </w:pPr>
      <w:r>
        <w:rPr>
          <w:rFonts w:ascii="Arial" w:cs="Arial" w:eastAsia="Arial" w:hAnsi="Arial"/>
          <w:b/>
          <w:bCs/>
          <w:color w:val="16213E"/>
          <w:sz w:val="26"/>
          <w:szCs w:val="26"/>
        </w:rPr>
        <w:t xml:space="preserve">3.1  The Concentric Ring Model</w:t>
      </w:r>
    </w:p>
    <w:p>
      <w:pPr>
        <w:spacing w:after="160" w:line="276"/>
      </w:pPr>
      <w:r>
        <w:rPr>
          <w:rFonts w:ascii="Arial" w:cs="Arial" w:eastAsia="Arial" w:hAnsi="Arial"/>
          <w:color w:val="1A1A1A"/>
          <w:sz w:val="21"/>
          <w:szCs w:val="21"/>
        </w:rPr>
        <w:t xml:space="preserve">From innermost to outermost, the system is composed of four rings. Each ring has a clearly defined responsibility and a strict rule governing what it may depend 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460"/>
        <w:gridCol w:w="3000"/>
      </w:tblGrid>
      <w:tr>
        <w:tc>
          <w:tcPr>
            <w:tcW w:type="dxa" w:w="90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Ring</w:t>
            </w:r>
          </w:p>
        </w:tc>
        <w:tc>
          <w:tcPr>
            <w:tcW w:type="dxa" w:w="200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 Name</w:t>
            </w:r>
          </w:p>
        </w:tc>
        <w:tc>
          <w:tcPr>
            <w:tcW w:type="dxa" w:w="346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Contents</w:t>
            </w:r>
          </w:p>
        </w:tc>
        <w:tc>
          <w:tcPr>
            <w:tcW w:type="dxa" w:w="300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Depends On</w:t>
            </w:r>
          </w:p>
        </w:tc>
      </w:tr>
      <w:tr>
        <w:tc>
          <w:tcPr>
            <w:tcW w:type="dxa" w:w="9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1 (core)</w:t>
            </w:r>
          </w:p>
        </w:tc>
        <w:tc>
          <w:tcPr>
            <w:tcW w:type="dxa" w:w="20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Contracts</w:t>
            </w:r>
          </w:p>
        </w:tc>
        <w:tc>
          <w:tcPr>
            <w:tcW w:type="dxa" w:w="34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Abstract interfaces (Protocols/ABCs), type definitions, domain value objects, error types, event schemas</w:t>
            </w:r>
          </w:p>
        </w:tc>
        <w:tc>
          <w:tcPr>
            <w:tcW w:type="dxa" w:w="30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Nothing. Zero imports from any other layer.</w:t>
            </w:r>
          </w:p>
        </w:tc>
      </w:tr>
      <w:tr>
        <w:tc>
          <w:tcPr>
            <w:tcW w:type="dxa" w:w="9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2</w:t>
            </w:r>
          </w:p>
        </w:tc>
        <w:tc>
          <w:tcPr>
            <w:tcW w:type="dxa" w:w="20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Domain / Core</w:t>
            </w:r>
          </w:p>
        </w:tc>
        <w:tc>
          <w:tcPr>
            <w:tcW w:type="dxa" w:w="34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Business logic, orchestration logic, use-case handlers. Pure functions and classes with no I/O side effects.</w:t>
            </w:r>
          </w:p>
        </w:tc>
        <w:tc>
          <w:tcPr>
            <w:tcW w:type="dxa" w:w="30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Contracts only</w:t>
            </w:r>
          </w:p>
        </w:tc>
      </w:tr>
      <w:tr>
        <w:tc>
          <w:tcPr>
            <w:tcW w:type="dxa" w:w="9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3</w:t>
            </w:r>
          </w:p>
        </w:tc>
        <w:tc>
          <w:tcPr>
            <w:tcW w:type="dxa" w:w="20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Adapters</w:t>
            </w:r>
          </w:p>
        </w:tc>
        <w:tc>
          <w:tcPr>
            <w:tcW w:type="dxa" w:w="34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Concrete implementations of contracts: database adapters, API clients, LLM providers, file system handlers, tool implementations</w:t>
            </w:r>
          </w:p>
        </w:tc>
        <w:tc>
          <w:tcPr>
            <w:tcW w:type="dxa" w:w="30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Contracts only</w:t>
            </w:r>
          </w:p>
        </w:tc>
      </w:tr>
      <w:tr>
        <w:tc>
          <w:tcPr>
            <w:tcW w:type="dxa" w:w="9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4 (outer)</w:t>
            </w:r>
          </w:p>
        </w:tc>
        <w:tc>
          <w:tcPr>
            <w:tcW w:type="dxa" w:w="20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Composition Root</w:t>
            </w:r>
          </w:p>
        </w:tc>
        <w:tc>
          <w:tcPr>
            <w:tcW w:type="dxa" w:w="34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Application entry point, dependency injection wiring, configuration loading, server bootstrap</w:t>
            </w:r>
          </w:p>
        </w:tc>
        <w:tc>
          <w:tcPr>
            <w:tcW w:type="dxa" w:w="30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All layers (this is the only place that may import concrete classes)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2E86AB" w:sz="12"/>
              <w:bottom w:val="none" w:color="FFFFFF" w:sz="0"/>
              <w:right w:val="none" w:color="FFFFFF" w:sz="0"/>
            </w:tcBorders>
            <w:shd w:fill="F4F4F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4F4F8" w:val="clear"/>
            <w:tcMar>
              <w:top w:type="dxa" w:w="140"/>
              <w:left w:type="dxa" w:w="200"/>
              <w:bottom w:type="dxa" w:w="140"/>
              <w:right w:type="dxa" w:w="200"/>
            </w:tcMar>
          </w:tcPr>
          <w:p>
            <w:pPr>
              <w:spacing w:after="60"/>
            </w:pPr>
            <w:r>
              <w:rPr>
                <w:rFonts w:ascii="Arial" w:cs="Arial" w:eastAsia="Arial" w:hAnsi="Arial"/>
                <w:b/>
                <w:bCs/>
                <w:color w:val="2E86AB"/>
                <w:sz w:val="21"/>
                <w:szCs w:val="21"/>
              </w:rPr>
              <w:t xml:space="preserve">Critical Rule</w:t>
            </w:r>
          </w:p>
          <w:p>
            <w:pPr>
              <w:spacing w:after="0"/>
            </w:pPr>
            <w:r>
              <w:rPr>
                <w:rFonts w:ascii="Arial" w:cs="Arial" w:eastAsia="Arial" w:hAnsi="Arial"/>
                <w:color w:val="555566"/>
                <w:sz w:val="20"/>
                <w:szCs w:val="20"/>
              </w:rPr>
              <w:t xml:space="preserve">Ring 1 (Contracts) is the gravitational center. It has zero dependencies. Every other layer depends on it. If you find Contracts importing from Domain or Adapters, you have a structural violation that must be fixed immediately.</w:t>
            </w:r>
          </w:p>
        </w:tc>
      </w:tr>
    </w:tbl>
    <w:p>
      <w:pPr>
        <w:spacing w:after="120"/>
      </w:pPr>
    </w:p>
    <w:p>
      <w:pPr>
        <w:pStyle w:val="Heading2"/>
        <w:spacing w:before="240" w:after="160"/>
      </w:pPr>
      <w:r>
        <w:rPr>
          <w:rFonts w:ascii="Arial" w:cs="Arial" w:eastAsia="Arial" w:hAnsi="Arial"/>
          <w:b/>
          <w:bCs/>
          <w:color w:val="16213E"/>
          <w:sz w:val="26"/>
          <w:szCs w:val="26"/>
        </w:rPr>
        <w:t xml:space="preserve">3.2  Dependency Flow Diagram</w:t>
      </w:r>
    </w:p>
    <w:p>
      <w:pPr>
        <w:spacing w:after="160" w:line="276"/>
      </w:pPr>
      <w:r>
        <w:rPr>
          <w:rFonts w:ascii="Arial" w:cs="Arial" w:eastAsia="Arial" w:hAnsi="Arial"/>
          <w:color w:val="1A1A1A"/>
          <w:sz w:val="21"/>
          <w:szCs w:val="21"/>
        </w:rPr>
        <w:t xml:space="preserve">The dependency flow is strictly one-directional. The Composition Root imports Adapters and Domain. Adapters import Contracts. Domain imports Contracts. Contracts import nothing. This is enforced at the import level, and violations should be caught by linting rules.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8" w:sz="1"/>
              <w:left w:val="single" w:color="E0E0E8" w:sz="1"/>
              <w:bottom w:val="single" w:color="E0E0E8" w:sz="1"/>
              <w:right w:val="single" w:color="E0E0E8" w:sz="1"/>
            </w:tcBorders>
            <w:shd w:fill="F4F4F8" w:val="clear"/>
            <w:tcMar>
              <w:top w:type="dxa" w:w="200"/>
              <w:left w:type="dxa" w:w="300"/>
              <w:bottom w:type="dxa" w:w="200"/>
              <w:right w:type="dxa" w:w="300"/>
            </w:tcMar>
          </w:tcPr>
          <w:p>
            <w:pPr>
              <w:spacing w:after="120"/>
              <w:jc w:val="center"/>
            </w:pPr>
            <w:r>
              <w:rPr>
                <w:rFonts w:ascii="Courier New" w:cs="Courier New" w:eastAsia="Courier New" w:hAnsi="Courier New"/>
                <w:b/>
                <w:bCs/>
                <w:color w:val="1A1A2E"/>
                <w:sz w:val="20"/>
                <w:szCs w:val="20"/>
              </w:rPr>
              <w:t xml:space="preserve">[ Composition Root (main.py) ]</w:t>
            </w:r>
          </w:p>
          <w:p>
            <w:pPr>
              <w:spacing w:after="40"/>
              <w:jc w:val="center"/>
            </w:pPr>
            <w:r>
              <w:rPr>
                <w:rFonts w:ascii="Courier New" w:cs="Courier New" w:eastAsia="Courier New" w:hAnsi="Courier New"/>
                <w:color w:val="555566"/>
                <w:sz w:val="18"/>
                <w:szCs w:val="18"/>
              </w:rPr>
              <w:t xml:space="preserve">│  imports everything, wires concrete → abstract</w:t>
            </w:r>
          </w:p>
          <w:p>
            <w:pPr>
              <w:spacing w:after="120"/>
              <w:jc w:val="center"/>
            </w:pPr>
            <w:r>
              <w:rPr>
                <w:rFonts w:ascii="Courier New" w:cs="Courier New" w:eastAsia="Courier New" w:hAnsi="Courier New"/>
                <w:color w:val="555566"/>
                <w:sz w:val="18"/>
                <w:szCs w:val="18"/>
              </w:rPr>
              <w:t xml:space="preserve">┌────────────┴────────────┐</w:t>
            </w:r>
          </w:p>
          <w:p>
            <w:pPr>
              <w:spacing w:after="40"/>
              <w:jc w:val="center"/>
            </w:pPr>
            <w:r>
              <w:rPr>
                <w:rFonts w:ascii="Courier New" w:cs="Courier New" w:eastAsia="Courier New" w:hAnsi="Courier New"/>
                <w:color w:val="555566"/>
                <w:sz w:val="18"/>
                <w:szCs w:val="18"/>
              </w:rPr>
              <w:t xml:space="preserve">▼                         ▼</w:t>
            </w:r>
          </w:p>
          <w:p>
            <w:pPr>
              <w:spacing w:after="40"/>
              <w:jc w:val="center"/>
            </w:pPr>
            <w:r>
              <w:rPr>
                <w:rFonts w:ascii="Courier New" w:cs="Courier New" w:eastAsia="Courier New" w:hAnsi="Courier New"/>
                <w:b/>
                <w:bCs/>
                <w:color w:val="16213E"/>
                <w:sz w:val="20"/>
                <w:szCs w:val="20"/>
              </w:rPr>
              <w:t xml:space="preserve">[ Domain / Core ]          [ Adapters ]</w:t>
            </w:r>
          </w:p>
          <w:p>
            <w:pPr>
              <w:spacing w:after="40"/>
              <w:jc w:val="center"/>
            </w:pPr>
            <w:r>
              <w:rPr>
                <w:rFonts w:ascii="Courier New" w:cs="Courier New" w:eastAsia="Courier New" w:hAnsi="Courier New"/>
                <w:color w:val="555566"/>
                <w:sz w:val="18"/>
                <w:szCs w:val="18"/>
              </w:rPr>
              <w:t xml:space="preserve">│  business logic            │  concrete impls</w:t>
            </w:r>
          </w:p>
          <w:p>
            <w:pPr>
              <w:spacing w:after="120"/>
              <w:jc w:val="center"/>
            </w:pPr>
            <w:r>
              <w:rPr>
                <w:rFonts w:ascii="Courier New" w:cs="Courier New" w:eastAsia="Courier New" w:hAnsi="Courier New"/>
                <w:color w:val="555566"/>
                <w:sz w:val="18"/>
                <w:szCs w:val="18"/>
              </w:rPr>
              <w:t xml:space="preserve">└────────────┬────────────┘</w:t>
            </w:r>
          </w:p>
          <w:p>
            <w:pPr>
              <w:spacing w:after="40"/>
              <w:jc w:val="center"/>
            </w:pPr>
            <w:r>
              <w:rPr>
                <w:rFonts w:ascii="Courier New" w:cs="Courier New" w:eastAsia="Courier New" w:hAnsi="Courier New"/>
                <w:color w:val="555566"/>
                <w:sz w:val="18"/>
                <w:szCs w:val="18"/>
              </w:rPr>
              <w:t xml:space="preserve">▼</w:t>
            </w:r>
          </w:p>
          <w:p>
            <w:pPr>
              <w:spacing w:after="40"/>
              <w:jc w:val="center"/>
            </w:pPr>
            <w:r>
              <w:rPr>
                <w:rFonts w:ascii="Courier New" w:cs="Courier New" w:eastAsia="Courier New" w:hAnsi="Courier New"/>
                <w:b/>
                <w:bCs/>
                <w:color w:val="2E86AB"/>
                <w:sz w:val="20"/>
                <w:szCs w:val="20"/>
              </w:rPr>
              <w:t xml:space="preserve">[ Contracts ]</w:t>
            </w:r>
          </w:p>
          <w:p>
            <w:pPr>
              <w:spacing w:after="0"/>
              <w:jc w:val="center"/>
            </w:pPr>
            <w:r>
              <w:rPr>
                <w:rFonts w:ascii="Courier New" w:cs="Courier New" w:eastAsia="Courier New" w:hAnsi="Courier New"/>
                <w:color w:val="555566"/>
                <w:sz w:val="18"/>
                <w:szCs w:val="18"/>
              </w:rPr>
              <w:t xml:space="preserve">interfaces, types, events  —  ZERO dependencies</w:t>
            </w:r>
          </w:p>
        </w:tc>
      </w:tr>
    </w:tbl>
    <w:p>
      <w:pPr>
        <w:pBdr>
          <w:bottom w:val="single" w:color="E0E0E8" w:sz="4" w:space="1"/>
        </w:pBdr>
        <w:spacing w:before="200" w:after="200"/>
      </w:pPr>
    </w:p>
    <w:p>
      <w:pPr>
        <w:pStyle w:val="Heading1"/>
        <w:spacing w:before="360" w:after="160"/>
      </w:pPr>
      <w:r>
        <w:rPr>
          <w:rFonts w:ascii="Arial" w:cs="Arial" w:eastAsia="Arial" w:hAnsi="Arial"/>
          <w:b/>
          <w:bCs/>
          <w:color w:val="1A1A2E"/>
          <w:sz w:val="32"/>
          <w:szCs w:val="32"/>
        </w:rPr>
        <w:t xml:space="preserve">4. Pattern 1 — Hexagonal Architecture (Ports &amp; Adapters)</w:t>
      </w:r>
    </w:p>
    <w:p>
      <w:pPr>
        <w:pStyle w:val="Heading2"/>
        <w:spacing w:before="240" w:after="160"/>
      </w:pPr>
      <w:r>
        <w:rPr>
          <w:rFonts w:ascii="Arial" w:cs="Arial" w:eastAsia="Arial" w:hAnsi="Arial"/>
          <w:b/>
          <w:bCs/>
          <w:color w:val="16213E"/>
          <w:sz w:val="26"/>
          <w:szCs w:val="26"/>
        </w:rPr>
        <w:t xml:space="preserve">4.1  Concept</w:t>
      </w:r>
    </w:p>
    <w:p>
      <w:pPr>
        <w:spacing w:after="160" w:line="276"/>
      </w:pPr>
      <w:r>
        <w:rPr>
          <w:rFonts w:ascii="Arial" w:cs="Arial" w:eastAsia="Arial" w:hAnsi="Arial"/>
          <w:color w:val="1A1A1A"/>
          <w:sz w:val="21"/>
          <w:szCs w:val="21"/>
        </w:rPr>
        <w:t xml:space="preserve">Hexagonal Architecture, also known as Ports and Adapters, places your core business logic at the center of the system and surrounds it with abstract boundaries called ports. Each port defines an interface — what the core needs from the outside world (a database, an API, an LLM provider) without specifying how that need is fulfilled. Adapters are the concrete implementations that fulfill those port contracts.</w:t>
      </w:r>
    </w:p>
    <w:p>
      <w:pPr>
        <w:spacing w:after="160" w:line="276"/>
      </w:pPr>
      <w:r>
        <w:rPr>
          <w:rFonts w:ascii="Arial" w:cs="Arial" w:eastAsia="Arial" w:hAnsi="Arial"/>
          <w:color w:val="1A1A1A"/>
          <w:sz w:val="21"/>
          <w:szCs w:val="21"/>
        </w:rPr>
        <w:t xml:space="preserve">This creates a hard boundary: the core never imports any adapter. It only knows about port interfaces defined in the Contracts layer. If you rip out an adapter (say, swap Postgres for DynamoDB), the core is untouched. If an adapter fails, the core’s logic is unaffected — the failure is caught at the adapter boundary.</w:t>
      </w:r>
    </w:p>
    <w:p>
      <w:pPr>
        <w:pStyle w:val="Heading2"/>
        <w:spacing w:before="240" w:after="160"/>
      </w:pPr>
      <w:r>
        <w:rPr>
          <w:rFonts w:ascii="Arial" w:cs="Arial" w:eastAsia="Arial" w:hAnsi="Arial"/>
          <w:b/>
          <w:bCs/>
          <w:color w:val="16213E"/>
          <w:sz w:val="26"/>
          <w:szCs w:val="26"/>
        </w:rPr>
        <w:t xml:space="preserve">4.2  Port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Port Type</w:t>
            </w:r>
          </w:p>
        </w:tc>
        <w:tc>
          <w:tcPr>
            <w:tcW w:type="dxa" w:w="368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Direction</w:t>
            </w:r>
          </w:p>
        </w:tc>
        <w:tc>
          <w:tcPr>
            <w:tcW w:type="dxa" w:w="368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Examples</w:t>
            </w:r>
          </w:p>
        </w:tc>
      </w:tr>
      <w:tr>
        <w:tc>
          <w:tcPr>
            <w:tcW w:type="dxa" w:w="20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Inbound (Driving)</w:t>
            </w:r>
          </w:p>
        </w:tc>
        <w:tc>
          <w:tcPr>
            <w:tcW w:type="dxa" w:w="368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External world → Core. These are the entry points that trigger your application logic.</w:t>
            </w:r>
          </w:p>
        </w:tc>
        <w:tc>
          <w:tcPr>
            <w:tcW w:type="dxa" w:w="368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REST API routes, CLI commands, WebSocket message handlers, gRPC endpoints, scheduled job triggers</w:t>
            </w:r>
          </w:p>
        </w:tc>
      </w:tr>
      <w:tr>
        <w:tc>
          <w:tcPr>
            <w:tcW w:type="dxa" w:w="20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Outbound (Driven)</w:t>
            </w:r>
          </w:p>
        </w:tc>
        <w:tc>
          <w:tcPr>
            <w:tcW w:type="dxa" w:w="368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Core → External world. These are the capabilities the core needs but does not implement.</w:t>
            </w:r>
          </w:p>
        </w:tc>
        <w:tc>
          <w:tcPr>
            <w:tcW w:type="dxa" w:w="368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Database repositories, LLM providers, email senders, file storage, cache layers, external API clients, message queue publishers</w:t>
            </w:r>
          </w:p>
        </w:tc>
      </w:tr>
    </w:tbl>
    <w:p>
      <w:pPr>
        <w:spacing w:after="80"/>
      </w:pPr>
    </w:p>
    <w:p>
      <w:pPr>
        <w:pStyle w:val="Heading2"/>
        <w:spacing w:before="240" w:after="160"/>
      </w:pPr>
      <w:r>
        <w:rPr>
          <w:rFonts w:ascii="Arial" w:cs="Arial" w:eastAsia="Arial" w:hAnsi="Arial"/>
          <w:b/>
          <w:bCs/>
          <w:color w:val="16213E"/>
          <w:sz w:val="26"/>
          <w:szCs w:val="26"/>
        </w:rPr>
        <w:t xml:space="preserve">4.3  Implementation Rules</w:t>
      </w:r>
    </w:p>
    <w:p>
      <w:pPr>
        <w:pStyle w:val="ListParagraph"/>
        <w:numPr>
          <w:ilvl w:val="0"/>
          <w:numId w:val="3"/>
        </w:numPr>
        <w:spacing w:after="80" w:line="276"/>
      </w:pPr>
      <w:r>
        <w:rPr>
          <w:rFonts w:ascii="Arial" w:cs="Arial" w:eastAsia="Arial" w:hAnsi="Arial"/>
          <w:b/>
          <w:bCs/>
          <w:color w:val="1A1A1A"/>
          <w:sz w:val="21"/>
          <w:szCs w:val="21"/>
        </w:rPr>
        <w:t xml:space="preserve">Define ports as abstract interfaces in Contracts. </w:t>
      </w:r>
      <w:r>
        <w:rPr>
          <w:rFonts w:ascii="Arial" w:cs="Arial" w:eastAsia="Arial" w:hAnsi="Arial"/>
          <w:color w:val="1A1A1A"/>
          <w:sz w:val="21"/>
          <w:szCs w:val="21"/>
        </w:rPr>
        <w:t xml:space="preserve">Use Python’s Protocol or ABC. Every port has a clear, minimal method signature. Do not add methods “just in case” — keep interfaces segregated.</w:t>
      </w:r>
    </w:p>
    <w:p>
      <w:pPr>
        <w:pStyle w:val="ListParagraph"/>
        <w:numPr>
          <w:ilvl w:val="0"/>
          <w:numId w:val="3"/>
        </w:numPr>
        <w:spacing w:after="80" w:line="276"/>
      </w:pPr>
      <w:r>
        <w:rPr>
          <w:rFonts w:ascii="Arial" w:cs="Arial" w:eastAsia="Arial" w:hAnsi="Arial"/>
          <w:b/>
          <w:bCs/>
          <w:color w:val="1A1A1A"/>
          <w:sz w:val="21"/>
          <w:szCs w:val="21"/>
        </w:rPr>
        <w:t xml:space="preserve">Implement adapters in the Adapters layer. </w:t>
      </w:r>
      <w:r>
        <w:rPr>
          <w:rFonts w:ascii="Arial" w:cs="Arial" w:eastAsia="Arial" w:hAnsi="Arial"/>
          <w:color w:val="1A1A1A"/>
          <w:sz w:val="21"/>
          <w:szCs w:val="21"/>
        </w:rPr>
        <w:t xml:space="preserve">Each adapter implements exactly one port. One file per adapter. The adapter handles all external I/O, error translation, retries, and connection management.</w:t>
      </w:r>
    </w:p>
    <w:p>
      <w:pPr>
        <w:pStyle w:val="ListParagraph"/>
        <w:numPr>
          <w:ilvl w:val="0"/>
          <w:numId w:val="3"/>
        </w:numPr>
        <w:spacing w:after="80" w:line="276"/>
      </w:pPr>
      <w:r>
        <w:rPr>
          <w:rFonts w:ascii="Arial" w:cs="Arial" w:eastAsia="Arial" w:hAnsi="Arial"/>
          <w:b/>
          <w:bCs/>
          <w:color w:val="1A1A1A"/>
          <w:sz w:val="21"/>
          <w:szCs w:val="21"/>
        </w:rPr>
        <w:t xml:space="preserve">Wire in the Composition Root. </w:t>
      </w:r>
      <w:r>
        <w:rPr>
          <w:rFonts w:ascii="Arial" w:cs="Arial" w:eastAsia="Arial" w:hAnsi="Arial"/>
          <w:color w:val="1A1A1A"/>
          <w:sz w:val="21"/>
          <w:szCs w:val="21"/>
        </w:rPr>
        <w:t xml:space="preserve">The entry point file is the only place where concrete adapters are imported and bound to abstract ports via dependency injection.</w:t>
      </w:r>
    </w:p>
    <w:p>
      <w:pPr>
        <w:pStyle w:val="ListParagraph"/>
        <w:numPr>
          <w:ilvl w:val="0"/>
          <w:numId w:val="3"/>
        </w:numPr>
        <w:spacing w:after="80" w:line="276"/>
      </w:pPr>
      <w:r>
        <w:rPr>
          <w:rFonts w:ascii="Arial" w:cs="Arial" w:eastAsia="Arial" w:hAnsi="Arial"/>
          <w:b/>
          <w:bCs/>
          <w:color w:val="1A1A1A"/>
          <w:sz w:val="21"/>
          <w:szCs w:val="21"/>
        </w:rPr>
        <w:t xml:space="preserve">Test against ports, not adapters. </w:t>
      </w:r>
      <w:r>
        <w:rPr>
          <w:rFonts w:ascii="Arial" w:cs="Arial" w:eastAsia="Arial" w:hAnsi="Arial"/>
          <w:color w:val="1A1A1A"/>
          <w:sz w:val="21"/>
          <w:szCs w:val="21"/>
        </w:rPr>
        <w:t xml:space="preserve">Unit tests inject mock adapters. Integration tests inject real adapters. The core logic test suite never changes regardless of which adapter is in use.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2E86AB" w:sz="12"/>
              <w:bottom w:val="none" w:color="FFFFFF" w:sz="0"/>
              <w:right w:val="none" w:color="FFFFFF" w:sz="0"/>
            </w:tcBorders>
            <w:shd w:fill="F4F4F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4F4F8" w:val="clear"/>
            <w:tcMar>
              <w:top w:type="dxa" w:w="140"/>
              <w:left w:type="dxa" w:w="200"/>
              <w:bottom w:type="dxa" w:w="140"/>
              <w:right w:type="dxa" w:w="200"/>
            </w:tcMar>
          </w:tcPr>
          <w:p>
            <w:pPr>
              <w:spacing w:after="60"/>
            </w:pPr>
            <w:r>
              <w:rPr>
                <w:rFonts w:ascii="Arial" w:cs="Arial" w:eastAsia="Arial" w:hAnsi="Arial"/>
                <w:b/>
                <w:bCs/>
                <w:color w:val="2E86AB"/>
                <w:sz w:val="21"/>
                <w:szCs w:val="21"/>
              </w:rPr>
              <w:t xml:space="preserve">Why This Matters</w:t>
            </w:r>
          </w:p>
          <w:p>
            <w:pPr>
              <w:spacing w:after="0"/>
            </w:pPr>
            <w:r>
              <w:rPr>
                <w:rFonts w:ascii="Arial" w:cs="Arial" w:eastAsia="Arial" w:hAnsi="Arial"/>
                <w:color w:val="555566"/>
                <w:sz w:val="20"/>
                <w:szCs w:val="20"/>
              </w:rPr>
              <w:t xml:space="preserve">When you remove or replace an adapter, you change exactly one file (the adapter itself) and one line in the composition root (the wiring). Zero changes to business logic. Zero changes to tests. Zero cascading failures.</w:t>
            </w:r>
          </w:p>
        </w:tc>
      </w:tr>
    </w:tbl>
    <w:p>
      <w:pPr>
        <w:pBdr>
          <w:bottom w:val="single" w:color="E0E0E8" w:sz="4" w:space="1"/>
        </w:pBdr>
        <w:spacing w:before="200" w:after="200"/>
      </w:pPr>
    </w:p>
    <w:p>
      <w:pPr>
        <w:pStyle w:val="Heading1"/>
        <w:spacing w:before="360" w:after="160"/>
      </w:pPr>
      <w:r>
        <w:rPr>
          <w:rFonts w:ascii="Arial" w:cs="Arial" w:eastAsia="Arial" w:hAnsi="Arial"/>
          <w:b/>
          <w:bCs/>
          <w:color w:val="1A1A2E"/>
          <w:sz w:val="32"/>
          <w:szCs w:val="32"/>
        </w:rPr>
        <w:t xml:space="preserve">5. Pattern 2 — Plugin Architecture</w:t>
      </w:r>
    </w:p>
    <w:p>
      <w:pPr>
        <w:pStyle w:val="Heading2"/>
        <w:spacing w:before="240" w:after="160"/>
      </w:pPr>
      <w:r>
        <w:rPr>
          <w:rFonts w:ascii="Arial" w:cs="Arial" w:eastAsia="Arial" w:hAnsi="Arial"/>
          <w:b/>
          <w:bCs/>
          <w:color w:val="16213E"/>
          <w:sz w:val="26"/>
          <w:szCs w:val="26"/>
        </w:rPr>
        <w:t xml:space="preserve">5.1  Concept</w:t>
      </w:r>
    </w:p>
    <w:p>
      <w:pPr>
        <w:spacing w:after="160" w:line="276"/>
      </w:pPr>
      <w:r>
        <w:rPr>
          <w:rFonts w:ascii="Arial" w:cs="Arial" w:eastAsia="Arial" w:hAnsi="Arial"/>
          <w:color w:val="1A1A1A"/>
          <w:sz w:val="21"/>
          <w:szCs w:val="21"/>
        </w:rPr>
        <w:t xml:space="preserve">The Plugin Architecture extends Hexagonal Architecture for systems that need runtime extensibility — the ability to add, remove, or swap capabilities without modifying any existing code. Each capability (a tool, a handler, a processing step) is a self-contained plugin that conforms to a registered interface. The system discovers and loads plugins dynamically.</w:t>
      </w:r>
    </w:p>
    <w:p>
      <w:pPr>
        <w:spacing w:after="160" w:line="276"/>
      </w:pPr>
      <w:r>
        <w:rPr>
          <w:rFonts w:ascii="Arial" w:cs="Arial" w:eastAsia="Arial" w:hAnsi="Arial"/>
          <w:color w:val="1A1A1A"/>
          <w:sz w:val="21"/>
          <w:szCs w:val="21"/>
        </w:rPr>
        <w:t xml:space="preserve">This is the primary pattern for tool-based systems, agent frameworks, and any architecture where the set of capabilities is expected to grow over time. You should be able to delete an entire plugin’s folder and have the system boot normally with reduced functionality, not crash.</w:t>
      </w:r>
    </w:p>
    <w:p>
      <w:pPr>
        <w:pStyle w:val="Heading2"/>
        <w:spacing w:before="240" w:after="160"/>
      </w:pPr>
      <w:r>
        <w:rPr>
          <w:rFonts w:ascii="Arial" w:cs="Arial" w:eastAsia="Arial" w:hAnsi="Arial"/>
          <w:b/>
          <w:bCs/>
          <w:color w:val="16213E"/>
          <w:sz w:val="26"/>
          <w:szCs w:val="26"/>
        </w:rPr>
        <w:t xml:space="preserve">5.2  Plugin Contract</w:t>
      </w:r>
    </w:p>
    <w:p>
      <w:pPr>
        <w:spacing w:after="160" w:line="276"/>
      </w:pPr>
      <w:r>
        <w:rPr>
          <w:rFonts w:ascii="Arial" w:cs="Arial" w:eastAsia="Arial" w:hAnsi="Arial"/>
          <w:color w:val="1A1A1A"/>
          <w:sz w:val="21"/>
          <w:szCs w:val="21"/>
        </w:rPr>
        <w:t xml:space="preserve">Every plugin implements a single, well-defined contract. The contract must include at minimum the following interface methods: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 / Property</w:t>
            </w:r>
          </w:p>
        </w:tc>
        <w:tc>
          <w:tcPr>
            <w:tcW w:type="dxa" w:w="300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396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24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name</w:t>
            </w:r>
          </w:p>
        </w:tc>
        <w:tc>
          <w:tcPr>
            <w:tcW w:type="dxa" w:w="30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str (read-only property)</w:t>
            </w:r>
          </w:p>
        </w:tc>
        <w:tc>
          <w:tcPr>
            <w:tcW w:type="dxa" w:w="39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Unique identifier used for registration, logging, and selection</w:t>
            </w:r>
          </w:p>
        </w:tc>
      </w:tr>
      <w:tr>
        <w:tc>
          <w:tcPr>
            <w:tcW w:type="dxa" w:w="24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description</w:t>
            </w:r>
          </w:p>
        </w:tc>
        <w:tc>
          <w:tcPr>
            <w:tcW w:type="dxa" w:w="30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str (read-only property)</w:t>
            </w:r>
          </w:p>
        </w:tc>
        <w:tc>
          <w:tcPr>
            <w:tcW w:type="dxa" w:w="39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Human-readable description for dynamic dispatch, documentation, or LLM tool-calling</w:t>
            </w:r>
          </w:p>
        </w:tc>
      </w:tr>
      <w:tr>
        <w:tc>
          <w:tcPr>
            <w:tcW w:type="dxa" w:w="24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input_schema</w:t>
            </w:r>
          </w:p>
        </w:tc>
        <w:tc>
          <w:tcPr>
            <w:tcW w:type="dxa" w:w="30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dict | JSON Schema</w:t>
            </w:r>
          </w:p>
        </w:tc>
        <w:tc>
          <w:tcPr>
            <w:tcW w:type="dxa" w:w="39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Defines the expected input format for validation before execution</w:t>
            </w:r>
          </w:p>
        </w:tc>
      </w:tr>
      <w:tr>
        <w:tc>
          <w:tcPr>
            <w:tcW w:type="dxa" w:w="24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execute(input)</w:t>
            </w:r>
          </w:p>
        </w:tc>
        <w:tc>
          <w:tcPr>
            <w:tcW w:type="dxa" w:w="30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async method → Result</w:t>
            </w:r>
          </w:p>
        </w:tc>
        <w:tc>
          <w:tcPr>
            <w:tcW w:type="dxa" w:w="39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core logic of the plugin, takes validated input and returns a standardized Result type</w:t>
            </w:r>
          </w:p>
        </w:tc>
      </w:tr>
      <w:tr>
        <w:tc>
          <w:tcPr>
            <w:tcW w:type="dxa" w:w="24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health_check()</w:t>
            </w:r>
          </w:p>
        </w:tc>
        <w:tc>
          <w:tcPr>
            <w:tcW w:type="dxa" w:w="30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async method → bool</w:t>
            </w:r>
          </w:p>
        </w:tc>
        <w:tc>
          <w:tcPr>
            <w:tcW w:type="dxa" w:w="39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Verifies the plugin and its dependencies are operational</w:t>
            </w:r>
          </w:p>
        </w:tc>
      </w:tr>
    </w:tbl>
    <w:p>
      <w:pPr>
        <w:spacing w:after="80"/>
      </w:pPr>
    </w:p>
    <w:p>
      <w:pPr>
        <w:pStyle w:val="Heading2"/>
        <w:spacing w:before="240" w:after="160"/>
      </w:pPr>
      <w:r>
        <w:rPr>
          <w:rFonts w:ascii="Arial" w:cs="Arial" w:eastAsia="Arial" w:hAnsi="Arial"/>
          <w:b/>
          <w:bCs/>
          <w:color w:val="16213E"/>
          <w:sz w:val="26"/>
          <w:szCs w:val="26"/>
        </w:rPr>
        <w:t xml:space="preserve">5.3  Plugin Registry</w:t>
      </w:r>
    </w:p>
    <w:p>
      <w:pPr>
        <w:spacing w:after="160" w:line="276"/>
      </w:pPr>
      <w:r>
        <w:rPr>
          <w:rFonts w:ascii="Arial" w:cs="Arial" w:eastAsia="Arial" w:hAnsi="Arial"/>
          <w:color w:val="1A1A1A"/>
          <w:sz w:val="21"/>
          <w:szCs w:val="21"/>
        </w:rPr>
        <w:t xml:space="preserve">The Plugin Registry is a centralized (but lightweight) component that manages plugin lifecycle. It provides four operations:</w:t>
      </w:r>
    </w:p>
    <w:p>
      <w:pPr>
        <w:spacing w:after="40"/>
      </w:pPr>
    </w:p>
    <w:p>
      <w:pPr>
        <w:pStyle w:val="ListParagraph"/>
        <w:numPr>
          <w:ilvl w:val="0"/>
          <w:numId w:val="2"/>
        </w:numPr>
        <w:spacing w:after="80" w:line="276"/>
      </w:pPr>
      <w:r>
        <w:rPr>
          <w:rFonts w:ascii="Arial" w:cs="Arial" w:eastAsia="Arial" w:hAnsi="Arial"/>
          <w:b/>
          <w:bCs/>
          <w:color w:val="1A1A1A"/>
          <w:sz w:val="21"/>
          <w:szCs w:val="21"/>
        </w:rPr>
        <w:t xml:space="preserve">register(plugin): </w:t>
      </w:r>
      <w:r>
        <w:rPr>
          <w:rFonts w:ascii="Arial" w:cs="Arial" w:eastAsia="Arial" w:hAnsi="Arial"/>
          <w:color w:val="1A1A1A"/>
          <w:sz w:val="21"/>
          <w:szCs w:val="21"/>
        </w:rPr>
        <w:t xml:space="preserve">Validates the plugin conforms to the contract, checks for name collisions, and adds it to the active registry. This is called at boot time from the Composition Root.</w:t>
      </w:r>
    </w:p>
    <w:p>
      <w:pPr>
        <w:pStyle w:val="ListParagraph"/>
        <w:numPr>
          <w:ilvl w:val="0"/>
          <w:numId w:val="2"/>
        </w:numPr>
        <w:spacing w:after="80" w:line="276"/>
      </w:pPr>
      <w:r>
        <w:rPr>
          <w:rFonts w:ascii="Arial" w:cs="Arial" w:eastAsia="Arial" w:hAnsi="Arial"/>
          <w:b/>
          <w:bCs/>
          <w:color w:val="1A1A1A"/>
          <w:sz w:val="21"/>
          <w:szCs w:val="21"/>
        </w:rPr>
        <w:t xml:space="preserve">unregister(name): </w:t>
      </w:r>
      <w:r>
        <w:rPr>
          <w:rFonts w:ascii="Arial" w:cs="Arial" w:eastAsia="Arial" w:hAnsi="Arial"/>
          <w:color w:val="1A1A1A"/>
          <w:sz w:val="21"/>
          <w:szCs w:val="21"/>
        </w:rPr>
        <w:t xml:space="preserve">Removes a plugin from the active registry. All subsequent requests for that plugin return a “not found” result. No crash, no error propagation.</w:t>
      </w:r>
    </w:p>
    <w:p>
      <w:pPr>
        <w:pStyle w:val="ListParagraph"/>
        <w:numPr>
          <w:ilvl w:val="0"/>
          <w:numId w:val="2"/>
        </w:numPr>
        <w:spacing w:after="80" w:line="276"/>
      </w:pPr>
      <w:r>
        <w:rPr>
          <w:rFonts w:ascii="Arial" w:cs="Arial" w:eastAsia="Arial" w:hAnsi="Arial"/>
          <w:b/>
          <w:bCs/>
          <w:color w:val="1A1A1A"/>
          <w:sz w:val="21"/>
          <w:szCs w:val="21"/>
        </w:rPr>
        <w:t xml:space="preserve">get(name): </w:t>
      </w:r>
      <w:r>
        <w:rPr>
          <w:rFonts w:ascii="Arial" w:cs="Arial" w:eastAsia="Arial" w:hAnsi="Arial"/>
          <w:color w:val="1A1A1A"/>
          <w:sz w:val="21"/>
          <w:szCs w:val="21"/>
        </w:rPr>
        <w:t xml:space="preserve">Retrieves a plugin by name. Returns Optional — callers must handle the None case, enforcing graceful degradation.</w:t>
      </w:r>
    </w:p>
    <w:p>
      <w:pPr>
        <w:pStyle w:val="ListParagraph"/>
        <w:numPr>
          <w:ilvl w:val="0"/>
          <w:numId w:val="2"/>
        </w:numPr>
        <w:spacing w:after="80" w:line="276"/>
      </w:pPr>
      <w:r>
        <w:rPr>
          <w:rFonts w:ascii="Arial" w:cs="Arial" w:eastAsia="Arial" w:hAnsi="Arial"/>
          <w:b/>
          <w:bCs/>
          <w:color w:val="1A1A1A"/>
          <w:sz w:val="21"/>
          <w:szCs w:val="21"/>
        </w:rPr>
        <w:t xml:space="preserve">list(): </w:t>
      </w:r>
      <w:r>
        <w:rPr>
          <w:rFonts w:ascii="Arial" w:cs="Arial" w:eastAsia="Arial" w:hAnsi="Arial"/>
          <w:color w:val="1A1A1A"/>
          <w:sz w:val="21"/>
          <w:szCs w:val="21"/>
        </w:rPr>
        <w:t xml:space="preserve">Returns all registered plugins with their metadata. Used for discovery, health dashboards, and LLM tool manifests.</w:t>
      </w:r>
    </w:p>
    <w:p>
      <w:pPr>
        <w:spacing w:after="80"/>
      </w:pPr>
    </w:p>
    <w:p>
      <w:pPr>
        <w:pStyle w:val="Heading2"/>
        <w:spacing w:before="240" w:after="160"/>
      </w:pPr>
      <w:r>
        <w:rPr>
          <w:rFonts w:ascii="Arial" w:cs="Arial" w:eastAsia="Arial" w:hAnsi="Arial"/>
          <w:b/>
          <w:bCs/>
          <w:color w:val="16213E"/>
          <w:sz w:val="26"/>
          <w:szCs w:val="26"/>
        </w:rPr>
        <w:t xml:space="preserve">5.4  Isolation Guarantees</w:t>
      </w:r>
    </w:p>
    <w:p>
      <w:pPr>
        <w:pStyle w:val="ListParagraph"/>
        <w:numPr>
          <w:ilvl w:val="0"/>
          <w:numId w:val="2"/>
        </w:numPr>
        <w:spacing w:after="80" w:line="276"/>
      </w:pPr>
      <w:r>
        <w:rPr>
          <w:rFonts w:ascii="Arial" w:cs="Arial" w:eastAsia="Arial" w:hAnsi="Arial"/>
          <w:b/>
          <w:bCs/>
          <w:color w:val="1A1A1A"/>
          <w:sz w:val="21"/>
          <w:szCs w:val="21"/>
        </w:rPr>
        <w:t xml:space="preserve">No cross-plugin imports: </w:t>
      </w:r>
      <w:r>
        <w:rPr>
          <w:rFonts w:ascii="Arial" w:cs="Arial" w:eastAsia="Arial" w:hAnsi="Arial"/>
          <w:color w:val="1A1A1A"/>
          <w:sz w:val="21"/>
          <w:szCs w:val="21"/>
        </w:rPr>
        <w:t xml:space="preserve">Plugin A never imports from Plugin B. If they need to interact, they communicate through the Event Bus (Pattern 3). This is the most critical rule for plugin isolation.</w:t>
      </w:r>
    </w:p>
    <w:p>
      <w:pPr>
        <w:pStyle w:val="ListParagraph"/>
        <w:numPr>
          <w:ilvl w:val="0"/>
          <w:numId w:val="2"/>
        </w:numPr>
        <w:spacing w:after="80" w:line="276"/>
      </w:pPr>
      <w:r>
        <w:rPr>
          <w:rFonts w:ascii="Arial" w:cs="Arial" w:eastAsia="Arial" w:hAnsi="Arial"/>
          <w:b/>
          <w:bCs/>
          <w:color w:val="1A1A1A"/>
          <w:sz w:val="21"/>
          <w:szCs w:val="21"/>
        </w:rPr>
        <w:t xml:space="preserve">Independent dependencies: </w:t>
      </w:r>
      <w:r>
        <w:rPr>
          <w:rFonts w:ascii="Arial" w:cs="Arial" w:eastAsia="Arial" w:hAnsi="Arial"/>
          <w:color w:val="1A1A1A"/>
          <w:sz w:val="21"/>
          <w:szCs w:val="21"/>
        </w:rPr>
        <w:t xml:space="preserve">Each plugin declares and manages its own external dependencies. Plugin A’s dependency on library X does not affect Plugin B in any way.</w:t>
      </w:r>
    </w:p>
    <w:p>
      <w:pPr>
        <w:pStyle w:val="ListParagraph"/>
        <w:numPr>
          <w:ilvl w:val="0"/>
          <w:numId w:val="2"/>
        </w:numPr>
        <w:spacing w:after="80" w:line="276"/>
      </w:pPr>
      <w:r>
        <w:rPr>
          <w:rFonts w:ascii="Arial" w:cs="Arial" w:eastAsia="Arial" w:hAnsi="Arial"/>
          <w:b/>
          <w:bCs/>
          <w:color w:val="1A1A1A"/>
          <w:sz w:val="21"/>
          <w:szCs w:val="21"/>
        </w:rPr>
        <w:t xml:space="preserve">Self-contained error handling: </w:t>
      </w:r>
      <w:r>
        <w:rPr>
          <w:rFonts w:ascii="Arial" w:cs="Arial" w:eastAsia="Arial" w:hAnsi="Arial"/>
          <w:color w:val="1A1A1A"/>
          <w:sz w:val="21"/>
          <w:szCs w:val="21"/>
        </w:rPr>
        <w:t xml:space="preserve">Each plugin catches its own exceptions internally and returns a standardized error Result to the caller. A plugin never throws an unhandled exception into the orchestrator.</w:t>
      </w:r>
    </w:p>
    <w:p>
      <w:pPr>
        <w:pStyle w:val="ListParagraph"/>
        <w:numPr>
          <w:ilvl w:val="0"/>
          <w:numId w:val="2"/>
        </w:numPr>
        <w:spacing w:after="80" w:line="276"/>
      </w:pPr>
      <w:r>
        <w:rPr>
          <w:rFonts w:ascii="Arial" w:cs="Arial" w:eastAsia="Arial" w:hAnsi="Arial"/>
          <w:b/>
          <w:bCs/>
          <w:color w:val="1A1A1A"/>
          <w:sz w:val="21"/>
          <w:szCs w:val="21"/>
        </w:rPr>
        <w:t xml:space="preserve">Independent configuration: </w:t>
      </w:r>
      <w:r>
        <w:rPr>
          <w:rFonts w:ascii="Arial" w:cs="Arial" w:eastAsia="Arial" w:hAnsi="Arial"/>
          <w:color w:val="1A1A1A"/>
          <w:sz w:val="21"/>
          <w:szCs w:val="21"/>
        </w:rPr>
        <w:t xml:space="preserve">Each plugin reads its own configuration from a config object passed during registration. No plugin reads another plugin’s config. No shared mutable config state.</w:t>
      </w:r>
    </w:p>
    <w:p>
      <w:pPr>
        <w:pBdr>
          <w:bottom w:val="single" w:color="E0E0E8" w:sz="4" w:space="1"/>
        </w:pBdr>
        <w:spacing w:before="200" w:after="200"/>
      </w:pPr>
    </w:p>
    <w:p>
      <w:pPr>
        <w:pStyle w:val="Heading1"/>
        <w:spacing w:before="360" w:after="160"/>
      </w:pPr>
      <w:r>
        <w:rPr>
          <w:rFonts w:ascii="Arial" w:cs="Arial" w:eastAsia="Arial" w:hAnsi="Arial"/>
          <w:b/>
          <w:bCs/>
          <w:color w:val="1A1A2E"/>
          <w:sz w:val="32"/>
          <w:szCs w:val="32"/>
        </w:rPr>
        <w:t xml:space="preserve">6. Pattern 3 — Event-Driven Communication</w:t>
      </w:r>
    </w:p>
    <w:p>
      <w:pPr>
        <w:pStyle w:val="Heading2"/>
        <w:spacing w:before="240" w:after="160"/>
      </w:pPr>
      <w:r>
        <w:rPr>
          <w:rFonts w:ascii="Arial" w:cs="Arial" w:eastAsia="Arial" w:hAnsi="Arial"/>
          <w:b/>
          <w:bCs/>
          <w:color w:val="16213E"/>
          <w:sz w:val="26"/>
          <w:szCs w:val="26"/>
        </w:rPr>
        <w:t xml:space="preserve">6.1  Concept</w:t>
      </w:r>
    </w:p>
    <w:p>
      <w:pPr>
        <w:spacing w:after="160" w:line="276"/>
      </w:pPr>
      <w:r>
        <w:rPr>
          <w:rFonts w:ascii="Arial" w:cs="Arial" w:eastAsia="Arial" w:hAnsi="Arial"/>
          <w:color w:val="1A1A1A"/>
          <w:sz w:val="21"/>
          <w:szCs w:val="21"/>
        </w:rPr>
        <w:t xml:space="preserve">Direct function calls between modules create dependency chains. When Module A calls Module B’s function directly, A depends on B at the import level, at the interface level, and at the runtime level. If B changes, A may break. If B is removed, A crashes. Event-driven communication eliminates these chains entirely.</w:t>
      </w:r>
    </w:p>
    <w:p>
      <w:pPr>
        <w:spacing w:after="160" w:line="276"/>
      </w:pPr>
      <w:r>
        <w:rPr>
          <w:rFonts w:ascii="Arial" w:cs="Arial" w:eastAsia="Arial" w:hAnsi="Arial"/>
          <w:color w:val="1A1A1A"/>
          <w:sz w:val="21"/>
          <w:szCs w:val="21"/>
        </w:rPr>
        <w:t xml:space="preserve">Instead of Module A calling Module B, Module A emits an event onto a message bus. Module B subscribes to that event type. If Module B is removed, the event simply goes unhandled — no crash, no error. This is how you prevent the “fix one file, touch six files” problem for cross-cutting concerns.</w:t>
      </w:r>
    </w:p>
    <w:p>
      <w:pPr>
        <w:pStyle w:val="Heading2"/>
        <w:spacing w:before="240" w:after="160"/>
      </w:pPr>
      <w:r>
        <w:rPr>
          <w:rFonts w:ascii="Arial" w:cs="Arial" w:eastAsia="Arial" w:hAnsi="Arial"/>
          <w:b/>
          <w:bCs/>
          <w:color w:val="16213E"/>
          <w:sz w:val="26"/>
          <w:szCs w:val="26"/>
        </w:rPr>
        <w:t xml:space="preserve">6.2  Event Contract</w:t>
      </w:r>
    </w:p>
    <w:p>
      <w:pPr>
        <w:spacing w:after="160" w:line="276"/>
      </w:pPr>
      <w:r>
        <w:rPr>
          <w:rFonts w:ascii="Arial" w:cs="Arial" w:eastAsia="Arial" w:hAnsi="Arial"/>
          <w:color w:val="1A1A1A"/>
          <w:sz w:val="21"/>
          <w:szCs w:val="21"/>
        </w:rPr>
        <w:t xml:space="preserve">All events must conform to a standard schema defined in the Contracts layer. Every event includes: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220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496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2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event_type</w:t>
            </w:r>
          </w:p>
        </w:tc>
        <w:tc>
          <w:tcPr>
            <w:tcW w:type="dxa" w:w="2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str (enum-backed)</w:t>
            </w:r>
          </w:p>
        </w:tc>
        <w:tc>
          <w:tcPr>
            <w:tcW w:type="dxa" w:w="49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Namespaced event identifier, e.g., “tool.execution.completed”</w:t>
            </w:r>
          </w:p>
        </w:tc>
      </w:tr>
      <w:tr>
        <w:tc>
          <w:tcPr>
            <w:tcW w:type="dxa" w:w="2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timestamp</w:t>
            </w:r>
          </w:p>
        </w:tc>
        <w:tc>
          <w:tcPr>
            <w:tcW w:type="dxa" w:w="2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datetime (UTC)</w:t>
            </w:r>
          </w:p>
        </w:tc>
        <w:tc>
          <w:tcPr>
            <w:tcW w:type="dxa" w:w="49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When the event occurred</w:t>
            </w:r>
          </w:p>
        </w:tc>
      </w:tr>
      <w:tr>
        <w:tc>
          <w:tcPr>
            <w:tcW w:type="dxa" w:w="2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source</w:t>
            </w:r>
          </w:p>
        </w:tc>
        <w:tc>
          <w:tcPr>
            <w:tcW w:type="dxa" w:w="2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str</w:t>
            </w:r>
          </w:p>
        </w:tc>
        <w:tc>
          <w:tcPr>
            <w:tcW w:type="dxa" w:w="49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Which module emitted the event</w:t>
            </w:r>
          </w:p>
        </w:tc>
      </w:tr>
      <w:tr>
        <w:tc>
          <w:tcPr>
            <w:tcW w:type="dxa" w:w="2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correlation_id</w:t>
            </w:r>
          </w:p>
        </w:tc>
        <w:tc>
          <w:tcPr>
            <w:tcW w:type="dxa" w:w="2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UUID</w:t>
            </w:r>
          </w:p>
        </w:tc>
        <w:tc>
          <w:tcPr>
            <w:tcW w:type="dxa" w:w="49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Links related events across a single logical operation for tracing</w:t>
            </w:r>
          </w:p>
        </w:tc>
      </w:tr>
      <w:tr>
        <w:tc>
          <w:tcPr>
            <w:tcW w:type="dxa" w:w="2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payload</w:t>
            </w:r>
          </w:p>
        </w:tc>
        <w:tc>
          <w:tcPr>
            <w:tcW w:type="dxa" w:w="2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dict (typed per event)</w:t>
            </w:r>
          </w:p>
        </w:tc>
        <w:tc>
          <w:tcPr>
            <w:tcW w:type="dxa" w:w="49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event-specific data, validated against the event’s schema</w:t>
            </w:r>
          </w:p>
        </w:tc>
      </w:tr>
    </w:tbl>
    <w:p>
      <w:pPr>
        <w:spacing w:after="80"/>
      </w:pPr>
    </w:p>
    <w:p>
      <w:pPr>
        <w:pStyle w:val="Heading2"/>
        <w:spacing w:before="240" w:after="160"/>
      </w:pPr>
      <w:r>
        <w:rPr>
          <w:rFonts w:ascii="Arial" w:cs="Arial" w:eastAsia="Arial" w:hAnsi="Arial"/>
          <w:b/>
          <w:bCs/>
          <w:color w:val="16213E"/>
          <w:sz w:val="26"/>
          <w:szCs w:val="26"/>
        </w:rPr>
        <w:t xml:space="preserve">6.3  When to Use Events vs. Direct Calls</w:t>
      </w:r>
    </w:p>
    <w:p>
      <w:pPr>
        <w:spacing w:after="160" w:line="276"/>
      </w:pPr>
      <w:r>
        <w:rPr>
          <w:rFonts w:ascii="Arial" w:cs="Arial" w:eastAsia="Arial" w:hAnsi="Arial"/>
          <w:color w:val="1A1A1A"/>
          <w:sz w:val="21"/>
          <w:szCs w:val="21"/>
        </w:rPr>
        <w:t xml:space="preserve">Not everything should be event-driven. Use events for cross-cutting, fire-and-forget communication between independent modules. Use direct calls (through injected interfaces) for synchronous, critical-path operations where the caller needs the result immediately.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Use Events When</w:t>
            </w:r>
          </w:p>
        </w:tc>
        <w:tc>
          <w:tcPr>
            <w:tcW w:type="dxa" w:w="468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Use Direct Calls When</w:t>
            </w:r>
          </w:p>
        </w:tc>
      </w:tr>
      <w:tr>
        <w:tc>
          <w:tcPr>
            <w:tcW w:type="dxa" w:w="468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producer does not need a response from the consumer</w:t>
            </w:r>
          </w:p>
        </w:tc>
        <w:tc>
          <w:tcPr>
            <w:tcW w:type="dxa" w:w="468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caller needs the result to proceed (critical path)</w:t>
            </w:r>
          </w:p>
        </w:tc>
      </w:tr>
      <w:tr>
        <w:tc>
          <w:tcPr>
            <w:tcW w:type="dxa" w:w="468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Multiple independent modules react to the same trigger</w:t>
            </w:r>
          </w:p>
        </w:tc>
        <w:tc>
          <w:tcPr>
            <w:tcW w:type="dxa" w:w="468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There is exactly one consumer with a specific return type</w:t>
            </w:r>
          </w:p>
        </w:tc>
      </w:tr>
      <w:tr>
        <w:tc>
          <w:tcPr>
            <w:tcW w:type="dxa" w:w="468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You need to decouple modules that should not know about each other</w:t>
            </w:r>
          </w:p>
        </w:tc>
        <w:tc>
          <w:tcPr>
            <w:tcW w:type="dxa" w:w="468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interaction is within the same bounded context</w:t>
            </w:r>
          </w:p>
        </w:tc>
      </w:tr>
      <w:tr>
        <w:tc>
          <w:tcPr>
            <w:tcW w:type="dxa" w:w="468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Audit logging, metrics, notifications, cache invalidation</w:t>
            </w:r>
          </w:p>
        </w:tc>
        <w:tc>
          <w:tcPr>
            <w:tcW w:type="dxa" w:w="468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Database queries, LLM inference calls, validation checks</w:t>
            </w:r>
          </w:p>
        </w:tc>
      </w:tr>
    </w:tbl>
    <w:p>
      <w:pPr>
        <w:spacing w:after="80"/>
      </w:pPr>
    </w:p>
    <w:p>
      <w:pPr>
        <w:pStyle w:val="Heading2"/>
        <w:spacing w:before="240" w:after="160"/>
      </w:pPr>
      <w:r>
        <w:rPr>
          <w:rFonts w:ascii="Arial" w:cs="Arial" w:eastAsia="Arial" w:hAnsi="Arial"/>
          <w:b/>
          <w:bCs/>
          <w:color w:val="16213E"/>
          <w:sz w:val="26"/>
          <w:szCs w:val="26"/>
        </w:rPr>
        <w:t xml:space="preserve">6.4  Dead Letter Handling</w:t>
      </w:r>
    </w:p>
    <w:p>
      <w:pPr>
        <w:spacing w:after="160" w:line="276"/>
      </w:pPr>
      <w:r>
        <w:rPr>
          <w:rFonts w:ascii="Arial" w:cs="Arial" w:eastAsia="Arial" w:hAnsi="Arial"/>
          <w:color w:val="1A1A1A"/>
          <w:sz w:val="21"/>
          <w:szCs w:val="21"/>
        </w:rPr>
        <w:t xml:space="preserve">When an event handler fails, the event must not be silently discarded. The Event Bus should implement a dead letter queue: failed events are captured with their error context, retry count, and original payload. This allows debugging without impacting the rest of the system. Set a maximum retry count (typically 3) and alert on dead letter accumulation.</w:t>
      </w:r>
    </w:p>
    <w:p>
      <w:pPr>
        <w:pBdr>
          <w:bottom w:val="single" w:color="E0E0E8" w:sz="4" w:space="1"/>
        </w:pBdr>
        <w:spacing w:before="200" w:after="200"/>
      </w:pPr>
    </w:p>
    <w:p>
      <w:pPr>
        <w:pStyle w:val="Heading1"/>
        <w:spacing w:before="360" w:after="160"/>
      </w:pPr>
      <w:r>
        <w:rPr>
          <w:rFonts w:ascii="Arial" w:cs="Arial" w:eastAsia="Arial" w:hAnsi="Arial"/>
          <w:b/>
          <w:bCs/>
          <w:color w:val="1A1A2E"/>
          <w:sz w:val="32"/>
          <w:szCs w:val="32"/>
        </w:rPr>
        <w:t xml:space="preserve">7. Pattern 4 — Dependency Injection &amp; Composition Root</w:t>
      </w:r>
    </w:p>
    <w:p>
      <w:pPr>
        <w:pStyle w:val="Heading2"/>
        <w:spacing w:before="240" w:after="160"/>
      </w:pPr>
      <w:r>
        <w:rPr>
          <w:rFonts w:ascii="Arial" w:cs="Arial" w:eastAsia="Arial" w:hAnsi="Arial"/>
          <w:b/>
          <w:bCs/>
          <w:color w:val="16213E"/>
          <w:sz w:val="26"/>
          <w:szCs w:val="26"/>
        </w:rPr>
        <w:t xml:space="preserve">7.1  Concept</w:t>
      </w:r>
    </w:p>
    <w:p>
      <w:pPr>
        <w:spacing w:after="160" w:line="276"/>
      </w:pPr>
      <w:r>
        <w:rPr>
          <w:rFonts w:ascii="Arial" w:cs="Arial" w:eastAsia="Arial" w:hAnsi="Arial"/>
          <w:color w:val="1A1A1A"/>
          <w:sz w:val="21"/>
          <w:szCs w:val="21"/>
        </w:rPr>
        <w:t xml:space="preserve">Dependency Injection (DI) is the mechanism that makes all other patterns in this architecture work. The core principle is simple: no module instantiates its own dependencies. Every external dependency is passed in (injected) from the outside. This means any component can be swapped, mocked, or removed by changing the wiring at exactly one location — the Composition Root.</w:t>
      </w:r>
    </w:p>
    <w:p>
      <w:pPr>
        <w:pStyle w:val="Heading2"/>
        <w:spacing w:before="240" w:after="160"/>
      </w:pPr>
      <w:r>
        <w:rPr>
          <w:rFonts w:ascii="Arial" w:cs="Arial" w:eastAsia="Arial" w:hAnsi="Arial"/>
          <w:b/>
          <w:bCs/>
          <w:color w:val="16213E"/>
          <w:sz w:val="26"/>
          <w:szCs w:val="26"/>
        </w:rPr>
        <w:t xml:space="preserve">7.2  The Composition Root</w:t>
      </w:r>
    </w:p>
    <w:p>
      <w:pPr>
        <w:spacing w:after="160" w:line="276"/>
      </w:pPr>
      <w:r>
        <w:rPr>
          <w:rFonts w:ascii="Arial" w:cs="Arial" w:eastAsia="Arial" w:hAnsi="Arial"/>
          <w:color w:val="1A1A1A"/>
          <w:sz w:val="21"/>
          <w:szCs w:val="21"/>
        </w:rPr>
        <w:t xml:space="preserve">The Composition Root is the single file in the entire codebase that knows about every concrete implementation. It is the only file that imports from the Adapters layer. It is the only file that creates instances. It is the only file that wires concrete implementations to abstract interfaces. Every other file in the system has a narrow import scope limited to Contracts and, optionally, its own layer peers.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2E86AB" w:sz="12"/>
              <w:bottom w:val="none" w:color="FFFFFF" w:sz="0"/>
              <w:right w:val="none" w:color="FFFFFF" w:sz="0"/>
            </w:tcBorders>
            <w:shd w:fill="F4F4F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4F4F8" w:val="clear"/>
            <w:tcMar>
              <w:top w:type="dxa" w:w="140"/>
              <w:left w:type="dxa" w:w="200"/>
              <w:bottom w:type="dxa" w:w="140"/>
              <w:right w:type="dxa" w:w="200"/>
            </w:tcMar>
          </w:tcPr>
          <w:p>
            <w:pPr>
              <w:spacing w:after="60"/>
            </w:pPr>
            <w:r>
              <w:rPr>
                <w:rFonts w:ascii="Arial" w:cs="Arial" w:eastAsia="Arial" w:hAnsi="Arial"/>
                <w:b/>
                <w:bCs/>
                <w:color w:val="2E86AB"/>
                <w:sz w:val="21"/>
                <w:szCs w:val="21"/>
              </w:rPr>
              <w:t xml:space="preserve">The One-File Rule</w:t>
            </w:r>
          </w:p>
          <w:p>
            <w:pPr>
              <w:spacing w:after="0"/>
            </w:pPr>
            <w:r>
              <w:rPr>
                <w:rFonts w:ascii="Arial" w:cs="Arial" w:eastAsia="Arial" w:hAnsi="Arial"/>
                <w:color w:val="555566"/>
                <w:sz w:val="20"/>
                <w:szCs w:val="20"/>
              </w:rPr>
              <w:t xml:space="preserve">If you need to remove a capability from the system, you change exactly two things: (1) delete the adapter/plugin folder, and (2) remove its registration line from the Composition Root. No other file in the codebase is touched. If this rule is violated, the architecture has a coupling defect.</w:t>
            </w:r>
          </w:p>
        </w:tc>
      </w:tr>
    </w:tbl>
    <w:p>
      <w:pPr>
        <w:spacing w:after="80"/>
      </w:pPr>
    </w:p>
    <w:p>
      <w:pPr>
        <w:pStyle w:val="Heading2"/>
        <w:spacing w:before="240" w:after="160"/>
      </w:pPr>
      <w:r>
        <w:rPr>
          <w:rFonts w:ascii="Arial" w:cs="Arial" w:eastAsia="Arial" w:hAnsi="Arial"/>
          <w:b/>
          <w:bCs/>
          <w:color w:val="16213E"/>
          <w:sz w:val="26"/>
          <w:szCs w:val="26"/>
        </w:rPr>
        <w:t xml:space="preserve">7.3  Injection Patterns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Pattern</w:t>
            </w:r>
          </w:p>
        </w:tc>
        <w:tc>
          <w:tcPr>
            <w:tcW w:type="dxa" w:w="358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Mechanism</w:t>
            </w:r>
          </w:p>
        </w:tc>
        <w:tc>
          <w:tcPr>
            <w:tcW w:type="dxa" w:w="358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Best For</w:t>
            </w:r>
          </w:p>
        </w:tc>
      </w:tr>
      <w:tr>
        <w:tc>
          <w:tcPr>
            <w:tcW w:type="dxa" w:w="2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Constructor Injection</w:t>
            </w:r>
          </w:p>
        </w:tc>
        <w:tc>
          <w:tcPr>
            <w:tcW w:type="dxa" w:w="358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Dependencies passed via __init__ parameters. The class stores them as instance attributes.</w:t>
            </w:r>
          </w:p>
        </w:tc>
        <w:tc>
          <w:tcPr>
            <w:tcW w:type="dxa" w:w="358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Primary pattern. Use for all required dependencies that a class needs to function.</w:t>
            </w:r>
          </w:p>
        </w:tc>
      </w:tr>
      <w:tr>
        <w:tc>
          <w:tcPr>
            <w:tcW w:type="dxa" w:w="2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Factory Functions</w:t>
            </w:r>
          </w:p>
        </w:tc>
        <w:tc>
          <w:tcPr>
            <w:tcW w:type="dxa" w:w="358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A function that creates and returns fully wired instances. The Composition Root calls these factories.</w:t>
            </w:r>
          </w:p>
        </w:tc>
        <w:tc>
          <w:tcPr>
            <w:tcW w:type="dxa" w:w="358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Complex object graphs. When construction requires conditional logic or multi-step setup.</w:t>
            </w:r>
          </w:p>
        </w:tc>
      </w:tr>
      <w:tr>
        <w:tc>
          <w:tcPr>
            <w:tcW w:type="dxa" w:w="2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Container / Registry</w:t>
            </w:r>
          </w:p>
        </w:tc>
        <w:tc>
          <w:tcPr>
            <w:tcW w:type="dxa" w:w="358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 DI container (e.g., dependency-injector, or a simple dict registry) that resolves interfaces to implementations at runtime.</w:t>
            </w:r>
          </w:p>
        </w:tc>
        <w:tc>
          <w:tcPr>
            <w:tcW w:type="dxa" w:w="358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Large systems with many dependencies. Avoids manual wiring in the Composition Root.</w:t>
            </w:r>
          </w:p>
        </w:tc>
      </w:tr>
    </w:tbl>
    <w:p>
      <w:pPr>
        <w:spacing w:after="80"/>
      </w:pPr>
    </w:p>
    <w:p>
      <w:pPr>
        <w:pStyle w:val="Heading2"/>
        <w:spacing w:before="240" w:after="160"/>
      </w:pPr>
      <w:r>
        <w:rPr>
          <w:rFonts w:ascii="Arial" w:cs="Arial" w:eastAsia="Arial" w:hAnsi="Arial"/>
          <w:b/>
          <w:bCs/>
          <w:color w:val="16213E"/>
          <w:sz w:val="26"/>
          <w:szCs w:val="26"/>
        </w:rPr>
        <w:t xml:space="preserve">7.4  Anti-Patterns to Avoid</w:t>
      </w:r>
    </w:p>
    <w:p>
      <w:pPr>
        <w:pStyle w:val="ListParagraph"/>
        <w:numPr>
          <w:ilvl w:val="0"/>
          <w:numId w:val="2"/>
        </w:numPr>
        <w:spacing w:after="80" w:line="276"/>
      </w:pPr>
      <w:r>
        <w:rPr>
          <w:rFonts w:ascii="Arial" w:cs="Arial" w:eastAsia="Arial" w:hAnsi="Arial"/>
          <w:b/>
          <w:bCs/>
          <w:color w:val="1A1A1A"/>
          <w:sz w:val="21"/>
          <w:szCs w:val="21"/>
        </w:rPr>
        <w:t xml:space="preserve">Service Locator: </w:t>
      </w:r>
      <w:r>
        <w:rPr>
          <w:rFonts w:ascii="Arial" w:cs="Arial" w:eastAsia="Arial" w:hAnsi="Arial"/>
          <w:color w:val="1A1A1A"/>
          <w:sz w:val="21"/>
          <w:szCs w:val="21"/>
        </w:rPr>
        <w:t xml:space="preserve">Do not use a global “get_service(name)” function. This hides dependencies, makes testing harder, and creates an implicit global state that couples everything to the locator.</w:t>
      </w:r>
    </w:p>
    <w:p>
      <w:pPr>
        <w:pStyle w:val="ListParagraph"/>
        <w:numPr>
          <w:ilvl w:val="0"/>
          <w:numId w:val="2"/>
        </w:numPr>
        <w:spacing w:after="80" w:line="276"/>
      </w:pPr>
      <w:r>
        <w:rPr>
          <w:rFonts w:ascii="Arial" w:cs="Arial" w:eastAsia="Arial" w:hAnsi="Arial"/>
          <w:b/>
          <w:bCs/>
          <w:color w:val="1A1A1A"/>
          <w:sz w:val="21"/>
          <w:szCs w:val="21"/>
        </w:rPr>
        <w:t xml:space="preserve">Import-time instantiation: </w:t>
      </w:r>
      <w:r>
        <w:rPr>
          <w:rFonts w:ascii="Arial" w:cs="Arial" w:eastAsia="Arial" w:hAnsi="Arial"/>
          <w:color w:val="1A1A1A"/>
          <w:sz w:val="21"/>
          <w:szCs w:val="21"/>
        </w:rPr>
        <w:t xml:space="preserve">Never create instances at module load time (e.g., db = Database() at the top of a file). This couples the module to the concrete class and makes it impossible to inject alternatives.</w:t>
      </w:r>
    </w:p>
    <w:p>
      <w:pPr>
        <w:pStyle w:val="ListParagraph"/>
        <w:numPr>
          <w:ilvl w:val="0"/>
          <w:numId w:val="2"/>
        </w:numPr>
        <w:spacing w:after="80" w:line="276"/>
      </w:pPr>
      <w:r>
        <w:rPr>
          <w:rFonts w:ascii="Arial" w:cs="Arial" w:eastAsia="Arial" w:hAnsi="Arial"/>
          <w:b/>
          <w:bCs/>
          <w:color w:val="1A1A1A"/>
          <w:sz w:val="21"/>
          <w:szCs w:val="21"/>
        </w:rPr>
        <w:t xml:space="preserve">God Container: </w:t>
      </w:r>
      <w:r>
        <w:rPr>
          <w:rFonts w:ascii="Arial" w:cs="Arial" w:eastAsia="Arial" w:hAnsi="Arial"/>
          <w:color w:val="1A1A1A"/>
          <w:sz w:val="21"/>
          <w:szCs w:val="21"/>
        </w:rPr>
        <w:t xml:space="preserve">Do not put every dependency in a single container class with 40 properties. Group related dependencies into focused factory functions that each build one subsystem.</w:t>
      </w:r>
    </w:p>
    <w:p>
      <w:pPr>
        <w:pBdr>
          <w:bottom w:val="single" w:color="E0E0E8" w:sz="4" w:space="1"/>
        </w:pBdr>
        <w:spacing w:before="200" w:after="200"/>
      </w:pPr>
    </w:p>
    <w:p>
      <w:pPr>
        <w:pStyle w:val="Heading1"/>
        <w:spacing w:before="360" w:after="160"/>
      </w:pPr>
      <w:r>
        <w:rPr>
          <w:rFonts w:ascii="Arial" w:cs="Arial" w:eastAsia="Arial" w:hAnsi="Arial"/>
          <w:b/>
          <w:bCs/>
          <w:color w:val="1A1A2E"/>
          <w:sz w:val="32"/>
          <w:szCs w:val="32"/>
        </w:rPr>
        <w:t xml:space="preserve">8. Pattern 5 — Error Boundaries &amp; Fault Containment</w:t>
      </w:r>
    </w:p>
    <w:p>
      <w:pPr>
        <w:pStyle w:val="Heading2"/>
        <w:spacing w:before="240" w:after="160"/>
      </w:pPr>
      <w:r>
        <w:rPr>
          <w:rFonts w:ascii="Arial" w:cs="Arial" w:eastAsia="Arial" w:hAnsi="Arial"/>
          <w:b/>
          <w:bCs/>
          <w:color w:val="16213E"/>
          <w:sz w:val="26"/>
          <w:szCs w:val="26"/>
        </w:rPr>
        <w:t xml:space="preserve">8.1  Concept</w:t>
      </w:r>
    </w:p>
    <w:p>
      <w:pPr>
        <w:spacing w:after="160" w:line="276"/>
      </w:pPr>
      <w:r>
        <w:rPr>
          <w:rFonts w:ascii="Arial" w:cs="Arial" w:eastAsia="Arial" w:hAnsi="Arial"/>
          <w:color w:val="1A1A1A"/>
          <w:sz w:val="21"/>
          <w:szCs w:val="21"/>
        </w:rPr>
        <w:t xml:space="preserve">An Error Boundary is a well-defined perimeter around a module, plugin, or adapter that catches, classifies, and wraps all exceptions before they can propagate to the rest of the system. The goal is to ensure that a failure inside any single component is contained, logged, and surfaced as a structured result — never as a raw exception that crashes the caller.</w:t>
      </w:r>
    </w:p>
    <w:p>
      <w:pPr>
        <w:pStyle w:val="Heading2"/>
        <w:spacing w:before="240" w:after="160"/>
      </w:pPr>
      <w:r>
        <w:rPr>
          <w:rFonts w:ascii="Arial" w:cs="Arial" w:eastAsia="Arial" w:hAnsi="Arial"/>
          <w:b/>
          <w:bCs/>
          <w:color w:val="16213E"/>
          <w:sz w:val="26"/>
          <w:szCs w:val="26"/>
        </w:rPr>
        <w:t xml:space="preserve">8.2  The Result Type</w:t>
      </w:r>
    </w:p>
    <w:p>
      <w:pPr>
        <w:spacing w:after="160" w:line="276"/>
      </w:pPr>
      <w:r>
        <w:rPr>
          <w:rFonts w:ascii="Arial" w:cs="Arial" w:eastAsia="Arial" w:hAnsi="Arial"/>
          <w:color w:val="1A1A1A"/>
          <w:sz w:val="21"/>
          <w:szCs w:val="21"/>
        </w:rPr>
        <w:t xml:space="preserve">Every operation that can fail returns a Result type instead of throwing exceptions. The Result is a discriminated union (or tagged enum) with two variants:</w:t>
      </w:r>
    </w:p>
    <w:p>
      <w:pPr>
        <w:spacing w:after="40"/>
      </w:pPr>
    </w:p>
    <w:p>
      <w:pPr>
        <w:pStyle w:val="ListParagraph"/>
        <w:numPr>
          <w:ilvl w:val="0"/>
          <w:numId w:val="2"/>
        </w:numPr>
        <w:spacing w:after="80" w:line="276"/>
      </w:pPr>
      <w:r>
        <w:rPr>
          <w:rFonts w:ascii="Arial" w:cs="Arial" w:eastAsia="Arial" w:hAnsi="Arial"/>
          <w:b/>
          <w:bCs/>
          <w:color w:val="1A1A1A"/>
          <w:sz w:val="21"/>
          <w:szCs w:val="21"/>
        </w:rPr>
        <w:t xml:space="preserve">Success(value): </w:t>
      </w:r>
      <w:r>
        <w:rPr>
          <w:rFonts w:ascii="Arial" w:cs="Arial" w:eastAsia="Arial" w:hAnsi="Arial"/>
          <w:color w:val="1A1A1A"/>
          <w:sz w:val="21"/>
          <w:szCs w:val="21"/>
        </w:rPr>
        <w:t xml:space="preserve">Contains the successful return value. Callers access .value and proceed.</w:t>
      </w:r>
    </w:p>
    <w:p>
      <w:pPr>
        <w:pStyle w:val="ListParagraph"/>
        <w:numPr>
          <w:ilvl w:val="0"/>
          <w:numId w:val="2"/>
        </w:numPr>
        <w:spacing w:after="80" w:line="276"/>
      </w:pPr>
      <w:r>
        <w:rPr>
          <w:rFonts w:ascii="Arial" w:cs="Arial" w:eastAsia="Arial" w:hAnsi="Arial"/>
          <w:b/>
          <w:bCs/>
          <w:color w:val="1A1A1A"/>
          <w:sz w:val="21"/>
          <w:szCs w:val="21"/>
        </w:rPr>
        <w:t xml:space="preserve">Failure(error): </w:t>
      </w:r>
      <w:r>
        <w:rPr>
          <w:rFonts w:ascii="Arial" w:cs="Arial" w:eastAsia="Arial" w:hAnsi="Arial"/>
          <w:color w:val="1A1A1A"/>
          <w:sz w:val="21"/>
          <w:szCs w:val="21"/>
        </w:rPr>
        <w:t xml:space="preserve">Contains a structured error object with error_code (machine-readable, e.g., TOOL_TIMEOUT), message (human-readable explanation), source (which module generated the error), and optional context (dict of debugging data).</w:t>
      </w:r>
    </w:p>
    <w:p>
      <w:pPr>
        <w:spacing w:after="80"/>
      </w:pPr>
    </w:p>
    <w:p>
      <w:pPr>
        <w:spacing w:after="160" w:line="276"/>
      </w:pPr>
      <w:r>
        <w:rPr>
          <w:rFonts w:ascii="Arial" w:cs="Arial" w:eastAsia="Arial" w:hAnsi="Arial"/>
          <w:color w:val="1A1A1A"/>
          <w:sz w:val="21"/>
          <w:szCs w:val="21"/>
        </w:rPr>
        <w:t xml:space="preserve">This eliminates the need for try/catch blocks scattered across the codebase. The caller pattern-matches on Success or Failure and handles each case explicitly. No unhandled exceptions. No surprise crashes.</w:t>
      </w:r>
    </w:p>
    <w:p>
      <w:pPr>
        <w:pStyle w:val="Heading2"/>
        <w:spacing w:before="240" w:after="160"/>
      </w:pPr>
      <w:r>
        <w:rPr>
          <w:rFonts w:ascii="Arial" w:cs="Arial" w:eastAsia="Arial" w:hAnsi="Arial"/>
          <w:b/>
          <w:bCs/>
          <w:color w:val="16213E"/>
          <w:sz w:val="26"/>
          <w:szCs w:val="26"/>
        </w:rPr>
        <w:t xml:space="preserve">8.3  Error Boundary Placement</w:t>
      </w:r>
    </w:p>
    <w:p>
      <w:pPr>
        <w:spacing w:after="160" w:line="276"/>
      </w:pPr>
      <w:r>
        <w:rPr>
          <w:rFonts w:ascii="Arial" w:cs="Arial" w:eastAsia="Arial" w:hAnsi="Arial"/>
          <w:color w:val="1A1A1A"/>
          <w:sz w:val="21"/>
          <w:szCs w:val="21"/>
        </w:rPr>
        <w:t xml:space="preserve">Error boundaries are placed at every architectural seam:</w:t>
      </w:r>
    </w:p>
    <w:p>
      <w:pPr>
        <w:spacing w:after="40"/>
      </w:pPr>
    </w:p>
    <w:p>
      <w:pPr>
        <w:pStyle w:val="ListParagraph"/>
        <w:numPr>
          <w:ilvl w:val="0"/>
          <w:numId w:val="2"/>
        </w:numPr>
        <w:spacing w:after="80" w:line="276"/>
      </w:pPr>
      <w:r>
        <w:rPr>
          <w:rFonts w:ascii="Arial" w:cs="Arial" w:eastAsia="Arial" w:hAnsi="Arial"/>
          <w:b/>
          <w:bCs/>
          <w:color w:val="1A1A1A"/>
          <w:sz w:val="21"/>
          <w:szCs w:val="21"/>
        </w:rPr>
        <w:t xml:space="preserve">Adapter boundary: </w:t>
      </w:r>
      <w:r>
        <w:rPr>
          <w:rFonts w:ascii="Arial" w:cs="Arial" w:eastAsia="Arial" w:hAnsi="Arial"/>
          <w:color w:val="1A1A1A"/>
          <w:sz w:val="21"/>
          <w:szCs w:val="21"/>
        </w:rPr>
        <w:t xml:space="preserve">Every adapter wraps its I/O operations in a try/except and translates external exceptions (e.g., psycopg2.OperationalError) into domain-specific Failure results. External exceptions never leak into the core.</w:t>
      </w:r>
    </w:p>
    <w:p>
      <w:pPr>
        <w:pStyle w:val="ListParagraph"/>
        <w:numPr>
          <w:ilvl w:val="0"/>
          <w:numId w:val="2"/>
        </w:numPr>
        <w:spacing w:after="80" w:line="276"/>
      </w:pPr>
      <w:r>
        <w:rPr>
          <w:rFonts w:ascii="Arial" w:cs="Arial" w:eastAsia="Arial" w:hAnsi="Arial"/>
          <w:b/>
          <w:bCs/>
          <w:color w:val="1A1A1A"/>
          <w:sz w:val="21"/>
          <w:szCs w:val="21"/>
        </w:rPr>
        <w:t xml:space="preserve">Plugin boundary: </w:t>
      </w:r>
      <w:r>
        <w:rPr>
          <w:rFonts w:ascii="Arial" w:cs="Arial" w:eastAsia="Arial" w:hAnsi="Arial"/>
          <w:color w:val="1A1A1A"/>
          <w:sz w:val="21"/>
          <w:szCs w:val="21"/>
        </w:rPr>
        <w:t xml:space="preserve">The Plugin Registry wraps every plugin.execute() call in an error boundary. If the plugin throws, the boundary catches it, logs it, and returns a Failure to the orchestrator.</w:t>
      </w:r>
    </w:p>
    <w:p>
      <w:pPr>
        <w:pStyle w:val="ListParagraph"/>
        <w:numPr>
          <w:ilvl w:val="0"/>
          <w:numId w:val="2"/>
        </w:numPr>
        <w:spacing w:after="80" w:line="276"/>
      </w:pPr>
      <w:r>
        <w:rPr>
          <w:rFonts w:ascii="Arial" w:cs="Arial" w:eastAsia="Arial" w:hAnsi="Arial"/>
          <w:b/>
          <w:bCs/>
          <w:color w:val="1A1A1A"/>
          <w:sz w:val="21"/>
          <w:szCs w:val="21"/>
        </w:rPr>
        <w:t xml:space="preserve">Event handler boundary: </w:t>
      </w:r>
      <w:r>
        <w:rPr>
          <w:rFonts w:ascii="Arial" w:cs="Arial" w:eastAsia="Arial" w:hAnsi="Arial"/>
          <w:color w:val="1A1A1A"/>
          <w:sz w:val="21"/>
          <w:szCs w:val="21"/>
        </w:rPr>
        <w:t xml:space="preserve">Each event handler subscription is wrapped. A failing handler does not prevent other handlers from processing the same event.</w:t>
      </w:r>
    </w:p>
    <w:p>
      <w:pPr>
        <w:pStyle w:val="ListParagraph"/>
        <w:numPr>
          <w:ilvl w:val="0"/>
          <w:numId w:val="2"/>
        </w:numPr>
        <w:spacing w:after="80" w:line="276"/>
      </w:pPr>
      <w:r>
        <w:rPr>
          <w:rFonts w:ascii="Arial" w:cs="Arial" w:eastAsia="Arial" w:hAnsi="Arial"/>
          <w:b/>
          <w:bCs/>
          <w:color w:val="1A1A1A"/>
          <w:sz w:val="21"/>
          <w:szCs w:val="21"/>
        </w:rPr>
        <w:t xml:space="preserve">API boundary: </w:t>
      </w:r>
      <w:r>
        <w:rPr>
          <w:rFonts w:ascii="Arial" w:cs="Arial" w:eastAsia="Arial" w:hAnsi="Arial"/>
          <w:color w:val="1A1A1A"/>
          <w:sz w:val="21"/>
          <w:szCs w:val="21"/>
        </w:rPr>
        <w:t xml:space="preserve">The outermost boundary translates Failure results into appropriate HTTP status codes, gRPC error codes, or WebSocket error frames.</w:t>
      </w:r>
    </w:p>
    <w:p>
      <w:pPr>
        <w:spacing w:after="80"/>
      </w:pPr>
    </w:p>
    <w:p>
      <w:pPr>
        <w:pStyle w:val="Heading2"/>
        <w:spacing w:before="240" w:after="160"/>
      </w:pPr>
      <w:r>
        <w:rPr>
          <w:rFonts w:ascii="Arial" w:cs="Arial" w:eastAsia="Arial" w:hAnsi="Arial"/>
          <w:b/>
          <w:bCs/>
          <w:color w:val="16213E"/>
          <w:sz w:val="26"/>
          <w:szCs w:val="26"/>
        </w:rPr>
        <w:t xml:space="preserve">8.4  Error Classification Hierarchy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Error Category</w:t>
            </w:r>
          </w:p>
        </w:tc>
        <w:tc>
          <w:tcPr>
            <w:tcW w:type="dxa" w:w="358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Handling Strategy</w:t>
            </w:r>
          </w:p>
        </w:tc>
        <w:tc>
          <w:tcPr>
            <w:tcW w:type="dxa" w:w="358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Examples</w:t>
            </w:r>
          </w:p>
        </w:tc>
      </w:tr>
      <w:tr>
        <w:tc>
          <w:tcPr>
            <w:tcW w:type="dxa" w:w="2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Transient</w:t>
            </w:r>
          </w:p>
        </w:tc>
        <w:tc>
          <w:tcPr>
            <w:tcW w:type="dxa" w:w="358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Automatic retry with exponential backoff. Max 3 retries. Then fail with TRANSIENT_EXHAUSTED.</w:t>
            </w:r>
          </w:p>
        </w:tc>
        <w:tc>
          <w:tcPr>
            <w:tcW w:type="dxa" w:w="358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Network timeouts, rate limits, temporary unavailability, database connection drops</w:t>
            </w:r>
          </w:p>
        </w:tc>
      </w:tr>
      <w:tr>
        <w:tc>
          <w:tcPr>
            <w:tcW w:type="dxa" w:w="2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Validation</w:t>
            </w:r>
          </w:p>
        </w:tc>
        <w:tc>
          <w:tcPr>
            <w:tcW w:type="dxa" w:w="358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Immediate failure. No retry. Return descriptive error to caller with field-level details.</w:t>
            </w:r>
          </w:p>
        </w:tc>
        <w:tc>
          <w:tcPr>
            <w:tcW w:type="dxa" w:w="358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Invalid input schema, type mismatches, missing required fields, out-of-range values</w:t>
            </w:r>
          </w:p>
        </w:tc>
      </w:tr>
      <w:tr>
        <w:tc>
          <w:tcPr>
            <w:tcW w:type="dxa" w:w="2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Configuration</w:t>
            </w:r>
          </w:p>
        </w:tc>
        <w:tc>
          <w:tcPr>
            <w:tcW w:type="dxa" w:w="358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Fail at startup. Do not allow the system to boot with invalid configuration. Log clearly.</w:t>
            </w:r>
          </w:p>
        </w:tc>
        <w:tc>
          <w:tcPr>
            <w:tcW w:type="dxa" w:w="358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Missing API keys, invalid connection strings, malformed config files, missing environment variables</w:t>
            </w:r>
          </w:p>
        </w:tc>
      </w:tr>
      <w:tr>
        <w:tc>
          <w:tcPr>
            <w:tcW w:type="dxa" w:w="2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Fatal / Unrecoverable</w:t>
            </w:r>
          </w:p>
        </w:tc>
        <w:tc>
          <w:tcPr>
            <w:tcW w:type="dxa" w:w="358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Log with full stack trace and correlation ID. Emit a critical alert event. Shut down gracefully if system-wide.</w:t>
            </w:r>
          </w:p>
        </w:tc>
        <w:tc>
          <w:tcPr>
            <w:tcW w:type="dxa" w:w="358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Out of memory, disk full, corrupted state, dependency version incompatibility</w:t>
            </w:r>
          </w:p>
        </w:tc>
      </w:tr>
    </w:tbl>
    <w:p>
      <w:pPr>
        <w:pBdr>
          <w:bottom w:val="single" w:color="E0E0E8" w:sz="4" w:space="1"/>
        </w:pBdr>
        <w:spacing w:before="200" w:after="200"/>
      </w:pPr>
    </w:p>
    <w:p>
      <w:pPr>
        <w:pStyle w:val="Heading1"/>
        <w:spacing w:before="360" w:after="160"/>
      </w:pPr>
      <w:r>
        <w:rPr>
          <w:rFonts w:ascii="Arial" w:cs="Arial" w:eastAsia="Arial" w:hAnsi="Arial"/>
          <w:b/>
          <w:bCs/>
          <w:color w:val="1A1A2E"/>
          <w:sz w:val="32"/>
          <w:szCs w:val="32"/>
        </w:rPr>
        <w:t xml:space="preserve">9. Reference Project Structure</w:t>
      </w:r>
    </w:p>
    <w:p>
      <w:pPr>
        <w:spacing w:after="160" w:line="276"/>
      </w:pPr>
      <w:r>
        <w:rPr>
          <w:rFonts w:ascii="Arial" w:cs="Arial" w:eastAsia="Arial" w:hAnsi="Arial"/>
          <w:color w:val="1A1A1A"/>
          <w:sz w:val="21"/>
          <w:szCs w:val="21"/>
        </w:rPr>
        <w:t xml:space="preserve">The following directory layout implements all five patterns. Every directory maps to exactly one architectural ring. The structure is language-agnostic in concept but shown here in a Python convention for concreteness.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8" w:sz="1"/>
              <w:left w:val="single" w:color="E0E0E8" w:sz="1"/>
              <w:bottom w:val="single" w:color="E0E0E8" w:sz="1"/>
              <w:right w:val="single" w:color="E0E0E8" w:sz="1"/>
            </w:tcBorders>
            <w:shd w:fill="1E1E2E" w:val="clear"/>
            <w:tcMar>
              <w:top w:type="dxa" w:w="200"/>
              <w:left w:type="dxa" w:w="300"/>
              <w:bottom w:type="dxa" w:w="200"/>
              <w:right w:type="dxa" w:w="300"/>
            </w:tcMar>
          </w:tcPr>
          <w:p>
            <w:pPr>
              <w:spacing w:after="20" w:line="240"/>
            </w:pPr>
            <w:r>
              <w:rPr>
                <w:rFonts w:ascii="Courier New" w:cs="Courier New" w:eastAsia="Courier New" w:hAnsi="Courier New"/>
                <w:color w:val="CDD6F4"/>
                <w:sz w:val="17"/>
                <w:szCs w:val="17"/>
              </w:rPr>
              <w:t xml:space="preserve">project/</w:t>
            </w:r>
          </w:p>
          <w:p>
            <w:pPr>
              <w:spacing w:after="20" w:line="240"/>
            </w:pPr>
            <w:r>
              <w:rPr>
                <w:rFonts w:ascii="Courier New" w:cs="Courier New" w:eastAsia="Courier New" w:hAnsi="Courier New"/>
                <w:color w:val="CDD6F4"/>
                <w:sz w:val="17"/>
                <w:szCs w:val="17"/>
              </w:rPr>
              <w:t xml:space="preserve">├── contracts/                    # Ring 1: Zero-dependency interfaces</w:t>
            </w:r>
          </w:p>
          <w:p>
            <w:pPr>
              <w:spacing w:after="20" w:line="240"/>
            </w:pPr>
            <w:r>
              <w:rPr>
                <w:rFonts w:ascii="Courier New" w:cs="Courier New" w:eastAsia="Courier New" w:hAnsi="Courier New"/>
                <w:color w:val="CDD6F4"/>
                <w:sz w:val="17"/>
                <w:szCs w:val="17"/>
              </w:rPr>
              <w:t xml:space="preserve">│   ├── __init__.py</w:t>
            </w:r>
          </w:p>
          <w:p>
            <w:pPr>
              <w:spacing w:after="20" w:line="240"/>
            </w:pPr>
            <w:r>
              <w:rPr>
                <w:rFonts w:ascii="Courier New" w:cs="Courier New" w:eastAsia="Courier New" w:hAnsi="Courier New"/>
                <w:color w:val="CDD6F4"/>
                <w:sz w:val="17"/>
                <w:szCs w:val="17"/>
              </w:rPr>
              <w:t xml:space="preserve">│   ├── ports/                    # Abstract port interfaces</w:t>
            </w:r>
          </w:p>
          <w:p>
            <w:pPr>
              <w:spacing w:after="20" w:line="240"/>
            </w:pPr>
            <w:r>
              <w:rPr>
                <w:rFonts w:ascii="Courier New" w:cs="Courier New" w:eastAsia="Courier New" w:hAnsi="Courier New"/>
                <w:color w:val="CDD6F4"/>
                <w:sz w:val="17"/>
                <w:szCs w:val="17"/>
              </w:rPr>
              <w:t xml:space="preserve">│   │   ├── llm_provider.py       #   Protocol: generate(), embed()</w:t>
            </w:r>
          </w:p>
          <w:p>
            <w:pPr>
              <w:spacing w:after="20" w:line="240"/>
            </w:pPr>
            <w:r>
              <w:rPr>
                <w:rFonts w:ascii="Courier New" w:cs="Courier New" w:eastAsia="Courier New" w:hAnsi="Courier New"/>
                <w:color w:val="CDD6F4"/>
                <w:sz w:val="17"/>
                <w:szCs w:val="17"/>
              </w:rPr>
              <w:t xml:space="preserve">│   │   ├── repository.py         #   Protocol: get(), save(), delete()</w:t>
            </w:r>
          </w:p>
          <w:p>
            <w:pPr>
              <w:spacing w:after="20" w:line="240"/>
            </w:pPr>
            <w:r>
              <w:rPr>
                <w:rFonts w:ascii="Courier New" w:cs="Courier New" w:eastAsia="Courier New" w:hAnsi="Courier New"/>
                <w:color w:val="CDD6F4"/>
                <w:sz w:val="17"/>
                <w:szCs w:val="17"/>
              </w:rPr>
              <w:t xml:space="preserve">│   │   ├── tool.py               #   Protocol: name, execute(), health_check()</w:t>
            </w:r>
          </w:p>
          <w:p>
            <w:pPr>
              <w:spacing w:after="20" w:line="240"/>
            </w:pPr>
            <w:r>
              <w:rPr>
                <w:rFonts w:ascii="Courier New" w:cs="Courier New" w:eastAsia="Courier New" w:hAnsi="Courier New"/>
                <w:color w:val="CDD6F4"/>
                <w:sz w:val="17"/>
                <w:szCs w:val="17"/>
              </w:rPr>
              <w:t xml:space="preserve">│   │   └── event_bus.py          #   Protocol: publish(), subscribe()</w:t>
            </w:r>
          </w:p>
          <w:p>
            <w:pPr>
              <w:spacing w:after="20" w:line="240"/>
            </w:pPr>
            <w:r>
              <w:rPr>
                <w:rFonts w:ascii="Courier New" w:cs="Courier New" w:eastAsia="Courier New" w:hAnsi="Courier New"/>
                <w:color w:val="CDD6F4"/>
                <w:sz w:val="17"/>
                <w:szCs w:val="17"/>
              </w:rPr>
              <w:t xml:space="preserve">│   ├── types/                    # Shared domain types &amp; value objects</w:t>
            </w:r>
          </w:p>
          <w:p>
            <w:pPr>
              <w:spacing w:after="20" w:line="240"/>
            </w:pPr>
            <w:r>
              <w:rPr>
                <w:rFonts w:ascii="Courier New" w:cs="Courier New" w:eastAsia="Courier New" w:hAnsi="Courier New"/>
                <w:color w:val="CDD6F4"/>
                <w:sz w:val="17"/>
                <w:szCs w:val="17"/>
              </w:rPr>
              <w:t xml:space="preserve">│   │   ├── result.py             #   Result[T] = Success | Failure</w:t>
            </w:r>
          </w:p>
          <w:p>
            <w:pPr>
              <w:spacing w:after="20" w:line="240"/>
            </w:pPr>
            <w:r>
              <w:rPr>
                <w:rFonts w:ascii="Courier New" w:cs="Courier New" w:eastAsia="Courier New" w:hAnsi="Courier New"/>
                <w:color w:val="CDD6F4"/>
                <w:sz w:val="17"/>
                <w:szCs w:val="17"/>
              </w:rPr>
              <w:t xml:space="preserve">│   │   ├── events.py             #   Event base class &amp; event types</w:t>
            </w:r>
          </w:p>
          <w:p>
            <w:pPr>
              <w:spacing w:after="20" w:line="240"/>
            </w:pPr>
            <w:r>
              <w:rPr>
                <w:rFonts w:ascii="Courier New" w:cs="Courier New" w:eastAsia="Courier New" w:hAnsi="Courier New"/>
                <w:color w:val="CDD6F4"/>
                <w:sz w:val="17"/>
                <w:szCs w:val="17"/>
              </w:rPr>
              <w:t xml:space="preserve">│   │   └── errors.py             #   Error codes &amp; error hierarchy</w:t>
            </w:r>
          </w:p>
          <w:p>
            <w:pPr>
              <w:spacing w:after="20" w:line="240"/>
            </w:pPr>
            <w:r>
              <w:rPr>
                <w:rFonts w:ascii="Courier New" w:cs="Courier New" w:eastAsia="Courier New" w:hAnsi="Courier New"/>
                <w:color w:val="CDD6F4"/>
                <w:sz w:val="17"/>
                <w:szCs w:val="17"/>
              </w:rPr>
              <w:t xml:space="preserve">│   └── schemas/                  # Input/output validation schemas</w:t>
            </w:r>
          </w:p>
          <w:p>
            <w:pPr>
              <w:spacing w:after="20" w:line="240"/>
            </w:pPr>
            <w:r>
              <w:rPr>
                <w:rFonts w:ascii="Courier New" w:cs="Courier New" w:eastAsia="Courier New" w:hAnsi="Courier New"/>
                <w:color w:val="CDD6F4"/>
                <w:sz w:val="17"/>
                <w:szCs w:val="17"/>
              </w:rPr>
              <w:t xml:space="preserve">│</w:t>
            </w:r>
          </w:p>
          <w:p>
            <w:pPr>
              <w:spacing w:after="20" w:line="240"/>
            </w:pPr>
            <w:r>
              <w:rPr>
                <w:rFonts w:ascii="Courier New" w:cs="Courier New" w:eastAsia="Courier New" w:hAnsi="Courier New"/>
                <w:color w:val="CDD6F4"/>
                <w:sz w:val="17"/>
                <w:szCs w:val="17"/>
              </w:rPr>
              <w:t xml:space="preserve">├── core/                         # Ring 2: Business logic (no I/O)</w:t>
            </w:r>
          </w:p>
          <w:p>
            <w:pPr>
              <w:spacing w:after="20" w:line="240"/>
            </w:pPr>
            <w:r>
              <w:rPr>
                <w:rFonts w:ascii="Courier New" w:cs="Courier New" w:eastAsia="Courier New" w:hAnsi="Courier New"/>
                <w:color w:val="CDD6F4"/>
                <w:sz w:val="17"/>
                <w:szCs w:val="17"/>
              </w:rPr>
              <w:t xml:space="preserve">│   ├── __init__.py</w:t>
            </w:r>
          </w:p>
          <w:p>
            <w:pPr>
              <w:spacing w:after="20" w:line="240"/>
            </w:pPr>
            <w:r>
              <w:rPr>
                <w:rFonts w:ascii="Courier New" w:cs="Courier New" w:eastAsia="Courier New" w:hAnsi="Courier New"/>
                <w:color w:val="CDD6F4"/>
                <w:sz w:val="17"/>
                <w:szCs w:val="17"/>
              </w:rPr>
              <w:t xml:space="preserve">│   ├── orchestrator.py           # Main workflow orchestration</w:t>
            </w:r>
          </w:p>
          <w:p>
            <w:pPr>
              <w:spacing w:after="20" w:line="240"/>
            </w:pPr>
            <w:r>
              <w:rPr>
                <w:rFonts w:ascii="Courier New" w:cs="Courier New" w:eastAsia="Courier New" w:hAnsi="Courier New"/>
                <w:color w:val="CDD6F4"/>
                <w:sz w:val="17"/>
                <w:szCs w:val="17"/>
              </w:rPr>
              <w:t xml:space="preserve">│   ├── use_cases/                # One file per use case</w:t>
            </w:r>
          </w:p>
          <w:p>
            <w:pPr>
              <w:spacing w:after="20" w:line="240"/>
            </w:pPr>
            <w:r>
              <w:rPr>
                <w:rFonts w:ascii="Courier New" w:cs="Courier New" w:eastAsia="Courier New" w:hAnsi="Courier New"/>
                <w:color w:val="CDD6F4"/>
                <w:sz w:val="17"/>
                <w:szCs w:val="17"/>
              </w:rPr>
              <w:t xml:space="preserve">│   └── services/                 # Domain services (pure logic)</w:t>
            </w:r>
          </w:p>
          <w:p>
            <w:pPr>
              <w:spacing w:after="20" w:line="240"/>
            </w:pPr>
            <w:r>
              <w:rPr>
                <w:rFonts w:ascii="Courier New" w:cs="Courier New" w:eastAsia="Courier New" w:hAnsi="Courier New"/>
                <w:color w:val="CDD6F4"/>
                <w:sz w:val="17"/>
                <w:szCs w:val="17"/>
              </w:rPr>
              <w:t xml:space="preserve">│</w:t>
            </w:r>
          </w:p>
          <w:p>
            <w:pPr>
              <w:spacing w:after="20" w:line="240"/>
            </w:pPr>
            <w:r>
              <w:rPr>
                <w:rFonts w:ascii="Courier New" w:cs="Courier New" w:eastAsia="Courier New" w:hAnsi="Courier New"/>
                <w:color w:val="CDD6F4"/>
                <w:sz w:val="17"/>
                <w:szCs w:val="17"/>
              </w:rPr>
              <w:t xml:space="preserve">├── adapters/                     # Ring 3: Concrete implementations</w:t>
            </w:r>
          </w:p>
          <w:p>
            <w:pPr>
              <w:spacing w:after="20" w:line="240"/>
            </w:pPr>
            <w:r>
              <w:rPr>
                <w:rFonts w:ascii="Courier New" w:cs="Courier New" w:eastAsia="Courier New" w:hAnsi="Courier New"/>
                <w:color w:val="CDD6F4"/>
                <w:sz w:val="17"/>
                <w:szCs w:val="17"/>
              </w:rPr>
              <w:t xml:space="preserve">│   ├── __init__.py</w:t>
            </w:r>
          </w:p>
          <w:p>
            <w:pPr>
              <w:spacing w:after="20" w:line="240"/>
            </w:pPr>
            <w:r>
              <w:rPr>
                <w:rFonts w:ascii="Courier New" w:cs="Courier New" w:eastAsia="Courier New" w:hAnsi="Courier New"/>
                <w:color w:val="CDD6F4"/>
                <w:sz w:val="17"/>
                <w:szCs w:val="17"/>
              </w:rPr>
              <w:t xml:space="preserve">│   ├── llm/                      # LLM provider adapters</w:t>
            </w:r>
          </w:p>
          <w:p>
            <w:pPr>
              <w:spacing w:after="20" w:line="240"/>
            </w:pPr>
            <w:r>
              <w:rPr>
                <w:rFonts w:ascii="Courier New" w:cs="Courier New" w:eastAsia="Courier New" w:hAnsi="Courier New"/>
                <w:color w:val="CDD6F4"/>
                <w:sz w:val="17"/>
                <w:szCs w:val="17"/>
              </w:rPr>
              <w:t xml:space="preserve">│   │   ├── openai_adapter.py</w:t>
            </w:r>
          </w:p>
          <w:p>
            <w:pPr>
              <w:spacing w:after="20" w:line="240"/>
            </w:pPr>
            <w:r>
              <w:rPr>
                <w:rFonts w:ascii="Courier New" w:cs="Courier New" w:eastAsia="Courier New" w:hAnsi="Courier New"/>
                <w:color w:val="CDD6F4"/>
                <w:sz w:val="17"/>
                <w:szCs w:val="17"/>
              </w:rPr>
              <w:t xml:space="preserve">│   │   └── anthropic_adapter.py</w:t>
            </w:r>
          </w:p>
          <w:p>
            <w:pPr>
              <w:spacing w:after="20" w:line="240"/>
            </w:pPr>
            <w:r>
              <w:rPr>
                <w:rFonts w:ascii="Courier New" w:cs="Courier New" w:eastAsia="Courier New" w:hAnsi="Courier New"/>
                <w:color w:val="CDD6F4"/>
                <w:sz w:val="17"/>
                <w:szCs w:val="17"/>
              </w:rPr>
              <w:t xml:space="preserve">│   ├── storage/                  # Storage adapters</w:t>
            </w:r>
          </w:p>
          <w:p>
            <w:pPr>
              <w:spacing w:after="20" w:line="240"/>
            </w:pPr>
            <w:r>
              <w:rPr>
                <w:rFonts w:ascii="Courier New" w:cs="Courier New" w:eastAsia="Courier New" w:hAnsi="Courier New"/>
                <w:color w:val="CDD6F4"/>
                <w:sz w:val="17"/>
                <w:szCs w:val="17"/>
              </w:rPr>
              <w:t xml:space="preserve">│   │   ├── postgres_repo.py</w:t>
            </w:r>
          </w:p>
          <w:p>
            <w:pPr>
              <w:spacing w:after="20" w:line="240"/>
            </w:pPr>
            <w:r>
              <w:rPr>
                <w:rFonts w:ascii="Courier New" w:cs="Courier New" w:eastAsia="Courier New" w:hAnsi="Courier New"/>
                <w:color w:val="CDD6F4"/>
                <w:sz w:val="17"/>
                <w:szCs w:val="17"/>
              </w:rPr>
              <w:t xml:space="preserve">│   │   └── redis_cache.py</w:t>
            </w:r>
          </w:p>
          <w:p>
            <w:pPr>
              <w:spacing w:after="20" w:line="240"/>
            </w:pPr>
            <w:r>
              <w:rPr>
                <w:rFonts w:ascii="Courier New" w:cs="Courier New" w:eastAsia="Courier New" w:hAnsi="Courier New"/>
                <w:color w:val="CDD6F4"/>
                <w:sz w:val="17"/>
                <w:szCs w:val="17"/>
              </w:rPr>
              <w:t xml:space="preserve">│   ├── tools/                    # Plugin tool implementations</w:t>
            </w:r>
          </w:p>
          <w:p>
            <w:pPr>
              <w:spacing w:after="20" w:line="240"/>
            </w:pPr>
            <w:r>
              <w:rPr>
                <w:rFonts w:ascii="Courier New" w:cs="Courier New" w:eastAsia="Courier New" w:hAnsi="Courier New"/>
                <w:color w:val="CDD6F4"/>
                <w:sz w:val="17"/>
                <w:szCs w:val="17"/>
              </w:rPr>
              <w:t xml:space="preserve">│   │   ├── web_browser/          #   Each tool is its own package</w:t>
            </w:r>
          </w:p>
          <w:p>
            <w:pPr>
              <w:spacing w:after="20" w:line="240"/>
            </w:pPr>
            <w:r>
              <w:rPr>
                <w:rFonts w:ascii="Courier New" w:cs="Courier New" w:eastAsia="Courier New" w:hAnsi="Courier New"/>
                <w:color w:val="CDD6F4"/>
                <w:sz w:val="17"/>
                <w:szCs w:val="17"/>
              </w:rPr>
              <w:t xml:space="preserve">│   │   │   ├── __init__.py</w:t>
            </w:r>
          </w:p>
          <w:p>
            <w:pPr>
              <w:spacing w:after="20" w:line="240"/>
            </w:pPr>
            <w:r>
              <w:rPr>
                <w:rFonts w:ascii="Courier New" w:cs="Courier New" w:eastAsia="Courier New" w:hAnsi="Courier New"/>
                <w:color w:val="CDD6F4"/>
                <w:sz w:val="17"/>
                <w:szCs w:val="17"/>
              </w:rPr>
              <w:t xml:space="preserve">│   │   │   ├── browser_tool.py</w:t>
            </w:r>
          </w:p>
          <w:p>
            <w:pPr>
              <w:spacing w:after="20" w:line="240"/>
            </w:pPr>
            <w:r>
              <w:rPr>
                <w:rFonts w:ascii="Courier New" w:cs="Courier New" w:eastAsia="Courier New" w:hAnsi="Courier New"/>
                <w:color w:val="CDD6F4"/>
                <w:sz w:val="17"/>
                <w:szCs w:val="17"/>
              </w:rPr>
              <w:t xml:space="preserve">│   │   │   └── config.py</w:t>
            </w:r>
          </w:p>
          <w:p>
            <w:pPr>
              <w:spacing w:after="20" w:line="240"/>
            </w:pPr>
            <w:r>
              <w:rPr>
                <w:rFonts w:ascii="Courier New" w:cs="Courier New" w:eastAsia="Courier New" w:hAnsi="Courier New"/>
                <w:color w:val="CDD6F4"/>
                <w:sz w:val="17"/>
                <w:szCs w:val="17"/>
              </w:rPr>
              <w:t xml:space="preserve">│   │   ├── shell_executor/</w:t>
            </w:r>
          </w:p>
          <w:p>
            <w:pPr>
              <w:spacing w:after="20" w:line="240"/>
            </w:pPr>
            <w:r>
              <w:rPr>
                <w:rFonts w:ascii="Courier New" w:cs="Courier New" w:eastAsia="Courier New" w:hAnsi="Courier New"/>
                <w:color w:val="CDD6F4"/>
                <w:sz w:val="17"/>
                <w:szCs w:val="17"/>
              </w:rPr>
              <w:t xml:space="preserve">│   │   └── file_modifier/</w:t>
            </w:r>
          </w:p>
          <w:p>
            <w:pPr>
              <w:spacing w:after="20" w:line="240"/>
            </w:pPr>
            <w:r>
              <w:rPr>
                <w:rFonts w:ascii="Courier New" w:cs="Courier New" w:eastAsia="Courier New" w:hAnsi="Courier New"/>
                <w:color w:val="CDD6F4"/>
                <w:sz w:val="17"/>
                <w:szCs w:val="17"/>
              </w:rPr>
              <w:t xml:space="preserve">│   └── event_bus/                # Event bus implementation</w:t>
            </w:r>
          </w:p>
          <w:p>
            <w:pPr>
              <w:spacing w:after="20" w:line="240"/>
            </w:pPr>
            <w:r>
              <w:rPr>
                <w:rFonts w:ascii="Courier New" w:cs="Courier New" w:eastAsia="Courier New" w:hAnsi="Courier New"/>
                <w:color w:val="CDD6F4"/>
                <w:sz w:val="17"/>
                <w:szCs w:val="17"/>
              </w:rPr>
              <w:t xml:space="preserve">│       └── in_memory_bus.py</w:t>
            </w:r>
          </w:p>
          <w:p>
            <w:pPr>
              <w:spacing w:after="20" w:line="240"/>
            </w:pPr>
            <w:r>
              <w:rPr>
                <w:rFonts w:ascii="Courier New" w:cs="Courier New" w:eastAsia="Courier New" w:hAnsi="Courier New"/>
                <w:color w:val="CDD6F4"/>
                <w:sz w:val="17"/>
                <w:szCs w:val="17"/>
              </w:rPr>
              <w:t xml:space="preserve">│</w:t>
            </w:r>
          </w:p>
          <w:p>
            <w:pPr>
              <w:spacing w:after="20" w:line="240"/>
            </w:pPr>
            <w:r>
              <w:rPr>
                <w:rFonts w:ascii="Courier New" w:cs="Courier New" w:eastAsia="Courier New" w:hAnsi="Courier New"/>
                <w:color w:val="CDD6F4"/>
                <w:sz w:val="17"/>
                <w:szCs w:val="17"/>
              </w:rPr>
              <w:t xml:space="preserve">├── api/                          # Inbound adapters (driving side)</w:t>
            </w:r>
          </w:p>
          <w:p>
            <w:pPr>
              <w:spacing w:after="20" w:line="240"/>
            </w:pPr>
            <w:r>
              <w:rPr>
                <w:rFonts w:ascii="Courier New" w:cs="Courier New" w:eastAsia="Courier New" w:hAnsi="Courier New"/>
                <w:color w:val="CDD6F4"/>
                <w:sz w:val="17"/>
                <w:szCs w:val="17"/>
              </w:rPr>
              <w:t xml:space="preserve">│   ├── rest/                     # FastAPI routes</w:t>
            </w:r>
          </w:p>
          <w:p>
            <w:pPr>
              <w:spacing w:after="20" w:line="240"/>
            </w:pPr>
            <w:r>
              <w:rPr>
                <w:rFonts w:ascii="Courier New" w:cs="Courier New" w:eastAsia="Courier New" w:hAnsi="Courier New"/>
                <w:color w:val="CDD6F4"/>
                <w:sz w:val="17"/>
                <w:szCs w:val="17"/>
              </w:rPr>
              <w:t xml:space="preserve">│   ├── websocket/                # WebSocket handlers</w:t>
            </w:r>
          </w:p>
          <w:p>
            <w:pPr>
              <w:spacing w:after="20" w:line="240"/>
            </w:pPr>
            <w:r>
              <w:rPr>
                <w:rFonts w:ascii="Courier New" w:cs="Courier New" w:eastAsia="Courier New" w:hAnsi="Courier New"/>
                <w:color w:val="CDD6F4"/>
                <w:sz w:val="17"/>
                <w:szCs w:val="17"/>
              </w:rPr>
              <w:t xml:space="preserve">│   └── middleware/                # Auth, rate limiting, logging</w:t>
            </w:r>
          </w:p>
          <w:p>
            <w:pPr>
              <w:spacing w:after="20" w:line="240"/>
            </w:pPr>
            <w:r>
              <w:rPr>
                <w:rFonts w:ascii="Courier New" w:cs="Courier New" w:eastAsia="Courier New" w:hAnsi="Courier New"/>
                <w:color w:val="CDD6F4"/>
                <w:sz w:val="17"/>
                <w:szCs w:val="17"/>
              </w:rPr>
              <w:t xml:space="preserve">│</w:t>
            </w:r>
          </w:p>
          <w:p>
            <w:pPr>
              <w:spacing w:after="20" w:line="240"/>
            </w:pPr>
            <w:r>
              <w:rPr>
                <w:rFonts w:ascii="Courier New" w:cs="Courier New" w:eastAsia="Courier New" w:hAnsi="Courier New"/>
                <w:color w:val="CDD6F4"/>
                <w:sz w:val="17"/>
                <w:szCs w:val="17"/>
              </w:rPr>
              <w:t xml:space="preserve">├── config/                       # Configuration loading</w:t>
            </w:r>
          </w:p>
          <w:p>
            <w:pPr>
              <w:spacing w:after="20" w:line="240"/>
            </w:pPr>
            <w:r>
              <w:rPr>
                <w:rFonts w:ascii="Courier New" w:cs="Courier New" w:eastAsia="Courier New" w:hAnsi="Courier New"/>
                <w:color w:val="CDD6F4"/>
                <w:sz w:val="17"/>
                <w:szCs w:val="17"/>
              </w:rPr>
              <w:t xml:space="preserve">│   ├── settings.py               # Pydantic settings model</w:t>
            </w:r>
          </w:p>
          <w:p>
            <w:pPr>
              <w:spacing w:after="20" w:line="240"/>
            </w:pPr>
            <w:r>
              <w:rPr>
                <w:rFonts w:ascii="Courier New" w:cs="Courier New" w:eastAsia="Courier New" w:hAnsi="Courier New"/>
                <w:color w:val="CDD6F4"/>
                <w:sz w:val="17"/>
                <w:szCs w:val="17"/>
              </w:rPr>
              <w:t xml:space="preserve">│   └── defaults.yaml             # Default values</w:t>
            </w:r>
          </w:p>
          <w:p>
            <w:pPr>
              <w:spacing w:after="20" w:line="240"/>
            </w:pPr>
            <w:r>
              <w:rPr>
                <w:rFonts w:ascii="Courier New" w:cs="Courier New" w:eastAsia="Courier New" w:hAnsi="Courier New"/>
                <w:color w:val="CDD6F4"/>
                <w:sz w:val="17"/>
                <w:szCs w:val="17"/>
              </w:rPr>
              <w:t xml:space="preserve">│</w:t>
            </w:r>
          </w:p>
          <w:p>
            <w:pPr>
              <w:spacing w:after="20" w:line="240"/>
            </w:pPr>
            <w:r>
              <w:rPr>
                <w:rFonts w:ascii="Courier New" w:cs="Courier New" w:eastAsia="Courier New" w:hAnsi="Courier New"/>
                <w:color w:val="CDD6F4"/>
                <w:sz w:val="17"/>
                <w:szCs w:val="17"/>
              </w:rPr>
              <w:t xml:space="preserve">├── main.py                       # Ring 4: COMPOSITION ROOT</w:t>
            </w:r>
          </w:p>
          <w:p>
            <w:pPr>
              <w:spacing w:after="20" w:line="240"/>
            </w:pPr>
            <w:r>
              <w:rPr>
                <w:rFonts w:ascii="Courier New" w:cs="Courier New" w:eastAsia="Courier New" w:hAnsi="Courier New"/>
                <w:color w:val="CDD6F4"/>
                <w:sz w:val="17"/>
                <w:szCs w:val="17"/>
              </w:rPr>
              <w:t xml:space="preserve">│                                 #   Only file that imports everything</w:t>
            </w:r>
          </w:p>
          <w:p>
            <w:pPr>
              <w:spacing w:after="20" w:line="240"/>
            </w:pPr>
            <w:r>
              <w:rPr>
                <w:rFonts w:ascii="Courier New" w:cs="Courier New" w:eastAsia="Courier New" w:hAnsi="Courier New"/>
                <w:color w:val="CDD6F4"/>
                <w:sz w:val="17"/>
                <w:szCs w:val="17"/>
              </w:rPr>
              <w:t xml:space="preserve">│                                 #   Wires adapters → ports</w:t>
            </w:r>
          </w:p>
          <w:p>
            <w:pPr>
              <w:spacing w:after="20" w:line="240"/>
            </w:pPr>
            <w:r>
              <w:rPr>
                <w:rFonts w:ascii="Courier New" w:cs="Courier New" w:eastAsia="Courier New" w:hAnsi="Courier New"/>
                <w:color w:val="CDD6F4"/>
                <w:sz w:val="17"/>
                <w:szCs w:val="17"/>
              </w:rPr>
              <w:t xml:space="preserve">│                                 #   Registers plugins</w:t>
            </w:r>
          </w:p>
          <w:p>
            <w:pPr>
              <w:spacing w:after="20" w:line="240"/>
            </w:pPr>
            <w:r>
              <w:rPr>
                <w:rFonts w:ascii="Courier New" w:cs="Courier New" w:eastAsia="Courier New" w:hAnsi="Courier New"/>
                <w:color w:val="CDD6F4"/>
                <w:sz w:val="17"/>
                <w:szCs w:val="17"/>
              </w:rPr>
              <w:t xml:space="preserve">│                                 #   Starts the server</w:t>
            </w:r>
          </w:p>
          <w:p>
            <w:pPr>
              <w:spacing w:after="20" w:line="240"/>
            </w:pPr>
            <w:r>
              <w:rPr>
                <w:rFonts w:ascii="Courier New" w:cs="Courier New" w:eastAsia="Courier New" w:hAnsi="Courier New"/>
                <w:color w:val="CDD6F4"/>
                <w:sz w:val="17"/>
                <w:szCs w:val="17"/>
              </w:rPr>
              <w:t xml:space="preserve">│</w:t>
            </w:r>
          </w:p>
          <w:p>
            <w:pPr>
              <w:spacing w:after="20" w:line="240"/>
            </w:pPr>
            <w:r>
              <w:rPr>
                <w:rFonts w:ascii="Courier New" w:cs="Courier New" w:eastAsia="Courier New" w:hAnsi="Courier New"/>
                <w:color w:val="CDD6F4"/>
                <w:sz w:val="17"/>
                <w:szCs w:val="17"/>
              </w:rPr>
              <w:t xml:space="preserve">└── tests/</w:t>
            </w:r>
          </w:p>
          <w:p>
            <w:pPr>
              <w:spacing w:after="20" w:line="240"/>
            </w:pPr>
            <w:r>
              <w:rPr>
                <w:rFonts w:ascii="Courier New" w:cs="Courier New" w:eastAsia="Courier New" w:hAnsi="Courier New"/>
                <w:color w:val="CDD6F4"/>
                <w:sz w:val="17"/>
                <w:szCs w:val="17"/>
              </w:rPr>
              <w:t xml:space="preserve">    ├── unit/                     # Test core with mock adapters</w:t>
            </w:r>
          </w:p>
          <w:p>
            <w:pPr>
              <w:spacing w:after="20" w:line="240"/>
            </w:pPr>
            <w:r>
              <w:rPr>
                <w:rFonts w:ascii="Courier New" w:cs="Courier New" w:eastAsia="Courier New" w:hAnsi="Courier New"/>
                <w:color w:val="CDD6F4"/>
                <w:sz w:val="17"/>
                <w:szCs w:val="17"/>
              </w:rPr>
              <w:t xml:space="preserve">│   ├── test_orchestrator.py</w:t>
            </w:r>
          </w:p>
          <w:p>
            <w:pPr>
              <w:spacing w:after="20" w:line="240"/>
            </w:pPr>
            <w:r>
              <w:rPr>
                <w:rFonts w:ascii="Courier New" w:cs="Courier New" w:eastAsia="Courier New" w:hAnsi="Courier New"/>
                <w:color w:val="CDD6F4"/>
                <w:sz w:val="17"/>
                <w:szCs w:val="17"/>
              </w:rPr>
              <w:t xml:space="preserve">│   └── test_use_cases/</w:t>
            </w:r>
          </w:p>
          <w:p>
            <w:pPr>
              <w:spacing w:after="20" w:line="240"/>
            </w:pPr>
            <w:r>
              <w:rPr>
                <w:rFonts w:ascii="Courier New" w:cs="Courier New" w:eastAsia="Courier New" w:hAnsi="Courier New"/>
                <w:color w:val="CDD6F4"/>
                <w:sz w:val="17"/>
                <w:szCs w:val="17"/>
              </w:rPr>
              <w:t xml:space="preserve">├── integration/              # Test adapters with real services</w:t>
            </w:r>
          </w:p>
          <w:p>
            <w:pPr>
              <w:spacing w:after="20" w:line="240"/>
            </w:pPr>
            <w:r>
              <w:rPr>
                <w:rFonts w:ascii="Courier New" w:cs="Courier New" w:eastAsia="Courier New" w:hAnsi="Courier New"/>
                <w:color w:val="CDD6F4"/>
                <w:sz w:val="17"/>
                <w:szCs w:val="17"/>
              </w:rPr>
              <w:t xml:space="preserve">│   ├── test_postgres_repo.py</w:t>
            </w:r>
          </w:p>
          <w:p>
            <w:pPr>
              <w:spacing w:after="20" w:line="240"/>
            </w:pPr>
            <w:r>
              <w:rPr>
                <w:rFonts w:ascii="Courier New" w:cs="Courier New" w:eastAsia="Courier New" w:hAnsi="Courier New"/>
                <w:color w:val="CDD6F4"/>
                <w:sz w:val="17"/>
                <w:szCs w:val="17"/>
              </w:rPr>
              <w:t xml:space="preserve">│   └── test_openai_adapter.py</w:t>
            </w:r>
          </w:p>
          <w:p>
            <w:pPr>
              <w:spacing w:after="20" w:line="240"/>
            </w:pPr>
            <w:r>
              <w:rPr>
                <w:rFonts w:ascii="Courier New" w:cs="Courier New" w:eastAsia="Courier New" w:hAnsi="Courier New"/>
                <w:color w:val="CDD6F4"/>
                <w:sz w:val="17"/>
                <w:szCs w:val="17"/>
              </w:rPr>
              <w:t xml:space="preserve">└── e2e/                      # Full system tests</w:t>
            </w:r>
          </w:p>
        </w:tc>
      </w:tr>
    </w:tbl>
    <w:p>
      <w:pPr>
        <w:pBdr>
          <w:bottom w:val="single" w:color="E0E0E8" w:sz="4" w:space="1"/>
        </w:pBdr>
        <w:spacing w:before="200" w:after="200"/>
      </w:pPr>
    </w:p>
    <w:p>
      <w:pPr>
        <w:pStyle w:val="Heading1"/>
        <w:spacing w:before="360" w:after="160"/>
      </w:pPr>
      <w:r>
        <w:rPr>
          <w:rFonts w:ascii="Arial" w:cs="Arial" w:eastAsia="Arial" w:hAnsi="Arial"/>
          <w:b/>
          <w:bCs/>
          <w:color w:val="1A1A2E"/>
          <w:sz w:val="32"/>
          <w:szCs w:val="32"/>
        </w:rPr>
        <w:t xml:space="preserve">10. Import Rules &amp; Static Enforcement</w:t>
      </w:r>
    </w:p>
    <w:p>
      <w:pPr>
        <w:spacing w:after="160" w:line="276"/>
      </w:pPr>
      <w:r>
        <w:rPr>
          <w:rFonts w:ascii="Arial" w:cs="Arial" w:eastAsia="Arial" w:hAnsi="Arial"/>
          <w:color w:val="1A1A1A"/>
          <w:sz w:val="21"/>
          <w:szCs w:val="21"/>
        </w:rPr>
        <w:t xml:space="preserve">The isolation guarantees described in this document are only as strong as the import discipline enforced in the codebase. A single improper import can silently introduce coupling that undermines the entire architecture. These rules must be enforced both by convention and by automated tooling.</w:t>
      </w:r>
    </w:p>
    <w:p>
      <w:pPr>
        <w:spacing w:after="40"/>
      </w:pPr>
    </w:p>
    <w:p>
      <w:pPr>
        <w:pStyle w:val="Heading2"/>
        <w:spacing w:before="240" w:after="160"/>
      </w:pPr>
      <w:r>
        <w:rPr>
          <w:rFonts w:ascii="Arial" w:cs="Arial" w:eastAsia="Arial" w:hAnsi="Arial"/>
          <w:b/>
          <w:bCs/>
          <w:color w:val="16213E"/>
          <w:sz w:val="26"/>
          <w:szCs w:val="26"/>
        </w:rPr>
        <w:t xml:space="preserve">10.1  The Import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Module may import from →</w:t>
            </w:r>
          </w:p>
        </w:tc>
        <w:tc>
          <w:tcPr>
            <w:tcW w:type="dxa" w:w="1755"/>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contracts/</w:t>
            </w:r>
          </w:p>
        </w:tc>
        <w:tc>
          <w:tcPr>
            <w:tcW w:type="dxa" w:w="1755"/>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core/</w:t>
            </w:r>
          </w:p>
        </w:tc>
        <w:tc>
          <w:tcPr>
            <w:tcW w:type="dxa" w:w="1755"/>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adapters/</w:t>
            </w:r>
          </w:p>
        </w:tc>
        <w:tc>
          <w:tcPr>
            <w:tcW w:type="dxa" w:w="1755"/>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main.py</w:t>
            </w:r>
          </w:p>
        </w:tc>
      </w:tr>
      <w:tr>
        <w:tc>
          <w:tcPr>
            <w:tcW w:type="dxa" w:w="234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contracts/</w:t>
            </w:r>
          </w:p>
        </w:tc>
        <w:tc>
          <w:tcPr>
            <w:tcW w:type="dxa" w:w="1755"/>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c>
          <w:tcPr>
            <w:tcW w:type="dxa" w:w="1755"/>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 Never</w:t>
            </w:r>
          </w:p>
        </w:tc>
        <w:tc>
          <w:tcPr>
            <w:tcW w:type="dxa" w:w="1755"/>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 Never</w:t>
            </w:r>
          </w:p>
        </w:tc>
        <w:tc>
          <w:tcPr>
            <w:tcW w:type="dxa" w:w="1755"/>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 Never</w:t>
            </w:r>
          </w:p>
        </w:tc>
      </w:tr>
      <w:tr>
        <w:tc>
          <w:tcPr>
            <w:tcW w:type="dxa" w:w="234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bCs/>
                <w:color w:val="1A1A1A"/>
                <w:sz w:val="20"/>
                <w:szCs w:val="20"/>
              </w:rPr>
              <w:t xml:space="preserve">core/</w:t>
            </w:r>
          </w:p>
        </w:tc>
        <w:tc>
          <w:tcPr>
            <w:tcW w:type="dxa" w:w="1755"/>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 Yes</w:t>
            </w:r>
          </w:p>
        </w:tc>
        <w:tc>
          <w:tcPr>
            <w:tcW w:type="dxa" w:w="1755"/>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c>
          <w:tcPr>
            <w:tcW w:type="dxa" w:w="1755"/>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 Never</w:t>
            </w:r>
          </w:p>
        </w:tc>
        <w:tc>
          <w:tcPr>
            <w:tcW w:type="dxa" w:w="1755"/>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 Never</w:t>
            </w:r>
          </w:p>
        </w:tc>
      </w:tr>
      <w:tr>
        <w:tc>
          <w:tcPr>
            <w:tcW w:type="dxa" w:w="234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adapters/</w:t>
            </w:r>
          </w:p>
        </w:tc>
        <w:tc>
          <w:tcPr>
            <w:tcW w:type="dxa" w:w="1755"/>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 Yes</w:t>
            </w:r>
          </w:p>
        </w:tc>
        <w:tc>
          <w:tcPr>
            <w:tcW w:type="dxa" w:w="1755"/>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 Never</w:t>
            </w:r>
          </w:p>
        </w:tc>
        <w:tc>
          <w:tcPr>
            <w:tcW w:type="dxa" w:w="1755"/>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 Sibling*</w:t>
            </w:r>
          </w:p>
        </w:tc>
        <w:tc>
          <w:tcPr>
            <w:tcW w:type="dxa" w:w="1755"/>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 Never</w:t>
            </w:r>
          </w:p>
        </w:tc>
      </w:tr>
      <w:tr>
        <w:tc>
          <w:tcPr>
            <w:tcW w:type="dxa" w:w="234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bCs/>
                <w:color w:val="1A1A1A"/>
                <w:sz w:val="20"/>
                <w:szCs w:val="20"/>
              </w:rPr>
              <w:t xml:space="preserve">main.py</w:t>
            </w:r>
          </w:p>
        </w:tc>
        <w:tc>
          <w:tcPr>
            <w:tcW w:type="dxa" w:w="1755"/>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 Yes</w:t>
            </w:r>
          </w:p>
        </w:tc>
        <w:tc>
          <w:tcPr>
            <w:tcW w:type="dxa" w:w="1755"/>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 Yes</w:t>
            </w:r>
          </w:p>
        </w:tc>
        <w:tc>
          <w:tcPr>
            <w:tcW w:type="dxa" w:w="1755"/>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 Yes</w:t>
            </w:r>
          </w:p>
        </w:tc>
        <w:tc>
          <w:tcPr>
            <w:tcW w:type="dxa" w:w="1755"/>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r>
    </w:tbl>
    <w:p>
      <w:pPr>
        <w:spacing w:after="60"/>
      </w:pPr>
    </w:p>
    <w:p>
      <w:pPr>
        <w:spacing w:after="160" w:line="276"/>
      </w:pPr>
      <w:r>
        <w:rPr>
          <w:rFonts w:ascii="Arial" w:cs="Arial" w:eastAsia="Arial" w:hAnsi="Arial"/>
          <w:i/>
          <w:iCs/>
          <w:color w:val="555566"/>
          <w:sz w:val="19"/>
          <w:szCs w:val="19"/>
        </w:rPr>
        <w:t xml:space="preserve">* Adapters must never import from sibling adapter packages. The web_browser tool must not import from shell_executor. If they need to interact, use the Event Bus.</w:t>
      </w:r>
    </w:p>
    <w:p>
      <w:pPr>
        <w:spacing w:after="80"/>
      </w:pPr>
    </w:p>
    <w:p>
      <w:pPr>
        <w:pStyle w:val="Heading2"/>
        <w:spacing w:before="240" w:after="160"/>
      </w:pPr>
      <w:r>
        <w:rPr>
          <w:rFonts w:ascii="Arial" w:cs="Arial" w:eastAsia="Arial" w:hAnsi="Arial"/>
          <w:b/>
          <w:bCs/>
          <w:color w:val="16213E"/>
          <w:sz w:val="26"/>
          <w:szCs w:val="26"/>
        </w:rPr>
        <w:t xml:space="preserve">10.2  Automated Enforcement</w:t>
      </w:r>
    </w:p>
    <w:p>
      <w:pPr>
        <w:spacing w:after="160" w:line="276"/>
      </w:pPr>
      <w:r>
        <w:rPr>
          <w:rFonts w:ascii="Arial" w:cs="Arial" w:eastAsia="Arial" w:hAnsi="Arial"/>
          <w:color w:val="1A1A1A"/>
          <w:sz w:val="21"/>
          <w:szCs w:val="21"/>
        </w:rPr>
        <w:t xml:space="preserve">These import rules should be enforced in the CI/CD pipeline using static analysis tools. Recommended enforcement mechanisms include:</w:t>
      </w:r>
    </w:p>
    <w:p>
      <w:pPr>
        <w:spacing w:after="40"/>
      </w:pPr>
    </w:p>
    <w:p>
      <w:pPr>
        <w:pStyle w:val="ListParagraph"/>
        <w:numPr>
          <w:ilvl w:val="0"/>
          <w:numId w:val="2"/>
        </w:numPr>
        <w:spacing w:after="80" w:line="276"/>
      </w:pPr>
      <w:r>
        <w:rPr>
          <w:rFonts w:ascii="Arial" w:cs="Arial" w:eastAsia="Arial" w:hAnsi="Arial"/>
          <w:b/>
          <w:bCs/>
          <w:color w:val="1A1A1A"/>
          <w:sz w:val="21"/>
          <w:szCs w:val="21"/>
        </w:rPr>
        <w:t xml:space="preserve">import-linter (Python): </w:t>
      </w:r>
      <w:r>
        <w:rPr>
          <w:rFonts w:ascii="Arial" w:cs="Arial" w:eastAsia="Arial" w:hAnsi="Arial"/>
          <w:color w:val="1A1A1A"/>
          <w:sz w:val="21"/>
          <w:szCs w:val="21"/>
        </w:rPr>
        <w:t xml:space="preserve">Define layered contracts and run in CI. Fails the build if any import violates the layer boundaries.</w:t>
      </w:r>
    </w:p>
    <w:p>
      <w:pPr>
        <w:pStyle w:val="ListParagraph"/>
        <w:numPr>
          <w:ilvl w:val="0"/>
          <w:numId w:val="2"/>
        </w:numPr>
        <w:spacing w:after="80" w:line="276"/>
      </w:pPr>
      <w:r>
        <w:rPr>
          <w:rFonts w:ascii="Arial" w:cs="Arial" w:eastAsia="Arial" w:hAnsi="Arial"/>
          <w:b/>
          <w:bCs/>
          <w:color w:val="1A1A1A"/>
          <w:sz w:val="21"/>
          <w:szCs w:val="21"/>
        </w:rPr>
        <w:t xml:space="preserve">Custom pre-commit hooks: </w:t>
      </w:r>
      <w:r>
        <w:rPr>
          <w:rFonts w:ascii="Arial" w:cs="Arial" w:eastAsia="Arial" w:hAnsi="Arial"/>
          <w:color w:val="1A1A1A"/>
          <w:sz w:val="21"/>
          <w:szCs w:val="21"/>
        </w:rPr>
        <w:t xml:space="preserve">A simple AST-walking script that checks every file’s imports against the allowed-import matrix. Fast, runs locally before push.</w:t>
      </w:r>
    </w:p>
    <w:p>
      <w:pPr>
        <w:pStyle w:val="ListParagraph"/>
        <w:numPr>
          <w:ilvl w:val="0"/>
          <w:numId w:val="2"/>
        </w:numPr>
        <w:spacing w:after="80" w:line="276"/>
      </w:pPr>
      <w:r>
        <w:rPr>
          <w:rFonts w:ascii="Arial" w:cs="Arial" w:eastAsia="Arial" w:hAnsi="Arial"/>
          <w:b/>
          <w:bCs/>
          <w:color w:val="1A1A1A"/>
          <w:sz w:val="21"/>
          <w:szCs w:val="21"/>
        </w:rPr>
        <w:t xml:space="preserve">Architecture Decision Records (ADRs): </w:t>
      </w:r>
      <w:r>
        <w:rPr>
          <w:rFonts w:ascii="Arial" w:cs="Arial" w:eastAsia="Arial" w:hAnsi="Arial"/>
          <w:color w:val="1A1A1A"/>
          <w:sz w:val="21"/>
          <w:szCs w:val="21"/>
        </w:rPr>
        <w:t xml:space="preserve">Document every boundary exception as an ADR with justification, owner, and expiration date. Exceptions rot into coupling if not tracked.</w:t>
      </w:r>
    </w:p>
    <w:p>
      <w:pPr>
        <w:pBdr>
          <w:bottom w:val="single" w:color="E0E0E8" w:sz="4" w:space="1"/>
        </w:pBdr>
        <w:spacing w:before="200" w:after="200"/>
      </w:pPr>
    </w:p>
    <w:p>
      <w:pPr>
        <w:pStyle w:val="Heading1"/>
        <w:spacing w:before="360" w:after="160"/>
      </w:pPr>
      <w:r>
        <w:rPr>
          <w:rFonts w:ascii="Arial" w:cs="Arial" w:eastAsia="Arial" w:hAnsi="Arial"/>
          <w:b/>
          <w:bCs/>
          <w:color w:val="1A1A2E"/>
          <w:sz w:val="32"/>
          <w:szCs w:val="32"/>
        </w:rPr>
        <w:t xml:space="preserve">11. Testing Strategy for Isolated Architecture</w:t>
      </w:r>
    </w:p>
    <w:p>
      <w:pPr>
        <w:spacing w:after="160" w:line="276"/>
      </w:pPr>
      <w:r>
        <w:rPr>
          <w:rFonts w:ascii="Arial" w:cs="Arial" w:eastAsia="Arial" w:hAnsi="Arial"/>
          <w:color w:val="1A1A1A"/>
          <w:sz w:val="21"/>
          <w:szCs w:val="21"/>
        </w:rPr>
        <w:t xml:space="preserve">The architecture’s isolation guarantees directly enable a clean, layered testing strategy. Each layer is tested independently. Tests never cross architectural boundaries except at the integration and end-to-end levels.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Test Level</w:t>
            </w:r>
          </w:p>
        </w:tc>
        <w:tc>
          <w:tcPr>
            <w:tcW w:type="dxa" w:w="220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Scope</w:t>
            </w:r>
          </w:p>
        </w:tc>
        <w:tc>
          <w:tcPr>
            <w:tcW w:type="dxa" w:w="280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Dependencies</w:t>
            </w:r>
          </w:p>
        </w:tc>
        <w:tc>
          <w:tcPr>
            <w:tcW w:type="dxa" w:w="256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Run Frequency</w:t>
            </w:r>
          </w:p>
        </w:tc>
      </w:tr>
      <w:tr>
        <w:tc>
          <w:tcPr>
            <w:tcW w:type="dxa" w:w="18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Unit</w:t>
            </w:r>
          </w:p>
        </w:tc>
        <w:tc>
          <w:tcPr>
            <w:tcW w:type="dxa" w:w="2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Single function / class in core/</w:t>
            </w:r>
          </w:p>
        </w:tc>
        <w:tc>
          <w:tcPr>
            <w:tcW w:type="dxa" w:w="28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All ports mocked. Zero I/O. In-memory only. Tests pure business logic.</w:t>
            </w:r>
          </w:p>
        </w:tc>
        <w:tc>
          <w:tcPr>
            <w:tcW w:type="dxa" w:w="25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Every commit. Sub-second execution.</w:t>
            </w:r>
          </w:p>
        </w:tc>
      </w:tr>
      <w:tr>
        <w:tc>
          <w:tcPr>
            <w:tcW w:type="dxa" w:w="18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Adapter</w:t>
            </w:r>
          </w:p>
        </w:tc>
        <w:tc>
          <w:tcPr>
            <w:tcW w:type="dxa" w:w="2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Single adapter against its port</w:t>
            </w:r>
          </w:p>
        </w:tc>
        <w:tc>
          <w:tcPr>
            <w:tcW w:type="dxa" w:w="28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Real external service (test DB, test API key). Validates the adapter faithfully implements the port.</w:t>
            </w:r>
          </w:p>
        </w:tc>
        <w:tc>
          <w:tcPr>
            <w:tcW w:type="dxa" w:w="25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Every PR. May need Docker services.</w:t>
            </w:r>
          </w:p>
        </w:tc>
      </w:tr>
      <w:tr>
        <w:tc>
          <w:tcPr>
            <w:tcW w:type="dxa" w:w="18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Plugin</w:t>
            </w:r>
          </w:p>
        </w:tc>
        <w:tc>
          <w:tcPr>
            <w:tcW w:type="dxa" w:w="2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Single plugin end-to-end</w:t>
            </w:r>
          </w:p>
        </w:tc>
        <w:tc>
          <w:tcPr>
            <w:tcW w:type="dxa" w:w="28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Plugin with mock dependencies. Tests execute() contract, error handling, schema validation.</w:t>
            </w:r>
          </w:p>
        </w:tc>
        <w:tc>
          <w:tcPr>
            <w:tcW w:type="dxa" w:w="25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Every commit for changed plugins.</w:t>
            </w:r>
          </w:p>
        </w:tc>
      </w:tr>
      <w:tr>
        <w:tc>
          <w:tcPr>
            <w:tcW w:type="dxa" w:w="18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Integration</w:t>
            </w:r>
          </w:p>
        </w:tc>
        <w:tc>
          <w:tcPr>
            <w:tcW w:type="dxa" w:w="2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Core + real adapters</w:t>
            </w:r>
          </w:p>
        </w:tc>
        <w:tc>
          <w:tcPr>
            <w:tcW w:type="dxa" w:w="28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Real wiring via Composition Root pointing to test services. Tests the full vertical slice.</w:t>
            </w:r>
          </w:p>
        </w:tc>
        <w:tc>
          <w:tcPr>
            <w:tcW w:type="dxa" w:w="25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Every PR. Docker Compose for services.</w:t>
            </w:r>
          </w:p>
        </w:tc>
      </w:tr>
      <w:tr>
        <w:tc>
          <w:tcPr>
            <w:tcW w:type="dxa" w:w="18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End-to-End</w:t>
            </w:r>
          </w:p>
        </w:tc>
        <w:tc>
          <w:tcPr>
            <w:tcW w:type="dxa" w:w="2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Full system via API</w:t>
            </w:r>
          </w:p>
        </w:tc>
        <w:tc>
          <w:tcPr>
            <w:tcW w:type="dxa" w:w="28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System running as deployed. Tests complete user-facing workflows through API endpoints.</w:t>
            </w:r>
          </w:p>
        </w:tc>
        <w:tc>
          <w:tcPr>
            <w:tcW w:type="dxa" w:w="25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Pre-deploy gate. Full infra required.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single" w:color="2E86AB" w:sz="12"/>
              <w:bottom w:val="none" w:color="FFFFFF" w:sz="0"/>
              <w:right w:val="none" w:color="FFFFFF" w:sz="0"/>
            </w:tcBorders>
            <w:shd w:fill="F4F4F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4F4F8" w:val="clear"/>
            <w:tcMar>
              <w:top w:type="dxa" w:w="140"/>
              <w:left w:type="dxa" w:w="200"/>
              <w:bottom w:type="dxa" w:w="140"/>
              <w:right w:type="dxa" w:w="200"/>
            </w:tcMar>
          </w:tcPr>
          <w:p>
            <w:pPr>
              <w:spacing w:after="60"/>
            </w:pPr>
            <w:r>
              <w:rPr>
                <w:rFonts w:ascii="Arial" w:cs="Arial" w:eastAsia="Arial" w:hAnsi="Arial"/>
                <w:b/>
                <w:bCs/>
                <w:color w:val="2E86AB"/>
                <w:sz w:val="21"/>
                <w:szCs w:val="21"/>
              </w:rPr>
              <w:t xml:space="preserve">The Isolation Test</w:t>
            </w:r>
          </w:p>
          <w:p>
            <w:pPr>
              <w:spacing w:after="0"/>
            </w:pPr>
            <w:r>
              <w:rPr>
                <w:rFonts w:ascii="Arial" w:cs="Arial" w:eastAsia="Arial" w:hAnsi="Arial"/>
                <w:color w:val="555566"/>
                <w:sz w:val="20"/>
                <w:szCs w:val="20"/>
              </w:rPr>
              <w:t xml:space="preserve">The ultimate test of your architecture: can you run the full unit test suite with zero network access, zero filesystem I/O, and zero database connections? If yes, your core is properly isolated. If not, you have a leaky boundary.</w:t>
            </w:r>
          </w:p>
        </w:tc>
      </w:tr>
    </w:tbl>
    <w:p>
      <w:pPr>
        <w:pBdr>
          <w:bottom w:val="single" w:color="E0E0E8" w:sz="4" w:space="1"/>
        </w:pBdr>
        <w:spacing w:before="200" w:after="200"/>
      </w:pPr>
    </w:p>
    <w:p>
      <w:pPr>
        <w:pStyle w:val="Heading1"/>
        <w:spacing w:before="360" w:after="160"/>
      </w:pPr>
      <w:r>
        <w:rPr>
          <w:rFonts w:ascii="Arial" w:cs="Arial" w:eastAsia="Arial" w:hAnsi="Arial"/>
          <w:b/>
          <w:bCs/>
          <w:color w:val="1A1A2E"/>
          <w:sz w:val="32"/>
          <w:szCs w:val="32"/>
        </w:rPr>
        <w:t xml:space="preserve">12. Operational Guidelines</w:t>
      </w:r>
    </w:p>
    <w:p>
      <w:pPr>
        <w:pStyle w:val="Heading2"/>
        <w:spacing w:before="240" w:after="160"/>
      </w:pPr>
      <w:r>
        <w:rPr>
          <w:rFonts w:ascii="Arial" w:cs="Arial" w:eastAsia="Arial" w:hAnsi="Arial"/>
          <w:b/>
          <w:bCs/>
          <w:color w:val="16213E"/>
          <w:sz w:val="26"/>
          <w:szCs w:val="26"/>
        </w:rPr>
        <w:t xml:space="preserve">12.1  Health Checking</w:t>
      </w:r>
    </w:p>
    <w:p>
      <w:pPr>
        <w:spacing w:after="160" w:line="276"/>
      </w:pPr>
      <w:r>
        <w:rPr>
          <w:rFonts w:ascii="Arial" w:cs="Arial" w:eastAsia="Arial" w:hAnsi="Arial"/>
          <w:color w:val="1A1A1A"/>
          <w:sz w:val="21"/>
          <w:szCs w:val="21"/>
        </w:rPr>
        <w:t xml:space="preserve">Every adapter and plugin exposes a health_check() method. The Composition Root aggregates these into a system health endpoint. Each component reports independently. A failing component does not degrade the health of unrelated components.</w:t>
      </w:r>
    </w:p>
    <w:p>
      <w:pPr>
        <w:pStyle w:val="Heading2"/>
        <w:spacing w:before="240" w:after="160"/>
      </w:pPr>
      <w:r>
        <w:rPr>
          <w:rFonts w:ascii="Arial" w:cs="Arial" w:eastAsia="Arial" w:hAnsi="Arial"/>
          <w:b/>
          <w:bCs/>
          <w:color w:val="16213E"/>
          <w:sz w:val="26"/>
          <w:szCs w:val="26"/>
        </w:rPr>
        <w:t xml:space="preserve">12.2  Observability</w:t>
      </w:r>
    </w:p>
    <w:p>
      <w:pPr>
        <w:spacing w:after="160" w:line="276"/>
      </w:pPr>
      <w:r>
        <w:rPr>
          <w:rFonts w:ascii="Arial" w:cs="Arial" w:eastAsia="Arial" w:hAnsi="Arial"/>
          <w:color w:val="1A1A1A"/>
          <w:sz w:val="21"/>
          <w:szCs w:val="21"/>
        </w:rPr>
        <w:t xml:space="preserve">Structured logging, metrics, and tracing are cross-cutting concerns implemented as Event Bus subscribers — not injected into business logic. The core emits events; observability modules subscribe. Remove the logging subscriber and the system runs silently but correctly. This ensures observability code never pollutes business logic and can be reconfigured independently.</w:t>
      </w:r>
    </w:p>
    <w:p>
      <w:pPr>
        <w:pStyle w:val="Heading2"/>
        <w:spacing w:before="240" w:after="160"/>
      </w:pPr>
      <w:r>
        <w:rPr>
          <w:rFonts w:ascii="Arial" w:cs="Arial" w:eastAsia="Arial" w:hAnsi="Arial"/>
          <w:b/>
          <w:bCs/>
          <w:color w:val="16213E"/>
          <w:sz w:val="26"/>
          <w:szCs w:val="26"/>
        </w:rPr>
        <w:t xml:space="preserve">12.3  Configuration Management</w:t>
      </w:r>
    </w:p>
    <w:p>
      <w:pPr>
        <w:spacing w:after="160" w:line="276"/>
      </w:pPr>
      <w:r>
        <w:rPr>
          <w:rFonts w:ascii="Arial" w:cs="Arial" w:eastAsia="Arial" w:hAnsi="Arial"/>
          <w:color w:val="1A1A1A"/>
          <w:sz w:val="21"/>
          <w:szCs w:val="21"/>
        </w:rPr>
        <w:t xml:space="preserve">All configuration is loaded once at startup by the Composition Root and injected into components. Configuration is validated at boot time using a schema (e.g., Pydantic BaseSettings). Invalid configuration fails fast before the system becomes operational. No module reads environment variables directly — all env access is centralized in the config loader.</w:t>
      </w:r>
    </w:p>
    <w:p>
      <w:pPr>
        <w:pStyle w:val="Heading2"/>
        <w:spacing w:before="240" w:after="160"/>
      </w:pPr>
      <w:r>
        <w:rPr>
          <w:rFonts w:ascii="Arial" w:cs="Arial" w:eastAsia="Arial" w:hAnsi="Arial"/>
          <w:b/>
          <w:bCs/>
          <w:color w:val="16213E"/>
          <w:sz w:val="26"/>
          <w:szCs w:val="26"/>
        </w:rPr>
        <w:t xml:space="preserve">12.4  Graceful Degradation</w:t>
      </w:r>
    </w:p>
    <w:p>
      <w:pPr>
        <w:spacing w:after="160" w:line="276"/>
      </w:pPr>
      <w:r>
        <w:rPr>
          <w:rFonts w:ascii="Arial" w:cs="Arial" w:eastAsia="Arial" w:hAnsi="Arial"/>
          <w:color w:val="1A1A1A"/>
          <w:sz w:val="21"/>
          <w:szCs w:val="21"/>
        </w:rPr>
        <w:t xml:space="preserve">When a non-critical plugin or adapter fails its health check at startup, the system logs a warning, marks the component as unavailable, and boots without it. When a component fails at runtime, the error boundary catches it, and the orchestrator routes around the failed component. The system remains operational with reduced capability rather than failing entirely.</w:t>
      </w:r>
    </w:p>
    <w:p>
      <w:pPr>
        <w:pBdr>
          <w:bottom w:val="single" w:color="E0E0E8" w:sz="4" w:space="1"/>
        </w:pBdr>
        <w:spacing w:before="200" w:after="200"/>
      </w:pPr>
    </w:p>
    <w:p>
      <w:pPr>
        <w:pStyle w:val="Heading1"/>
        <w:spacing w:before="360" w:after="160"/>
      </w:pPr>
      <w:r>
        <w:rPr>
          <w:rFonts w:ascii="Arial" w:cs="Arial" w:eastAsia="Arial" w:hAnsi="Arial"/>
          <w:b/>
          <w:bCs/>
          <w:color w:val="1A1A2E"/>
          <w:sz w:val="32"/>
          <w:szCs w:val="32"/>
        </w:rPr>
        <w:t xml:space="preserve">13. Architecture Compliance Checklist</w:t>
      </w:r>
    </w:p>
    <w:p>
      <w:pPr>
        <w:spacing w:after="160" w:line="276"/>
      </w:pPr>
      <w:r>
        <w:rPr>
          <w:rFonts w:ascii="Arial" w:cs="Arial" w:eastAsia="Arial" w:hAnsi="Arial"/>
          <w:color w:val="1A1A1A"/>
          <w:sz w:val="21"/>
          <w:szCs w:val="21"/>
        </w:rPr>
        <w:t xml:space="preserve">Use this checklist during code review and architecture audits. Every item should be true for a properly isolated system.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360"/>
        <w:gridCol w:w="1400"/>
      </w:tblGrid>
      <w:tr>
        <w:tc>
          <w:tcPr>
            <w:tcW w:type="dxa" w:w="60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736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Verification Item</w:t>
            </w:r>
          </w:p>
        </w:tc>
        <w:tc>
          <w:tcPr>
            <w:tcW w:type="dxa" w:w="1400"/>
            <w:tcBorders>
              <w:top w:val="single" w:color="E0E0E8" w:sz="1"/>
              <w:left w:val="single" w:color="E0E0E8" w:sz="1"/>
              <w:bottom w:val="single" w:color="E0E0E8" w:sz="1"/>
              <w:right w:val="single" w:color="E0E0E8"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Pass?</w:t>
            </w:r>
          </w:p>
        </w:tc>
      </w:tr>
      <w:tr>
        <w:tc>
          <w:tcPr>
            <w:tcW w:type="dxa" w:w="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1</w:t>
            </w:r>
          </w:p>
        </w:tc>
        <w:tc>
          <w:tcPr>
            <w:tcW w:type="dxa" w:w="73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Contracts layer has zero imports from any other project module</w:t>
            </w:r>
          </w:p>
        </w:tc>
        <w:tc>
          <w:tcPr>
            <w:tcW w:type="dxa" w:w="14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r>
      <w:tr>
        <w:tc>
          <w:tcPr>
            <w:tcW w:type="dxa" w:w="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2</w:t>
            </w:r>
          </w:p>
        </w:tc>
        <w:tc>
          <w:tcPr>
            <w:tcW w:type="dxa" w:w="73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Core layer imports only from contracts/, never from adapters/ or main.py</w:t>
            </w:r>
          </w:p>
        </w:tc>
        <w:tc>
          <w:tcPr>
            <w:tcW w:type="dxa" w:w="14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r>
      <w:tr>
        <w:tc>
          <w:tcPr>
            <w:tcW w:type="dxa" w:w="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3</w:t>
            </w:r>
          </w:p>
        </w:tc>
        <w:tc>
          <w:tcPr>
            <w:tcW w:type="dxa" w:w="73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 adapter imports from any sibling adapter package</w:t>
            </w:r>
          </w:p>
        </w:tc>
        <w:tc>
          <w:tcPr>
            <w:tcW w:type="dxa" w:w="14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r>
      <w:tr>
        <w:tc>
          <w:tcPr>
            <w:tcW w:type="dxa" w:w="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4</w:t>
            </w:r>
          </w:p>
        </w:tc>
        <w:tc>
          <w:tcPr>
            <w:tcW w:type="dxa" w:w="73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main.py (Composition Root) is the only file that imports concrete adapter classes</w:t>
            </w:r>
          </w:p>
        </w:tc>
        <w:tc>
          <w:tcPr>
            <w:tcW w:type="dxa" w:w="14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r>
      <w:tr>
        <w:tc>
          <w:tcPr>
            <w:tcW w:type="dxa" w:w="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5</w:t>
            </w:r>
          </w:p>
        </w:tc>
        <w:tc>
          <w:tcPr>
            <w:tcW w:type="dxa" w:w="73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Every port has at least one concrete adapter and one mock/stub for testing</w:t>
            </w:r>
          </w:p>
        </w:tc>
        <w:tc>
          <w:tcPr>
            <w:tcW w:type="dxa" w:w="14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r>
      <w:tr>
        <w:tc>
          <w:tcPr>
            <w:tcW w:type="dxa" w:w="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6</w:t>
            </w:r>
          </w:p>
        </w:tc>
        <w:tc>
          <w:tcPr>
            <w:tcW w:type="dxa" w:w="73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Every plugin conforms to the Plugin contract (name, description, schema, execute, health_check)</w:t>
            </w:r>
          </w:p>
        </w:tc>
        <w:tc>
          <w:tcPr>
            <w:tcW w:type="dxa" w:w="14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r>
      <w:tr>
        <w:tc>
          <w:tcPr>
            <w:tcW w:type="dxa" w:w="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7</w:t>
            </w:r>
          </w:p>
        </w:tc>
        <w:tc>
          <w:tcPr>
            <w:tcW w:type="dxa" w:w="73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Deleting any single plugin folder does not cause import errors anywhere else</w:t>
            </w:r>
          </w:p>
        </w:tc>
        <w:tc>
          <w:tcPr>
            <w:tcW w:type="dxa" w:w="14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r>
      <w:tr>
        <w:tc>
          <w:tcPr>
            <w:tcW w:type="dxa" w:w="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8</w:t>
            </w:r>
          </w:p>
        </w:tc>
        <w:tc>
          <w:tcPr>
            <w:tcW w:type="dxa" w:w="73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Deleting any single adapter folder only breaks main.py wiring, not core logic</w:t>
            </w:r>
          </w:p>
        </w:tc>
        <w:tc>
          <w:tcPr>
            <w:tcW w:type="dxa" w:w="14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r>
      <w:tr>
        <w:tc>
          <w:tcPr>
            <w:tcW w:type="dxa" w:w="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9</w:t>
            </w:r>
          </w:p>
        </w:tc>
        <w:tc>
          <w:tcPr>
            <w:tcW w:type="dxa" w:w="73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All cross-module communication uses events or injected interfaces, never direct imports</w:t>
            </w:r>
          </w:p>
        </w:tc>
        <w:tc>
          <w:tcPr>
            <w:tcW w:type="dxa" w:w="14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r>
      <w:tr>
        <w:tc>
          <w:tcPr>
            <w:tcW w:type="dxa" w:w="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10</w:t>
            </w:r>
          </w:p>
        </w:tc>
        <w:tc>
          <w:tcPr>
            <w:tcW w:type="dxa" w:w="73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Every adapter wraps external exceptions into domain Failure results</w:t>
            </w:r>
          </w:p>
        </w:tc>
        <w:tc>
          <w:tcPr>
            <w:tcW w:type="dxa" w:w="14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r>
      <w:tr>
        <w:tc>
          <w:tcPr>
            <w:tcW w:type="dxa" w:w="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11</w:t>
            </w:r>
          </w:p>
        </w:tc>
        <w:tc>
          <w:tcPr>
            <w:tcW w:type="dxa" w:w="73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full unit test suite runs with zero network, zero filesystem, zero database</w:t>
            </w:r>
          </w:p>
        </w:tc>
        <w:tc>
          <w:tcPr>
            <w:tcW w:type="dxa" w:w="14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r>
      <w:tr>
        <w:tc>
          <w:tcPr>
            <w:tcW w:type="dxa" w:w="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12</w:t>
            </w:r>
          </w:p>
        </w:tc>
        <w:tc>
          <w:tcPr>
            <w:tcW w:type="dxa" w:w="73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Configuration is validated at startup; no module reads env vars directly</w:t>
            </w:r>
          </w:p>
        </w:tc>
        <w:tc>
          <w:tcPr>
            <w:tcW w:type="dxa" w:w="14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r>
      <w:tr>
        <w:tc>
          <w:tcPr>
            <w:tcW w:type="dxa" w:w="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13</w:t>
            </w:r>
          </w:p>
        </w:tc>
        <w:tc>
          <w:tcPr>
            <w:tcW w:type="dxa" w:w="73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Health check endpoint reports each component’s status independently</w:t>
            </w:r>
          </w:p>
        </w:tc>
        <w:tc>
          <w:tcPr>
            <w:tcW w:type="dxa" w:w="14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r>
      <w:tr>
        <w:tc>
          <w:tcPr>
            <w:tcW w:type="dxa" w:w="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14</w:t>
            </w:r>
          </w:p>
        </w:tc>
        <w:tc>
          <w:tcPr>
            <w:tcW w:type="dxa" w:w="73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CI pipeline enforces import boundary rules and fails on violations</w:t>
            </w:r>
          </w:p>
        </w:tc>
        <w:tc>
          <w:tcPr>
            <w:tcW w:type="dxa" w:w="14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r>
      <w:tr>
        <w:tc>
          <w:tcPr>
            <w:tcW w:type="dxa" w:w="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15</w:t>
            </w:r>
          </w:p>
        </w:tc>
        <w:tc>
          <w:tcPr>
            <w:tcW w:type="dxa" w:w="73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Dead letter queue captures failed events with full context for debugging</w:t>
            </w:r>
          </w:p>
        </w:tc>
        <w:tc>
          <w:tcPr>
            <w:tcW w:type="dxa" w:w="14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r>
    </w:tbl>
    <w:p>
      <w:pPr>
        <w:pBdr>
          <w:bottom w:val="single" w:color="E0E0E8" w:sz="4" w:space="1"/>
        </w:pBdr>
        <w:spacing w:before="200" w:after="200"/>
      </w:pPr>
    </w:p>
    <w:p>
      <w:pPr>
        <w:pStyle w:val="Heading1"/>
        <w:spacing w:before="360" w:after="160"/>
      </w:pPr>
      <w:r>
        <w:rPr>
          <w:rFonts w:ascii="Arial" w:cs="Arial" w:eastAsia="Arial" w:hAnsi="Arial"/>
          <w:b/>
          <w:bCs/>
          <w:color w:val="1A1A2E"/>
          <w:sz w:val="32"/>
          <w:szCs w:val="32"/>
        </w:rPr>
        <w:t xml:space="preserve">14. Summary</w:t>
      </w:r>
    </w:p>
    <w:p>
      <w:pPr>
        <w:spacing w:after="160" w:line="276"/>
      </w:pPr>
      <w:r>
        <w:rPr>
          <w:rFonts w:ascii="Arial" w:cs="Arial" w:eastAsia="Arial" w:hAnsi="Arial"/>
          <w:color w:val="1A1A1A"/>
          <w:sz w:val="21"/>
          <w:szCs w:val="21"/>
        </w:rPr>
        <w:t xml:space="preserve">This architecture achieves the goal of a unified system with fully isolated internals through the disciplined application of five patterns, each reinforcing the others:</w:t>
      </w:r>
    </w:p>
    <w:p>
      <w:pPr>
        <w:spacing w:after="40"/>
      </w:pPr>
    </w:p>
    <w:p>
      <w:pPr>
        <w:pStyle w:val="ListParagraph"/>
        <w:numPr>
          <w:ilvl w:val="0"/>
          <w:numId w:val="4"/>
        </w:numPr>
        <w:spacing w:after="80" w:line="276"/>
      </w:pPr>
      <w:r>
        <w:rPr>
          <w:rFonts w:ascii="Arial" w:cs="Arial" w:eastAsia="Arial" w:hAnsi="Arial"/>
          <w:b/>
          <w:bCs/>
          <w:color w:val="1A1A1A"/>
          <w:sz w:val="21"/>
          <w:szCs w:val="21"/>
        </w:rPr>
        <w:t xml:space="preserve">Hexagonal Architecture </w:t>
      </w:r>
      <w:r>
        <w:rPr>
          <w:rFonts w:ascii="Arial" w:cs="Arial" w:eastAsia="Arial" w:hAnsi="Arial"/>
          <w:color w:val="1A1A1A"/>
          <w:sz w:val="21"/>
          <w:szCs w:val="21"/>
        </w:rPr>
        <w:t xml:space="preserve">ensures the core never depends on infrastructure details. Swap any adapter with zero core changes.</w:t>
      </w:r>
    </w:p>
    <w:p>
      <w:pPr>
        <w:pStyle w:val="ListParagraph"/>
        <w:numPr>
          <w:ilvl w:val="0"/>
          <w:numId w:val="4"/>
        </w:numPr>
        <w:spacing w:after="80" w:line="276"/>
      </w:pPr>
      <w:r>
        <w:rPr>
          <w:rFonts w:ascii="Arial" w:cs="Arial" w:eastAsia="Arial" w:hAnsi="Arial"/>
          <w:b/>
          <w:bCs/>
          <w:color w:val="1A1A1A"/>
          <w:sz w:val="21"/>
          <w:szCs w:val="21"/>
        </w:rPr>
        <w:t xml:space="preserve">Plugin Architecture </w:t>
      </w:r>
      <w:r>
        <w:rPr>
          <w:rFonts w:ascii="Arial" w:cs="Arial" w:eastAsia="Arial" w:hAnsi="Arial"/>
          <w:color w:val="1A1A1A"/>
          <w:sz w:val="21"/>
          <w:szCs w:val="21"/>
        </w:rPr>
        <w:t xml:space="preserve">makes capabilities additive and removable. Delete a plugin folder and the system boots with reduced features, not errors.</w:t>
      </w:r>
    </w:p>
    <w:p>
      <w:pPr>
        <w:pStyle w:val="ListParagraph"/>
        <w:numPr>
          <w:ilvl w:val="0"/>
          <w:numId w:val="4"/>
        </w:numPr>
        <w:spacing w:after="80" w:line="276"/>
      </w:pPr>
      <w:r>
        <w:rPr>
          <w:rFonts w:ascii="Arial" w:cs="Arial" w:eastAsia="Arial" w:hAnsi="Arial"/>
          <w:b/>
          <w:bCs/>
          <w:color w:val="1A1A1A"/>
          <w:sz w:val="21"/>
          <w:szCs w:val="21"/>
        </w:rPr>
        <w:t xml:space="preserve">Event-Driven Communication </w:t>
      </w:r>
      <w:r>
        <w:rPr>
          <w:rFonts w:ascii="Arial" w:cs="Arial" w:eastAsia="Arial" w:hAnsi="Arial"/>
          <w:color w:val="1A1A1A"/>
          <w:sz w:val="21"/>
          <w:szCs w:val="21"/>
        </w:rPr>
        <w:t xml:space="preserve">eliminates import chains between sibling modules. If a subscriber is removed, events go unhandled, not uncompiled.</w:t>
      </w:r>
    </w:p>
    <w:p>
      <w:pPr>
        <w:pStyle w:val="ListParagraph"/>
        <w:numPr>
          <w:ilvl w:val="0"/>
          <w:numId w:val="4"/>
        </w:numPr>
        <w:spacing w:after="80" w:line="276"/>
      </w:pPr>
      <w:r>
        <w:rPr>
          <w:rFonts w:ascii="Arial" w:cs="Arial" w:eastAsia="Arial" w:hAnsi="Arial"/>
          <w:b/>
          <w:bCs/>
          <w:color w:val="1A1A1A"/>
          <w:sz w:val="21"/>
          <w:szCs w:val="21"/>
        </w:rPr>
        <w:t xml:space="preserve">Dependency Injection </w:t>
      </w:r>
      <w:r>
        <w:rPr>
          <w:rFonts w:ascii="Arial" w:cs="Arial" w:eastAsia="Arial" w:hAnsi="Arial"/>
          <w:color w:val="1A1A1A"/>
          <w:sz w:val="21"/>
          <w:szCs w:val="21"/>
        </w:rPr>
        <w:t xml:space="preserve">centralizes all wiring into a single Composition Root. Every change to system composition happens in one file.</w:t>
      </w:r>
    </w:p>
    <w:p>
      <w:pPr>
        <w:pStyle w:val="ListParagraph"/>
        <w:numPr>
          <w:ilvl w:val="0"/>
          <w:numId w:val="4"/>
        </w:numPr>
        <w:spacing w:after="80" w:line="276"/>
      </w:pPr>
      <w:r>
        <w:rPr>
          <w:rFonts w:ascii="Arial" w:cs="Arial" w:eastAsia="Arial" w:hAnsi="Arial"/>
          <w:b/>
          <w:bCs/>
          <w:color w:val="1A1A1A"/>
          <w:sz w:val="21"/>
          <w:szCs w:val="21"/>
        </w:rPr>
        <w:t xml:space="preserve">Error Boundaries </w:t>
      </w:r>
      <w:r>
        <w:rPr>
          <w:rFonts w:ascii="Arial" w:cs="Arial" w:eastAsia="Arial" w:hAnsi="Arial"/>
          <w:color w:val="1A1A1A"/>
          <w:sz w:val="21"/>
          <w:szCs w:val="21"/>
        </w:rPr>
        <w:t xml:space="preserve">contain failures at every architectural seam. A crashing adapter never takes down the orchestrator, and a failing plugin never affects its siblings.</w:t>
      </w:r>
    </w:p>
    <w:p>
      <w:pPr>
        <w:spacing w:after="120"/>
      </w:pPr>
    </w:p>
    <w:p>
      <w:pPr>
        <w:spacing w:after="160" w:line="276"/>
      </w:pPr>
      <w:r>
        <w:rPr>
          <w:rFonts w:ascii="Arial" w:cs="Arial" w:eastAsia="Arial" w:hAnsi="Arial"/>
          <w:color w:val="1A1A1A"/>
          <w:sz w:val="21"/>
          <w:szCs w:val="21"/>
        </w:rPr>
        <w:t xml:space="preserve">The result is a system where adding, removing, or replacing any component requires changes to at most two locations: the component itself and its registration in the Composition Root. No cascading failures. No six-file fixes. No fear of refactoring.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8" w:sz="2" w:space="4"/>
      </w:pBdr>
      <w:tabs>
        <w:tab w:val="right" w:pos="9026"/>
      </w:tabs>
    </w:pPr>
    <w:r>
      <w:rPr>
        <w:rFonts w:ascii="Arial" w:cs="Arial" w:eastAsia="Arial" w:hAnsi="Arial"/>
        <w:color w:val="555566"/>
        <w:sz w:val="16"/>
        <w:szCs w:val="16"/>
      </w:rPr>
      <w:t xml:space="preserve">Confidential</w:t>
    </w:r>
    <w:r>
      <w:rPr>
        <w:rFonts w:ascii="Arial" w:cs="Arial" w:eastAsia="Arial" w:hAnsi="Arial"/>
        <w:color w:val="555566"/>
        <w:sz w:val="16"/>
        <w:szCs w:val="16"/>
      </w:rPr>
      <w:t xml:space="preserve">	Page </w:t>
    </w:r>
    <w:r>
      <w:rPr>
        <w:rFonts w:ascii="Arial" w:cs="Arial" w:eastAsia="Arial" w:hAnsi="Arial"/>
        <w:color w:val="5555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8" w:sz="2" w:space="4"/>
      </w:pBdr>
      <w:tabs>
        <w:tab w:val="right" w:pos="9026"/>
      </w:tabs>
    </w:pPr>
    <w:r>
      <w:rPr>
        <w:rFonts w:ascii="Arial" w:cs="Arial" w:eastAsia="Arial" w:hAnsi="Arial"/>
        <w:i/>
        <w:iCs/>
        <w:color w:val="555566"/>
        <w:sz w:val="16"/>
        <w:szCs w:val="16"/>
      </w:rPr>
      <w:t xml:space="preserve">Isolated Architecture Plan</w:t>
    </w:r>
    <w:r>
      <w:rPr>
        <w:rFonts w:ascii="Arial" w:cs="Arial" w:eastAsia="Arial" w:hAnsi="Arial"/>
        <w:color w:val="555566"/>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6213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2026-03-15T08:32:04.754Z</dcterms:created>
  <dcterms:modified xsi:type="dcterms:W3CDTF">2026-03-15T08:32:04.755Z</dcterms:modified>
</cp:coreProperties>
</file>

<file path=docProps/custom.xml><?xml version="1.0" encoding="utf-8"?>
<Properties xmlns="http://schemas.openxmlformats.org/officeDocument/2006/custom-properties" xmlns:vt="http://schemas.openxmlformats.org/officeDocument/2006/docPropsVTypes"/>
</file>