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3383" w14:textId="24BA5EB1" w:rsidR="00827CA8" w:rsidRPr="00827CA8" w:rsidRDefault="00827CA8" w:rsidP="00827CA8">
      <w:pPr>
        <w:bidi/>
        <w:jc w:val="center"/>
        <w:rPr>
          <w:rFonts w:asciiTheme="majorBidi" w:hAnsiTheme="majorBidi" w:cstheme="majorBidi"/>
          <w:b/>
          <w:bCs/>
          <w:sz w:val="32"/>
          <w:szCs w:val="32"/>
        </w:rPr>
      </w:pPr>
      <w:r w:rsidRPr="00827CA8">
        <w:rPr>
          <w:rFonts w:asciiTheme="majorBidi" w:hAnsiTheme="majorBidi" w:cstheme="majorBidi"/>
          <w:b/>
          <w:bCs/>
          <w:sz w:val="32"/>
          <w:szCs w:val="32"/>
          <w:rtl/>
        </w:rPr>
        <w:t>خطة التشغيل</w:t>
      </w:r>
    </w:p>
    <w:p w14:paraId="361BF0AC" w14:textId="036DE86F" w:rsidR="00827CA8" w:rsidRPr="00827CA8" w:rsidRDefault="00827CA8" w:rsidP="00827CA8">
      <w:pPr>
        <w:bidi/>
        <w:jc w:val="center"/>
        <w:rPr>
          <w:rFonts w:asciiTheme="majorBidi" w:hAnsiTheme="majorBidi" w:cstheme="majorBidi"/>
        </w:rPr>
      </w:pPr>
      <w:r w:rsidRPr="00827CA8">
        <w:rPr>
          <w:rFonts w:asciiTheme="majorBidi" w:hAnsiTheme="majorBidi" w:cstheme="majorBidi"/>
          <w:rtl/>
        </w:rPr>
        <w:t>نظام مركز عمليات الطوارئ</w:t>
      </w:r>
      <w:r w:rsidRPr="00827CA8">
        <w:rPr>
          <w:rFonts w:asciiTheme="majorBidi" w:hAnsiTheme="majorBidi" w:cstheme="majorBidi"/>
          <w:rtl/>
        </w:rPr>
        <w:t xml:space="preserve"> </w:t>
      </w:r>
      <w:r w:rsidRPr="00827CA8">
        <w:rPr>
          <w:rFonts w:asciiTheme="majorBidi" w:hAnsiTheme="majorBidi" w:cstheme="majorBidi"/>
        </w:rPr>
        <w:t xml:space="preserve"> EOC</w:t>
      </w:r>
    </w:p>
    <w:p w14:paraId="68ECC648" w14:textId="77777777" w:rsidR="00827CA8" w:rsidRPr="00827CA8" w:rsidRDefault="00827CA8" w:rsidP="00827CA8">
      <w:pPr>
        <w:bidi/>
        <w:rPr>
          <w:rFonts w:asciiTheme="majorBidi" w:hAnsiTheme="majorBidi" w:cstheme="majorBidi"/>
        </w:rPr>
      </w:pPr>
    </w:p>
    <w:p w14:paraId="5E7FA327"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التكلفة المتوقعة: ابتداءً من 95 دولار شهريًا</w:t>
      </w:r>
    </w:p>
    <w:p w14:paraId="61A2F7B1" w14:textId="77777777" w:rsidR="00827CA8" w:rsidRPr="00827CA8" w:rsidRDefault="00827CA8" w:rsidP="00827CA8">
      <w:pPr>
        <w:bidi/>
        <w:rPr>
          <w:rFonts w:asciiTheme="majorBidi" w:hAnsiTheme="majorBidi" w:cstheme="majorBidi"/>
        </w:rPr>
      </w:pPr>
    </w:p>
    <w:p w14:paraId="44052A0D" w14:textId="1CCF84A5" w:rsidR="00827CA8" w:rsidRPr="00827CA8" w:rsidRDefault="00827CA8" w:rsidP="00827CA8">
      <w:pPr>
        <w:bidi/>
        <w:rPr>
          <w:rFonts w:asciiTheme="majorBidi" w:hAnsiTheme="majorBidi" w:cstheme="majorBidi"/>
        </w:rPr>
      </w:pPr>
      <w:proofErr w:type="spellStart"/>
      <w:r w:rsidRPr="00827CA8">
        <w:rPr>
          <w:rFonts w:asciiTheme="majorBidi" w:hAnsiTheme="majorBidi" w:cstheme="majorBidi"/>
        </w:rPr>
        <w:t>Vercel</w:t>
      </w:r>
      <w:proofErr w:type="spellEnd"/>
      <w:r w:rsidRPr="00827CA8">
        <w:rPr>
          <w:rFonts w:asciiTheme="majorBidi" w:hAnsiTheme="majorBidi" w:cstheme="majorBidi"/>
        </w:rPr>
        <w:t xml:space="preserve"> Pro</w:t>
      </w:r>
    </w:p>
    <w:p w14:paraId="152B0C04"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الاستخدام: تشغيل النظام وإتاحته للمستخدمين عبر الإنترنت</w:t>
      </w:r>
      <w:r w:rsidRPr="00827CA8">
        <w:rPr>
          <w:rFonts w:asciiTheme="majorBidi" w:hAnsiTheme="majorBidi" w:cstheme="majorBidi"/>
        </w:rPr>
        <w:t>.</w:t>
      </w:r>
    </w:p>
    <w:p w14:paraId="2F78C062"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التكلفة: 20 دولار شهريًا</w:t>
      </w:r>
      <w:r w:rsidRPr="00827CA8">
        <w:rPr>
          <w:rFonts w:asciiTheme="majorBidi" w:hAnsiTheme="majorBidi" w:cstheme="majorBidi"/>
        </w:rPr>
        <w:t>.</w:t>
      </w:r>
    </w:p>
    <w:p w14:paraId="46793BA7" w14:textId="77777777" w:rsidR="00827CA8" w:rsidRPr="00827CA8" w:rsidRDefault="00827CA8" w:rsidP="00827CA8">
      <w:pPr>
        <w:bidi/>
        <w:rPr>
          <w:rFonts w:asciiTheme="majorBidi" w:hAnsiTheme="majorBidi" w:cstheme="majorBidi"/>
        </w:rPr>
      </w:pPr>
    </w:p>
    <w:p w14:paraId="33F25D85" w14:textId="60206756" w:rsidR="00827CA8" w:rsidRPr="00827CA8" w:rsidRDefault="00827CA8" w:rsidP="00827CA8">
      <w:pPr>
        <w:bidi/>
        <w:rPr>
          <w:rFonts w:asciiTheme="majorBidi" w:hAnsiTheme="majorBidi" w:cstheme="majorBidi"/>
        </w:rPr>
      </w:pPr>
      <w:r w:rsidRPr="00827CA8">
        <w:rPr>
          <w:rFonts w:asciiTheme="majorBidi" w:hAnsiTheme="majorBidi" w:cstheme="majorBidi"/>
        </w:rPr>
        <w:t>Aiven PostgreSQL – Startup</w:t>
      </w:r>
    </w:p>
    <w:p w14:paraId="73FA87B6"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الاستخدام: استضافة وتشغيل قاعدة بيانات نظام</w:t>
      </w:r>
      <w:r w:rsidRPr="00827CA8">
        <w:rPr>
          <w:rFonts w:asciiTheme="majorBidi" w:hAnsiTheme="majorBidi" w:cstheme="majorBidi"/>
        </w:rPr>
        <w:t xml:space="preserve"> EOC.</w:t>
      </w:r>
    </w:p>
    <w:p w14:paraId="6D354D7F"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التكلفة: ابتداءً من 75 دولار شهريًا</w:t>
      </w:r>
      <w:r w:rsidRPr="00827CA8">
        <w:rPr>
          <w:rFonts w:asciiTheme="majorBidi" w:hAnsiTheme="majorBidi" w:cstheme="majorBidi"/>
        </w:rPr>
        <w:t>.</w:t>
      </w:r>
    </w:p>
    <w:p w14:paraId="30EAEF0F" w14:textId="77777777" w:rsidR="00827CA8" w:rsidRPr="00827CA8" w:rsidRDefault="00827CA8" w:rsidP="00827CA8">
      <w:pPr>
        <w:bidi/>
        <w:rPr>
          <w:rFonts w:asciiTheme="majorBidi" w:hAnsiTheme="majorBidi" w:cstheme="majorBidi"/>
        </w:rPr>
      </w:pPr>
    </w:p>
    <w:p w14:paraId="3FE1D7E8"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الإجمالي</w:t>
      </w:r>
      <w:r w:rsidRPr="00827CA8">
        <w:rPr>
          <w:rFonts w:asciiTheme="majorBidi" w:hAnsiTheme="majorBidi" w:cstheme="majorBidi"/>
        </w:rPr>
        <w:t>:</w:t>
      </w:r>
    </w:p>
    <w:p w14:paraId="5624C7BB"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ابتداءً من 95 دولار شهريًا</w:t>
      </w:r>
      <w:r w:rsidRPr="00827CA8">
        <w:rPr>
          <w:rFonts w:asciiTheme="majorBidi" w:hAnsiTheme="majorBidi" w:cstheme="majorBidi"/>
        </w:rPr>
        <w:t>.</w:t>
      </w:r>
    </w:p>
    <w:p w14:paraId="5C0F32B7" w14:textId="77777777" w:rsidR="00827CA8" w:rsidRPr="00827CA8" w:rsidRDefault="00827CA8" w:rsidP="00827CA8">
      <w:pPr>
        <w:bidi/>
        <w:rPr>
          <w:rFonts w:asciiTheme="majorBidi" w:hAnsiTheme="majorBidi" w:cstheme="majorBidi"/>
        </w:rPr>
      </w:pPr>
    </w:p>
    <w:p w14:paraId="4E1971E4"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التكلفة السنوية</w:t>
      </w:r>
      <w:r w:rsidRPr="00827CA8">
        <w:rPr>
          <w:rFonts w:asciiTheme="majorBidi" w:hAnsiTheme="majorBidi" w:cstheme="majorBidi"/>
        </w:rPr>
        <w:t>:</w:t>
      </w:r>
    </w:p>
    <w:p w14:paraId="413328BF"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ابتداءً من 1,140 دولار سنويًا</w:t>
      </w:r>
      <w:r w:rsidRPr="00827CA8">
        <w:rPr>
          <w:rFonts w:asciiTheme="majorBidi" w:hAnsiTheme="majorBidi" w:cstheme="majorBidi"/>
        </w:rPr>
        <w:t>.</w:t>
      </w:r>
    </w:p>
    <w:p w14:paraId="62AEF6F5" w14:textId="04BCB640" w:rsidR="00827CA8" w:rsidRPr="00827CA8" w:rsidRDefault="00827CA8" w:rsidP="00827CA8">
      <w:pPr>
        <w:bidi/>
        <w:rPr>
          <w:rFonts w:asciiTheme="majorBidi" w:hAnsiTheme="majorBidi" w:cstheme="majorBidi"/>
        </w:rPr>
      </w:pPr>
      <w:r w:rsidRPr="00827CA8">
        <w:rPr>
          <w:rFonts w:asciiTheme="majorBidi" w:hAnsiTheme="majorBidi" w:cstheme="majorBidi"/>
          <w:rtl/>
        </w:rPr>
        <w:t>قبل الضرائب أو أي تكاليف استخدام إضافية</w:t>
      </w:r>
    </w:p>
    <w:p w14:paraId="6D451175" w14:textId="77777777" w:rsidR="00827CA8" w:rsidRPr="00827CA8" w:rsidRDefault="00827CA8" w:rsidP="00827CA8">
      <w:pPr>
        <w:bidi/>
        <w:rPr>
          <w:rFonts w:asciiTheme="majorBidi" w:hAnsiTheme="majorBidi" w:cstheme="majorBidi"/>
        </w:rPr>
      </w:pPr>
    </w:p>
    <w:p w14:paraId="0DBBAA65"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ماذا تغطي الخطة؟</w:t>
      </w:r>
    </w:p>
    <w:p w14:paraId="7384A5F3" w14:textId="77777777" w:rsidR="00827CA8" w:rsidRPr="00827CA8" w:rsidRDefault="00827CA8" w:rsidP="00827CA8">
      <w:pPr>
        <w:bidi/>
        <w:rPr>
          <w:rFonts w:asciiTheme="majorBidi" w:hAnsiTheme="majorBidi" w:cstheme="majorBidi"/>
        </w:rPr>
      </w:pPr>
    </w:p>
    <w:p w14:paraId="42DF637F"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تشغيل نظام</w:t>
      </w:r>
      <w:r w:rsidRPr="00827CA8">
        <w:rPr>
          <w:rFonts w:asciiTheme="majorBidi" w:hAnsiTheme="majorBidi" w:cstheme="majorBidi"/>
        </w:rPr>
        <w:t xml:space="preserve"> EOC </w:t>
      </w:r>
      <w:r w:rsidRPr="00827CA8">
        <w:rPr>
          <w:rFonts w:asciiTheme="majorBidi" w:hAnsiTheme="majorBidi" w:cstheme="majorBidi"/>
          <w:rtl/>
        </w:rPr>
        <w:t>على الإنترنت بصورة مستمرة</w:t>
      </w:r>
      <w:r w:rsidRPr="00827CA8">
        <w:rPr>
          <w:rFonts w:asciiTheme="majorBidi" w:hAnsiTheme="majorBidi" w:cstheme="majorBidi"/>
        </w:rPr>
        <w:t>.</w:t>
      </w:r>
    </w:p>
    <w:p w14:paraId="0EF8E1AC"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قاعدة بيانات مخصصة للنظام</w:t>
      </w:r>
      <w:r w:rsidRPr="00827CA8">
        <w:rPr>
          <w:rFonts w:asciiTheme="majorBidi" w:hAnsiTheme="majorBidi" w:cstheme="majorBidi"/>
        </w:rPr>
        <w:t>.</w:t>
      </w:r>
    </w:p>
    <w:p w14:paraId="7CF6317D"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إمكانية تشغيل عدد أكبر من المستخدمين والعمليات في نفس الوقت</w:t>
      </w:r>
      <w:r w:rsidRPr="00827CA8">
        <w:rPr>
          <w:rFonts w:asciiTheme="majorBidi" w:hAnsiTheme="majorBidi" w:cstheme="majorBidi"/>
        </w:rPr>
        <w:t>.</w:t>
      </w:r>
    </w:p>
    <w:p w14:paraId="0BD5767C"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موارد أكبر لقاعدة البيانات مقارنة بالخطة الاقتصادية</w:t>
      </w:r>
      <w:r w:rsidRPr="00827CA8">
        <w:rPr>
          <w:rFonts w:asciiTheme="majorBidi" w:hAnsiTheme="majorBidi" w:cstheme="majorBidi"/>
        </w:rPr>
        <w:t>.</w:t>
      </w:r>
    </w:p>
    <w:p w14:paraId="172F2015"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إمكانية التوسع مستقبلًا مع زيادة عدد المستخدمين وحجم البيانات</w:t>
      </w:r>
      <w:r w:rsidRPr="00827CA8">
        <w:rPr>
          <w:rFonts w:asciiTheme="majorBidi" w:hAnsiTheme="majorBidi" w:cstheme="majorBidi"/>
        </w:rPr>
        <w:t>.</w:t>
      </w:r>
    </w:p>
    <w:p w14:paraId="05EE7F7A"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lastRenderedPageBreak/>
        <w:t xml:space="preserve">- </w:t>
      </w:r>
      <w:r w:rsidRPr="00827CA8">
        <w:rPr>
          <w:rFonts w:asciiTheme="majorBidi" w:hAnsiTheme="majorBidi" w:cstheme="majorBidi"/>
          <w:rtl/>
        </w:rPr>
        <w:t>إمكانية تحديث وتطوير النظام دون الحاجة إلى إعادة بناء البنية الأساسية</w:t>
      </w:r>
      <w:r w:rsidRPr="00827CA8">
        <w:rPr>
          <w:rFonts w:asciiTheme="majorBidi" w:hAnsiTheme="majorBidi" w:cstheme="majorBidi"/>
        </w:rPr>
        <w:t>.</w:t>
      </w:r>
    </w:p>
    <w:p w14:paraId="299D277D" w14:textId="77777777" w:rsidR="00827CA8" w:rsidRPr="00827CA8" w:rsidRDefault="00827CA8" w:rsidP="00827CA8">
      <w:pPr>
        <w:bidi/>
        <w:rPr>
          <w:rFonts w:asciiTheme="majorBidi" w:hAnsiTheme="majorBidi" w:cstheme="majorBidi"/>
        </w:rPr>
      </w:pPr>
      <w:r w:rsidRPr="00827CA8">
        <w:rPr>
          <w:rFonts w:asciiTheme="majorBidi" w:hAnsiTheme="majorBidi" w:cstheme="majorBidi"/>
        </w:rPr>
        <w:t xml:space="preserve">- </w:t>
      </w:r>
      <w:r w:rsidRPr="00827CA8">
        <w:rPr>
          <w:rFonts w:asciiTheme="majorBidi" w:hAnsiTheme="majorBidi" w:cstheme="majorBidi"/>
          <w:rtl/>
        </w:rPr>
        <w:t>بنية مناسبة للتشغيل الفعلي داخل المؤسسة، وليس فقط للتجربة أو العرض</w:t>
      </w:r>
      <w:r w:rsidRPr="00827CA8">
        <w:rPr>
          <w:rFonts w:asciiTheme="majorBidi" w:hAnsiTheme="majorBidi" w:cstheme="majorBidi"/>
        </w:rPr>
        <w:t>.</w:t>
      </w:r>
    </w:p>
    <w:p w14:paraId="0D00BAC8" w14:textId="77777777" w:rsidR="00827CA8" w:rsidRPr="00827CA8" w:rsidRDefault="00827CA8" w:rsidP="00827CA8">
      <w:pPr>
        <w:bidi/>
        <w:rPr>
          <w:rFonts w:asciiTheme="majorBidi" w:hAnsiTheme="majorBidi" w:cstheme="majorBidi"/>
        </w:rPr>
      </w:pPr>
    </w:p>
    <w:p w14:paraId="700A525C"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لماذا هذه الخطة؟</w:t>
      </w:r>
    </w:p>
    <w:p w14:paraId="57068D1B" w14:textId="77777777" w:rsidR="00827CA8" w:rsidRPr="00827CA8" w:rsidRDefault="00827CA8" w:rsidP="00827CA8">
      <w:pPr>
        <w:bidi/>
        <w:rPr>
          <w:rFonts w:asciiTheme="majorBidi" w:hAnsiTheme="majorBidi" w:cstheme="majorBidi"/>
        </w:rPr>
      </w:pPr>
    </w:p>
    <w:p w14:paraId="31601E0D"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لأن نظام</w:t>
      </w:r>
      <w:r w:rsidRPr="00827CA8">
        <w:rPr>
          <w:rFonts w:asciiTheme="majorBidi" w:hAnsiTheme="majorBidi" w:cstheme="majorBidi"/>
        </w:rPr>
        <w:t xml:space="preserve"> EOC </w:t>
      </w:r>
      <w:r w:rsidRPr="00827CA8">
        <w:rPr>
          <w:rFonts w:asciiTheme="majorBidi" w:hAnsiTheme="majorBidi" w:cstheme="majorBidi"/>
          <w:rtl/>
        </w:rPr>
        <w:t>في حالة استخدامه بشكل فعلي داخل مركز عمليات الطوارئ يحتاج إلى بنية مستقرة وقادرة على التعامل مع عدة مستخدمين وعمليات في نفس الوقت، مع إمكانية زيادة الموارد مستقبلًا عند زيادة حجم الاستخدام</w:t>
      </w:r>
      <w:r w:rsidRPr="00827CA8">
        <w:rPr>
          <w:rFonts w:asciiTheme="majorBidi" w:hAnsiTheme="majorBidi" w:cstheme="majorBidi"/>
        </w:rPr>
        <w:t>.</w:t>
      </w:r>
    </w:p>
    <w:p w14:paraId="4F6D9903" w14:textId="77777777" w:rsidR="00827CA8" w:rsidRPr="00827CA8" w:rsidRDefault="00827CA8" w:rsidP="00827CA8">
      <w:pPr>
        <w:bidi/>
        <w:rPr>
          <w:rFonts w:asciiTheme="majorBidi" w:hAnsiTheme="majorBidi" w:cstheme="majorBidi"/>
        </w:rPr>
      </w:pPr>
    </w:p>
    <w:p w14:paraId="3A93DC16"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التوصية</w:t>
      </w:r>
      <w:r w:rsidRPr="00827CA8">
        <w:rPr>
          <w:rFonts w:asciiTheme="majorBidi" w:hAnsiTheme="majorBidi" w:cstheme="majorBidi"/>
        </w:rPr>
        <w:t>:</w:t>
      </w:r>
    </w:p>
    <w:p w14:paraId="556F0338" w14:textId="77777777" w:rsidR="00827CA8" w:rsidRPr="00827CA8" w:rsidRDefault="00827CA8" w:rsidP="00827CA8">
      <w:pPr>
        <w:bidi/>
        <w:rPr>
          <w:rFonts w:asciiTheme="majorBidi" w:hAnsiTheme="majorBidi" w:cstheme="majorBidi"/>
        </w:rPr>
      </w:pPr>
    </w:p>
    <w:p w14:paraId="1EDB6346"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اعتماد ميزانية تشغيل مبدئية قدرها 95 دولارًا شهريًا، مع مراجعة التكلفة مستقبلًا في حالة زيادة عدد المستخدمين أو حجم البيانات أو الاحتياجات التشغيلية للنظام</w:t>
      </w:r>
      <w:r w:rsidRPr="00827CA8">
        <w:rPr>
          <w:rFonts w:asciiTheme="majorBidi" w:hAnsiTheme="majorBidi" w:cstheme="majorBidi"/>
        </w:rPr>
        <w:t>.</w:t>
      </w:r>
    </w:p>
    <w:p w14:paraId="617C256E" w14:textId="77777777" w:rsidR="00827CA8" w:rsidRPr="00827CA8" w:rsidRDefault="00827CA8" w:rsidP="00827CA8">
      <w:pPr>
        <w:bidi/>
        <w:rPr>
          <w:rFonts w:asciiTheme="majorBidi" w:hAnsiTheme="majorBidi" w:cstheme="majorBidi"/>
        </w:rPr>
      </w:pPr>
    </w:p>
    <w:p w14:paraId="72B4E538" w14:textId="77777777" w:rsidR="00827CA8" w:rsidRPr="00827CA8" w:rsidRDefault="00827CA8" w:rsidP="00827CA8">
      <w:pPr>
        <w:bidi/>
        <w:rPr>
          <w:rFonts w:asciiTheme="majorBidi" w:hAnsiTheme="majorBidi" w:cstheme="majorBidi"/>
        </w:rPr>
      </w:pPr>
      <w:r w:rsidRPr="00827CA8">
        <w:rPr>
          <w:rFonts w:asciiTheme="majorBidi" w:hAnsiTheme="majorBidi" w:cstheme="majorBidi"/>
          <w:rtl/>
        </w:rPr>
        <w:t>ملاحظة</w:t>
      </w:r>
      <w:r w:rsidRPr="00827CA8">
        <w:rPr>
          <w:rFonts w:asciiTheme="majorBidi" w:hAnsiTheme="majorBidi" w:cstheme="majorBidi"/>
        </w:rPr>
        <w:t>:</w:t>
      </w:r>
    </w:p>
    <w:p w14:paraId="547F1FEF" w14:textId="20CA83A4" w:rsidR="00C17B7E" w:rsidRPr="00827CA8" w:rsidRDefault="00827CA8" w:rsidP="00827CA8">
      <w:pPr>
        <w:bidi/>
        <w:rPr>
          <w:rFonts w:asciiTheme="majorBidi" w:hAnsiTheme="majorBidi" w:cstheme="majorBidi"/>
        </w:rPr>
      </w:pPr>
      <w:r w:rsidRPr="00827CA8">
        <w:rPr>
          <w:rFonts w:asciiTheme="majorBidi" w:hAnsiTheme="majorBidi" w:cstheme="majorBidi"/>
          <w:rtl/>
        </w:rPr>
        <w:t>سعر</w:t>
      </w:r>
      <w:r w:rsidRPr="00827CA8">
        <w:rPr>
          <w:rFonts w:asciiTheme="majorBidi" w:hAnsiTheme="majorBidi" w:cstheme="majorBidi"/>
        </w:rPr>
        <w:t xml:space="preserve"> Aiven Startup </w:t>
      </w:r>
      <w:r w:rsidRPr="00827CA8">
        <w:rPr>
          <w:rFonts w:asciiTheme="majorBidi" w:hAnsiTheme="majorBidi" w:cstheme="majorBidi"/>
          <w:rtl/>
        </w:rPr>
        <w:t>هو سعر يبدأ من 75 دولارًا شهريًا، وقد تختلف التكلفة النهائية حسب الموارد والاستخدام المطلوب</w:t>
      </w:r>
      <w:r w:rsidRPr="00827CA8">
        <w:rPr>
          <w:rFonts w:asciiTheme="majorBidi" w:hAnsiTheme="majorBidi" w:cstheme="majorBidi"/>
        </w:rPr>
        <w:t>.</w:t>
      </w:r>
    </w:p>
    <w:sectPr w:rsidR="00C17B7E" w:rsidRPr="00827C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A4EB" w14:textId="77777777" w:rsidR="00121015" w:rsidRDefault="00121015" w:rsidP="00827CA8">
      <w:pPr>
        <w:spacing w:after="0" w:line="240" w:lineRule="auto"/>
      </w:pPr>
      <w:r>
        <w:separator/>
      </w:r>
    </w:p>
  </w:endnote>
  <w:endnote w:type="continuationSeparator" w:id="0">
    <w:p w14:paraId="7C3EBE3D" w14:textId="77777777" w:rsidR="00121015" w:rsidRDefault="00121015" w:rsidP="00827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1E79" w14:textId="77777777" w:rsidR="00121015" w:rsidRDefault="00121015" w:rsidP="00827CA8">
      <w:pPr>
        <w:spacing w:after="0" w:line="240" w:lineRule="auto"/>
      </w:pPr>
      <w:r>
        <w:separator/>
      </w:r>
    </w:p>
  </w:footnote>
  <w:footnote w:type="continuationSeparator" w:id="0">
    <w:p w14:paraId="51828964" w14:textId="77777777" w:rsidR="00121015" w:rsidRDefault="00121015" w:rsidP="00827C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A8"/>
    <w:rsid w:val="00121015"/>
    <w:rsid w:val="00495A7D"/>
    <w:rsid w:val="00776F38"/>
    <w:rsid w:val="00827CA8"/>
    <w:rsid w:val="008A744B"/>
    <w:rsid w:val="00C17B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472E"/>
  <w15:chartTrackingRefBased/>
  <w15:docId w15:val="{0B797D02-16AA-4460-87F8-10AB4F58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CA8"/>
    <w:rPr>
      <w:rFonts w:eastAsiaTheme="majorEastAsia" w:cstheme="majorBidi"/>
      <w:color w:val="272727" w:themeColor="text1" w:themeTint="D8"/>
    </w:rPr>
  </w:style>
  <w:style w:type="paragraph" w:styleId="Title">
    <w:name w:val="Title"/>
    <w:basedOn w:val="Normal"/>
    <w:next w:val="Normal"/>
    <w:link w:val="TitleChar"/>
    <w:uiPriority w:val="10"/>
    <w:qFormat/>
    <w:rsid w:val="00827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A8"/>
    <w:pPr>
      <w:spacing w:before="160"/>
      <w:jc w:val="center"/>
    </w:pPr>
    <w:rPr>
      <w:i/>
      <w:iCs/>
      <w:color w:val="404040" w:themeColor="text1" w:themeTint="BF"/>
    </w:rPr>
  </w:style>
  <w:style w:type="character" w:customStyle="1" w:styleId="QuoteChar">
    <w:name w:val="Quote Char"/>
    <w:basedOn w:val="DefaultParagraphFont"/>
    <w:link w:val="Quote"/>
    <w:uiPriority w:val="29"/>
    <w:rsid w:val="00827CA8"/>
    <w:rPr>
      <w:i/>
      <w:iCs/>
      <w:color w:val="404040" w:themeColor="text1" w:themeTint="BF"/>
    </w:rPr>
  </w:style>
  <w:style w:type="paragraph" w:styleId="ListParagraph">
    <w:name w:val="List Paragraph"/>
    <w:basedOn w:val="Normal"/>
    <w:uiPriority w:val="34"/>
    <w:qFormat/>
    <w:rsid w:val="00827CA8"/>
    <w:pPr>
      <w:ind w:left="720"/>
      <w:contextualSpacing/>
    </w:pPr>
  </w:style>
  <w:style w:type="character" w:styleId="IntenseEmphasis">
    <w:name w:val="Intense Emphasis"/>
    <w:basedOn w:val="DefaultParagraphFont"/>
    <w:uiPriority w:val="21"/>
    <w:qFormat/>
    <w:rsid w:val="00827CA8"/>
    <w:rPr>
      <w:i/>
      <w:iCs/>
      <w:color w:val="0F4761" w:themeColor="accent1" w:themeShade="BF"/>
    </w:rPr>
  </w:style>
  <w:style w:type="paragraph" w:styleId="IntenseQuote">
    <w:name w:val="Intense Quote"/>
    <w:basedOn w:val="Normal"/>
    <w:next w:val="Normal"/>
    <w:link w:val="IntenseQuoteChar"/>
    <w:uiPriority w:val="30"/>
    <w:qFormat/>
    <w:rsid w:val="00827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A8"/>
    <w:rPr>
      <w:i/>
      <w:iCs/>
      <w:color w:val="0F4761" w:themeColor="accent1" w:themeShade="BF"/>
    </w:rPr>
  </w:style>
  <w:style w:type="character" w:styleId="IntenseReference">
    <w:name w:val="Intense Reference"/>
    <w:basedOn w:val="DefaultParagraphFont"/>
    <w:uiPriority w:val="32"/>
    <w:qFormat/>
    <w:rsid w:val="00827CA8"/>
    <w:rPr>
      <w:b/>
      <w:bCs/>
      <w:smallCaps/>
      <w:color w:val="0F4761" w:themeColor="accent1" w:themeShade="BF"/>
      <w:spacing w:val="5"/>
    </w:rPr>
  </w:style>
  <w:style w:type="paragraph" w:styleId="Header">
    <w:name w:val="header"/>
    <w:basedOn w:val="Normal"/>
    <w:link w:val="HeaderChar"/>
    <w:uiPriority w:val="99"/>
    <w:unhideWhenUsed/>
    <w:rsid w:val="00827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A8"/>
  </w:style>
  <w:style w:type="paragraph" w:styleId="Footer">
    <w:name w:val="footer"/>
    <w:basedOn w:val="Normal"/>
    <w:link w:val="FooterChar"/>
    <w:uiPriority w:val="99"/>
    <w:unhideWhenUsed/>
    <w:rsid w:val="00827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1140</Characters>
  <Application>Microsoft Office Word</Application>
  <DocSecurity>0</DocSecurity>
  <Lines>42</Lines>
  <Paragraphs>33</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Emergency Operations Center</dc:creator>
  <cp:keywords/>
  <dc:description/>
  <cp:lastModifiedBy>Emergency Operations Center</cp:lastModifiedBy>
  <cp:revision>1</cp:revision>
  <dcterms:created xsi:type="dcterms:W3CDTF">2026-10-04T14:36:00Z</dcterms:created>
  <dcterms:modified xsi:type="dcterms:W3CDTF">2026-10-04T14:37:00Z</dcterms:modified>
</cp:coreProperties>
</file>