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B71F7" w14:textId="3BBCD31E" w:rsidR="007261DA" w:rsidRDefault="007261DA" w:rsidP="002A4906"/>
    <w:p w14:paraId="55FBF805" w14:textId="47146A55" w:rsidR="005B7CD4" w:rsidRDefault="005B7CD4" w:rsidP="002A4906"/>
    <w:p w14:paraId="754027C7" w14:textId="1E680904" w:rsidR="005B7CD4" w:rsidRDefault="005B7CD4" w:rsidP="002A4906"/>
    <w:p w14:paraId="182EA39D" w14:textId="7485566A" w:rsidR="005B7CD4" w:rsidRDefault="005B7CD4" w:rsidP="002A4906"/>
    <w:p w14:paraId="15C5DE24" w14:textId="77777777" w:rsidR="005B7CD4" w:rsidRDefault="005B7CD4" w:rsidP="005B7CD4">
      <w:pPr>
        <w:pStyle w:val="Ttulo10"/>
        <w:jc w:val="center"/>
        <w:rPr>
          <w:color w:val="000000" w:themeColor="text1"/>
          <w:sz w:val="32"/>
          <w:szCs w:val="32"/>
        </w:rPr>
      </w:pPr>
    </w:p>
    <w:p w14:paraId="71FADE84" w14:textId="77777777" w:rsidR="005B7CD4" w:rsidRDefault="005B7CD4" w:rsidP="005B7CD4">
      <w:pPr>
        <w:pStyle w:val="Ttulo10"/>
        <w:jc w:val="center"/>
        <w:rPr>
          <w:color w:val="000000" w:themeColor="text1"/>
          <w:sz w:val="32"/>
          <w:szCs w:val="32"/>
        </w:rPr>
      </w:pPr>
    </w:p>
    <w:p w14:paraId="4E4FED0E" w14:textId="77777777" w:rsidR="005C5658" w:rsidRDefault="005B7CD4" w:rsidP="005C5658">
      <w:pPr>
        <w:pStyle w:val="Ttulo10"/>
        <w:jc w:val="center"/>
        <w:rPr>
          <w:color w:val="000000" w:themeColor="text1"/>
          <w:sz w:val="32"/>
          <w:szCs w:val="32"/>
        </w:rPr>
      </w:pPr>
      <w:r w:rsidRPr="005B7CD4">
        <w:rPr>
          <w:color w:val="000000" w:themeColor="text1"/>
          <w:sz w:val="32"/>
          <w:szCs w:val="32"/>
        </w:rPr>
        <w:t>PROADI-SUS - 25000.087254/2022-79 - IPS Brasil</w:t>
      </w:r>
    </w:p>
    <w:p w14:paraId="0BC13AD2" w14:textId="15A1B909" w:rsidR="005C5658" w:rsidRPr="005C5658" w:rsidRDefault="005C5658" w:rsidP="005C5658">
      <w:pPr>
        <w:pStyle w:val="Ttulo10"/>
        <w:jc w:val="center"/>
        <w:rPr>
          <w:color w:val="000000" w:themeColor="text1"/>
          <w:sz w:val="32"/>
          <w:szCs w:val="32"/>
        </w:rPr>
      </w:pPr>
      <w:r w:rsidRPr="005C5658">
        <w:rPr>
          <w:color w:val="000000" w:themeColor="text1"/>
          <w:sz w:val="32"/>
          <w:szCs w:val="32"/>
        </w:rPr>
        <w:t>Rel</w:t>
      </w:r>
      <w:r>
        <w:rPr>
          <w:color w:val="000000" w:themeColor="text1"/>
          <w:sz w:val="32"/>
          <w:szCs w:val="32"/>
        </w:rPr>
        <w:t xml:space="preserve">atório de Aprimoramento </w:t>
      </w:r>
      <w:r w:rsidR="00E7151E">
        <w:rPr>
          <w:color w:val="000000" w:themeColor="text1"/>
          <w:sz w:val="32"/>
          <w:szCs w:val="32"/>
        </w:rPr>
        <w:t xml:space="preserve">do Modelo de dados da OBM </w:t>
      </w:r>
      <w:r>
        <w:rPr>
          <w:color w:val="000000" w:themeColor="text1"/>
          <w:sz w:val="32"/>
          <w:szCs w:val="32"/>
        </w:rPr>
        <w:t xml:space="preserve">e </w:t>
      </w:r>
      <w:r w:rsidRPr="005C5658">
        <w:rPr>
          <w:color w:val="000000" w:themeColor="text1"/>
          <w:sz w:val="32"/>
          <w:szCs w:val="32"/>
        </w:rPr>
        <w:t>Portal OBM</w:t>
      </w:r>
    </w:p>
    <w:p w14:paraId="3A511266" w14:textId="46A6183B" w:rsidR="005B7CD4" w:rsidRDefault="005B7CD4" w:rsidP="002A4906"/>
    <w:p w14:paraId="6CFC6D8B" w14:textId="230C51B2" w:rsidR="005B7CD4" w:rsidRDefault="005B7CD4" w:rsidP="002A4906"/>
    <w:p w14:paraId="2AA6E45F" w14:textId="3E694ED8" w:rsidR="005B7CD4" w:rsidRDefault="005B7CD4" w:rsidP="002A4906"/>
    <w:p w14:paraId="69027A13" w14:textId="41C4CE77" w:rsidR="005B7CD4" w:rsidRDefault="005B7CD4" w:rsidP="002A4906"/>
    <w:p w14:paraId="36317915" w14:textId="3791A659" w:rsidR="005B7CD4" w:rsidRDefault="005B7CD4" w:rsidP="002A4906"/>
    <w:p w14:paraId="69A77B9F" w14:textId="77034DE1" w:rsidR="005B7CD4" w:rsidRDefault="005B7CD4" w:rsidP="002A4906"/>
    <w:p w14:paraId="54CFB9A2" w14:textId="6896C2C2" w:rsidR="005B7CD4" w:rsidRDefault="005B7CD4" w:rsidP="002A4906"/>
    <w:p w14:paraId="7ABA8050" w14:textId="020672F6" w:rsidR="005B7CD4" w:rsidRDefault="005B7CD4" w:rsidP="002A4906"/>
    <w:p w14:paraId="4C750748" w14:textId="57A8B18C" w:rsidR="005B7CD4" w:rsidRDefault="005B7CD4" w:rsidP="002A4906"/>
    <w:p w14:paraId="7DB02571" w14:textId="5D967CA7" w:rsidR="005B7CD4" w:rsidRDefault="005B7CD4" w:rsidP="002A4906"/>
    <w:p w14:paraId="7138F69F" w14:textId="02D82C34" w:rsidR="005B7CD4" w:rsidRDefault="005B7CD4" w:rsidP="002A4906"/>
    <w:p w14:paraId="3A248B4D" w14:textId="2D667E27" w:rsidR="005B7CD4" w:rsidRDefault="005B7CD4" w:rsidP="002A4906"/>
    <w:p w14:paraId="5D20A4D2" w14:textId="77777777" w:rsidR="005C5658" w:rsidRDefault="005C5658" w:rsidP="005B7CD4">
      <w:pPr>
        <w:ind w:firstLine="0"/>
        <w:jc w:val="center"/>
      </w:pPr>
    </w:p>
    <w:p w14:paraId="2BC5A8FD" w14:textId="77777777" w:rsidR="005C5658" w:rsidRDefault="005C5658" w:rsidP="005B7CD4">
      <w:pPr>
        <w:ind w:firstLine="0"/>
        <w:jc w:val="center"/>
      </w:pPr>
    </w:p>
    <w:p w14:paraId="0BC4E763" w14:textId="77777777" w:rsidR="005C5658" w:rsidRDefault="005C5658" w:rsidP="005B7CD4">
      <w:pPr>
        <w:ind w:firstLine="0"/>
        <w:jc w:val="center"/>
      </w:pPr>
    </w:p>
    <w:p w14:paraId="039A2967" w14:textId="77777777" w:rsidR="005C5658" w:rsidRDefault="005C5658" w:rsidP="005B7CD4">
      <w:pPr>
        <w:ind w:firstLine="0"/>
        <w:jc w:val="center"/>
      </w:pPr>
    </w:p>
    <w:p w14:paraId="10183F1C" w14:textId="77777777" w:rsidR="005C5658" w:rsidRDefault="005C5658" w:rsidP="005B7CD4">
      <w:pPr>
        <w:ind w:firstLine="0"/>
        <w:jc w:val="center"/>
      </w:pPr>
    </w:p>
    <w:p w14:paraId="3B1ED76A" w14:textId="36FFD842" w:rsidR="005B7CD4" w:rsidRPr="00FB03D9" w:rsidRDefault="005B7CD4" w:rsidP="005B7CD4">
      <w:pPr>
        <w:ind w:firstLine="0"/>
        <w:jc w:val="center"/>
      </w:pPr>
      <w:r>
        <w:t>Dezembro/2023</w:t>
      </w:r>
    </w:p>
    <w:p w14:paraId="50025F34" w14:textId="1AE2A8DF" w:rsidR="005B7CD4" w:rsidRDefault="005B7CD4" w:rsidP="002A4906"/>
    <w:p w14:paraId="5B16583F" w14:textId="668F10CE" w:rsidR="005B7CD4" w:rsidRDefault="005B7CD4" w:rsidP="002A4906"/>
    <w:p w14:paraId="19848A67" w14:textId="580C829F" w:rsidR="005B7CD4" w:rsidRDefault="005B7CD4" w:rsidP="002A4906"/>
    <w:p w14:paraId="72FBE307" w14:textId="2AEF2028" w:rsidR="005B7CD4" w:rsidRDefault="005B7CD4" w:rsidP="002A4906"/>
    <w:p w14:paraId="32B16AC6" w14:textId="3B6BF321" w:rsidR="005B7CD4" w:rsidRDefault="005B7CD4" w:rsidP="002A4906"/>
    <w:p w14:paraId="375B0E42" w14:textId="58640D38" w:rsidR="005B7CD4" w:rsidRDefault="005B7CD4" w:rsidP="002A4906"/>
    <w:p w14:paraId="115C0E6A" w14:textId="275F93BE" w:rsidR="005B7CD4" w:rsidRDefault="005B7CD4" w:rsidP="002A4906"/>
    <w:p w14:paraId="18B3B346" w14:textId="77777777" w:rsidR="005B7CD4" w:rsidRDefault="005B7CD4" w:rsidP="002A4906"/>
    <w:p w14:paraId="3B4FBF09" w14:textId="67328001" w:rsidR="006B52A4" w:rsidRDefault="006B52A4" w:rsidP="002A4906"/>
    <w:tbl>
      <w:tblPr>
        <w:tblpPr w:leftFromText="180" w:rightFromText="180" w:horzAnchor="margin" w:tblpY="480"/>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898"/>
        <w:gridCol w:w="5596"/>
      </w:tblGrid>
      <w:tr w:rsidR="005B7CD4" w:rsidRPr="0061630B" w14:paraId="56FC9459" w14:textId="77777777" w:rsidTr="005B7CD4">
        <w:trPr>
          <w:cantSplit/>
        </w:trPr>
        <w:tc>
          <w:tcPr>
            <w:tcW w:w="1706" w:type="pct"/>
            <w:shd w:val="clear" w:color="auto" w:fill="auto"/>
            <w:vAlign w:val="center"/>
            <w:hideMark/>
          </w:tcPr>
          <w:p w14:paraId="2E5F31EA" w14:textId="77777777" w:rsidR="005B7CD4" w:rsidRPr="0061630B" w:rsidRDefault="005B7CD4" w:rsidP="00457F48">
            <w:pPr>
              <w:pStyle w:val="TableContents"/>
            </w:pPr>
            <w:r w:rsidRPr="0061630B">
              <w:t>Nome da Entidade de Saúde</w:t>
            </w:r>
          </w:p>
        </w:tc>
        <w:tc>
          <w:tcPr>
            <w:tcW w:w="3294" w:type="pct"/>
            <w:shd w:val="clear" w:color="auto" w:fill="auto"/>
            <w:vAlign w:val="center"/>
          </w:tcPr>
          <w:p w14:paraId="150AB634" w14:textId="77777777" w:rsidR="005B7CD4" w:rsidRPr="0061630B" w:rsidRDefault="005B7CD4" w:rsidP="00457F48">
            <w:pPr>
              <w:pStyle w:val="TableContents"/>
            </w:pPr>
            <w:r w:rsidRPr="0061630B">
              <w:t>Sociedade Beneficente de Senhoras Hospital Sírio-Libanês</w:t>
            </w:r>
          </w:p>
        </w:tc>
      </w:tr>
      <w:tr w:rsidR="005B7CD4" w:rsidRPr="0061630B" w14:paraId="4BDA33BD" w14:textId="77777777" w:rsidTr="005B7CD4">
        <w:trPr>
          <w:cantSplit/>
        </w:trPr>
        <w:tc>
          <w:tcPr>
            <w:tcW w:w="1706" w:type="pct"/>
            <w:shd w:val="clear" w:color="auto" w:fill="auto"/>
            <w:vAlign w:val="center"/>
            <w:hideMark/>
          </w:tcPr>
          <w:p w14:paraId="32D401A9" w14:textId="77777777" w:rsidR="005B7CD4" w:rsidRPr="0061630B" w:rsidRDefault="005B7CD4" w:rsidP="00457F48">
            <w:pPr>
              <w:pStyle w:val="TableContents"/>
            </w:pPr>
            <w:r w:rsidRPr="0061630B">
              <w:t xml:space="preserve">Nº do </w:t>
            </w:r>
            <w:r>
              <w:t>p</w:t>
            </w:r>
            <w:r w:rsidRPr="0061630B">
              <w:t>rotocolo do projeto</w:t>
            </w:r>
          </w:p>
        </w:tc>
        <w:tc>
          <w:tcPr>
            <w:tcW w:w="3294" w:type="pct"/>
            <w:shd w:val="clear" w:color="auto" w:fill="auto"/>
            <w:vAlign w:val="center"/>
          </w:tcPr>
          <w:p w14:paraId="0A507662" w14:textId="010C7D3B" w:rsidR="005B7CD4" w:rsidRPr="005B7CD4" w:rsidRDefault="005B7CD4" w:rsidP="00457F48">
            <w:pPr>
              <w:pStyle w:val="TableContents"/>
            </w:pPr>
            <w:r w:rsidRPr="005B7CD4">
              <w:t>25000.087254/2022-79</w:t>
            </w:r>
          </w:p>
        </w:tc>
      </w:tr>
      <w:tr w:rsidR="005B7CD4" w:rsidRPr="0061630B" w14:paraId="1CB45CE7" w14:textId="77777777" w:rsidTr="005B7CD4">
        <w:trPr>
          <w:cantSplit/>
        </w:trPr>
        <w:tc>
          <w:tcPr>
            <w:tcW w:w="1706" w:type="pct"/>
            <w:shd w:val="clear" w:color="auto" w:fill="auto"/>
            <w:vAlign w:val="center"/>
            <w:hideMark/>
          </w:tcPr>
          <w:p w14:paraId="0CFFC4F6" w14:textId="77777777" w:rsidR="005B7CD4" w:rsidRPr="0061630B" w:rsidRDefault="005B7CD4" w:rsidP="00457F48">
            <w:pPr>
              <w:pStyle w:val="TableContents"/>
            </w:pPr>
            <w:r w:rsidRPr="0061630B">
              <w:t xml:space="preserve">Título do </w:t>
            </w:r>
            <w:r>
              <w:t>p</w:t>
            </w:r>
            <w:r w:rsidRPr="0061630B">
              <w:t>rojeto</w:t>
            </w:r>
          </w:p>
        </w:tc>
        <w:tc>
          <w:tcPr>
            <w:tcW w:w="3294" w:type="pct"/>
            <w:shd w:val="clear" w:color="auto" w:fill="auto"/>
            <w:vAlign w:val="center"/>
          </w:tcPr>
          <w:p w14:paraId="4B33C90A" w14:textId="21A46183" w:rsidR="005B7CD4" w:rsidRPr="0061630B" w:rsidRDefault="005B7CD4" w:rsidP="00457F48">
            <w:pPr>
              <w:pStyle w:val="TableContents"/>
            </w:pPr>
            <w:r>
              <w:t>IPS Brasil</w:t>
            </w:r>
          </w:p>
        </w:tc>
      </w:tr>
      <w:tr w:rsidR="005B7CD4" w:rsidRPr="0061630B" w14:paraId="13FA07B5" w14:textId="77777777" w:rsidTr="005B7CD4">
        <w:trPr>
          <w:cantSplit/>
        </w:trPr>
        <w:tc>
          <w:tcPr>
            <w:tcW w:w="1706" w:type="pct"/>
            <w:shd w:val="clear" w:color="auto" w:fill="auto"/>
            <w:vAlign w:val="center"/>
            <w:hideMark/>
          </w:tcPr>
          <w:p w14:paraId="4E5CBC58" w14:textId="77777777" w:rsidR="005B7CD4" w:rsidRPr="0094086B" w:rsidRDefault="005B7CD4" w:rsidP="00457F48">
            <w:pPr>
              <w:pStyle w:val="TableContents"/>
            </w:pPr>
            <w:r w:rsidRPr="0061630B">
              <w:t xml:space="preserve">Período do </w:t>
            </w:r>
            <w:r>
              <w:t>p</w:t>
            </w:r>
            <w:r w:rsidRPr="0061630B">
              <w:t>rojeto</w:t>
            </w:r>
          </w:p>
        </w:tc>
        <w:tc>
          <w:tcPr>
            <w:tcW w:w="3294" w:type="pct"/>
            <w:shd w:val="clear" w:color="auto" w:fill="auto"/>
            <w:vAlign w:val="center"/>
            <w:hideMark/>
          </w:tcPr>
          <w:p w14:paraId="56B25F2C" w14:textId="1D93A365" w:rsidR="005B7CD4" w:rsidRPr="0061630B" w:rsidRDefault="005B7CD4" w:rsidP="00457F48">
            <w:pPr>
              <w:pStyle w:val="TableContents"/>
            </w:pPr>
            <w:r w:rsidRPr="005B7CD4">
              <w:rPr>
                <w:highlight w:val="yellow"/>
              </w:rPr>
              <w:t>xx</w:t>
            </w:r>
            <w:r>
              <w:t>/12/2022 a 31/12/2023</w:t>
            </w:r>
          </w:p>
        </w:tc>
      </w:tr>
      <w:tr w:rsidR="005B7CD4" w:rsidRPr="0061630B" w14:paraId="6E5BCEE4" w14:textId="77777777" w:rsidTr="005B7CD4">
        <w:trPr>
          <w:cantSplit/>
          <w:trHeight w:val="307"/>
        </w:trPr>
        <w:tc>
          <w:tcPr>
            <w:tcW w:w="1706" w:type="pct"/>
            <w:shd w:val="clear" w:color="auto" w:fill="auto"/>
            <w:vAlign w:val="center"/>
            <w:hideMark/>
          </w:tcPr>
          <w:p w14:paraId="7A0673BB" w14:textId="77777777" w:rsidR="005B7CD4" w:rsidRPr="0061630B" w:rsidRDefault="005B7CD4" w:rsidP="00457F48">
            <w:pPr>
              <w:pStyle w:val="TableContents"/>
            </w:pPr>
            <w:r>
              <w:t>Gerente</w:t>
            </w:r>
            <w:r w:rsidRPr="0061630B">
              <w:t xml:space="preserve"> do </w:t>
            </w:r>
            <w:r>
              <w:t>p</w:t>
            </w:r>
            <w:r w:rsidRPr="0061630B">
              <w:t>rojeto</w:t>
            </w:r>
          </w:p>
        </w:tc>
        <w:tc>
          <w:tcPr>
            <w:tcW w:w="3294" w:type="pct"/>
            <w:shd w:val="clear" w:color="auto" w:fill="auto"/>
            <w:vAlign w:val="center"/>
          </w:tcPr>
          <w:p w14:paraId="6492C9FD" w14:textId="438A546B" w:rsidR="005B7CD4" w:rsidRPr="005B7CD4" w:rsidRDefault="005B7CD4" w:rsidP="005B7CD4">
            <w:pPr>
              <w:pStyle w:val="Ttulo1"/>
              <w:numPr>
                <w:ilvl w:val="0"/>
                <w:numId w:val="0"/>
              </w:numPr>
              <w:shd w:val="clear" w:color="auto" w:fill="FFFFFF"/>
              <w:spacing w:before="0" w:line="480" w:lineRule="atLeast"/>
              <w:ind w:left="432" w:hanging="432"/>
              <w:rPr>
                <w:rFonts w:asciiTheme="minorHAnsi" w:hAnsiTheme="minorHAnsi" w:cstheme="minorHAnsi"/>
                <w:b w:val="0"/>
                <w:color w:val="252424"/>
                <w:sz w:val="22"/>
                <w:szCs w:val="22"/>
              </w:rPr>
            </w:pPr>
            <w:r w:rsidRPr="005B7CD4">
              <w:rPr>
                <w:rFonts w:asciiTheme="minorHAnsi" w:hAnsiTheme="minorHAnsi" w:cstheme="minorHAnsi"/>
                <w:b w:val="0"/>
                <w:color w:val="252424"/>
                <w:sz w:val="22"/>
                <w:szCs w:val="22"/>
              </w:rPr>
              <w:t>Sabrina Dalbosco Gadenz</w:t>
            </w:r>
          </w:p>
        </w:tc>
      </w:tr>
      <w:tr w:rsidR="005B7CD4" w:rsidRPr="0061630B" w14:paraId="377FD7FA" w14:textId="77777777" w:rsidTr="005B7CD4">
        <w:trPr>
          <w:cantSplit/>
        </w:trPr>
        <w:tc>
          <w:tcPr>
            <w:tcW w:w="1706" w:type="pct"/>
            <w:shd w:val="clear" w:color="auto" w:fill="auto"/>
            <w:vAlign w:val="center"/>
            <w:hideMark/>
          </w:tcPr>
          <w:p w14:paraId="531CF4D1" w14:textId="77777777" w:rsidR="005B7CD4" w:rsidRPr="0094086B" w:rsidRDefault="005B7CD4" w:rsidP="00457F48">
            <w:pPr>
              <w:pStyle w:val="TableContents"/>
            </w:pPr>
            <w:r w:rsidRPr="0061630B">
              <w:t>Telefone</w:t>
            </w:r>
          </w:p>
        </w:tc>
        <w:tc>
          <w:tcPr>
            <w:tcW w:w="3294" w:type="pct"/>
            <w:shd w:val="clear" w:color="auto" w:fill="auto"/>
            <w:vAlign w:val="center"/>
            <w:hideMark/>
          </w:tcPr>
          <w:p w14:paraId="18E8D6A9" w14:textId="58BC750F" w:rsidR="005B7CD4" w:rsidRPr="0063175F" w:rsidRDefault="005B7CD4" w:rsidP="00457F48">
            <w:pPr>
              <w:pStyle w:val="TableContents"/>
            </w:pPr>
            <w:r>
              <w:t>(11) 3394-2604</w:t>
            </w:r>
          </w:p>
        </w:tc>
      </w:tr>
      <w:tr w:rsidR="005B7CD4" w:rsidRPr="0061630B" w14:paraId="3E4B2FA9" w14:textId="77777777" w:rsidTr="005B7CD4">
        <w:trPr>
          <w:cantSplit/>
        </w:trPr>
        <w:tc>
          <w:tcPr>
            <w:tcW w:w="1706" w:type="pct"/>
            <w:shd w:val="clear" w:color="auto" w:fill="auto"/>
            <w:vAlign w:val="center"/>
          </w:tcPr>
          <w:p w14:paraId="3E8D6FB5" w14:textId="77777777" w:rsidR="005B7CD4" w:rsidRPr="0061630B" w:rsidRDefault="005B7CD4" w:rsidP="00457F48">
            <w:pPr>
              <w:pStyle w:val="TableContents"/>
            </w:pPr>
            <w:r w:rsidRPr="0061630B">
              <w:t>E-mail</w:t>
            </w:r>
          </w:p>
        </w:tc>
        <w:tc>
          <w:tcPr>
            <w:tcW w:w="3294" w:type="pct"/>
            <w:shd w:val="clear" w:color="auto" w:fill="auto"/>
            <w:vAlign w:val="center"/>
          </w:tcPr>
          <w:p w14:paraId="53033D15" w14:textId="44AD17CE" w:rsidR="005B7CD4" w:rsidRPr="0063175F" w:rsidRDefault="005B7CD4" w:rsidP="00457F48">
            <w:pPr>
              <w:pStyle w:val="TableContents"/>
            </w:pPr>
            <w:r w:rsidRPr="005B7CD4">
              <w:t>sabrina.dgadenz@hsl.org.br</w:t>
            </w:r>
          </w:p>
        </w:tc>
      </w:tr>
    </w:tbl>
    <w:p w14:paraId="657048D9" w14:textId="77777777" w:rsidR="005B7CD4" w:rsidRDefault="005B7CD4" w:rsidP="005B7CD4">
      <w:pPr>
        <w:widowControl w:val="0"/>
        <w:autoSpaceDE w:val="0"/>
        <w:autoSpaceDN w:val="0"/>
        <w:spacing w:before="120" w:after="120"/>
        <w:ind w:firstLine="0"/>
        <w:contextualSpacing/>
      </w:pPr>
    </w:p>
    <w:p w14:paraId="1FA7A099" w14:textId="77777777" w:rsidR="005B7CD4" w:rsidRPr="0094086B" w:rsidRDefault="005B7CD4" w:rsidP="005B7CD4">
      <w:pPr>
        <w:widowControl w:val="0"/>
        <w:autoSpaceDE w:val="0"/>
        <w:autoSpaceDN w:val="0"/>
        <w:spacing w:before="120" w:after="120"/>
        <w:ind w:firstLine="0"/>
        <w:contextualSpacing/>
      </w:pPr>
      <w:r w:rsidRPr="002C15B9">
        <w:t>Histórico das revisões</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463"/>
        <w:gridCol w:w="1019"/>
        <w:gridCol w:w="1626"/>
        <w:gridCol w:w="2293"/>
        <w:gridCol w:w="2093"/>
      </w:tblGrid>
      <w:tr w:rsidR="005B7CD4" w:rsidRPr="0061630B" w14:paraId="454EF4B0" w14:textId="77777777" w:rsidTr="00457F48">
        <w:trPr>
          <w:cantSplit/>
        </w:trPr>
        <w:tc>
          <w:tcPr>
            <w:tcW w:w="861" w:type="pct"/>
            <w:shd w:val="clear" w:color="auto" w:fill="auto"/>
            <w:vAlign w:val="center"/>
          </w:tcPr>
          <w:p w14:paraId="7CC8D968" w14:textId="77777777" w:rsidR="005B7CD4" w:rsidRPr="0061630B" w:rsidRDefault="005B7CD4" w:rsidP="00457F48">
            <w:pPr>
              <w:pStyle w:val="TableContents"/>
            </w:pPr>
            <w:r w:rsidRPr="0061630B">
              <w:t>Data</w:t>
            </w:r>
          </w:p>
        </w:tc>
        <w:tc>
          <w:tcPr>
            <w:tcW w:w="600" w:type="pct"/>
            <w:vAlign w:val="center"/>
          </w:tcPr>
          <w:p w14:paraId="40496417" w14:textId="77777777" w:rsidR="005B7CD4" w:rsidRPr="0061630B" w:rsidRDefault="005B7CD4" w:rsidP="00457F48">
            <w:pPr>
              <w:pStyle w:val="TableContents"/>
            </w:pPr>
            <w:r w:rsidRPr="0061630B">
              <w:t>Versão</w:t>
            </w:r>
          </w:p>
        </w:tc>
        <w:tc>
          <w:tcPr>
            <w:tcW w:w="957" w:type="pct"/>
            <w:vAlign w:val="center"/>
          </w:tcPr>
          <w:p w14:paraId="5A91A331" w14:textId="77777777" w:rsidR="005B7CD4" w:rsidRPr="0061630B" w:rsidRDefault="005B7CD4" w:rsidP="00457F48">
            <w:pPr>
              <w:pStyle w:val="TableContents"/>
            </w:pPr>
            <w:r w:rsidRPr="0061630B">
              <w:t>Descrição</w:t>
            </w:r>
          </w:p>
        </w:tc>
        <w:tc>
          <w:tcPr>
            <w:tcW w:w="1350" w:type="pct"/>
            <w:shd w:val="clear" w:color="auto" w:fill="auto"/>
            <w:vAlign w:val="center"/>
          </w:tcPr>
          <w:p w14:paraId="202E6AAA" w14:textId="77777777" w:rsidR="005B7CD4" w:rsidRPr="0061630B" w:rsidRDefault="005B7CD4" w:rsidP="00457F48">
            <w:pPr>
              <w:pStyle w:val="TableContents"/>
            </w:pPr>
            <w:r w:rsidRPr="0061630B">
              <w:t>Responsável</w:t>
            </w:r>
          </w:p>
        </w:tc>
        <w:tc>
          <w:tcPr>
            <w:tcW w:w="1233" w:type="pct"/>
          </w:tcPr>
          <w:p w14:paraId="2FBEC9C2" w14:textId="77777777" w:rsidR="005B7CD4" w:rsidRPr="0061630B" w:rsidRDefault="005B7CD4" w:rsidP="00457F48">
            <w:pPr>
              <w:pStyle w:val="TableContents"/>
            </w:pPr>
            <w:r w:rsidRPr="0061630B">
              <w:t>Distribuição</w:t>
            </w:r>
          </w:p>
        </w:tc>
      </w:tr>
      <w:tr w:rsidR="005B7CD4" w:rsidRPr="0061630B" w14:paraId="07F0D47D" w14:textId="77777777" w:rsidTr="00457F48">
        <w:trPr>
          <w:cantSplit/>
        </w:trPr>
        <w:tc>
          <w:tcPr>
            <w:tcW w:w="861" w:type="pct"/>
            <w:shd w:val="clear" w:color="auto" w:fill="auto"/>
            <w:vAlign w:val="center"/>
          </w:tcPr>
          <w:p w14:paraId="736574AD" w14:textId="6917A29D" w:rsidR="005B7CD4" w:rsidRPr="00566948" w:rsidRDefault="005B7CD4" w:rsidP="00457F48">
            <w:pPr>
              <w:pStyle w:val="TableContents"/>
            </w:pPr>
          </w:p>
        </w:tc>
        <w:tc>
          <w:tcPr>
            <w:tcW w:w="600" w:type="pct"/>
            <w:vAlign w:val="center"/>
          </w:tcPr>
          <w:p w14:paraId="1639F87A" w14:textId="77777777" w:rsidR="005B7CD4" w:rsidRPr="0061630B" w:rsidRDefault="005B7CD4" w:rsidP="00457F48">
            <w:pPr>
              <w:pStyle w:val="TableContents"/>
            </w:pPr>
            <w:r w:rsidRPr="0061630B">
              <w:t>1.0</w:t>
            </w:r>
          </w:p>
        </w:tc>
        <w:tc>
          <w:tcPr>
            <w:tcW w:w="957" w:type="pct"/>
            <w:vAlign w:val="center"/>
          </w:tcPr>
          <w:p w14:paraId="48FE1BE3" w14:textId="77777777" w:rsidR="005B7CD4" w:rsidRPr="0061630B" w:rsidRDefault="005B7CD4" w:rsidP="00457F48">
            <w:pPr>
              <w:pStyle w:val="TableContents"/>
            </w:pPr>
            <w:r w:rsidRPr="0061630B">
              <w:t>Elaboração</w:t>
            </w:r>
            <w:r>
              <w:t xml:space="preserve"> do documento</w:t>
            </w:r>
          </w:p>
        </w:tc>
        <w:tc>
          <w:tcPr>
            <w:tcW w:w="1350" w:type="pct"/>
            <w:shd w:val="clear" w:color="auto" w:fill="auto"/>
            <w:vAlign w:val="center"/>
          </w:tcPr>
          <w:p w14:paraId="5780BCD0" w14:textId="73F3EB1B" w:rsidR="005B7CD4" w:rsidRPr="0061630B" w:rsidRDefault="005B7CD4" w:rsidP="00457F48">
            <w:pPr>
              <w:pStyle w:val="TableContents"/>
            </w:pPr>
            <w:r>
              <w:t>Monalisa de Assis Molla e Aline Rodrigues Zamarro</w:t>
            </w:r>
          </w:p>
        </w:tc>
        <w:tc>
          <w:tcPr>
            <w:tcW w:w="1233" w:type="pct"/>
            <w:vAlign w:val="center"/>
          </w:tcPr>
          <w:p w14:paraId="00D8603E" w14:textId="77777777" w:rsidR="005B7CD4" w:rsidRPr="0061630B" w:rsidRDefault="005B7CD4" w:rsidP="00457F48">
            <w:pPr>
              <w:pStyle w:val="TableContents"/>
            </w:pPr>
            <w:r w:rsidRPr="0061630B">
              <w:t>Equipe Projeto HSL</w:t>
            </w:r>
          </w:p>
        </w:tc>
      </w:tr>
      <w:tr w:rsidR="005B7CD4" w:rsidRPr="0061630B" w14:paraId="25385DAC" w14:textId="77777777" w:rsidTr="00457F48">
        <w:trPr>
          <w:cantSplit/>
          <w:trHeight w:val="624"/>
        </w:trPr>
        <w:tc>
          <w:tcPr>
            <w:tcW w:w="861" w:type="pct"/>
            <w:shd w:val="clear" w:color="auto" w:fill="auto"/>
            <w:vAlign w:val="center"/>
          </w:tcPr>
          <w:p w14:paraId="3D146819" w14:textId="4AC660A3" w:rsidR="005B7CD4" w:rsidRDefault="005B7CD4" w:rsidP="00457F48">
            <w:pPr>
              <w:pStyle w:val="TableContents"/>
            </w:pPr>
          </w:p>
        </w:tc>
        <w:tc>
          <w:tcPr>
            <w:tcW w:w="600" w:type="pct"/>
            <w:vAlign w:val="center"/>
          </w:tcPr>
          <w:p w14:paraId="52EA5E43" w14:textId="77777777" w:rsidR="005B7CD4" w:rsidRPr="0061630B" w:rsidRDefault="005B7CD4" w:rsidP="00457F48">
            <w:pPr>
              <w:pStyle w:val="TableContents"/>
            </w:pPr>
            <w:r>
              <w:t>1.1</w:t>
            </w:r>
          </w:p>
        </w:tc>
        <w:tc>
          <w:tcPr>
            <w:tcW w:w="957" w:type="pct"/>
            <w:vAlign w:val="center"/>
          </w:tcPr>
          <w:p w14:paraId="042F03F7" w14:textId="77777777" w:rsidR="005B7CD4" w:rsidRPr="0061630B" w:rsidRDefault="005B7CD4" w:rsidP="00457F48">
            <w:pPr>
              <w:pStyle w:val="TableContents"/>
            </w:pPr>
            <w:r>
              <w:t>Revisão do documento</w:t>
            </w:r>
          </w:p>
        </w:tc>
        <w:tc>
          <w:tcPr>
            <w:tcW w:w="1350" w:type="pct"/>
            <w:shd w:val="clear" w:color="auto" w:fill="auto"/>
            <w:vAlign w:val="center"/>
          </w:tcPr>
          <w:p w14:paraId="1AB7C31F" w14:textId="75C5CD51" w:rsidR="005B7CD4" w:rsidRDefault="00457F48" w:rsidP="00457F48">
            <w:pPr>
              <w:pStyle w:val="TableContents"/>
            </w:pPr>
            <w:r>
              <w:t>Vinicius Cez</w:t>
            </w:r>
            <w:bookmarkStart w:id="0" w:name="_GoBack"/>
            <w:bookmarkEnd w:id="0"/>
            <w:r>
              <w:t>ar da Silva Moreira</w:t>
            </w:r>
          </w:p>
        </w:tc>
        <w:tc>
          <w:tcPr>
            <w:tcW w:w="1233" w:type="pct"/>
            <w:vAlign w:val="center"/>
          </w:tcPr>
          <w:p w14:paraId="16C52C12" w14:textId="77777777" w:rsidR="005B7CD4" w:rsidRPr="0061630B" w:rsidRDefault="005B7CD4" w:rsidP="00457F48">
            <w:pPr>
              <w:pStyle w:val="TableContents"/>
            </w:pPr>
            <w:r w:rsidRPr="0061630B">
              <w:t>Equipe Projeto HSL</w:t>
            </w:r>
          </w:p>
        </w:tc>
      </w:tr>
      <w:tr w:rsidR="00457F48" w:rsidRPr="0061630B" w14:paraId="1A2CEE15" w14:textId="77777777" w:rsidTr="00457F48">
        <w:trPr>
          <w:cantSplit/>
        </w:trPr>
        <w:tc>
          <w:tcPr>
            <w:tcW w:w="861" w:type="pct"/>
            <w:shd w:val="clear" w:color="auto" w:fill="auto"/>
            <w:vAlign w:val="center"/>
          </w:tcPr>
          <w:p w14:paraId="6DD1070E" w14:textId="77777777" w:rsidR="00457F48" w:rsidRDefault="00457F48" w:rsidP="00457F48">
            <w:pPr>
              <w:pStyle w:val="TableContents"/>
            </w:pPr>
          </w:p>
        </w:tc>
        <w:tc>
          <w:tcPr>
            <w:tcW w:w="600" w:type="pct"/>
            <w:vAlign w:val="center"/>
          </w:tcPr>
          <w:p w14:paraId="070884D2" w14:textId="0570EF6B" w:rsidR="00457F48" w:rsidRDefault="00457F48" w:rsidP="00457F48">
            <w:pPr>
              <w:pStyle w:val="TableContents"/>
            </w:pPr>
            <w:r>
              <w:t>1.2</w:t>
            </w:r>
          </w:p>
        </w:tc>
        <w:tc>
          <w:tcPr>
            <w:tcW w:w="957" w:type="pct"/>
            <w:vAlign w:val="center"/>
          </w:tcPr>
          <w:p w14:paraId="6CDC32F2" w14:textId="3F6E6DB1" w:rsidR="00457F48" w:rsidRDefault="00457F48" w:rsidP="00457F48">
            <w:pPr>
              <w:pStyle w:val="TableContents"/>
            </w:pPr>
            <w:r>
              <w:t>Revisão do documento</w:t>
            </w:r>
          </w:p>
        </w:tc>
        <w:tc>
          <w:tcPr>
            <w:tcW w:w="1350" w:type="pct"/>
            <w:shd w:val="clear" w:color="auto" w:fill="auto"/>
            <w:vAlign w:val="center"/>
          </w:tcPr>
          <w:p w14:paraId="569B52C4" w14:textId="03FC1FC4" w:rsidR="00457F48" w:rsidRDefault="00457F48" w:rsidP="00457F48">
            <w:pPr>
              <w:pStyle w:val="TableContents"/>
            </w:pPr>
            <w:r>
              <w:t>Beatriz de Faria Leao</w:t>
            </w:r>
          </w:p>
        </w:tc>
        <w:tc>
          <w:tcPr>
            <w:tcW w:w="1233" w:type="pct"/>
            <w:vAlign w:val="center"/>
          </w:tcPr>
          <w:p w14:paraId="1FC315ED" w14:textId="076F7ABE" w:rsidR="00457F48" w:rsidRPr="0061630B" w:rsidRDefault="00457F48" w:rsidP="00457F48">
            <w:pPr>
              <w:pStyle w:val="TableContents"/>
            </w:pPr>
            <w:r w:rsidRPr="0061630B">
              <w:t>Equipe Projeto HSL</w:t>
            </w:r>
          </w:p>
        </w:tc>
      </w:tr>
    </w:tbl>
    <w:p w14:paraId="17EE30B9" w14:textId="77777777" w:rsidR="005B7CD4" w:rsidRDefault="005B7CD4" w:rsidP="00457F48">
      <w:pPr>
        <w:pStyle w:val="TableContents"/>
      </w:pPr>
      <w:r w:rsidRPr="000D281C">
        <w:br w:type="page"/>
      </w:r>
    </w:p>
    <w:p w14:paraId="4FA028B7" w14:textId="77777777" w:rsidR="005B7CD4" w:rsidRPr="005B7CD4" w:rsidRDefault="005B7CD4" w:rsidP="005B7CD4">
      <w:pPr>
        <w:pStyle w:val="Sumrio1"/>
      </w:pPr>
      <w:r w:rsidRPr="005B7CD4">
        <w:lastRenderedPageBreak/>
        <w:t>Sumário</w:t>
      </w:r>
    </w:p>
    <w:p w14:paraId="17658CDE" w14:textId="7542A9AF" w:rsidR="005B7CD4" w:rsidRDefault="005B7CD4" w:rsidP="002A4906"/>
    <w:p w14:paraId="1974854E" w14:textId="39A79A91" w:rsidR="005B7CD4" w:rsidRDefault="005B7CD4" w:rsidP="002A4906"/>
    <w:p w14:paraId="6DE18F21" w14:textId="17ABB922" w:rsidR="005B7CD4" w:rsidRDefault="005B7CD4" w:rsidP="002A4906"/>
    <w:p w14:paraId="31EA1E5A" w14:textId="1BAE5436" w:rsidR="005B7CD4" w:rsidRDefault="005B7CD4" w:rsidP="002A4906"/>
    <w:p w14:paraId="09E14B5A" w14:textId="4A85E401" w:rsidR="005B7CD4" w:rsidRDefault="005B7CD4" w:rsidP="002A4906"/>
    <w:p w14:paraId="0D88D57B" w14:textId="5C4A0C35" w:rsidR="005B7CD4" w:rsidRDefault="005B7CD4" w:rsidP="002A4906"/>
    <w:p w14:paraId="1FC3431E" w14:textId="24EA556F" w:rsidR="005B7CD4" w:rsidRDefault="005B7CD4" w:rsidP="002A4906"/>
    <w:p w14:paraId="4CDC43FD" w14:textId="3309266A" w:rsidR="005B7CD4" w:rsidRDefault="005B7CD4" w:rsidP="002A4906"/>
    <w:p w14:paraId="011376B8" w14:textId="0CEC2778" w:rsidR="005B7CD4" w:rsidRDefault="005B7CD4" w:rsidP="002A4906"/>
    <w:p w14:paraId="5AB2EC33" w14:textId="756B4C19" w:rsidR="005B7CD4" w:rsidRDefault="005B7CD4" w:rsidP="002A4906"/>
    <w:p w14:paraId="30534EB3" w14:textId="191A9EB0" w:rsidR="005B7CD4" w:rsidRDefault="005B7CD4" w:rsidP="002A4906"/>
    <w:p w14:paraId="2D468601" w14:textId="5F2A585B" w:rsidR="005B7CD4" w:rsidRDefault="005B7CD4" w:rsidP="002A4906"/>
    <w:p w14:paraId="768C8647" w14:textId="58D51D39" w:rsidR="005B7CD4" w:rsidRDefault="005B7CD4" w:rsidP="002A4906"/>
    <w:p w14:paraId="02CEF977" w14:textId="6687311F" w:rsidR="005B7CD4" w:rsidRDefault="005B7CD4" w:rsidP="002A4906"/>
    <w:p w14:paraId="6B746F8A" w14:textId="6A7CDB00" w:rsidR="005B7CD4" w:rsidRDefault="005B7CD4" w:rsidP="002A4906"/>
    <w:p w14:paraId="52EA77D3" w14:textId="026D7732" w:rsidR="005B7CD4" w:rsidRDefault="005B7CD4" w:rsidP="002A4906"/>
    <w:p w14:paraId="3C826FA3" w14:textId="2995067F" w:rsidR="005B7CD4" w:rsidRDefault="005B7CD4" w:rsidP="002A4906"/>
    <w:p w14:paraId="55270868" w14:textId="2745F580" w:rsidR="005B7CD4" w:rsidRDefault="005B7CD4" w:rsidP="002A4906"/>
    <w:p w14:paraId="41E7F5B5" w14:textId="74EA6177" w:rsidR="005B7CD4" w:rsidRDefault="005B7CD4" w:rsidP="002A4906"/>
    <w:p w14:paraId="5EAA1068" w14:textId="0B9856FA" w:rsidR="005B7CD4" w:rsidRDefault="005B7CD4" w:rsidP="002A4906"/>
    <w:p w14:paraId="6E4D6AB1" w14:textId="4D9502BB" w:rsidR="005B7CD4" w:rsidRDefault="005B7CD4" w:rsidP="002A4906"/>
    <w:p w14:paraId="6896A502" w14:textId="6390C324" w:rsidR="005B7CD4" w:rsidRDefault="005B7CD4" w:rsidP="002A4906"/>
    <w:p w14:paraId="439B1C5C" w14:textId="78E071BC" w:rsidR="005B7CD4" w:rsidRDefault="005B7CD4" w:rsidP="002A4906"/>
    <w:p w14:paraId="557833A7" w14:textId="5EAC74EA" w:rsidR="005B7CD4" w:rsidRDefault="005B7CD4" w:rsidP="002A4906"/>
    <w:p w14:paraId="190E2A6C" w14:textId="685BB11C" w:rsidR="005B7CD4" w:rsidRDefault="005B7CD4" w:rsidP="002A4906"/>
    <w:p w14:paraId="20A65B7C" w14:textId="3303F90C" w:rsidR="005B7CD4" w:rsidRDefault="005B7CD4" w:rsidP="002A4906"/>
    <w:p w14:paraId="3A760518" w14:textId="37D4C3FF" w:rsidR="005B7CD4" w:rsidRDefault="005B7CD4" w:rsidP="002A4906"/>
    <w:p w14:paraId="786FCD06" w14:textId="4A086D2C" w:rsidR="005B7CD4" w:rsidRDefault="005B7CD4" w:rsidP="002A4906"/>
    <w:p w14:paraId="4051091A" w14:textId="1B184E20" w:rsidR="005B7CD4" w:rsidRDefault="005B7CD4" w:rsidP="002A4906"/>
    <w:p w14:paraId="498FEBC8" w14:textId="77777777" w:rsidR="005C5658" w:rsidRPr="001E0F2C" w:rsidRDefault="005C5658" w:rsidP="005C5658">
      <w:pPr>
        <w:pStyle w:val="Ttulo1"/>
        <w:spacing w:before="240" w:line="276" w:lineRule="auto"/>
        <w:contextualSpacing/>
        <w:rPr>
          <w:rFonts w:ascii="Calibri" w:hAnsi="Calibri" w:cs="Calibri"/>
          <w:color w:val="000000" w:themeColor="text1"/>
          <w:sz w:val="24"/>
          <w:szCs w:val="24"/>
        </w:rPr>
      </w:pPr>
      <w:bookmarkStart w:id="1" w:name="_Toc37234766"/>
      <w:bookmarkStart w:id="2" w:name="_Toc37932355"/>
      <w:bookmarkStart w:id="3" w:name="_Toc531614285"/>
      <w:bookmarkStart w:id="4" w:name="_Toc45009407"/>
      <w:r w:rsidRPr="001E0F2C">
        <w:rPr>
          <w:rFonts w:ascii="Calibri" w:hAnsi="Calibri" w:cs="Calibri"/>
          <w:color w:val="000000" w:themeColor="text1"/>
          <w:sz w:val="24"/>
          <w:szCs w:val="24"/>
        </w:rPr>
        <w:lastRenderedPageBreak/>
        <w:t>Objetivo</w:t>
      </w:r>
      <w:bookmarkEnd w:id="1"/>
      <w:bookmarkEnd w:id="2"/>
      <w:bookmarkEnd w:id="3"/>
      <w:bookmarkEnd w:id="4"/>
    </w:p>
    <w:p w14:paraId="31554248" w14:textId="78A54541" w:rsidR="005C5658" w:rsidRDefault="005C5658" w:rsidP="005C5658">
      <w:pPr>
        <w:spacing w:before="120" w:after="120"/>
        <w:ind w:firstLine="709"/>
        <w:contextualSpacing/>
      </w:pPr>
      <w:bookmarkStart w:id="5" w:name="_Toc531614286"/>
      <w:r w:rsidRPr="00A732E3">
        <w:t xml:space="preserve">Este documento </w:t>
      </w:r>
      <w:r>
        <w:t>descreve as alterações necessária</w:t>
      </w:r>
      <w:r w:rsidR="001E0F2C">
        <w:t>s no modelo de dados da OBM e</w:t>
      </w:r>
      <w:r>
        <w:t xml:space="preserve"> portal da OBM para incorporar melhorias identificadas </w:t>
      </w:r>
      <w:r w:rsidR="001E0F2C">
        <w:t>nesse projeto.</w:t>
      </w:r>
    </w:p>
    <w:p w14:paraId="2EDC89D7" w14:textId="77777777" w:rsidR="005C5658" w:rsidRPr="001E0F2C" w:rsidRDefault="005C5658" w:rsidP="005C5658">
      <w:pPr>
        <w:pStyle w:val="Ttulo1"/>
        <w:spacing w:before="240" w:line="276" w:lineRule="auto"/>
        <w:contextualSpacing/>
        <w:rPr>
          <w:rFonts w:asciiTheme="minorHAnsi" w:hAnsiTheme="minorHAnsi" w:cstheme="minorHAnsi"/>
          <w:color w:val="000000" w:themeColor="text1"/>
          <w:sz w:val="24"/>
          <w:szCs w:val="24"/>
        </w:rPr>
      </w:pPr>
      <w:bookmarkStart w:id="6" w:name="_Toc9864520"/>
      <w:bookmarkStart w:id="7" w:name="_Toc7687040"/>
      <w:bookmarkStart w:id="8" w:name="_Toc37234767"/>
      <w:bookmarkStart w:id="9" w:name="_Toc37932356"/>
      <w:bookmarkStart w:id="10" w:name="_Toc522612861"/>
      <w:bookmarkStart w:id="11" w:name="_Toc45009408"/>
      <w:bookmarkEnd w:id="6"/>
      <w:r w:rsidRPr="001E0F2C">
        <w:rPr>
          <w:rFonts w:asciiTheme="minorHAnsi" w:hAnsiTheme="minorHAnsi" w:cstheme="minorHAnsi"/>
          <w:color w:val="000000" w:themeColor="text1"/>
          <w:sz w:val="24"/>
          <w:szCs w:val="24"/>
        </w:rPr>
        <w:t>Público alvo</w:t>
      </w:r>
      <w:bookmarkEnd w:id="5"/>
      <w:bookmarkEnd w:id="7"/>
      <w:bookmarkEnd w:id="8"/>
      <w:bookmarkEnd w:id="9"/>
      <w:bookmarkEnd w:id="10"/>
      <w:bookmarkEnd w:id="11"/>
    </w:p>
    <w:p w14:paraId="5DA0D419" w14:textId="7C80A38F" w:rsidR="005C5658" w:rsidRPr="0061630B" w:rsidRDefault="005C5658" w:rsidP="005C5658">
      <w:pPr>
        <w:spacing w:before="120" w:after="120"/>
        <w:ind w:firstLine="709"/>
        <w:contextualSpacing/>
      </w:pPr>
      <w:bookmarkStart w:id="12" w:name="_Toc531614287"/>
      <w:r w:rsidRPr="0061630B">
        <w:t xml:space="preserve">Analistas e desenvolvedores </w:t>
      </w:r>
      <w:r>
        <w:t xml:space="preserve">do Ministério da Saúde bem como sua área responsável pela </w:t>
      </w:r>
      <w:r w:rsidR="001E0F2C">
        <w:t>construção e desenvolvimento do modelo de dados da OBM e portal OBM.</w:t>
      </w:r>
    </w:p>
    <w:p w14:paraId="7DF5987F" w14:textId="77777777" w:rsidR="005C5658" w:rsidRPr="001E0F2C" w:rsidRDefault="005C5658" w:rsidP="005C5658">
      <w:pPr>
        <w:pStyle w:val="Ttulo1"/>
        <w:spacing w:before="240" w:line="276" w:lineRule="auto"/>
        <w:contextualSpacing/>
        <w:rPr>
          <w:rFonts w:ascii="Calibri" w:hAnsi="Calibri" w:cs="Calibri"/>
          <w:color w:val="000000" w:themeColor="text1"/>
          <w:sz w:val="24"/>
          <w:szCs w:val="24"/>
        </w:rPr>
      </w:pPr>
      <w:bookmarkStart w:id="13" w:name="_Toc7687041"/>
      <w:bookmarkStart w:id="14" w:name="_Toc37234768"/>
      <w:bookmarkStart w:id="15" w:name="_Toc37932357"/>
      <w:bookmarkStart w:id="16" w:name="_Toc522612862"/>
      <w:bookmarkStart w:id="17" w:name="_Toc45009409"/>
      <w:r w:rsidRPr="001E0F2C">
        <w:rPr>
          <w:rFonts w:ascii="Calibri" w:hAnsi="Calibri" w:cs="Calibri"/>
          <w:color w:val="000000" w:themeColor="text1"/>
          <w:sz w:val="24"/>
          <w:szCs w:val="24"/>
        </w:rPr>
        <w:t>Introdução</w:t>
      </w:r>
      <w:bookmarkEnd w:id="12"/>
      <w:bookmarkEnd w:id="13"/>
      <w:bookmarkEnd w:id="14"/>
      <w:bookmarkEnd w:id="15"/>
      <w:bookmarkEnd w:id="16"/>
      <w:bookmarkEnd w:id="17"/>
    </w:p>
    <w:p w14:paraId="51E84309" w14:textId="77777777" w:rsidR="005C5658" w:rsidRDefault="005C5658" w:rsidP="005C5658">
      <w:pPr>
        <w:spacing w:before="120" w:after="120"/>
        <w:ind w:firstLine="709"/>
        <w:contextualSpacing/>
      </w:pPr>
      <w:r>
        <w:t>As agências reguladoras de todo o mundo enfrentam o problema de falta de padronização em seus registros, o que impossibilita a troca de informações sobre produtos farmacêuticos. Geralmente os ingredientes utilizados na elaboração de um produto medicinal são provenientes de diferentes países. Por este motivo, para garantir a segurança e rastreabilidade destes é essencial que exista um sistema global de registro de substâncias.</w:t>
      </w:r>
    </w:p>
    <w:p w14:paraId="566096B2" w14:textId="77777777" w:rsidR="005C5658" w:rsidRDefault="005C5658" w:rsidP="005C5658">
      <w:pPr>
        <w:spacing w:before="120" w:after="120"/>
        <w:ind w:firstLine="709"/>
        <w:contextualSpacing/>
      </w:pPr>
      <w:r>
        <w:t xml:space="preserve">A estratégia SPOR proposta para adoção do padrão IDMP pressupõe a criação de uma base de dados para o registro das substâncias utilizadas na fabricação de medicamentos. </w:t>
      </w:r>
    </w:p>
    <w:p w14:paraId="5282101E" w14:textId="77777777" w:rsidR="005C5658" w:rsidRDefault="005C5658" w:rsidP="005C5658">
      <w:pPr>
        <w:spacing w:before="120" w:after="120"/>
        <w:ind w:firstLine="709"/>
        <w:contextualSpacing/>
      </w:pPr>
      <w:r w:rsidRPr="0061630B">
        <w:t xml:space="preserve">O modelo de dados para </w:t>
      </w:r>
      <w:r>
        <w:t xml:space="preserve">registro de substâncias proposto para adoção pela ANVISA [5] está em conformidade com os padrões </w:t>
      </w:r>
      <w:r w:rsidRPr="004F28C9">
        <w:t>IDMP ISO 11238</w:t>
      </w:r>
      <w:r>
        <w:t xml:space="preserve"> [1</w:t>
      </w:r>
      <w:r w:rsidRPr="003A6BB2">
        <w:t>]</w:t>
      </w:r>
      <w:r>
        <w:rPr>
          <w:color w:val="FF0000"/>
        </w:rPr>
        <w:t xml:space="preserve"> </w:t>
      </w:r>
      <w:r w:rsidRPr="004F28C9">
        <w:t xml:space="preserve">e a ISO TS 19844 </w:t>
      </w:r>
      <w:r w:rsidRPr="003A6BB2">
        <w:t>[</w:t>
      </w:r>
      <w:r>
        <w:t>2</w:t>
      </w:r>
      <w:r w:rsidRPr="003A6BB2">
        <w:t>]</w:t>
      </w:r>
      <w:r w:rsidRPr="004F28C9">
        <w:t>.</w:t>
      </w:r>
      <w:r>
        <w:t xml:space="preserve"> A implantação do modelo IDMP segue a estratégia SPOR, em etapas. O modelo de substâncias é o mais complexo do conjunto de normas do IDMP. Por exemplo, a especificação técnica </w:t>
      </w:r>
      <w:r w:rsidRPr="004F28C9">
        <w:t>ISO TS 19844</w:t>
      </w:r>
      <w:r>
        <w:t xml:space="preserve">, que detalha como o modelo deve ser construído, tem mais de 700 páginas de informações e conceitos complexos e detalhamento especializado. Por este motivo, propõe-se que a implantação deste modelo seja também feita em passos de complexidade incremental e sucessiva. Nesta primeira etapa, propõe-se que apenas os elementos obrigatórios das </w:t>
      </w:r>
      <w:r w:rsidRPr="001740D4">
        <w:rPr>
          <w:i/>
          <w:iCs/>
        </w:rPr>
        <w:t>Substâncias Simples (Química</w:t>
      </w:r>
      <w:r>
        <w:rPr>
          <w:i/>
          <w:iCs/>
        </w:rPr>
        <w:t>s</w:t>
      </w:r>
      <w:r w:rsidRPr="001740D4">
        <w:rPr>
          <w:i/>
          <w:iCs/>
        </w:rPr>
        <w:t>, Proteína</w:t>
      </w:r>
      <w:r>
        <w:rPr>
          <w:i/>
          <w:iCs/>
        </w:rPr>
        <w:t>s</w:t>
      </w:r>
      <w:r w:rsidRPr="001740D4">
        <w:rPr>
          <w:i/>
          <w:iCs/>
        </w:rPr>
        <w:t>, Ácido</w:t>
      </w:r>
      <w:r>
        <w:rPr>
          <w:i/>
          <w:iCs/>
        </w:rPr>
        <w:t>s</w:t>
      </w:r>
      <w:r w:rsidRPr="001740D4">
        <w:rPr>
          <w:i/>
          <w:iCs/>
        </w:rPr>
        <w:t xml:space="preserve"> Nucleico</w:t>
      </w:r>
      <w:r>
        <w:rPr>
          <w:i/>
          <w:iCs/>
        </w:rPr>
        <w:t>s</w:t>
      </w:r>
      <w:r w:rsidRPr="001740D4">
        <w:rPr>
          <w:i/>
          <w:iCs/>
        </w:rPr>
        <w:t>, Polímero</w:t>
      </w:r>
      <w:r>
        <w:rPr>
          <w:i/>
          <w:iCs/>
        </w:rPr>
        <w:t>s</w:t>
      </w:r>
      <w:r w:rsidRPr="001740D4">
        <w:rPr>
          <w:i/>
          <w:iCs/>
        </w:rPr>
        <w:t xml:space="preserve"> e Estruturalmente Diversas)</w:t>
      </w:r>
      <w:r>
        <w:t xml:space="preserve"> e as </w:t>
      </w:r>
      <w:r w:rsidRPr="001740D4">
        <w:rPr>
          <w:i/>
          <w:iCs/>
        </w:rPr>
        <w:t>Substâncias Mistura</w:t>
      </w:r>
      <w:r>
        <w:t xml:space="preserve"> sejam implementados. Os elementos não obrigatórios destes conceitos e as </w:t>
      </w:r>
      <w:r w:rsidRPr="001740D4">
        <w:rPr>
          <w:i/>
          <w:iCs/>
        </w:rPr>
        <w:t>Substâncias Especificadas</w:t>
      </w:r>
      <w:r>
        <w:t xml:space="preserve"> não fazem parte desta fase do projeto e deverão ser contempladas na próxima iteração. </w:t>
      </w:r>
    </w:p>
    <w:p w14:paraId="62B1267D" w14:textId="77777777" w:rsidR="005C5658" w:rsidRDefault="005C5658" w:rsidP="005C5658">
      <w:pPr>
        <w:spacing w:before="120" w:after="120"/>
        <w:ind w:firstLine="709"/>
        <w:contextualSpacing/>
      </w:pPr>
      <w:r>
        <w:t xml:space="preserve">Paralelamente ao modelo proposto pela ISO, a comunidade internacional tem se debruçado na base de substâncias do projeto GINAS - </w:t>
      </w:r>
      <w:r w:rsidRPr="00D57132">
        <w:rPr>
          <w:i/>
          <w:iCs/>
        </w:rPr>
        <w:t>Global Ingredient Archival System</w:t>
      </w:r>
      <w:r>
        <w:t xml:space="preserve"> (GINAS). </w:t>
      </w:r>
      <w:r w:rsidRPr="00510985">
        <w:t xml:space="preserve">O Sistema Global de Arquivamento de </w:t>
      </w:r>
      <w:r>
        <w:t xml:space="preserve">Substâncias </w:t>
      </w:r>
      <w:r w:rsidRPr="00510985">
        <w:t xml:space="preserve">fornece um identificador comum para todas </w:t>
      </w:r>
      <w:r w:rsidRPr="00510985">
        <w:lastRenderedPageBreak/>
        <w:t>as substâncias usadas em medicamentos, utilizando uma definição consistente de substâncias</w:t>
      </w:r>
      <w:r>
        <w:t>, em conformidade</w:t>
      </w:r>
      <w:r w:rsidRPr="00510985">
        <w:t xml:space="preserve"> com a norma ISO 11238</w:t>
      </w:r>
      <w:r>
        <w:t xml:space="preserve"> [1]</w:t>
      </w:r>
      <w:r w:rsidRPr="00510985">
        <w:t>.</w:t>
      </w:r>
      <w:r>
        <w:t xml:space="preserve"> Trata-se de um esforço colaborativo internacional para identificar univocamente substâncias e garantir o seu compartilhamento.  Esta iniciativa levou a construção do software G-SRS para o registro global de substâncias.  O principal objetivo deste software é </w:t>
      </w:r>
      <w:r w:rsidRPr="00D81B47">
        <w:t xml:space="preserve">auxiliar as agências </w:t>
      </w:r>
      <w:r>
        <w:t xml:space="preserve">reguladoras </w:t>
      </w:r>
      <w:r w:rsidRPr="00D81B47">
        <w:t xml:space="preserve">no registro </w:t>
      </w:r>
      <w:r>
        <w:t>de s</w:t>
      </w:r>
      <w:r w:rsidRPr="00D81B47">
        <w:t>ubstâncias encontradas em medicamentos</w:t>
      </w:r>
      <w:r>
        <w:t xml:space="preserve">. </w:t>
      </w:r>
      <w:r w:rsidRPr="00D81B47">
        <w:t xml:space="preserve">O software já está sendo usado em uma função de suporte para o sistema de registro de Substâncias </w:t>
      </w:r>
      <w:r>
        <w:t>na agência americana (</w:t>
      </w:r>
      <w:r w:rsidRPr="00D57132">
        <w:rPr>
          <w:i/>
          <w:iCs/>
        </w:rPr>
        <w:t>US Food &amp; Drug Administration</w:t>
      </w:r>
      <w:r>
        <w:t xml:space="preserve"> (</w:t>
      </w:r>
      <w:r w:rsidRPr="00D81B47">
        <w:t>FDA</w:t>
      </w:r>
      <w:r>
        <w:t xml:space="preserve">). </w:t>
      </w:r>
      <w:r w:rsidRPr="00D81B47">
        <w:t xml:space="preserve"> </w:t>
      </w:r>
      <w:r w:rsidRPr="001740D4">
        <w:t xml:space="preserve">A base de dados é mantida pelo </w:t>
      </w:r>
      <w:r w:rsidRPr="00D57132">
        <w:rPr>
          <w:i/>
          <w:iCs/>
        </w:rPr>
        <w:t>National Center for Advancing Translational Sciences</w:t>
      </w:r>
      <w:r w:rsidRPr="001740D4">
        <w:t>,</w:t>
      </w:r>
      <w:r w:rsidRPr="0066282F">
        <w:t xml:space="preserve"> </w:t>
      </w:r>
      <w:r w:rsidRPr="008F5F47">
        <w:t>departamento do Ministério da Saúde dos Estados Unidos (NIH).</w:t>
      </w:r>
    </w:p>
    <w:p w14:paraId="411E7036" w14:textId="77777777" w:rsidR="005C5658" w:rsidRDefault="005C5658" w:rsidP="005C5658">
      <w:pPr>
        <w:spacing w:before="120" w:after="120"/>
        <w:ind w:firstLine="709"/>
        <w:contextualSpacing/>
      </w:pPr>
      <w:r>
        <w:t xml:space="preserve"> O software G-SRS é de domínio público e oferece um conjunto de interfaces (APIs - </w:t>
      </w:r>
      <w:r w:rsidRPr="00D57132">
        <w:rPr>
          <w:i/>
          <w:iCs/>
        </w:rPr>
        <w:t>application programming interface</w:t>
      </w:r>
      <w:r w:rsidRPr="001740D4">
        <w:t xml:space="preserve">) que </w:t>
      </w:r>
      <w:r>
        <w:t>possibilita que sistemas interoperem com a base GINAS. Algumas das interfaces oferecidas são: consulta por nome, substância e estrutura química. A Figura 1 abaixo exibe o resultado da consulta por “paracetamol”.</w:t>
      </w:r>
    </w:p>
    <w:p w14:paraId="0E79F313" w14:textId="2997EADC" w:rsidR="005B7CD4" w:rsidRDefault="005B7CD4" w:rsidP="002A4906"/>
    <w:p w14:paraId="4419C3F3" w14:textId="060189AD" w:rsidR="005B7CD4" w:rsidRDefault="005B7CD4" w:rsidP="002A4906"/>
    <w:p w14:paraId="040B77E9" w14:textId="6E9F510C" w:rsidR="005B7CD4" w:rsidRDefault="005B7CD4" w:rsidP="002A4906"/>
    <w:p w14:paraId="70F528AA" w14:textId="3D5181FB" w:rsidR="005B7CD4" w:rsidRDefault="005B7CD4" w:rsidP="002A4906"/>
    <w:p w14:paraId="7AF44A6E" w14:textId="69903413" w:rsidR="005B7CD4" w:rsidRDefault="005B7CD4" w:rsidP="002A4906"/>
    <w:p w14:paraId="5C2AA1E7" w14:textId="2E5CB3E6" w:rsidR="005B7CD4" w:rsidRDefault="005B7CD4" w:rsidP="002A4906"/>
    <w:p w14:paraId="356E419E" w14:textId="0FBC76F6" w:rsidR="005B7CD4" w:rsidRDefault="005B7CD4" w:rsidP="002A4906"/>
    <w:p w14:paraId="4C2C8240" w14:textId="01FF1E3E" w:rsidR="005B7CD4" w:rsidRDefault="005B7CD4" w:rsidP="002A4906"/>
    <w:p w14:paraId="3337D923" w14:textId="2E02437A" w:rsidR="005B7CD4" w:rsidRDefault="005B7CD4" w:rsidP="002A4906"/>
    <w:p w14:paraId="27E3732B" w14:textId="4DD5034A" w:rsidR="005B7CD4" w:rsidRDefault="005B7CD4" w:rsidP="002A4906"/>
    <w:p w14:paraId="7FEC06BF" w14:textId="01673B97" w:rsidR="005B7CD4" w:rsidRDefault="005B7CD4" w:rsidP="002A4906"/>
    <w:p w14:paraId="7065C4D4" w14:textId="2FD0486B" w:rsidR="005B7CD4" w:rsidRDefault="005B7CD4" w:rsidP="002A4906"/>
    <w:p w14:paraId="6476ECE3" w14:textId="0AC23878" w:rsidR="005B7CD4" w:rsidRDefault="005B7CD4" w:rsidP="002A4906"/>
    <w:p w14:paraId="57FD020C" w14:textId="53E0C7F0" w:rsidR="005B7CD4" w:rsidRDefault="005B7CD4" w:rsidP="002A4906"/>
    <w:p w14:paraId="71632624" w14:textId="19A062B7" w:rsidR="005B7CD4" w:rsidRDefault="005B7CD4" w:rsidP="002A4906"/>
    <w:p w14:paraId="38F7CD10" w14:textId="21DD8B58" w:rsidR="005B7CD4" w:rsidRDefault="005B7CD4" w:rsidP="002A4906"/>
    <w:p w14:paraId="4B3767B0" w14:textId="4902337D" w:rsidR="005B7CD4" w:rsidRDefault="005B7CD4" w:rsidP="002A4906"/>
    <w:p w14:paraId="747E0B76" w14:textId="47C6923C" w:rsidR="005B7CD4" w:rsidRDefault="005B7CD4" w:rsidP="002A4906"/>
    <w:p w14:paraId="27E4E875" w14:textId="55BA78A9" w:rsidR="005B7CD4" w:rsidRDefault="005B7CD4" w:rsidP="002A4906"/>
    <w:p w14:paraId="6DB3D0EB" w14:textId="46DA482C" w:rsidR="005B7CD4" w:rsidRDefault="005B7CD4" w:rsidP="002A4906"/>
    <w:p w14:paraId="3F0F9687" w14:textId="65443B8D" w:rsidR="005B7CD4" w:rsidRDefault="005B7CD4" w:rsidP="002A4906"/>
    <w:p w14:paraId="05AD8CAF" w14:textId="50C3F2FE" w:rsidR="005B7CD4" w:rsidRDefault="005B7CD4" w:rsidP="002A4906"/>
    <w:p w14:paraId="084DCDAC" w14:textId="51F7C191" w:rsidR="005B7CD4" w:rsidRDefault="005B7CD4" w:rsidP="002A4906"/>
    <w:p w14:paraId="28C9AEAB" w14:textId="1F8A10C6" w:rsidR="005B7CD4" w:rsidRDefault="005B7CD4" w:rsidP="002A4906"/>
    <w:p w14:paraId="0EB24297" w14:textId="48B0AC37" w:rsidR="005B7CD4" w:rsidRDefault="005B7CD4" w:rsidP="002A4906"/>
    <w:p w14:paraId="3CCB99AA" w14:textId="5F3497B5" w:rsidR="005B7CD4" w:rsidRDefault="005B7CD4" w:rsidP="002A4906"/>
    <w:p w14:paraId="7FACD0EB" w14:textId="70C65510" w:rsidR="005B7CD4" w:rsidRDefault="005B7CD4" w:rsidP="002A4906"/>
    <w:p w14:paraId="03BA3DCD" w14:textId="26A111E2" w:rsidR="005B7CD4" w:rsidRDefault="005B7CD4" w:rsidP="002A4906"/>
    <w:p w14:paraId="0C37C1CD" w14:textId="77777777" w:rsidR="005B7CD4" w:rsidRDefault="005B7CD4" w:rsidP="002A4906"/>
    <w:p w14:paraId="498F14A7" w14:textId="35F7E634" w:rsidR="005B7CD4" w:rsidRDefault="005B7CD4" w:rsidP="002A4906"/>
    <w:p w14:paraId="6D5A41FD" w14:textId="4CEE50E5" w:rsidR="005B7CD4" w:rsidRDefault="005B7CD4" w:rsidP="002A4906"/>
    <w:tbl>
      <w:tblPr>
        <w:tblW w:w="5000"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shd w:val="clear" w:color="auto" w:fill="FFFFFF" w:themeFill="background1"/>
        <w:tblCellMar>
          <w:left w:w="0" w:type="dxa"/>
          <w:right w:w="0" w:type="dxa"/>
        </w:tblCellMar>
        <w:tblLook w:val="00A0" w:firstRow="1" w:lastRow="0" w:firstColumn="1" w:lastColumn="0" w:noHBand="0" w:noVBand="0"/>
      </w:tblPr>
      <w:tblGrid>
        <w:gridCol w:w="3628"/>
        <w:gridCol w:w="4832"/>
        <w:gridCol w:w="14"/>
      </w:tblGrid>
      <w:tr w:rsidR="006B52A4" w:rsidRPr="00F83624" w14:paraId="7EE13107" w14:textId="77777777" w:rsidTr="00E07A9B">
        <w:trPr>
          <w:trHeight w:val="364"/>
          <w:jc w:val="center"/>
        </w:trPr>
        <w:tc>
          <w:tcPr>
            <w:tcW w:w="5000" w:type="pct"/>
            <w:gridSpan w:val="3"/>
            <w:shd w:val="clear" w:color="auto" w:fill="002060"/>
            <w:tcMar>
              <w:top w:w="45" w:type="dxa"/>
              <w:left w:w="45" w:type="dxa"/>
              <w:bottom w:w="45" w:type="dxa"/>
              <w:right w:w="45" w:type="dxa"/>
            </w:tcMar>
            <w:vAlign w:val="center"/>
          </w:tcPr>
          <w:p w14:paraId="7D609FD9" w14:textId="77777777" w:rsidR="006B52A4" w:rsidRPr="00F83624" w:rsidRDefault="006B52A4" w:rsidP="002A4906">
            <w:pPr>
              <w:rPr>
                <w:color w:val="002060"/>
              </w:rPr>
            </w:pPr>
            <w:r w:rsidRPr="00F83624">
              <w:t>I - DADOS DA PROPOSTA</w:t>
            </w:r>
          </w:p>
        </w:tc>
      </w:tr>
      <w:tr w:rsidR="006B52A4" w:rsidRPr="00F83624" w14:paraId="742AC494"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022DAA6" w14:textId="7FA56B9F" w:rsidR="006B52A4" w:rsidRPr="00F83624" w:rsidRDefault="006B52A4" w:rsidP="004F5822">
            <w:pPr>
              <w:pStyle w:val="PargrafodaLista"/>
              <w:numPr>
                <w:ilvl w:val="0"/>
                <w:numId w:val="21"/>
              </w:numPr>
            </w:pPr>
            <w:r w:rsidRPr="00293042">
              <w:rPr>
                <w:rStyle w:val="nfase"/>
              </w:rPr>
              <w:t xml:space="preserve">TÍTULO DO PROJETO DE APOIO: </w:t>
            </w:r>
            <w:r w:rsidR="3BA88D45" w:rsidRPr="3BA88D45">
              <w:t>Promoção do Ambiente de Interconectividade em Saúde como apoio à Implementação da Estratégia de Saúde Digital para o Brasil</w:t>
            </w:r>
          </w:p>
        </w:tc>
      </w:tr>
      <w:tr w:rsidR="006B52A4" w:rsidRPr="00F83624" w14:paraId="333FE0CE"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7C45D66" w14:textId="69D1628C" w:rsidR="006B52A4" w:rsidRPr="00F83624" w:rsidRDefault="00100AC5" w:rsidP="004F5822">
            <w:pPr>
              <w:pStyle w:val="PargrafodaLista"/>
              <w:numPr>
                <w:ilvl w:val="0"/>
                <w:numId w:val="21"/>
              </w:numPr>
            </w:pPr>
            <w:r w:rsidRPr="00293042">
              <w:rPr>
                <w:rStyle w:val="nfase"/>
              </w:rPr>
              <w:t>NOME FANTASIA DO PROJETO</w:t>
            </w:r>
            <w:r w:rsidR="006B52A4" w:rsidRPr="00293042">
              <w:rPr>
                <w:rStyle w:val="nfase"/>
              </w:rPr>
              <w:t xml:space="preserve">: </w:t>
            </w:r>
            <w:r w:rsidR="00EA52E8" w:rsidRPr="00293042">
              <w:rPr>
                <w:rStyle w:val="nfase"/>
              </w:rPr>
              <w:t xml:space="preserve"> </w:t>
            </w:r>
            <w:r w:rsidR="00875855">
              <w:t>IPS Brasil</w:t>
            </w:r>
          </w:p>
        </w:tc>
      </w:tr>
      <w:tr w:rsidR="006B52A4" w:rsidRPr="00F83624" w14:paraId="7C529CD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34A01501" w14:textId="7C8FB295" w:rsidR="006B52A4" w:rsidRPr="00293042" w:rsidRDefault="006B52A4" w:rsidP="004F5822">
            <w:pPr>
              <w:pStyle w:val="PargrafodaLista"/>
              <w:numPr>
                <w:ilvl w:val="0"/>
                <w:numId w:val="21"/>
              </w:numPr>
            </w:pPr>
            <w:r w:rsidRPr="00293042">
              <w:rPr>
                <w:rStyle w:val="nfase"/>
              </w:rPr>
              <w:t>NUP:</w:t>
            </w:r>
            <w:r w:rsidRPr="00293042">
              <w:t xml:space="preserve"> </w:t>
            </w:r>
            <w:r w:rsidR="00BF1AD4" w:rsidRPr="00BF1AD4">
              <w:t>25000.087254/2022-79</w:t>
            </w:r>
          </w:p>
        </w:tc>
      </w:tr>
      <w:tr w:rsidR="006B52A4" w:rsidRPr="00F83624" w14:paraId="604CD5DB" w14:textId="77777777" w:rsidTr="00E07A9B">
        <w:trPr>
          <w:trHeight w:val="364"/>
          <w:jc w:val="center"/>
        </w:trPr>
        <w:tc>
          <w:tcPr>
            <w:tcW w:w="5000" w:type="pct"/>
            <w:gridSpan w:val="3"/>
            <w:tcBorders>
              <w:bottom w:val="nil"/>
            </w:tcBorders>
            <w:shd w:val="clear" w:color="auto" w:fill="FFFFFF" w:themeFill="background1"/>
            <w:tcMar>
              <w:top w:w="45" w:type="dxa"/>
              <w:left w:w="45" w:type="dxa"/>
              <w:bottom w:w="45" w:type="dxa"/>
              <w:right w:w="45" w:type="dxa"/>
            </w:tcMar>
            <w:vAlign w:val="center"/>
          </w:tcPr>
          <w:p w14:paraId="08586111" w14:textId="592AF25C" w:rsidR="006B52A4" w:rsidRPr="00293042" w:rsidRDefault="006B52A4" w:rsidP="004F5822">
            <w:pPr>
              <w:pStyle w:val="PargrafodaLista"/>
              <w:numPr>
                <w:ilvl w:val="0"/>
                <w:numId w:val="21"/>
              </w:numPr>
              <w:rPr>
                <w:rStyle w:val="nfase"/>
              </w:rPr>
            </w:pPr>
            <w:r w:rsidRPr="00293042">
              <w:rPr>
                <w:rStyle w:val="nfase"/>
              </w:rPr>
              <w:t>TIPO DE PROJETO:</w:t>
            </w:r>
          </w:p>
          <w:p w14:paraId="4190850B" w14:textId="4BB80E98" w:rsidR="006B52A4" w:rsidRPr="008A392A" w:rsidRDefault="006B52A4" w:rsidP="002A4906">
            <w:r w:rsidRPr="008A392A">
              <w:t xml:space="preserve">             </w:t>
            </w:r>
            <w:sdt>
              <w:sdtPr>
                <w:rPr>
                  <w:rFonts w:eastAsia="MS Gothic"/>
                  <w:color w:val="2B579A"/>
                  <w:shd w:val="clear" w:color="auto" w:fill="E6E6E6"/>
                </w:rPr>
                <w:id w:val="415213982"/>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Pr="008A392A">
              <w:rPr>
                <w:rFonts w:eastAsia="MS Gothic"/>
              </w:rPr>
              <w:t xml:space="preserve"> </w:t>
            </w:r>
            <w:r w:rsidRPr="008A392A">
              <w:t xml:space="preserve">Apoio </w:t>
            </w:r>
          </w:p>
        </w:tc>
      </w:tr>
      <w:tr w:rsidR="006B52A4" w:rsidRPr="00F83624" w14:paraId="026A3993" w14:textId="77777777" w:rsidTr="00E07A9B">
        <w:trPr>
          <w:trHeight w:val="364"/>
          <w:jc w:val="center"/>
        </w:trPr>
        <w:tc>
          <w:tcPr>
            <w:tcW w:w="5000" w:type="pct"/>
            <w:gridSpan w:val="3"/>
            <w:tcBorders>
              <w:top w:val="nil"/>
            </w:tcBorders>
            <w:shd w:val="clear" w:color="auto" w:fill="FFFFFF" w:themeFill="background1"/>
            <w:tcMar>
              <w:top w:w="45" w:type="dxa"/>
              <w:left w:w="45" w:type="dxa"/>
              <w:bottom w:w="45" w:type="dxa"/>
              <w:right w:w="45" w:type="dxa"/>
            </w:tcMar>
            <w:vAlign w:val="center"/>
          </w:tcPr>
          <w:p w14:paraId="7EB50ABF" w14:textId="77777777" w:rsidR="006B52A4" w:rsidRPr="008A392A" w:rsidRDefault="006B52A4" w:rsidP="002A4906">
            <w:r w:rsidRPr="008A392A">
              <w:t xml:space="preserve">             </w:t>
            </w:r>
            <w:sdt>
              <w:sdtPr>
                <w:rPr>
                  <w:rFonts w:eastAsia="MS Gothic"/>
                  <w:color w:val="2B579A"/>
                  <w:shd w:val="clear" w:color="auto" w:fill="E6E6E6"/>
                </w:rPr>
                <w:id w:val="69005476"/>
                <w14:checkbox>
                  <w14:checked w14:val="0"/>
                  <w14:checkedState w14:val="2612" w14:font="MS Gothic"/>
                  <w14:uncheckedState w14:val="2610" w14:font="MS Gothic"/>
                </w14:checkbox>
              </w:sdtPr>
              <w:sdtContent>
                <w:r w:rsidRPr="008A392A">
                  <w:rPr>
                    <w:rFonts w:ascii="Segoe UI Symbol" w:eastAsia="MS Gothic" w:hAnsi="Segoe UI Symbol" w:cs="Segoe UI Symbol"/>
                  </w:rPr>
                  <w:t>☐</w:t>
                </w:r>
              </w:sdtContent>
            </w:sdt>
            <w:r w:rsidRPr="008A392A">
              <w:rPr>
                <w:rFonts w:eastAsia="MS Gothic"/>
              </w:rPr>
              <w:t xml:space="preserve"> </w:t>
            </w:r>
            <w:r w:rsidRPr="008A392A">
              <w:t>Serviços Ambulatoriais ou hospitalares</w:t>
            </w:r>
          </w:p>
        </w:tc>
      </w:tr>
      <w:tr w:rsidR="006B52A4" w:rsidRPr="00F12B21" w14:paraId="78E94521"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125"/>
          <w:jc w:val="center"/>
        </w:trPr>
        <w:tc>
          <w:tcPr>
            <w:tcW w:w="4992" w:type="pct"/>
            <w:gridSpan w:val="2"/>
            <w:tcBorders>
              <w:top w:val="double" w:sz="4" w:space="0" w:color="808080" w:themeColor="background1" w:themeShade="80"/>
              <w:left w:val="double" w:sz="4" w:space="0" w:color="808080" w:themeColor="background1" w:themeShade="80"/>
              <w:bottom w:val="nil"/>
              <w:right w:val="double" w:sz="4" w:space="0" w:color="808080" w:themeColor="background1" w:themeShade="80"/>
            </w:tcBorders>
            <w:shd w:val="clear" w:color="auto" w:fill="FFFFFF" w:themeFill="background1"/>
            <w:tcMar>
              <w:top w:w="45" w:type="dxa"/>
              <w:left w:w="45" w:type="dxa"/>
              <w:bottom w:w="45" w:type="dxa"/>
              <w:right w:w="45" w:type="dxa"/>
            </w:tcMar>
            <w:vAlign w:val="center"/>
          </w:tcPr>
          <w:p w14:paraId="402F7D5E" w14:textId="2D7E6BCD" w:rsidR="006B52A4" w:rsidRPr="00293042" w:rsidRDefault="006B52A4" w:rsidP="004F5822">
            <w:pPr>
              <w:pStyle w:val="PargrafodaLista"/>
              <w:numPr>
                <w:ilvl w:val="0"/>
                <w:numId w:val="21"/>
              </w:numPr>
              <w:rPr>
                <w:rStyle w:val="nfase"/>
              </w:rPr>
            </w:pPr>
            <w:r w:rsidRPr="00293042">
              <w:rPr>
                <w:rStyle w:val="nfase"/>
                <w:noProof/>
              </w:rPr>
              <mc:AlternateContent>
                <mc:Choice Requires="wps">
                  <w:drawing>
                    <wp:anchor distT="45720" distB="45720" distL="114300" distR="114300" simplePos="0" relativeHeight="251658240" behindDoc="0" locked="0" layoutInCell="1" allowOverlap="1" wp14:anchorId="6FB4B5B2" wp14:editId="6B6129D1">
                      <wp:simplePos x="0" y="0"/>
                      <wp:positionH relativeFrom="column">
                        <wp:posOffset>3887470</wp:posOffset>
                      </wp:positionH>
                      <wp:positionV relativeFrom="paragraph">
                        <wp:posOffset>325755</wp:posOffset>
                      </wp:positionV>
                      <wp:extent cx="1447800" cy="149542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95425"/>
                              </a:xfrm>
                              <a:prstGeom prst="rect">
                                <a:avLst/>
                              </a:prstGeom>
                              <a:noFill/>
                              <a:ln w="9525">
                                <a:noFill/>
                                <a:miter lim="800000"/>
                                <a:headEnd/>
                                <a:tailEnd/>
                              </a:ln>
                            </wps:spPr>
                            <wps:txbx>
                              <w:txbxContent>
                                <w:p w14:paraId="294697C2" w14:textId="77777777" w:rsidR="001E0F2C" w:rsidRDefault="001E0F2C" w:rsidP="002A4906">
                                  <w:sdt>
                                    <w:sdtPr>
                                      <w:rPr>
                                        <w:rFonts w:ascii="MS Gothic" w:eastAsia="MS Gothic" w:hAnsi="MS Gothic"/>
                                      </w:rPr>
                                      <w:id w:val="2131738365"/>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BP</w:t>
                                  </w:r>
                                </w:p>
                                <w:p w14:paraId="1438C811" w14:textId="77777777" w:rsidR="001E0F2C" w:rsidRPr="00E01E24" w:rsidRDefault="001E0F2C"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HAOC </w:t>
                                  </w:r>
                                </w:p>
                                <w:p w14:paraId="615FFECD" w14:textId="77777777" w:rsidR="001E0F2C" w:rsidRPr="00E01E24" w:rsidRDefault="001E0F2C"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HCOR</w:t>
                                  </w:r>
                                </w:p>
                                <w:p w14:paraId="3ABEFB61" w14:textId="77777777" w:rsidR="001E0F2C" w:rsidRPr="00E01E24" w:rsidRDefault="001E0F2C"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HIAE</w:t>
                                  </w:r>
                                </w:p>
                                <w:p w14:paraId="4BBE8A36" w14:textId="77777777" w:rsidR="001E0F2C" w:rsidRDefault="001E0F2C"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HMV</w:t>
                                  </w:r>
                                </w:p>
                                <w:p w14:paraId="67C90884" w14:textId="77777777" w:rsidR="001E0F2C" w:rsidRPr="00D95B3B" w:rsidRDefault="001E0F2C"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Content>
                                      <w:r>
                                        <w:rPr>
                                          <w:rFonts w:ascii="MS Gothic" w:eastAsia="MS Gothic" w:hAnsi="MS Gothic" w:hint="eastAsia"/>
                                        </w:rPr>
                                        <w:t>☒</w:t>
                                      </w:r>
                                    </w:sdtContent>
                                  </w:sdt>
                                  <w:r w:rsidRPr="004C5C5E">
                                    <w:t xml:space="preserve"> </w:t>
                                  </w:r>
                                  <w:r w:rsidRPr="00D95B3B">
                                    <w:t>HSL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4B5B2" id="_x0000_t202" coordsize="21600,21600" o:spt="202" path="m,l,21600r21600,l21600,xe">
                      <v:stroke joinstyle="miter"/>
                      <v:path gradientshapeok="t" o:connecttype="rect"/>
                    </v:shapetype>
                    <v:shape id="Caixa de Texto 2" o:spid="_x0000_s1026" type="#_x0000_t202" style="position:absolute;left:0;text-align:left;margin-left:306.1pt;margin-top:25.65pt;width:114pt;height:11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" filled="f" stroked="f">
                      <v:textbox>
                        <w:txbxContent>
                          <w:p w14:paraId="294697C2" w14:textId="77777777" w:rsidR="001E0F2C" w:rsidRDefault="001E0F2C" w:rsidP="002A4906">
                            <w:sdt>
                              <w:sdtPr>
                                <w:rPr>
                                  <w:rFonts w:ascii="MS Gothic" w:eastAsia="MS Gothic" w:hAnsi="MS Gothic"/>
                                </w:rPr>
                                <w:id w:val="2131738365"/>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BP</w:t>
                            </w:r>
                          </w:p>
                          <w:p w14:paraId="1438C811" w14:textId="77777777" w:rsidR="001E0F2C" w:rsidRPr="00E01E24" w:rsidRDefault="001E0F2C"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HAOC </w:t>
                            </w:r>
                          </w:p>
                          <w:p w14:paraId="615FFECD" w14:textId="77777777" w:rsidR="001E0F2C" w:rsidRPr="00E01E24" w:rsidRDefault="001E0F2C"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HCOR</w:t>
                            </w:r>
                          </w:p>
                          <w:p w14:paraId="3ABEFB61" w14:textId="77777777" w:rsidR="001E0F2C" w:rsidRPr="00E01E24" w:rsidRDefault="001E0F2C"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HIAE</w:t>
                            </w:r>
                          </w:p>
                          <w:p w14:paraId="4BBE8A36" w14:textId="77777777" w:rsidR="001E0F2C" w:rsidRDefault="001E0F2C"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Content>
                                <w:r>
                                  <w:rPr>
                                    <w:rFonts w:ascii="MS Gothic" w:eastAsia="MS Gothic" w:hAnsi="MS Gothic" w:hint="eastAsia"/>
                                  </w:rPr>
                                  <w:t>☐</w:t>
                                </w:r>
                              </w:sdtContent>
                            </w:sdt>
                            <w:r w:rsidRPr="00E01E24">
                              <w:t xml:space="preserve"> HMV</w:t>
                            </w:r>
                          </w:p>
                          <w:p w14:paraId="67C90884" w14:textId="77777777" w:rsidR="001E0F2C" w:rsidRPr="00D95B3B" w:rsidRDefault="001E0F2C"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Content>
                                <w:r>
                                  <w:rPr>
                                    <w:rFonts w:ascii="MS Gothic" w:eastAsia="MS Gothic" w:hAnsi="MS Gothic" w:hint="eastAsia"/>
                                  </w:rPr>
                                  <w:t>☒</w:t>
                                </w:r>
                              </w:sdtContent>
                            </w:sdt>
                            <w:r w:rsidRPr="004C5C5E">
                              <w:t xml:space="preserve"> </w:t>
                            </w:r>
                            <w:r w:rsidRPr="00D95B3B">
                              <w:t>HSL</w:t>
                            </w:r>
                          </w:p>
                        </w:txbxContent>
                      </v:textbox>
                    </v:shape>
                  </w:pict>
                </mc:Fallback>
              </mc:AlternateContent>
            </w:r>
            <w:r w:rsidRPr="00293042">
              <w:rPr>
                <w:rStyle w:val="nfase"/>
              </w:rPr>
              <w:t>ÓRGÃO OU ENTIDADE PROPONENTE</w:t>
            </w:r>
          </w:p>
        </w:tc>
      </w:tr>
      <w:tr w:rsidR="006B52A4" w:rsidRPr="00F12B21" w14:paraId="7F59E340"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246"/>
          <w:jc w:val="center"/>
        </w:trPr>
        <w:tc>
          <w:tcPr>
            <w:tcW w:w="2124" w:type="pct"/>
            <w:tcBorders>
              <w:top w:val="nil"/>
              <w:left w:val="double" w:sz="4" w:space="0" w:color="808080" w:themeColor="background1" w:themeShade="80"/>
              <w:bottom w:val="single" w:sz="4" w:space="0" w:color="auto"/>
              <w:right w:val="nil"/>
            </w:tcBorders>
            <w:shd w:val="clear" w:color="auto" w:fill="FFFFFF" w:themeFill="background1"/>
            <w:tcMar>
              <w:top w:w="45" w:type="dxa"/>
              <w:left w:w="45" w:type="dxa"/>
              <w:bottom w:w="45" w:type="dxa"/>
              <w:right w:w="45" w:type="dxa"/>
            </w:tcMar>
            <w:vAlign w:val="center"/>
          </w:tcPr>
          <w:p w14:paraId="280E0CDC" w14:textId="08F78C65" w:rsidR="006B52A4" w:rsidRPr="00F12B21" w:rsidRDefault="001E0F2C" w:rsidP="002A4906">
            <w:sdt>
              <w:sdtPr>
                <w:rPr>
                  <w:rFonts w:eastAsia="MS Gothic"/>
                  <w:color w:val="2B579A"/>
                  <w:shd w:val="clear" w:color="auto" w:fill="E6E6E6"/>
                </w:rPr>
                <w:id w:val="1682542456"/>
                <w14:checkbox>
                  <w14:checked w14:val="0"/>
                  <w14:checkedState w14:val="2612" w14:font="MS Gothic"/>
                  <w14:uncheckedState w14:val="2610" w14:font="MS Gothic"/>
                </w14:checkbox>
              </w:sdtPr>
              <w:sdtContent>
                <w:r w:rsidR="00293042">
                  <w:rPr>
                    <w:rFonts w:ascii="MS Gothic" w:eastAsia="MS Gothic" w:hAnsi="MS Gothic" w:hint="eastAsia"/>
                    <w:color w:val="2B579A"/>
                    <w:shd w:val="clear" w:color="auto" w:fill="E6E6E6"/>
                  </w:rPr>
                  <w:t>☐</w:t>
                </w:r>
              </w:sdtContent>
            </w:sdt>
            <w:r w:rsidR="006B52A4" w:rsidRPr="00F12B21">
              <w:rPr>
                <w:rFonts w:eastAsia="MS Gothic"/>
              </w:rPr>
              <w:t xml:space="preserve"> </w:t>
            </w:r>
            <w:r w:rsidR="006B52A4" w:rsidRPr="00F12B21">
              <w:t xml:space="preserve">ANS </w:t>
            </w:r>
          </w:p>
          <w:p w14:paraId="3E100FCA" w14:textId="77777777" w:rsidR="006B52A4" w:rsidRPr="00F12B21" w:rsidRDefault="001E0F2C" w:rsidP="002A4906">
            <w:pPr>
              <w:rPr>
                <w:color w:val="FF0000"/>
              </w:rPr>
            </w:pPr>
            <w:sdt>
              <w:sdtPr>
                <w:rPr>
                  <w:rFonts w:eastAsia="MS Gothic"/>
                  <w:color w:val="2B579A"/>
                  <w:shd w:val="clear" w:color="auto" w:fill="E6E6E6"/>
                </w:rPr>
                <w:id w:val="201309958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rPr>
                <w:color w:val="FF0000"/>
              </w:rPr>
              <w:t xml:space="preserve"> </w:t>
            </w:r>
            <w:r w:rsidR="006B52A4" w:rsidRPr="00F12B21">
              <w:t>ANVISA</w:t>
            </w:r>
          </w:p>
          <w:p w14:paraId="093A973F" w14:textId="77777777" w:rsidR="006B52A4" w:rsidRPr="00F12B21" w:rsidRDefault="001E0F2C" w:rsidP="002A4906">
            <w:sdt>
              <w:sdtPr>
                <w:rPr>
                  <w:rFonts w:eastAsia="MS Gothic"/>
                  <w:color w:val="2B579A"/>
                  <w:shd w:val="clear" w:color="auto" w:fill="E6E6E6"/>
                </w:rPr>
                <w:id w:val="1682316711"/>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CONASS</w:t>
            </w:r>
          </w:p>
          <w:p w14:paraId="27C8FDB7" w14:textId="77777777" w:rsidR="006B52A4" w:rsidRPr="00F12B21" w:rsidRDefault="001E0F2C" w:rsidP="002A4906">
            <w:sdt>
              <w:sdtPr>
                <w:rPr>
                  <w:rFonts w:eastAsia="MS Gothic"/>
                  <w:color w:val="2B579A"/>
                  <w:shd w:val="clear" w:color="auto" w:fill="E6E6E6"/>
                </w:rPr>
                <w:id w:val="68780402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CONASEMS</w:t>
            </w:r>
          </w:p>
          <w:p w14:paraId="64BA274D" w14:textId="77777777" w:rsidR="006B52A4" w:rsidRPr="00F12B21" w:rsidRDefault="001E0F2C" w:rsidP="002A4906">
            <w:sdt>
              <w:sdtPr>
                <w:rPr>
                  <w:rFonts w:eastAsia="MS Gothic"/>
                  <w:color w:val="2B579A"/>
                  <w:shd w:val="clear" w:color="auto" w:fill="E6E6E6"/>
                </w:rPr>
                <w:id w:val="-281723735"/>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FIOCRUZ</w:t>
            </w:r>
          </w:p>
          <w:p w14:paraId="54829C4C" w14:textId="77777777" w:rsidR="006B52A4" w:rsidRPr="00F12B21" w:rsidRDefault="001E0F2C" w:rsidP="002A4906">
            <w:sdt>
              <w:sdtPr>
                <w:rPr>
                  <w:rFonts w:eastAsia="MS Gothic"/>
                  <w:color w:val="2B579A"/>
                  <w:shd w:val="clear" w:color="auto" w:fill="E6E6E6"/>
                </w:rPr>
                <w:id w:val="187464637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FUNASA</w:t>
            </w:r>
          </w:p>
          <w:p w14:paraId="31B2FBF5" w14:textId="77777777" w:rsidR="006B52A4" w:rsidRPr="00F12B21" w:rsidRDefault="006B52A4" w:rsidP="002A4906">
            <w:pPr>
              <w:rPr>
                <w:lang w:eastAsia="pt-BR"/>
              </w:rPr>
            </w:pPr>
          </w:p>
        </w:tc>
        <w:tc>
          <w:tcPr>
            <w:tcW w:w="2867" w:type="pct"/>
            <w:tcBorders>
              <w:top w:val="nil"/>
              <w:left w:val="nil"/>
              <w:bottom w:val="single" w:sz="4" w:space="0" w:color="auto"/>
              <w:right w:val="double" w:sz="4" w:space="0" w:color="808080" w:themeColor="background1" w:themeShade="80"/>
            </w:tcBorders>
            <w:shd w:val="clear" w:color="auto" w:fill="FFFFFF" w:themeFill="background1"/>
            <w:vAlign w:val="center"/>
          </w:tcPr>
          <w:p w14:paraId="3A78B282" w14:textId="77777777" w:rsidR="006B52A4" w:rsidRPr="00F12B21" w:rsidRDefault="001E0F2C" w:rsidP="002A4906">
            <w:sdt>
              <w:sdtPr>
                <w:rPr>
                  <w:rFonts w:eastAsia="MS Gothic"/>
                  <w:color w:val="2B579A"/>
                  <w:shd w:val="clear" w:color="auto" w:fill="E6E6E6"/>
                </w:rPr>
                <w:id w:val="-542057039"/>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rPr>
                <w:noProof/>
              </w:rPr>
              <w:t xml:space="preserve"> </w:t>
            </w:r>
            <w:r w:rsidR="006B52A4" w:rsidRPr="00F12B21">
              <w:t xml:space="preserve">SAES                                                                   </w:t>
            </w:r>
          </w:p>
          <w:p w14:paraId="4364EA29" w14:textId="77777777" w:rsidR="006B52A4" w:rsidRPr="00F12B21" w:rsidRDefault="001E0F2C" w:rsidP="002A4906">
            <w:sdt>
              <w:sdtPr>
                <w:rPr>
                  <w:rFonts w:eastAsia="MS Gothic"/>
                  <w:color w:val="2B579A"/>
                  <w:shd w:val="clear" w:color="auto" w:fill="E6E6E6"/>
                </w:rPr>
                <w:id w:val="-1731916339"/>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SAPS                                    </w:t>
            </w:r>
          </w:p>
          <w:p w14:paraId="117804EF" w14:textId="4CE04DB7" w:rsidR="006B52A4" w:rsidRPr="00F12B21" w:rsidRDefault="001E0F2C" w:rsidP="002A4906">
            <w:sdt>
              <w:sdtPr>
                <w:rPr>
                  <w:rFonts w:eastAsia="MS Gothic"/>
                  <w:color w:val="2B579A"/>
                  <w:shd w:val="clear" w:color="auto" w:fill="E6E6E6"/>
                </w:rPr>
                <w:id w:val="-1504817062"/>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F12B21">
              <w:t xml:space="preserve"> SE                                            </w:t>
            </w:r>
          </w:p>
          <w:p w14:paraId="4461F6BA" w14:textId="77777777" w:rsidR="006B52A4" w:rsidRPr="00F12B21" w:rsidRDefault="001E0F2C" w:rsidP="002A4906">
            <w:sdt>
              <w:sdtPr>
                <w:rPr>
                  <w:rFonts w:eastAsia="MS Gothic"/>
                  <w:color w:val="2B579A"/>
                  <w:shd w:val="clear" w:color="auto" w:fill="E6E6E6"/>
                </w:rPr>
                <w:id w:val="381671183"/>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SESAI                                   </w:t>
            </w:r>
          </w:p>
          <w:p w14:paraId="7D43165B" w14:textId="77777777" w:rsidR="006B52A4" w:rsidRPr="00F12B21" w:rsidRDefault="001E0F2C" w:rsidP="002A4906">
            <w:sdt>
              <w:sdtPr>
                <w:rPr>
                  <w:rFonts w:eastAsia="MS Gothic"/>
                  <w:color w:val="2B579A"/>
                  <w:shd w:val="clear" w:color="auto" w:fill="E6E6E6"/>
                </w:rPr>
                <w:id w:val="-1951547686"/>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w:t>
            </w:r>
            <w:r w:rsidR="006B52A4" w:rsidRPr="00F12B21">
              <w:rPr>
                <w:color w:val="000000" w:themeColor="text1"/>
              </w:rPr>
              <w:t xml:space="preserve">SCTIE </w:t>
            </w:r>
            <w:r w:rsidR="006B52A4" w:rsidRPr="00F12B21">
              <w:t xml:space="preserve">                                    </w:t>
            </w:r>
          </w:p>
          <w:p w14:paraId="11BDAAA1" w14:textId="77777777" w:rsidR="006B52A4" w:rsidRPr="00F12B21" w:rsidRDefault="001E0F2C" w:rsidP="002A4906">
            <w:sdt>
              <w:sdtPr>
                <w:rPr>
                  <w:rFonts w:eastAsia="MS Gothic"/>
                  <w:color w:val="2B579A"/>
                  <w:shd w:val="clear" w:color="auto" w:fill="E6E6E6"/>
                </w:rPr>
                <w:id w:val="1220634153"/>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SGEP                                      </w:t>
            </w:r>
          </w:p>
          <w:p w14:paraId="3447A8D9" w14:textId="77777777" w:rsidR="006B52A4" w:rsidRPr="000C526D" w:rsidRDefault="001E0F2C" w:rsidP="002A4906">
            <w:pPr>
              <w:rPr>
                <w:b/>
              </w:rPr>
            </w:pPr>
            <w:sdt>
              <w:sdtPr>
                <w:rPr>
                  <w:rFonts w:eastAsia="MS Gothic"/>
                  <w:color w:val="2B579A"/>
                  <w:shd w:val="clear" w:color="auto" w:fill="E6E6E6"/>
                </w:rPr>
                <w:id w:val="1779604106"/>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F12B21">
              <w:t xml:space="preserve"> </w:t>
            </w:r>
            <w:r w:rsidR="006B52A4" w:rsidRPr="006B52A4">
              <w:t>SGTES</w:t>
            </w:r>
          </w:p>
          <w:p w14:paraId="3C2555D0" w14:textId="4E818805" w:rsidR="00E07A9B" w:rsidRPr="00F12B21" w:rsidRDefault="001E0F2C" w:rsidP="002A4906">
            <w:sdt>
              <w:sdtPr>
                <w:rPr>
                  <w:rFonts w:eastAsia="MS Gothic"/>
                  <w:color w:val="2B579A"/>
                  <w:shd w:val="clear" w:color="auto" w:fill="E6E6E6"/>
                </w:rPr>
                <w:id w:val="1697126488"/>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SVS</w:t>
            </w:r>
          </w:p>
        </w:tc>
      </w:tr>
      <w:tr w:rsidR="006B52A4" w:rsidRPr="00F83624" w14:paraId="2642FDF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4D01F57" w14:textId="2A4C0BCE" w:rsidR="006B52A4" w:rsidRPr="00F83624" w:rsidRDefault="006B52A4" w:rsidP="004F5822">
            <w:pPr>
              <w:pStyle w:val="PargrafodaLista"/>
              <w:numPr>
                <w:ilvl w:val="0"/>
                <w:numId w:val="21"/>
              </w:numPr>
            </w:pPr>
            <w:r w:rsidRPr="00293042">
              <w:rPr>
                <w:rStyle w:val="nfase"/>
              </w:rPr>
              <w:lastRenderedPageBreak/>
              <w:t xml:space="preserve">ENTIDADE DE SAÚDE DE RECONHECIDA EXCELENTE EXECUTORA DO PROJETO: </w:t>
            </w:r>
            <w:r w:rsidRPr="00F83624">
              <w:t xml:space="preserve">Sociedade Beneficente de Senhoras Hospital Sírio-Libanês </w:t>
            </w:r>
            <w:r>
              <w:t>–</w:t>
            </w:r>
            <w:r w:rsidRPr="00F83624">
              <w:t xml:space="preserve"> HSL</w:t>
            </w:r>
          </w:p>
          <w:p w14:paraId="29403478" w14:textId="77777777" w:rsidR="00293042" w:rsidRPr="00293042" w:rsidRDefault="00293042" w:rsidP="002A4906"/>
          <w:p w14:paraId="3F4F0B19" w14:textId="43EF237D" w:rsidR="006B52A4" w:rsidRPr="00293042" w:rsidRDefault="006B52A4" w:rsidP="004F5822">
            <w:pPr>
              <w:pStyle w:val="PargrafodaLista"/>
              <w:numPr>
                <w:ilvl w:val="0"/>
                <w:numId w:val="3"/>
              </w:numPr>
              <w:rPr>
                <w:rStyle w:val="nfase"/>
              </w:rPr>
            </w:pPr>
            <w:r w:rsidRPr="00293042">
              <w:rPr>
                <w:rStyle w:val="nfase"/>
              </w:rPr>
              <w:t>Hospitais de Reconhecida Excelência</w:t>
            </w:r>
          </w:p>
          <w:p w14:paraId="5669844A" w14:textId="77777777" w:rsidR="006B52A4" w:rsidRPr="00415388" w:rsidRDefault="001E0F2C" w:rsidP="002A4906">
            <w:sdt>
              <w:sdtPr>
                <w:rPr>
                  <w:rFonts w:ascii="MS Gothic" w:eastAsia="MS Gothic" w:hAnsi="MS Gothic"/>
                  <w:color w:val="2B579A"/>
                  <w:shd w:val="clear" w:color="auto" w:fill="E6E6E6"/>
                </w:rPr>
                <w:id w:val="-871217605"/>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Beneficente Síria – HCOR</w:t>
            </w:r>
          </w:p>
          <w:p w14:paraId="2904EC4B" w14:textId="77777777" w:rsidR="006B52A4" w:rsidRPr="00415388" w:rsidRDefault="001E0F2C" w:rsidP="002A4906">
            <w:sdt>
              <w:sdtPr>
                <w:rPr>
                  <w:rFonts w:ascii="MS Gothic" w:eastAsia="MS Gothic" w:hAnsi="MS Gothic"/>
                  <w:color w:val="2B579A"/>
                  <w:shd w:val="clear" w:color="auto" w:fill="E6E6E6"/>
                </w:rPr>
                <w:id w:val="-1067913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Hospitalar Moinhos de Ventos – HMV</w:t>
            </w:r>
          </w:p>
          <w:p w14:paraId="3CE9B1D1" w14:textId="77777777" w:rsidR="006B52A4" w:rsidRPr="00415388" w:rsidRDefault="001E0F2C" w:rsidP="002A4906">
            <w:sdt>
              <w:sdtPr>
                <w:rPr>
                  <w:rFonts w:ascii="MS Gothic" w:eastAsia="MS Gothic" w:hAnsi="MS Gothic"/>
                  <w:color w:val="2B579A"/>
                  <w:shd w:val="clear" w:color="auto" w:fill="E6E6E6"/>
                </w:rPr>
                <w:id w:val="-11611001"/>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Hospital Alemão Oswaldo Cruz – HAOC</w:t>
            </w:r>
          </w:p>
          <w:p w14:paraId="6C577E15" w14:textId="77777777" w:rsidR="006B52A4" w:rsidRPr="00415388" w:rsidRDefault="001E0F2C" w:rsidP="002A4906">
            <w:pPr>
              <w:rPr>
                <w:color w:val="FF0000"/>
              </w:rPr>
            </w:pPr>
            <w:sdt>
              <w:sdtPr>
                <w:rPr>
                  <w:rFonts w:ascii="MS Gothic" w:eastAsia="MS Gothic" w:hAnsi="MS Gothic"/>
                  <w:color w:val="2B579A"/>
                  <w:shd w:val="clear" w:color="auto" w:fill="E6E6E6"/>
                </w:rPr>
                <w:id w:val="-1842229969"/>
                <w14:checkbox>
                  <w14:checked w14:val="1"/>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D95B3B">
              <w:t>Sociedade Beneficente de Senhoras Hospital Sírio-Libanês – HSL</w:t>
            </w:r>
          </w:p>
          <w:p w14:paraId="738CDFB1" w14:textId="77777777" w:rsidR="006B52A4" w:rsidRPr="00415388" w:rsidRDefault="001E0F2C" w:rsidP="002A4906">
            <w:sdt>
              <w:sdtPr>
                <w:rPr>
                  <w:rFonts w:ascii="MS Gothic" w:eastAsia="MS Gothic" w:hAnsi="MS Gothic"/>
                  <w:color w:val="2B579A"/>
                  <w:shd w:val="clear" w:color="auto" w:fill="E6E6E6"/>
                </w:rPr>
                <w:id w:val="-195308299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Sociedade Beneficente Israelita Brasileira Hospital Albert Einstein - HIAE</w:t>
            </w:r>
          </w:p>
          <w:p w14:paraId="7E6E7113" w14:textId="77777777" w:rsidR="006B52A4" w:rsidRDefault="001E0F2C" w:rsidP="002A4906">
            <w:sdt>
              <w:sdtPr>
                <w:rPr>
                  <w:rFonts w:ascii="MS Gothic" w:eastAsia="MS Gothic" w:hAnsi="MS Gothic"/>
                  <w:color w:val="2B579A"/>
                  <w:shd w:val="clear" w:color="auto" w:fill="E6E6E6"/>
                </w:rPr>
                <w:id w:val="1123268132"/>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Beneficência Portuguesa de São Paulo –BP</w:t>
            </w:r>
          </w:p>
          <w:p w14:paraId="7544D35D" w14:textId="77777777" w:rsidR="00293042" w:rsidRPr="00415388" w:rsidRDefault="00293042" w:rsidP="002A4906"/>
          <w:p w14:paraId="6DF4D5C5" w14:textId="1169403B" w:rsidR="006B52A4" w:rsidRPr="00293042" w:rsidRDefault="006B52A4" w:rsidP="004F5822">
            <w:pPr>
              <w:pStyle w:val="PargrafodaLista"/>
              <w:numPr>
                <w:ilvl w:val="0"/>
                <w:numId w:val="3"/>
              </w:numPr>
              <w:rPr>
                <w:rStyle w:val="nfase"/>
              </w:rPr>
            </w:pPr>
            <w:r w:rsidRPr="00293042">
              <w:rPr>
                <w:rStyle w:val="nfase"/>
              </w:rPr>
              <w:t>Proposta Colaborativa</w:t>
            </w:r>
          </w:p>
          <w:p w14:paraId="64B9C7BF" w14:textId="3D73A92B" w:rsidR="006B52A4" w:rsidRPr="006B52A4" w:rsidRDefault="001E0F2C" w:rsidP="002A4906">
            <w:pPr>
              <w:rPr>
                <w:b/>
              </w:rPr>
            </w:pPr>
            <w:sdt>
              <w:sdtPr>
                <w:rPr>
                  <w:rFonts w:ascii="MS Gothic" w:eastAsia="MS Gothic" w:hAnsi="MS Gothic"/>
                  <w:color w:val="2B579A"/>
                  <w:shd w:val="clear" w:color="auto" w:fill="E6E6E6"/>
                </w:rPr>
                <w:id w:val="2108221135"/>
                <w14:checkbox>
                  <w14:checked w14:val="0"/>
                  <w14:checkedState w14:val="2612" w14:font="MS Gothic"/>
                  <w14:uncheckedState w14:val="2610" w14:font="MS Gothic"/>
                </w14:checkbox>
              </w:sdtPr>
              <w:sdtContent>
                <w:r w:rsidR="003F4A83">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873429">
              <w:t>Sim</w:t>
            </w:r>
          </w:p>
          <w:p w14:paraId="4630DADB" w14:textId="71E9ADEB" w:rsidR="006B52A4" w:rsidRDefault="001E0F2C" w:rsidP="002A4906">
            <w:sdt>
              <w:sdtPr>
                <w:rPr>
                  <w:rFonts w:ascii="MS Gothic" w:eastAsia="MS Gothic" w:hAnsi="MS Gothic"/>
                  <w:color w:val="2B579A"/>
                  <w:shd w:val="clear" w:color="auto" w:fill="E6E6E6"/>
                </w:rPr>
                <w:id w:val="248159224"/>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6B52A4">
              <w:rPr>
                <w:color w:val="000000" w:themeColor="text1"/>
              </w:rPr>
              <w:t>Não</w:t>
            </w:r>
            <w:r w:rsidR="006B52A4" w:rsidRPr="006B52A4">
              <w:t xml:space="preserve"> </w:t>
            </w:r>
          </w:p>
          <w:p w14:paraId="4448EE05" w14:textId="77777777" w:rsidR="00293042" w:rsidRDefault="00293042" w:rsidP="002A4906"/>
          <w:p w14:paraId="13545B65" w14:textId="19B72D0D" w:rsidR="006B52A4" w:rsidRPr="00293042" w:rsidRDefault="006B52A4" w:rsidP="004F5822">
            <w:pPr>
              <w:pStyle w:val="PargrafodaLista"/>
              <w:numPr>
                <w:ilvl w:val="0"/>
                <w:numId w:val="3"/>
              </w:numPr>
              <w:rPr>
                <w:rStyle w:val="nfase"/>
              </w:rPr>
            </w:pPr>
            <w:r w:rsidRPr="00293042">
              <w:rPr>
                <w:rStyle w:val="nfase"/>
              </w:rPr>
              <w:t>Entidade Colaborativa (Siglas):</w:t>
            </w:r>
            <w:r w:rsidR="00873429" w:rsidRPr="00293042">
              <w:rPr>
                <w:rStyle w:val="nfase"/>
              </w:rPr>
              <w:t xml:space="preserve"> HSL</w:t>
            </w:r>
            <w:r w:rsidRPr="00293042">
              <w:rPr>
                <w:rStyle w:val="nfase"/>
              </w:rPr>
              <w:t xml:space="preserve">  </w:t>
            </w:r>
          </w:p>
        </w:tc>
      </w:tr>
      <w:tr w:rsidR="006B52A4" w:rsidRPr="00293042" w14:paraId="2AAB2472"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315E97C" w14:textId="71831233" w:rsidR="006B52A4" w:rsidRPr="00293042" w:rsidRDefault="006B52A4" w:rsidP="004F5822">
            <w:pPr>
              <w:pStyle w:val="PargrafodaLista"/>
              <w:numPr>
                <w:ilvl w:val="0"/>
                <w:numId w:val="21"/>
              </w:numPr>
              <w:rPr>
                <w:rStyle w:val="nfase"/>
              </w:rPr>
            </w:pPr>
            <w:r w:rsidRPr="00293042">
              <w:rPr>
                <w:rStyle w:val="nfase"/>
              </w:rPr>
              <w:t xml:space="preserve">ÁREA TÉCNICA OU ENTIDADE VINCULADA </w:t>
            </w:r>
          </w:p>
        </w:tc>
      </w:tr>
      <w:tr w:rsidR="006B52A4" w:rsidRPr="00F83624" w14:paraId="7F4869A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2A2008F" w14:textId="79B90855" w:rsidR="006B52A4" w:rsidRPr="00293042" w:rsidRDefault="006B52A4" w:rsidP="004F5822">
            <w:pPr>
              <w:pStyle w:val="PargrafodaLista"/>
              <w:numPr>
                <w:ilvl w:val="0"/>
                <w:numId w:val="22"/>
              </w:numPr>
              <w:rPr>
                <w:rStyle w:val="nfase"/>
              </w:rPr>
            </w:pPr>
            <w:r w:rsidRPr="00293042">
              <w:rPr>
                <w:rStyle w:val="nfase"/>
              </w:rPr>
              <w:t xml:space="preserve">Secretaria ou Entidade Vinculada </w:t>
            </w:r>
          </w:p>
          <w:tbl>
            <w:tblPr>
              <w:tblW w:w="5000" w:type="pct"/>
              <w:jc w:val="center"/>
              <w:tblBorders>
                <w:left w:val="double" w:sz="4" w:space="0" w:color="FFFFFF" w:themeColor="background1"/>
                <w:right w:val="double" w:sz="4" w:space="0" w:color="FFFFFF" w:themeColor="background1"/>
              </w:tblBorders>
              <w:shd w:val="clear" w:color="auto" w:fill="FFFFFF"/>
              <w:tblCellMar>
                <w:left w:w="0" w:type="dxa"/>
                <w:right w:w="0" w:type="dxa"/>
              </w:tblCellMar>
              <w:tblLook w:val="00A0" w:firstRow="1" w:lastRow="0" w:firstColumn="1" w:lastColumn="0" w:noHBand="0" w:noVBand="0"/>
            </w:tblPr>
            <w:tblGrid>
              <w:gridCol w:w="3920"/>
              <w:gridCol w:w="4434"/>
            </w:tblGrid>
            <w:tr w:rsidR="006B52A4" w:rsidRPr="00E01E24" w14:paraId="5DB5F514" w14:textId="77777777" w:rsidTr="00293042">
              <w:trPr>
                <w:trHeight w:val="364"/>
                <w:jc w:val="center"/>
              </w:trPr>
              <w:tc>
                <w:tcPr>
                  <w:tcW w:w="2346" w:type="pct"/>
                  <w:shd w:val="clear" w:color="auto" w:fill="FFFFFF"/>
                  <w:tcMar>
                    <w:top w:w="45" w:type="dxa"/>
                    <w:left w:w="45" w:type="dxa"/>
                    <w:bottom w:w="45" w:type="dxa"/>
                    <w:right w:w="45" w:type="dxa"/>
                  </w:tcMar>
                  <w:vAlign w:val="center"/>
                </w:tcPr>
                <w:p w14:paraId="1BFC2AF2" w14:textId="77777777" w:rsidR="006B52A4" w:rsidRPr="00415388" w:rsidRDefault="001E0F2C" w:rsidP="002A4906">
                  <w:sdt>
                    <w:sdtPr>
                      <w:rPr>
                        <w:rFonts w:ascii="MS Gothic" w:eastAsia="MS Gothic" w:hAnsi="MS Gothic"/>
                        <w:color w:val="2B579A"/>
                        <w:shd w:val="clear" w:color="auto" w:fill="E6E6E6"/>
                      </w:rPr>
                      <w:id w:val="-604494891"/>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ANS </w:t>
                  </w:r>
                </w:p>
                <w:p w14:paraId="340833D9" w14:textId="77777777" w:rsidR="006B52A4" w:rsidRPr="00415388" w:rsidRDefault="001E0F2C" w:rsidP="002A4906">
                  <w:sdt>
                    <w:sdtPr>
                      <w:rPr>
                        <w:rFonts w:ascii="MS Gothic" w:eastAsia="MS Gothic" w:hAnsi="MS Gothic"/>
                        <w:shd w:val="clear" w:color="auto" w:fill="E6E6E6"/>
                      </w:rPr>
                      <w:id w:val="-2068559802"/>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415388">
                    <w:rPr>
                      <w:sz w:val="18"/>
                    </w:rPr>
                    <w:t xml:space="preserve">  </w:t>
                  </w:r>
                  <w:r w:rsidR="006B52A4" w:rsidRPr="00415388">
                    <w:t>ANVISA</w:t>
                  </w:r>
                </w:p>
                <w:p w14:paraId="39B9E393" w14:textId="77777777" w:rsidR="006B52A4" w:rsidRPr="00415388" w:rsidRDefault="001E0F2C" w:rsidP="002A4906">
                  <w:sdt>
                    <w:sdtPr>
                      <w:rPr>
                        <w:rFonts w:ascii="MS Gothic" w:eastAsia="MS Gothic" w:hAnsi="MS Gothic"/>
                        <w:color w:val="2B579A"/>
                        <w:shd w:val="clear" w:color="auto" w:fill="E6E6E6"/>
                      </w:rPr>
                      <w:id w:val="76958049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CONASS</w:t>
                  </w:r>
                </w:p>
                <w:p w14:paraId="2B5C4CC7" w14:textId="77777777" w:rsidR="006B52A4" w:rsidRPr="00415388" w:rsidRDefault="001E0F2C" w:rsidP="002A4906">
                  <w:sdt>
                    <w:sdtPr>
                      <w:rPr>
                        <w:rFonts w:ascii="MS Gothic" w:eastAsia="MS Gothic" w:hAnsi="MS Gothic"/>
                        <w:color w:val="2B579A"/>
                        <w:shd w:val="clear" w:color="auto" w:fill="E6E6E6"/>
                      </w:rPr>
                      <w:id w:val="210006607"/>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CONASEMS</w:t>
                  </w:r>
                </w:p>
                <w:p w14:paraId="0EFA47FC" w14:textId="77777777" w:rsidR="006B52A4" w:rsidRPr="00415388" w:rsidRDefault="001E0F2C" w:rsidP="002A4906">
                  <w:sdt>
                    <w:sdtPr>
                      <w:rPr>
                        <w:rFonts w:ascii="MS Gothic" w:eastAsia="MS Gothic" w:hAnsi="MS Gothic"/>
                        <w:color w:val="2B579A"/>
                        <w:shd w:val="clear" w:color="auto" w:fill="E6E6E6"/>
                      </w:rPr>
                      <w:id w:val="154702052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FIOCRUZ</w:t>
                  </w:r>
                </w:p>
                <w:p w14:paraId="32A85248" w14:textId="77777777" w:rsidR="006B52A4" w:rsidRPr="00415388" w:rsidRDefault="001E0F2C" w:rsidP="002A4906">
                  <w:sdt>
                    <w:sdtPr>
                      <w:rPr>
                        <w:rFonts w:ascii="MS Gothic" w:eastAsia="MS Gothic" w:hAnsi="MS Gothic"/>
                        <w:color w:val="2B579A"/>
                        <w:shd w:val="clear" w:color="auto" w:fill="E6E6E6"/>
                      </w:rPr>
                      <w:id w:val="1446275965"/>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FUNASA</w:t>
                  </w:r>
                </w:p>
              </w:tc>
              <w:tc>
                <w:tcPr>
                  <w:tcW w:w="2654" w:type="pct"/>
                  <w:shd w:val="clear" w:color="auto" w:fill="FFFFFF"/>
                  <w:vAlign w:val="center"/>
                </w:tcPr>
                <w:p w14:paraId="7E6975C9" w14:textId="77777777" w:rsidR="006B52A4" w:rsidRPr="00415388" w:rsidRDefault="001E0F2C" w:rsidP="002A4906">
                  <w:sdt>
                    <w:sdtPr>
                      <w:rPr>
                        <w:rFonts w:ascii="MS Gothic" w:eastAsia="MS Gothic" w:hAnsi="MS Gothic"/>
                        <w:color w:val="2B579A"/>
                        <w:shd w:val="clear" w:color="auto" w:fill="E6E6E6"/>
                      </w:rPr>
                      <w:id w:val="-172775847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SAES                                                                   </w:t>
                  </w:r>
                </w:p>
                <w:p w14:paraId="2ED893DC" w14:textId="77777777" w:rsidR="006B52A4" w:rsidRPr="00415388" w:rsidRDefault="001E0F2C" w:rsidP="002A4906">
                  <w:sdt>
                    <w:sdtPr>
                      <w:rPr>
                        <w:rFonts w:ascii="MS Gothic" w:eastAsia="MS Gothic" w:hAnsi="MS Gothic"/>
                        <w:color w:val="2B579A"/>
                        <w:shd w:val="clear" w:color="auto" w:fill="E6E6E6"/>
                      </w:rPr>
                      <w:id w:val="-111806737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SAPS                                    </w:t>
                  </w:r>
                </w:p>
                <w:p w14:paraId="45AD31DE" w14:textId="3A7E3C64" w:rsidR="006B52A4" w:rsidRPr="00415388" w:rsidRDefault="001E0F2C" w:rsidP="002A4906">
                  <w:sdt>
                    <w:sdtPr>
                      <w:rPr>
                        <w:rFonts w:ascii="MS Gothic" w:eastAsia="MS Gothic" w:hAnsi="MS Gothic"/>
                        <w:color w:val="2B579A"/>
                        <w:shd w:val="clear" w:color="auto" w:fill="E6E6E6"/>
                      </w:rPr>
                      <w:id w:val="1933158639"/>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6B52A4">
                    <w:rPr>
                      <w:b/>
                      <w:sz w:val="18"/>
                    </w:rPr>
                    <w:t xml:space="preserve">  </w:t>
                  </w:r>
                  <w:r w:rsidR="006B52A4" w:rsidRPr="006B52A4">
                    <w:rPr>
                      <w:b/>
                    </w:rPr>
                    <w:t>SE</w:t>
                  </w:r>
                  <w:r w:rsidR="006B52A4" w:rsidRPr="00415388">
                    <w:t xml:space="preserve">                                            </w:t>
                  </w:r>
                </w:p>
                <w:p w14:paraId="205EEE69" w14:textId="77777777" w:rsidR="006B52A4" w:rsidRPr="00415388" w:rsidRDefault="001E0F2C" w:rsidP="002A4906">
                  <w:sdt>
                    <w:sdtPr>
                      <w:rPr>
                        <w:rFonts w:ascii="MS Gothic" w:eastAsia="MS Gothic" w:hAnsi="MS Gothic"/>
                        <w:color w:val="2B579A"/>
                        <w:shd w:val="clear" w:color="auto" w:fill="E6E6E6"/>
                      </w:rPr>
                      <w:id w:val="-1776854264"/>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SESAI                                   </w:t>
                  </w:r>
                </w:p>
                <w:p w14:paraId="74ED0709" w14:textId="77777777" w:rsidR="006B52A4" w:rsidRPr="00415388" w:rsidRDefault="001E0F2C" w:rsidP="002A4906">
                  <w:sdt>
                    <w:sdtPr>
                      <w:rPr>
                        <w:rFonts w:ascii="MS Gothic" w:eastAsia="MS Gothic" w:hAnsi="MS Gothic"/>
                        <w:shd w:val="clear" w:color="auto" w:fill="E6E6E6"/>
                      </w:rPr>
                      <w:id w:val="1833554044"/>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415388">
                    <w:rPr>
                      <w:sz w:val="18"/>
                    </w:rPr>
                    <w:t xml:space="preserve">  </w:t>
                  </w:r>
                  <w:r w:rsidR="006B52A4" w:rsidRPr="000C526D">
                    <w:t xml:space="preserve">SCTIE </w:t>
                  </w:r>
                  <w:r w:rsidR="006B52A4" w:rsidRPr="00415388">
                    <w:t xml:space="preserve">                                    </w:t>
                  </w:r>
                </w:p>
                <w:p w14:paraId="4433DCC1" w14:textId="77777777" w:rsidR="006B52A4" w:rsidRPr="00415388" w:rsidRDefault="001E0F2C" w:rsidP="002A4906">
                  <w:sdt>
                    <w:sdtPr>
                      <w:rPr>
                        <w:rFonts w:ascii="MS Gothic" w:eastAsia="MS Gothic" w:hAnsi="MS Gothic"/>
                        <w:color w:val="2B579A"/>
                        <w:shd w:val="clear" w:color="auto" w:fill="E6E6E6"/>
                      </w:rPr>
                      <w:id w:val="49978133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SGEP                                      </w:t>
                  </w:r>
                </w:p>
                <w:p w14:paraId="14A8B4F4" w14:textId="77777777" w:rsidR="006B52A4" w:rsidRPr="006B52A4" w:rsidRDefault="001E0F2C" w:rsidP="002A4906">
                  <w:sdt>
                    <w:sdtPr>
                      <w:rPr>
                        <w:rFonts w:ascii="MS Gothic" w:eastAsia="MS Gothic" w:hAnsi="MS Gothic"/>
                        <w:color w:val="2B579A"/>
                        <w:shd w:val="clear" w:color="auto" w:fill="E6E6E6"/>
                      </w:rPr>
                      <w:id w:val="-307254027"/>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6B52A4">
                    <w:t>SGTES</w:t>
                  </w:r>
                </w:p>
                <w:p w14:paraId="2732AA24" w14:textId="77777777" w:rsidR="006B52A4" w:rsidRPr="00415388" w:rsidRDefault="001E0F2C" w:rsidP="002A4906">
                  <w:sdt>
                    <w:sdtPr>
                      <w:rPr>
                        <w:rFonts w:ascii="MS Gothic" w:eastAsia="MS Gothic" w:hAnsi="MS Gothic"/>
                        <w:color w:val="2B579A"/>
                        <w:shd w:val="clear" w:color="auto" w:fill="E6E6E6"/>
                      </w:rPr>
                      <w:id w:val="-247112103"/>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SVS</w:t>
                  </w:r>
                </w:p>
              </w:tc>
            </w:tr>
          </w:tbl>
          <w:p w14:paraId="2887DD7A" w14:textId="6354445C" w:rsidR="00293042" w:rsidRPr="00293042" w:rsidRDefault="006B52A4" w:rsidP="004F5822">
            <w:pPr>
              <w:pStyle w:val="PargrafodaLista"/>
              <w:numPr>
                <w:ilvl w:val="0"/>
                <w:numId w:val="22"/>
              </w:numPr>
              <w:rPr>
                <w:rStyle w:val="nfase"/>
              </w:rPr>
            </w:pPr>
            <w:r w:rsidRPr="00293042">
              <w:rPr>
                <w:rStyle w:val="nfase"/>
              </w:rPr>
              <w:lastRenderedPageBreak/>
              <w:t xml:space="preserve">Departamento ou equivalente (Sigla): </w:t>
            </w:r>
            <w:r w:rsidR="00873429" w:rsidRPr="00293042">
              <w:rPr>
                <w:rStyle w:val="nfase"/>
              </w:rPr>
              <w:t>DATASUS</w:t>
            </w:r>
          </w:p>
        </w:tc>
      </w:tr>
      <w:tr w:rsidR="006B52A4" w:rsidRPr="00293042" w14:paraId="5FE4AF66"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180A5828" w14:textId="1C65E906" w:rsidR="006B52A4" w:rsidRPr="00293042" w:rsidRDefault="006B52A4" w:rsidP="004F5822">
            <w:pPr>
              <w:pStyle w:val="PargrafodaLista"/>
              <w:numPr>
                <w:ilvl w:val="0"/>
                <w:numId w:val="21"/>
              </w:numPr>
              <w:rPr>
                <w:rStyle w:val="nfase"/>
              </w:rPr>
            </w:pPr>
            <w:r w:rsidRPr="00293042">
              <w:rPr>
                <w:rStyle w:val="nfase"/>
              </w:rPr>
              <w:lastRenderedPageBreak/>
              <w:t>ÁREA DE ATUAÇÃO</w:t>
            </w:r>
          </w:p>
        </w:tc>
      </w:tr>
      <w:tr w:rsidR="006B52A4" w:rsidRPr="00F83624" w14:paraId="7BA489A9"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578" w:type="dxa"/>
              <w:tblInd w:w="465" w:type="dxa"/>
              <w:shd w:val="clear" w:color="auto" w:fill="FFFFFF" w:themeFill="background1"/>
              <w:tblCellMar>
                <w:left w:w="0" w:type="dxa"/>
                <w:right w:w="0" w:type="dxa"/>
              </w:tblCellMar>
              <w:tblLook w:val="00A0" w:firstRow="1" w:lastRow="0" w:firstColumn="1" w:lastColumn="0" w:noHBand="0" w:noVBand="0"/>
            </w:tblPr>
            <w:tblGrid>
              <w:gridCol w:w="8578"/>
            </w:tblGrid>
            <w:tr w:rsidR="006B52A4" w:rsidRPr="00E01E24" w14:paraId="572D4A92"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6329D716" w14:textId="77777777" w:rsidR="006B52A4" w:rsidRPr="00E01E24" w:rsidRDefault="006B52A4" w:rsidP="00F40BA0">
                  <w:pPr>
                    <w:pStyle w:val="SemEspaamento"/>
                    <w:numPr>
                      <w:ilvl w:val="0"/>
                      <w:numId w:val="6"/>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 de atuação principal (apenas uma opção):</w:t>
                  </w:r>
                </w:p>
              </w:tc>
            </w:tr>
            <w:tr w:rsidR="006B52A4" w:rsidRPr="00E01E24" w14:paraId="004BB509"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F92AC3C" w14:textId="77777777" w:rsidR="006B52A4" w:rsidRPr="006B52A4" w:rsidRDefault="001E0F2C"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99212240"/>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 xml:space="preserve">Capacitação de Recursos Humanos </w:t>
                  </w:r>
                </w:p>
                <w:p w14:paraId="38E67AE6" w14:textId="7130818B" w:rsidR="006B52A4" w:rsidRPr="006B52A4" w:rsidRDefault="001E0F2C" w:rsidP="006B52A4">
                  <w:pPr>
                    <w:pStyle w:val="SemEspaamento"/>
                    <w:spacing w:line="360" w:lineRule="auto"/>
                    <w:ind w:left="139"/>
                    <w:jc w:val="both"/>
                    <w:rPr>
                      <w:rFonts w:asciiTheme="minorHAnsi" w:hAnsiTheme="minorHAnsi" w:cstheme="minorHAnsi"/>
                      <w:b/>
                      <w:sz w:val="20"/>
                      <w:szCs w:val="20"/>
                    </w:rPr>
                  </w:pPr>
                  <w:sdt>
                    <w:sdtPr>
                      <w:rPr>
                        <w:rFonts w:ascii="MS Gothic" w:eastAsia="MS Gothic" w:hAnsi="MS Gothic" w:cstheme="minorHAnsi"/>
                        <w:color w:val="2B579A"/>
                        <w:sz w:val="20"/>
                        <w:szCs w:val="20"/>
                        <w:shd w:val="clear" w:color="auto" w:fill="E6E6E6"/>
                      </w:rPr>
                      <w:id w:val="-1113670297"/>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Desenvolvimento de Técnicas e Operação de Gestão em Serviços de Saúde</w:t>
                  </w:r>
                  <w:r w:rsidR="006B52A4" w:rsidRPr="006B52A4">
                    <w:rPr>
                      <w:rFonts w:asciiTheme="minorHAnsi" w:hAnsiTheme="minorHAnsi" w:cstheme="minorHAnsi"/>
                      <w:b/>
                      <w:sz w:val="20"/>
                      <w:szCs w:val="20"/>
                    </w:rPr>
                    <w:t xml:space="preserve"> </w:t>
                  </w:r>
                </w:p>
                <w:p w14:paraId="7D05A231" w14:textId="479E0D86" w:rsidR="006B52A4" w:rsidRPr="00E01E24" w:rsidRDefault="001E0F2C"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762722740"/>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2701111" w14:textId="4192DF17" w:rsidR="003F4A83" w:rsidRPr="00293042" w:rsidRDefault="001E0F2C" w:rsidP="00293042">
                  <w:pPr>
                    <w:pStyle w:val="SemEspaamento"/>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212248893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w:t>
                  </w:r>
                  <w:r w:rsidR="00293042">
                    <w:rPr>
                      <w:rFonts w:asciiTheme="minorHAnsi" w:hAnsiTheme="minorHAnsi" w:cstheme="minorHAnsi"/>
                      <w:color w:val="000000" w:themeColor="text1"/>
                      <w:sz w:val="20"/>
                      <w:szCs w:val="20"/>
                    </w:rPr>
                    <w:t>e</w:t>
                  </w:r>
                </w:p>
              </w:tc>
            </w:tr>
            <w:tr w:rsidR="006B52A4" w:rsidRPr="00E01E24" w14:paraId="3190B961"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36CD769" w14:textId="77777777" w:rsidR="006B52A4" w:rsidRPr="00E01E24" w:rsidRDefault="006B52A4" w:rsidP="00F40BA0">
                  <w:pPr>
                    <w:pStyle w:val="SemEspaamento"/>
                    <w:numPr>
                      <w:ilvl w:val="0"/>
                      <w:numId w:val="5"/>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Áreas de atuação secundárias</w:t>
                  </w:r>
                </w:p>
              </w:tc>
            </w:tr>
            <w:tr w:rsidR="006B52A4" w:rsidRPr="00E01E24" w14:paraId="505C23C4" w14:textId="77777777" w:rsidTr="00E07A9B">
              <w:trPr>
                <w:trHeight w:val="2666"/>
              </w:trPr>
              <w:tc>
                <w:tcPr>
                  <w:tcW w:w="8578" w:type="dxa"/>
                  <w:shd w:val="clear" w:color="auto" w:fill="FFFFFF" w:themeFill="background1"/>
                  <w:tcMar>
                    <w:top w:w="45" w:type="dxa"/>
                    <w:left w:w="45" w:type="dxa"/>
                    <w:bottom w:w="45" w:type="dxa"/>
                    <w:right w:w="45" w:type="dxa"/>
                  </w:tcMar>
                  <w:vAlign w:val="center"/>
                </w:tcPr>
                <w:p w14:paraId="18248533" w14:textId="3ECAD578" w:rsidR="006B52A4" w:rsidRPr="00E01E24" w:rsidRDefault="001E0F2C"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80588288"/>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 xml:space="preserve">Capacitação de Recursos Humanos </w:t>
                  </w:r>
                </w:p>
                <w:p w14:paraId="4C16A987" w14:textId="614BB64C" w:rsidR="006B52A4" w:rsidRPr="000C526D" w:rsidRDefault="001E0F2C"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36446598"/>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C526D">
                    <w:rPr>
                      <w:rFonts w:asciiTheme="minorHAnsi" w:hAnsiTheme="minorHAnsi" w:cstheme="minorHAnsi"/>
                      <w:sz w:val="20"/>
                      <w:szCs w:val="20"/>
                    </w:rPr>
                    <w:t xml:space="preserve">Desenvolvimento de Técnicas e Operação de Gestão em Serviços de Saúde </w:t>
                  </w:r>
                </w:p>
                <w:p w14:paraId="1C727C22" w14:textId="77777777" w:rsidR="006B52A4" w:rsidRPr="00E01E24" w:rsidRDefault="001E0F2C"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943419596"/>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F10E0E4" w14:textId="1F1735B5" w:rsidR="006B52A4" w:rsidRPr="00F83624" w:rsidRDefault="001E0F2C" w:rsidP="006B52A4">
                  <w:pPr>
                    <w:pStyle w:val="SemEspaamento"/>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736816333"/>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Saúde</w:t>
                  </w:r>
                </w:p>
                <w:p w14:paraId="75908209" w14:textId="77777777" w:rsidR="006B52A4" w:rsidRDefault="006B52A4" w:rsidP="006B52A4">
                  <w:pPr>
                    <w:pStyle w:val="SemEspaamento"/>
                    <w:spacing w:line="360" w:lineRule="auto"/>
                    <w:ind w:left="139"/>
                    <w:jc w:val="both"/>
                    <w:rPr>
                      <w:rFonts w:asciiTheme="minorHAnsi" w:hAnsiTheme="minorHAnsi" w:cstheme="minorHAnsi"/>
                      <w:color w:val="000000" w:themeColor="text1"/>
                      <w:sz w:val="20"/>
                      <w:szCs w:val="20"/>
                    </w:rPr>
                  </w:pPr>
                </w:p>
                <w:p w14:paraId="43D9932C" w14:textId="6DA99EF8" w:rsidR="006B52A4" w:rsidRPr="00E01E24" w:rsidRDefault="006B52A4" w:rsidP="00F40BA0">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 xml:space="preserve">Nome do Pesquisador (se aplicável): </w:t>
                  </w:r>
                  <w:r w:rsidR="00982C72">
                    <w:rPr>
                      <w:rFonts w:asciiTheme="minorHAnsi" w:hAnsiTheme="minorHAnsi" w:cstheme="minorHAnsi"/>
                      <w:b/>
                      <w:sz w:val="20"/>
                      <w:szCs w:val="20"/>
                    </w:rPr>
                    <w:t xml:space="preserve"> Não aplicável</w:t>
                  </w:r>
                </w:p>
                <w:p w14:paraId="69B29E64" w14:textId="77777777" w:rsidR="003F4A83" w:rsidRPr="000F39C8" w:rsidRDefault="003F4A83" w:rsidP="00982C72">
                  <w:pPr>
                    <w:pStyle w:val="SemEspaamento"/>
                    <w:spacing w:line="360" w:lineRule="auto"/>
                    <w:jc w:val="both"/>
                    <w:rPr>
                      <w:rFonts w:asciiTheme="minorHAnsi" w:hAnsiTheme="minorHAnsi" w:cstheme="minorHAnsi"/>
                      <w:sz w:val="20"/>
                      <w:szCs w:val="20"/>
                    </w:rPr>
                  </w:pPr>
                </w:p>
                <w:p w14:paraId="7BB45635" w14:textId="4DB9E7D1" w:rsidR="003F4A83" w:rsidRPr="00982C72" w:rsidRDefault="006B52A4" w:rsidP="00293042">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Entidades de saúde/educação parceiras na execução do projeto (em caso de</w:t>
                  </w:r>
                  <w:r w:rsidR="00293042">
                    <w:rPr>
                      <w:rFonts w:asciiTheme="minorHAnsi" w:hAnsiTheme="minorHAnsi" w:cstheme="minorHAnsi"/>
                      <w:b/>
                      <w:sz w:val="20"/>
                      <w:szCs w:val="20"/>
                    </w:rPr>
                    <w:t xml:space="preserve"> </w:t>
                  </w:r>
                  <w:r w:rsidRPr="00E01E24">
                    <w:rPr>
                      <w:rFonts w:asciiTheme="minorHAnsi" w:hAnsiTheme="minorHAnsi" w:cstheme="minorHAnsi"/>
                      <w:b/>
                      <w:sz w:val="20"/>
                      <w:szCs w:val="20"/>
                    </w:rPr>
                    <w:t xml:space="preserve">pesquisas e </w:t>
                  </w:r>
                  <w:r w:rsidR="00293042">
                    <w:rPr>
                      <w:rFonts w:asciiTheme="minorHAnsi" w:hAnsiTheme="minorHAnsi" w:cstheme="minorHAnsi"/>
                      <w:b/>
                      <w:sz w:val="20"/>
                      <w:szCs w:val="20"/>
                    </w:rPr>
                    <w:br/>
                  </w:r>
                  <w:r w:rsidRPr="00E01E24">
                    <w:rPr>
                      <w:rFonts w:asciiTheme="minorHAnsi" w:hAnsiTheme="minorHAnsi" w:cstheme="minorHAnsi"/>
                      <w:b/>
                      <w:sz w:val="20"/>
                      <w:szCs w:val="20"/>
                    </w:rPr>
                    <w:t>estudos):</w:t>
                  </w:r>
                  <w:r w:rsidR="00982C72">
                    <w:rPr>
                      <w:rFonts w:asciiTheme="minorHAnsi" w:hAnsiTheme="minorHAnsi" w:cstheme="minorHAnsi"/>
                      <w:b/>
                      <w:sz w:val="20"/>
                      <w:szCs w:val="20"/>
                    </w:rPr>
                    <w:t xml:space="preserve"> Não aplicável</w:t>
                  </w:r>
                </w:p>
              </w:tc>
            </w:tr>
          </w:tbl>
          <w:p w14:paraId="79D5016C" w14:textId="77777777" w:rsidR="006B52A4" w:rsidRPr="00F83624" w:rsidRDefault="006B52A4" w:rsidP="002A4906"/>
        </w:tc>
      </w:tr>
      <w:tr w:rsidR="006B52A4" w:rsidRPr="00293042" w14:paraId="6D1DF2AC"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2421B4B" w14:textId="4C56B6F7" w:rsidR="006B52A4" w:rsidRPr="00293042" w:rsidRDefault="006B52A4" w:rsidP="004F5822">
            <w:pPr>
              <w:pStyle w:val="PargrafodaLista"/>
              <w:numPr>
                <w:ilvl w:val="0"/>
                <w:numId w:val="21"/>
              </w:numPr>
              <w:rPr>
                <w:rStyle w:val="nfase"/>
              </w:rPr>
            </w:pPr>
            <w:r w:rsidRPr="00293042">
              <w:rPr>
                <w:rStyle w:val="nfase"/>
              </w:rPr>
              <w:t xml:space="preserve">ÁREA TEMÁTICA: </w:t>
            </w:r>
          </w:p>
        </w:tc>
      </w:tr>
      <w:tr w:rsidR="006B52A4" w:rsidRPr="00F83624" w14:paraId="4046904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365" w:type="dxa"/>
              <w:jc w:val="center"/>
              <w:shd w:val="clear" w:color="auto" w:fill="FFFFFF" w:themeFill="background1"/>
              <w:tblCellMar>
                <w:left w:w="0" w:type="dxa"/>
                <w:right w:w="0" w:type="dxa"/>
              </w:tblCellMar>
              <w:tblLook w:val="00A0" w:firstRow="1" w:lastRow="0" w:firstColumn="1" w:lastColumn="0" w:noHBand="0" w:noVBand="0"/>
            </w:tblPr>
            <w:tblGrid>
              <w:gridCol w:w="3699"/>
              <w:gridCol w:w="4666"/>
            </w:tblGrid>
            <w:tr w:rsidR="006B52A4" w:rsidRPr="00DB1FF8" w14:paraId="4AE8CA70" w14:textId="77777777" w:rsidTr="00E07A9B">
              <w:trPr>
                <w:trHeight w:val="2019"/>
                <w:jc w:val="center"/>
              </w:trPr>
              <w:tc>
                <w:tcPr>
                  <w:tcW w:w="3699" w:type="dxa"/>
                  <w:shd w:val="clear" w:color="auto" w:fill="FFFFFF" w:themeFill="background1"/>
                  <w:tcMar>
                    <w:top w:w="45" w:type="dxa"/>
                    <w:left w:w="45" w:type="dxa"/>
                    <w:bottom w:w="45" w:type="dxa"/>
                    <w:right w:w="45" w:type="dxa"/>
                  </w:tcMar>
                  <w:vAlign w:val="center"/>
                </w:tcPr>
                <w:p w14:paraId="30F39603" w14:textId="77777777" w:rsidR="006B52A4" w:rsidRPr="00E01E24" w:rsidRDefault="001E0F2C"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71134412"/>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Avaliação de Tecnologia em Saúde</w:t>
                  </w:r>
                </w:p>
                <w:p w14:paraId="0BCECFBA" w14:textId="77777777" w:rsidR="006B52A4" w:rsidRPr="00E01E24" w:rsidRDefault="001E0F2C"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5115715"/>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Cardiovascular</w:t>
                  </w:r>
                </w:p>
                <w:p w14:paraId="1803D5DC" w14:textId="77777777" w:rsidR="006B52A4" w:rsidRPr="00E01E24" w:rsidRDefault="001E0F2C"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650632070"/>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Cuidados paliativos</w:t>
                  </w:r>
                </w:p>
                <w:p w14:paraId="663010BE" w14:textId="77777777" w:rsidR="006B52A4" w:rsidRPr="006B52A4" w:rsidRDefault="001E0F2C"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5653437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Educação em Saúde</w:t>
                  </w:r>
                </w:p>
                <w:p w14:paraId="5CFF2F39" w14:textId="77777777" w:rsidR="006B52A4" w:rsidRPr="00E01E24" w:rsidRDefault="001E0F2C"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55646471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Gestão de Serviços em Saúde</w:t>
                  </w:r>
                </w:p>
                <w:p w14:paraId="44C3949E" w14:textId="03009180" w:rsidR="006B52A4" w:rsidRPr="00AF2D68" w:rsidRDefault="001E0F2C" w:rsidP="006B52A4">
                  <w:pPr>
                    <w:pStyle w:val="SemEspaamento"/>
                    <w:ind w:left="360"/>
                    <w:rPr>
                      <w:rFonts w:asciiTheme="minorHAnsi" w:hAnsiTheme="minorHAnsi" w:cs="Arial"/>
                      <w:sz w:val="20"/>
                      <w:szCs w:val="20"/>
                    </w:rPr>
                  </w:pPr>
                  <w:sdt>
                    <w:sdtPr>
                      <w:rPr>
                        <w:rFonts w:ascii="MS Gothic" w:eastAsia="MS Gothic" w:hAnsi="MS Gothic" w:cstheme="minorHAnsi"/>
                        <w:color w:val="2B579A"/>
                        <w:sz w:val="20"/>
                        <w:szCs w:val="20"/>
                        <w:shd w:val="clear" w:color="auto" w:fill="E6E6E6"/>
                      </w:rPr>
                      <w:id w:val="-1392653979"/>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Organização de Redes de Atenção</w:t>
                  </w:r>
                </w:p>
              </w:tc>
              <w:tc>
                <w:tcPr>
                  <w:tcW w:w="4666" w:type="dxa"/>
                  <w:shd w:val="clear" w:color="auto" w:fill="FFFFFF" w:themeFill="background1"/>
                  <w:vAlign w:val="center"/>
                </w:tcPr>
                <w:p w14:paraId="1E29555B" w14:textId="77777777" w:rsidR="006B52A4" w:rsidRPr="00E01E24" w:rsidRDefault="006B52A4" w:rsidP="006B52A4">
                  <w:pPr>
                    <w:pStyle w:val="SemEspaamento"/>
                    <w:spacing w:line="360" w:lineRule="auto"/>
                    <w:ind w:left="1383"/>
                    <w:rPr>
                      <w:rFonts w:asciiTheme="minorHAnsi" w:hAnsiTheme="minorHAnsi" w:cstheme="minorHAnsi"/>
                      <w:sz w:val="20"/>
                      <w:szCs w:val="20"/>
                    </w:rPr>
                  </w:pPr>
                </w:p>
                <w:p w14:paraId="32BC4360" w14:textId="77777777" w:rsidR="006B52A4" w:rsidRPr="00E01E24" w:rsidRDefault="001E0F2C"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14489973"/>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Oncologia</w:t>
                  </w:r>
                </w:p>
                <w:p w14:paraId="7B718001" w14:textId="77777777" w:rsidR="006B52A4" w:rsidRPr="00E01E24" w:rsidRDefault="001E0F2C"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105221316"/>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F39C8">
                    <w:rPr>
                      <w:rFonts w:asciiTheme="minorHAnsi" w:hAnsiTheme="minorHAnsi" w:cstheme="minorHAnsi"/>
                      <w:sz w:val="20"/>
                      <w:szCs w:val="20"/>
                    </w:rPr>
                    <w:t>Qualidade e Segurança do Paciente</w:t>
                  </w:r>
                </w:p>
                <w:p w14:paraId="4C48A72A" w14:textId="77777777" w:rsidR="006B52A4" w:rsidRPr="00415388" w:rsidRDefault="001E0F2C" w:rsidP="006B52A4">
                  <w:pPr>
                    <w:pStyle w:val="SemEspaamento"/>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1074039738"/>
                      <w14:checkbox>
                        <w14:checked w14:val="0"/>
                        <w14:checkedState w14:val="2612" w14:font="MS Gothic"/>
                        <w14:uncheckedState w14:val="2610" w14:font="MS Gothic"/>
                      </w14:checkbox>
                    </w:sdtPr>
                    <w:sdtContent>
                      <w:r w:rsidR="006B52A4" w:rsidRPr="00415388">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Transplantes</w:t>
                  </w:r>
                </w:p>
                <w:p w14:paraId="1A41D964" w14:textId="77777777" w:rsidR="006B52A4" w:rsidRPr="00415388" w:rsidRDefault="001E0F2C" w:rsidP="006B52A4">
                  <w:pPr>
                    <w:pStyle w:val="SemEspaamento"/>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462153959"/>
                      <w14:checkbox>
                        <w14:checked w14:val="0"/>
                        <w14:checkedState w14:val="2612" w14:font="MS Gothic"/>
                        <w14:uncheckedState w14:val="2610" w14:font="MS Gothic"/>
                      </w14:checkbox>
                    </w:sdt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Vigilância em Saúde</w:t>
                  </w:r>
                </w:p>
                <w:p w14:paraId="6B3D90B7" w14:textId="77777777" w:rsidR="006B52A4" w:rsidRPr="00E01E24" w:rsidRDefault="001E0F2C"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92158997"/>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Vigilância Sanitária</w:t>
                  </w:r>
                </w:p>
                <w:p w14:paraId="33E5AFF2" w14:textId="1A4867B4" w:rsidR="006B52A4" w:rsidRPr="00B367B6" w:rsidRDefault="001E0F2C" w:rsidP="006B52A4">
                  <w:pPr>
                    <w:pStyle w:val="SemEspaamento"/>
                    <w:spacing w:line="360" w:lineRule="auto"/>
                    <w:ind w:left="816"/>
                    <w:rPr>
                      <w:rFonts w:asciiTheme="minorHAnsi" w:hAnsiTheme="minorHAnsi" w:cstheme="minorHAnsi"/>
                      <w:bCs/>
                      <w:color w:val="000000" w:themeColor="text1"/>
                      <w:sz w:val="20"/>
                      <w:szCs w:val="20"/>
                    </w:rPr>
                  </w:pPr>
                  <w:sdt>
                    <w:sdtPr>
                      <w:rPr>
                        <w:rFonts w:ascii="MS Gothic" w:eastAsia="MS Gothic" w:hAnsi="MS Gothic" w:cstheme="minorHAnsi"/>
                        <w:color w:val="000000" w:themeColor="text1"/>
                        <w:sz w:val="20"/>
                        <w:szCs w:val="20"/>
                        <w:shd w:val="clear" w:color="auto" w:fill="E6E6E6"/>
                      </w:rPr>
                      <w:id w:val="1658192358"/>
                      <w14:checkbox>
                        <w14:checked w14:val="1"/>
                        <w14:checkedState w14:val="2612" w14:font="MS Gothic"/>
                        <w14:uncheckedState w14:val="2610" w14:font="MS Gothic"/>
                      </w14:checkbox>
                    </w:sdtPr>
                    <w:sdtContent>
                      <w:r w:rsidR="00873429">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Pr>
                      <w:rFonts w:asciiTheme="minorHAnsi" w:hAnsiTheme="minorHAnsi" w:cstheme="minorHAnsi"/>
                      <w:color w:val="000000" w:themeColor="text1"/>
                      <w:sz w:val="20"/>
                      <w:szCs w:val="20"/>
                    </w:rPr>
                    <w:t>Outras</w:t>
                  </w:r>
                  <w:r w:rsidR="006B52A4">
                    <w:rPr>
                      <w:rFonts w:asciiTheme="minorHAnsi" w:hAnsiTheme="minorHAnsi" w:cstheme="minorHAnsi"/>
                      <w:b/>
                      <w:color w:val="000000" w:themeColor="text1"/>
                      <w:sz w:val="20"/>
                      <w:szCs w:val="20"/>
                    </w:rPr>
                    <w:t xml:space="preserve"> </w:t>
                  </w:r>
                  <w:r w:rsidR="00873429" w:rsidRPr="00B367B6">
                    <w:rPr>
                      <w:rFonts w:asciiTheme="minorHAnsi" w:hAnsiTheme="minorHAnsi" w:cstheme="minorHAnsi"/>
                      <w:bCs/>
                      <w:color w:val="000000" w:themeColor="text1"/>
                      <w:sz w:val="20"/>
                      <w:szCs w:val="20"/>
                    </w:rPr>
                    <w:t>(Rede Nacional de Dados em Saúde)</w:t>
                  </w:r>
                </w:p>
                <w:p w14:paraId="285473BC" w14:textId="77777777" w:rsidR="006B52A4" w:rsidRPr="00AF2D68" w:rsidRDefault="006B52A4" w:rsidP="006B52A4">
                  <w:pPr>
                    <w:pStyle w:val="SemEspaamento"/>
                    <w:rPr>
                      <w:rFonts w:asciiTheme="minorHAnsi" w:hAnsiTheme="minorHAnsi" w:cs="Arial"/>
                      <w:sz w:val="20"/>
                      <w:szCs w:val="20"/>
                    </w:rPr>
                  </w:pPr>
                </w:p>
              </w:tc>
            </w:tr>
          </w:tbl>
          <w:p w14:paraId="5FAB0E0A" w14:textId="77777777" w:rsidR="006B52A4" w:rsidRPr="00AF2D68" w:rsidRDefault="006B52A4" w:rsidP="002A4906"/>
        </w:tc>
      </w:tr>
    </w:tbl>
    <w:p w14:paraId="6E1A4DFB" w14:textId="77777777" w:rsidR="0059616E" w:rsidRPr="00833912" w:rsidRDefault="0059616E" w:rsidP="002A4906"/>
    <w:tbl>
      <w:tblPr>
        <w:tblStyle w:val="ListaClara-nfase51"/>
        <w:tblW w:w="5000" w:type="pct"/>
        <w:shd w:val="clear" w:color="auto" w:fill="002060"/>
        <w:tblLook w:val="04A0" w:firstRow="1" w:lastRow="0" w:firstColumn="1" w:lastColumn="0" w:noHBand="0" w:noVBand="1"/>
      </w:tblPr>
      <w:tblGrid>
        <w:gridCol w:w="8484"/>
      </w:tblGrid>
      <w:tr w:rsidR="00901138" w:rsidRPr="001666CE" w14:paraId="4FF029D9" w14:textId="77777777" w:rsidTr="00E07A9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22E93FE" w14:textId="77777777" w:rsidR="00FF68FF" w:rsidRPr="001666CE" w:rsidRDefault="00AF2D68" w:rsidP="002A4906">
            <w:pPr>
              <w:rPr>
                <w:rFonts w:eastAsia="Calibri"/>
                <w:color w:val="auto"/>
              </w:rPr>
            </w:pPr>
            <w:r w:rsidRPr="001666CE">
              <w:t>II. DETALHAMENTO DA PROPOSTA</w:t>
            </w:r>
          </w:p>
        </w:tc>
      </w:tr>
    </w:tbl>
    <w:p w14:paraId="4B825AFA" w14:textId="77777777" w:rsidR="000862DB" w:rsidRPr="00804880" w:rsidRDefault="000862DB" w:rsidP="002A4906"/>
    <w:p w14:paraId="62E8FDF0" w14:textId="715A4DB0" w:rsidR="00AF2D68" w:rsidRPr="00293042" w:rsidRDefault="0059616E" w:rsidP="004F5822">
      <w:pPr>
        <w:pStyle w:val="PargrafodaLista"/>
        <w:numPr>
          <w:ilvl w:val="0"/>
          <w:numId w:val="21"/>
        </w:numPr>
        <w:rPr>
          <w:rStyle w:val="nfase"/>
        </w:rPr>
      </w:pPr>
      <w:r w:rsidRPr="00293042">
        <w:rPr>
          <w:rStyle w:val="nfase"/>
        </w:rPr>
        <w:t>RESUMO EXECUTIVO DO PROJETO</w:t>
      </w:r>
    </w:p>
    <w:p w14:paraId="11A38A0B" w14:textId="77777777" w:rsidR="0027605B" w:rsidRDefault="0027605B" w:rsidP="002A4906"/>
    <w:p w14:paraId="6F4C4F33" w14:textId="77777777" w:rsidR="006E15E0" w:rsidRDefault="003D17D3" w:rsidP="00183958">
      <w:r w:rsidRPr="00366885">
        <w:t xml:space="preserve">O projeto “Promoção da Interconectividade em Saúde como apoio a Estratégia de Saúde Digital para o Brasil” prevê empregar a expertise adquirida pela Sociedade Beneficente de Senhoras Hospital Sírio-Libanês (HSL) no uso das tecnologias de informação e comunicação em saúde (TICs) para </w:t>
      </w:r>
      <w:r>
        <w:t xml:space="preserve">gerar os </w:t>
      </w:r>
      <w:r w:rsidRPr="00366885">
        <w:t xml:space="preserve"> do</w:t>
      </w:r>
      <w:r>
        <w:t xml:space="preserve"> Guias de Implementação  dos componentes de Imunização, Exames,</w:t>
      </w:r>
      <w:r w:rsidR="00E07A9B">
        <w:t xml:space="preserve"> </w:t>
      </w:r>
      <w:r>
        <w:t xml:space="preserve">Alergias/Reações Adversas e Medicamentos do </w:t>
      </w:r>
      <w:r w:rsidRPr="00366885">
        <w:t xml:space="preserve">Sumário Internacional do Paciente (IPS – </w:t>
      </w:r>
      <w:r w:rsidRPr="00366885">
        <w:rPr>
          <w:i/>
        </w:rPr>
        <w:t>International Patient Summary</w:t>
      </w:r>
      <w:r w:rsidRPr="00366885">
        <w:t>)</w:t>
      </w:r>
      <w:r w:rsidRPr="00366885">
        <w:rPr>
          <w:vertAlign w:val="superscript"/>
        </w:rPr>
        <w:t>1,2</w:t>
      </w:r>
      <w:r w:rsidR="00C83887">
        <w:rPr>
          <w:vertAlign w:val="superscript"/>
        </w:rPr>
        <w:t xml:space="preserve"> </w:t>
      </w:r>
      <w:r>
        <w:t xml:space="preserve">para internalização na </w:t>
      </w:r>
      <w:r w:rsidR="00346025">
        <w:t>Rede Nacional de Dados em Saúde (</w:t>
      </w:r>
      <w:r>
        <w:t>RNDS</w:t>
      </w:r>
      <w:r w:rsidR="00346025">
        <w:t>)</w:t>
      </w:r>
      <w:r>
        <w:rPr>
          <w:vertAlign w:val="superscript"/>
        </w:rPr>
        <w:t>3</w:t>
      </w:r>
      <w:r>
        <w:t>.</w:t>
      </w:r>
      <w:r w:rsidR="00F94304">
        <w:t xml:space="preserve"> </w:t>
      </w:r>
    </w:p>
    <w:p w14:paraId="5511F72E" w14:textId="6528F503" w:rsidR="002B27D4" w:rsidRDefault="003D17D3" w:rsidP="00183958">
      <w:r w:rsidRPr="00366885">
        <w:t xml:space="preserve">Durante a execução do projeto, serão realizados: </w:t>
      </w:r>
    </w:p>
    <w:p w14:paraId="07186EE4" w14:textId="77777777" w:rsidR="00F94304" w:rsidRDefault="00F94304" w:rsidP="003D17D3">
      <w:pPr>
        <w:pStyle w:val="SemEspaamento"/>
        <w:spacing w:line="276" w:lineRule="auto"/>
        <w:jc w:val="both"/>
        <w:rPr>
          <w:rFonts w:ascii="Arial" w:eastAsia="Arial" w:hAnsi="Arial" w:cs="Arial"/>
        </w:rPr>
      </w:pPr>
    </w:p>
    <w:p w14:paraId="1F54CD83" w14:textId="7F56BAC0" w:rsidR="002B27D4" w:rsidRDefault="003D17D3" w:rsidP="004F5822">
      <w:pPr>
        <w:pStyle w:val="PargrafodaLista"/>
        <w:numPr>
          <w:ilvl w:val="0"/>
          <w:numId w:val="25"/>
        </w:numPr>
      </w:pPr>
      <w:r w:rsidRPr="00366885">
        <w:t xml:space="preserve">Redação do guia de implementação do Sumário Internacional do Paciente – </w:t>
      </w:r>
      <w:r>
        <w:t>IPS BRASIL para os componentes Imunização, Exames, Alergias/Reações Adversas e Medicamentos</w:t>
      </w:r>
      <w:r w:rsidRPr="00366885">
        <w:t xml:space="preserve">, conforme os padrões </w:t>
      </w:r>
      <w:r w:rsidR="003F76AA" w:rsidRPr="001B30E6">
        <w:rPr>
          <w:i/>
          <w:iCs/>
        </w:rPr>
        <w:t xml:space="preserve">Health Level 7 </w:t>
      </w:r>
      <w:r w:rsidR="001B30E6" w:rsidRPr="001B30E6">
        <w:rPr>
          <w:i/>
          <w:iCs/>
        </w:rPr>
        <w:t>Fast Healthcare Interoperability Resources</w:t>
      </w:r>
      <w:r w:rsidR="001B30E6" w:rsidRPr="001B30E6">
        <w:t xml:space="preserve"> </w:t>
      </w:r>
      <w:r w:rsidR="003F76AA">
        <w:t>(</w:t>
      </w:r>
      <w:r>
        <w:t>HL7</w:t>
      </w:r>
      <w:r w:rsidR="003F76AA">
        <w:t>-</w:t>
      </w:r>
      <w:r>
        <w:t>FHIR</w:t>
      </w:r>
      <w:r w:rsidR="003F76AA">
        <w:t>)</w:t>
      </w:r>
      <w:r w:rsidRPr="00366885">
        <w:t xml:space="preserve">; </w:t>
      </w:r>
    </w:p>
    <w:p w14:paraId="23241052" w14:textId="1A7D3D95" w:rsidR="002B27D4" w:rsidRDefault="002B27D4" w:rsidP="004F5822">
      <w:pPr>
        <w:pStyle w:val="PargrafodaLista"/>
        <w:numPr>
          <w:ilvl w:val="0"/>
          <w:numId w:val="25"/>
        </w:numPr>
      </w:pPr>
      <w:r>
        <w:t>P</w:t>
      </w:r>
      <w:r w:rsidR="003D17D3" w:rsidRPr="00366885">
        <w:t xml:space="preserve">rova de conceito de </w:t>
      </w:r>
      <w:r w:rsidR="003D17D3">
        <w:t>geração dos componentes de imunização e exames COVID</w:t>
      </w:r>
      <w:r>
        <w:t>-19</w:t>
      </w:r>
      <w:r w:rsidR="003D17D3">
        <w:t xml:space="preserve"> e </w:t>
      </w:r>
      <w:r w:rsidR="000044F3">
        <w:t>Monkeypox</w:t>
      </w:r>
      <w:r w:rsidR="003D17D3">
        <w:t xml:space="preserve"> do Sumário Internacional do Paciente a partir de dados armazenados na </w:t>
      </w:r>
      <w:r w:rsidR="00346025">
        <w:t>Rede Nacional de Dados em Saúde (</w:t>
      </w:r>
      <w:r w:rsidR="003D17D3">
        <w:t>RNDS</w:t>
      </w:r>
      <w:r w:rsidR="00346025">
        <w:t>)</w:t>
      </w:r>
      <w:r w:rsidR="003D17D3" w:rsidRPr="00366885">
        <w:t xml:space="preserve">; </w:t>
      </w:r>
    </w:p>
    <w:p w14:paraId="5C112036" w14:textId="0D12FB66" w:rsidR="003D17D3" w:rsidRDefault="002B27D4" w:rsidP="004F5822">
      <w:pPr>
        <w:pStyle w:val="PargrafodaLista"/>
        <w:numPr>
          <w:ilvl w:val="0"/>
          <w:numId w:val="25"/>
        </w:numPr>
      </w:pPr>
      <w:r>
        <w:t>A</w:t>
      </w:r>
      <w:r w:rsidR="003D17D3">
        <w:t>tualização da Ontologia Brasileira de Medicamentos para o elenco de medicamentos oferecidos na Atenção Primária em Saúde</w:t>
      </w:r>
      <w:r w:rsidR="003D17D3" w:rsidRPr="00366885">
        <w:t>)</w:t>
      </w:r>
      <w:r w:rsidR="003D17D3" w:rsidRPr="00C22539">
        <w:rPr>
          <w:vertAlign w:val="superscript"/>
        </w:rPr>
        <w:t>4</w:t>
      </w:r>
      <w:r w:rsidR="003D17D3" w:rsidRPr="00366885">
        <w:t>.</w:t>
      </w:r>
    </w:p>
    <w:p w14:paraId="2E86E85B" w14:textId="77777777" w:rsidR="006E15E0" w:rsidRPr="00366885" w:rsidRDefault="006E15E0" w:rsidP="006E15E0">
      <w:pPr>
        <w:ind w:firstLine="0"/>
      </w:pPr>
    </w:p>
    <w:p w14:paraId="5F663B13" w14:textId="433DB715" w:rsidR="003D17D3" w:rsidRPr="00366885" w:rsidRDefault="003D17D3" w:rsidP="006E15E0">
      <w:r w:rsidRPr="00366885">
        <w:t>O projeto compreende</w:t>
      </w:r>
      <w:r w:rsidR="000044F3">
        <w:t>rá</w:t>
      </w:r>
      <w:r w:rsidRPr="00366885">
        <w:t xml:space="preserve"> 6 etapas incrementais e iterativas, consistindo em:</w:t>
      </w:r>
    </w:p>
    <w:p w14:paraId="6FF52F73" w14:textId="77777777" w:rsidR="003D17D3" w:rsidRPr="00366885" w:rsidRDefault="003D17D3" w:rsidP="004F5822"/>
    <w:p w14:paraId="2D4ADEB0" w14:textId="1959918E" w:rsidR="009C4DE0" w:rsidRPr="004F5822" w:rsidRDefault="003D17D3" w:rsidP="004F5822">
      <w:pPr>
        <w:pStyle w:val="PargrafodaLista"/>
      </w:pPr>
      <w:r w:rsidRPr="004F5822">
        <w:rPr>
          <w:b/>
          <w:bCs/>
        </w:rPr>
        <w:t>Ações preparatórias</w:t>
      </w:r>
      <w:r w:rsidRPr="004F5822">
        <w:t>: Consistem na estruturação do ambiente em nuvem para disponibilização dos serviços, carga de serviços, vocabulários, ferramentas de gestão e mapeamento necessários; contratação de equipe que atuará na operação do projeto</w:t>
      </w:r>
      <w:r w:rsidR="009C4DE0" w:rsidRPr="004F5822">
        <w:t>;</w:t>
      </w:r>
    </w:p>
    <w:p w14:paraId="0948D3DA" w14:textId="77777777" w:rsidR="009C4DE0" w:rsidRPr="002A4906" w:rsidRDefault="009C4DE0" w:rsidP="002A4906"/>
    <w:p w14:paraId="517A5217" w14:textId="72EBB1F2" w:rsidR="009C4DE0" w:rsidRDefault="003D17D3" w:rsidP="004F5822">
      <w:pPr>
        <w:pStyle w:val="PargrafodaLista"/>
      </w:pPr>
      <w:r w:rsidRPr="00366885">
        <w:rPr>
          <w:b/>
          <w:bCs/>
        </w:rPr>
        <w:t xml:space="preserve">Definição dos casos de uso para prova de conceito: </w:t>
      </w:r>
      <w:r w:rsidRPr="00366885">
        <w:t>Definição dos casos de uso e de caso para: testes COVID-19</w:t>
      </w:r>
      <w:r w:rsidR="009C4DE0">
        <w:t xml:space="preserve"> e </w:t>
      </w:r>
      <w:r w:rsidR="000044F3">
        <w:t>Monkeypox</w:t>
      </w:r>
      <w:r>
        <w:t xml:space="preserve"> e registro de imunização</w:t>
      </w:r>
      <w:r w:rsidRPr="00366885">
        <w:t>;</w:t>
      </w:r>
    </w:p>
    <w:p w14:paraId="33A3F0F9" w14:textId="77777777" w:rsidR="009C4DE0" w:rsidRPr="009C4DE0" w:rsidRDefault="009C4DE0" w:rsidP="002A4906"/>
    <w:p w14:paraId="67B3D45B" w14:textId="77777777" w:rsidR="00BB35D2" w:rsidRDefault="003D17D3" w:rsidP="004F5822">
      <w:pPr>
        <w:pStyle w:val="PargrafodaLista"/>
      </w:pPr>
      <w:r w:rsidRPr="00BB35D2">
        <w:rPr>
          <w:b/>
          <w:bCs/>
        </w:rPr>
        <w:lastRenderedPageBreak/>
        <w:t>Infraestrutura de Serviços de Terminologia</w:t>
      </w:r>
      <w:r w:rsidR="009C4DE0" w:rsidRPr="00BB35D2">
        <w:rPr>
          <w:b/>
          <w:bCs/>
        </w:rPr>
        <w:t xml:space="preserve">: </w:t>
      </w:r>
      <w:r w:rsidRPr="00BB35D2">
        <w:t>identificação de todas as terminologias dos componentes de Imunização, Exames, Alergias/Reações Adversas, Medicamentos do IPS: identificação dos vocabulários (</w:t>
      </w:r>
      <w:r w:rsidRPr="00BB35D2">
        <w:rPr>
          <w:i/>
          <w:iCs/>
        </w:rPr>
        <w:t>Code Systems</w:t>
      </w:r>
      <w:r w:rsidRPr="00BB35D2">
        <w:t>) destes componentes já definidos na RNDS, com a definição das respectivas coleções (</w:t>
      </w:r>
      <w:r w:rsidRPr="00BB35D2">
        <w:rPr>
          <w:i/>
          <w:iCs/>
        </w:rPr>
        <w:t>Value Sets</w:t>
      </w:r>
      <w:r w:rsidRPr="00BB35D2">
        <w:t>)</w:t>
      </w:r>
      <w:r w:rsidR="001B30E6" w:rsidRPr="00BB35D2">
        <w:t xml:space="preserve"> </w:t>
      </w:r>
      <w:r w:rsidRPr="00BB35D2">
        <w:t>e construção dos mapeamentos (</w:t>
      </w:r>
      <w:r w:rsidRPr="00BB35D2">
        <w:rPr>
          <w:i/>
          <w:iCs/>
        </w:rPr>
        <w:t>Concept Maps</w:t>
      </w:r>
      <w:r w:rsidRPr="00BB35D2">
        <w:t>) para as terminologias adotadas no IPS, notadamente o</w:t>
      </w:r>
      <w:r w:rsidR="00A86F17" w:rsidRPr="00BB35D2">
        <w:t xml:space="preserve"> subconjunto</w:t>
      </w:r>
      <w:r w:rsidRPr="00BB35D2">
        <w:t xml:space="preserve"> </w:t>
      </w:r>
      <w:r w:rsidR="00A86F17" w:rsidRPr="00BB35D2">
        <w:t>(</w:t>
      </w:r>
      <w:r w:rsidRPr="00BB35D2">
        <w:rPr>
          <w:i/>
          <w:iCs/>
        </w:rPr>
        <w:t>subset</w:t>
      </w:r>
      <w:r w:rsidR="00A86F17" w:rsidRPr="00BB35D2">
        <w:t>)</w:t>
      </w:r>
      <w:r w:rsidRPr="00BB35D2">
        <w:t xml:space="preserve"> de domínio público </w:t>
      </w:r>
      <w:r w:rsidR="00A86F17" w:rsidRPr="00BB35D2">
        <w:rPr>
          <w:i/>
          <w:iCs/>
        </w:rPr>
        <w:t>International Patient Summary</w:t>
      </w:r>
      <w:r w:rsidR="00A86F17" w:rsidRPr="00BB35D2">
        <w:t xml:space="preserve"> (</w:t>
      </w:r>
      <w:r w:rsidRPr="00BB35D2">
        <w:t>IPS</w:t>
      </w:r>
      <w:r w:rsidR="00A86F17" w:rsidRPr="00BB35D2">
        <w:t>)</w:t>
      </w:r>
      <w:r w:rsidRPr="00BB35D2">
        <w:t xml:space="preserve"> do SNOMED.  Carga de todos as terminologias acima mencionadas do elenco da RNDS e IPS (</w:t>
      </w:r>
      <w:r w:rsidRPr="00BB35D2">
        <w:rPr>
          <w:i/>
          <w:iCs/>
        </w:rPr>
        <w:t>Code Systems, Value Sets</w:t>
      </w:r>
      <w:r w:rsidR="00B439AB" w:rsidRPr="00BB35D2">
        <w:t>)</w:t>
      </w:r>
      <w:r w:rsidRPr="00BB35D2">
        <w:t>, e mapas de conceito (</w:t>
      </w:r>
      <w:r w:rsidRPr="00BB35D2">
        <w:rPr>
          <w:i/>
          <w:iCs/>
        </w:rPr>
        <w:t>Concept Maps</w:t>
      </w:r>
      <w:r w:rsidRPr="00BB35D2">
        <w:t>) em Servidor de Terminologia de domínio público</w:t>
      </w:r>
      <w:r w:rsidR="00B439AB" w:rsidRPr="00BB35D2">
        <w:t>;</w:t>
      </w:r>
    </w:p>
    <w:p w14:paraId="78E69683" w14:textId="77777777" w:rsidR="00BB35D2" w:rsidRDefault="00BB35D2" w:rsidP="002A4906"/>
    <w:p w14:paraId="200AE3FF" w14:textId="36F8C101" w:rsidR="002B4F3B" w:rsidRDefault="003D17D3" w:rsidP="004F5822">
      <w:pPr>
        <w:pStyle w:val="PargrafodaLista"/>
      </w:pPr>
      <w:r w:rsidRPr="00BB35D2">
        <w:rPr>
          <w:b/>
          <w:bCs/>
        </w:rPr>
        <w:t>Atualização da Base de Dados da Ontologia Brasileira de Medicamentos</w:t>
      </w:r>
      <w:r w:rsidR="0089705C" w:rsidRPr="00BB35D2">
        <w:rPr>
          <w:b/>
          <w:bCs/>
        </w:rPr>
        <w:t xml:space="preserve"> (OBM)</w:t>
      </w:r>
      <w:r w:rsidR="0089705C" w:rsidRPr="00BB35D2">
        <w:t xml:space="preserve">: </w:t>
      </w:r>
      <w:r w:rsidRPr="00BB35D2">
        <w:t>Atualizar a OBM para o elenco Hórus de maio/23 para que o Sistema eSUS-AB/PEC possa consumir esta base</w:t>
      </w:r>
      <w:r w:rsidR="0089705C" w:rsidRPr="00BB35D2">
        <w:t xml:space="preserve">. </w:t>
      </w:r>
      <w:r w:rsidRPr="00BB35D2">
        <w:t>Incluir na atualização da OBM todos os produtos medicinais disponíveis na base da CMED referentes ao elenco Hórus, ou seja, os componentes VMPP</w:t>
      </w:r>
      <w:r w:rsidR="00BB35D2" w:rsidRPr="00BB35D2">
        <w:t>,</w:t>
      </w:r>
      <w:r w:rsidRPr="00BB35D2">
        <w:t xml:space="preserve"> AMP e AMPPs na base da OBM.5. Definição dos perfis IPS HL7 FHIR para os componentes de Imunização, Exames, Alergias/</w:t>
      </w:r>
      <w:r w:rsidR="000044F3" w:rsidRPr="00BB35D2">
        <w:t>Reações</w:t>
      </w:r>
      <w:r w:rsidRPr="00BB35D2">
        <w:t xml:space="preserve"> Adversas e Medicamentos para a composição do Guia de Implementação (GI)</w:t>
      </w:r>
      <w:r w:rsidR="00BB35D2">
        <w:t xml:space="preserve"> </w:t>
      </w:r>
      <w:r w:rsidRPr="00BB35D2">
        <w:t>IPS Brasil. Na falta de modelo lógico na RNDS para o componente</w:t>
      </w:r>
      <w:r w:rsidR="00BB35D2">
        <w:t>,</w:t>
      </w:r>
      <w:r w:rsidRPr="00BB35D2">
        <w:t xml:space="preserve"> este será proposto pelo projeto.</w:t>
      </w:r>
    </w:p>
    <w:p w14:paraId="5CD95E57" w14:textId="77777777" w:rsidR="002B4F3B" w:rsidRDefault="002B4F3B" w:rsidP="002A4906"/>
    <w:p w14:paraId="61AA35E1" w14:textId="77777777" w:rsidR="00262ADA" w:rsidRDefault="003D17D3" w:rsidP="004F5822">
      <w:pPr>
        <w:pStyle w:val="PargrafodaLista"/>
      </w:pPr>
      <w:r w:rsidRPr="279355A5">
        <w:rPr>
          <w:b/>
          <w:bCs/>
        </w:rPr>
        <w:t>Realização de provas de conceito (POC)</w:t>
      </w:r>
      <w:r w:rsidRPr="279355A5">
        <w:t xml:space="preserve">: Realização de testes de conformidade para os casos de teste especificados – </w:t>
      </w:r>
      <w:r>
        <w:t xml:space="preserve">Exames COVID-19 e </w:t>
      </w:r>
      <w:r w:rsidR="000044F3">
        <w:t>Monkeypox</w:t>
      </w:r>
      <w:r>
        <w:t xml:space="preserve"> </w:t>
      </w:r>
      <w:r w:rsidRPr="279355A5">
        <w:t xml:space="preserve">e </w:t>
      </w:r>
      <w:r>
        <w:t xml:space="preserve">Registro de </w:t>
      </w:r>
      <w:r w:rsidRPr="279355A5">
        <w:t>Imunização</w:t>
      </w:r>
      <w:r>
        <w:t>.</w:t>
      </w:r>
    </w:p>
    <w:p w14:paraId="59E1E289" w14:textId="77777777" w:rsidR="00262ADA" w:rsidRDefault="00262ADA" w:rsidP="002A4906"/>
    <w:p w14:paraId="6C7A7A82" w14:textId="7A02D899" w:rsidR="003D17D3" w:rsidRDefault="003D17D3" w:rsidP="004F5822">
      <w:pPr>
        <w:pStyle w:val="PargrafodaLista"/>
      </w:pPr>
      <w:r w:rsidRPr="00262ADA">
        <w:rPr>
          <w:b/>
          <w:bCs/>
        </w:rPr>
        <w:t>Publicação do guia de implementação (HL7/FHIR-IG IPS Brasil)</w:t>
      </w:r>
      <w:r w:rsidRPr="00262ADA">
        <w:t>: Publicação do guia como draft em domínio do Ministério da Saúde. Internalização em repositório FHIR em conformidade com modelos do IPS-Brasil.</w:t>
      </w:r>
      <w:r w:rsidR="000C68DF">
        <w:t xml:space="preserve"> </w:t>
      </w:r>
      <w:r w:rsidRPr="00262ADA">
        <w:t xml:space="preserve">Testes dos modelos propostos em </w:t>
      </w:r>
      <w:r w:rsidRPr="00F94304">
        <w:rPr>
          <w:i/>
          <w:iCs/>
        </w:rPr>
        <w:t>conectathons</w:t>
      </w:r>
      <w:r w:rsidRPr="00262ADA">
        <w:t xml:space="preserve"> interna</w:t>
      </w:r>
      <w:r w:rsidR="00F94304">
        <w:t>s</w:t>
      </w:r>
      <w:r w:rsidRPr="00262ADA">
        <w:t xml:space="preserve"> no Ministério da Saúde como prova de conceito desses modelos.</w:t>
      </w:r>
    </w:p>
    <w:p w14:paraId="16CCB21F" w14:textId="77777777" w:rsidR="00F94304" w:rsidRPr="00262ADA" w:rsidRDefault="00F94304" w:rsidP="00F94304">
      <w:pPr>
        <w:pStyle w:val="SemEspaamento"/>
        <w:spacing w:line="276" w:lineRule="auto"/>
        <w:jc w:val="both"/>
        <w:rPr>
          <w:rFonts w:ascii="Arial" w:eastAsia="Arial" w:hAnsi="Arial" w:cs="Arial"/>
        </w:rPr>
      </w:pPr>
    </w:p>
    <w:p w14:paraId="31BAC710" w14:textId="77777777" w:rsidR="003D17D3" w:rsidRPr="00366885" w:rsidRDefault="003D17D3" w:rsidP="003D17D3">
      <w:pPr>
        <w:pStyle w:val="SemEspaamento"/>
        <w:spacing w:line="276" w:lineRule="auto"/>
        <w:jc w:val="both"/>
        <w:rPr>
          <w:rFonts w:ascii="Arial" w:eastAsia="Arial" w:hAnsi="Arial" w:cs="Arial"/>
          <w:b/>
          <w:bCs/>
        </w:rPr>
      </w:pPr>
    </w:p>
    <w:p w14:paraId="489C9BFE" w14:textId="4AB8E72A" w:rsidR="0059616E" w:rsidRPr="00293042" w:rsidRDefault="0059616E" w:rsidP="004F5822">
      <w:pPr>
        <w:pStyle w:val="PargrafodaLista"/>
        <w:numPr>
          <w:ilvl w:val="0"/>
          <w:numId w:val="21"/>
        </w:numPr>
        <w:rPr>
          <w:rStyle w:val="nfase"/>
        </w:rPr>
      </w:pPr>
      <w:r w:rsidRPr="00293042">
        <w:rPr>
          <w:rStyle w:val="nfase"/>
        </w:rPr>
        <w:t>OBJETIVOS DO PROJETO</w:t>
      </w:r>
    </w:p>
    <w:p w14:paraId="69A299F2" w14:textId="77777777" w:rsidR="003D17D3" w:rsidRPr="001666CE" w:rsidRDefault="003D17D3" w:rsidP="002A4906"/>
    <w:p w14:paraId="068396B9" w14:textId="616A7E50" w:rsidR="007A6BFC" w:rsidRPr="00293042" w:rsidRDefault="00AF2D68" w:rsidP="004F5822">
      <w:pPr>
        <w:pStyle w:val="PargrafodaLista"/>
        <w:numPr>
          <w:ilvl w:val="0"/>
          <w:numId w:val="9"/>
        </w:numPr>
        <w:rPr>
          <w:rStyle w:val="nfase"/>
        </w:rPr>
      </w:pPr>
      <w:r w:rsidRPr="00293042">
        <w:rPr>
          <w:rStyle w:val="nfase"/>
        </w:rPr>
        <w:t xml:space="preserve">Objetivo </w:t>
      </w:r>
      <w:r w:rsidR="003F4A83" w:rsidRPr="00293042">
        <w:rPr>
          <w:rStyle w:val="nfase"/>
        </w:rPr>
        <w:t>geral</w:t>
      </w:r>
    </w:p>
    <w:p w14:paraId="43F64C2B" w14:textId="6E0E49E8" w:rsidR="00873429" w:rsidRPr="00EA52E8" w:rsidRDefault="00F32CF4" w:rsidP="002A4906">
      <w:r w:rsidRPr="00F32CF4">
        <w:lastRenderedPageBreak/>
        <w:t xml:space="preserve">Promover ambiente de interconectividade de informação em saúde, por meio do desenvolvimento de </w:t>
      </w:r>
      <w:r w:rsidRPr="00F32CF4">
        <w:rPr>
          <w:i/>
          <w:iCs/>
        </w:rPr>
        <w:t>serviço web</w:t>
      </w:r>
      <w:r w:rsidRPr="00F32CF4">
        <w:t xml:space="preserve"> capaz de gerar </w:t>
      </w:r>
      <w:r w:rsidR="004E4D0B">
        <w:t>os componente</w:t>
      </w:r>
      <w:r w:rsidR="004E4D0B" w:rsidRPr="00F22A2B">
        <w:t>s de</w:t>
      </w:r>
      <w:r w:rsidR="00DF247F" w:rsidRPr="00F22A2B">
        <w:t xml:space="preserve"> Imunização </w:t>
      </w:r>
      <w:r w:rsidR="00E60293" w:rsidRPr="00F22A2B">
        <w:t>e Exames</w:t>
      </w:r>
      <w:r w:rsidR="00E60293">
        <w:t xml:space="preserve"> </w:t>
      </w:r>
      <w:r w:rsidR="000C68DF">
        <w:t>do Sumário</w:t>
      </w:r>
      <w:r w:rsidRPr="00F32CF4">
        <w:t xml:space="preserve"> internacional do paciente </w:t>
      </w:r>
      <w:r>
        <w:t>(IPS)</w:t>
      </w:r>
      <w:r w:rsidRPr="00F32CF4">
        <w:t xml:space="preserve"> em consonância e a fim de apoiar a implantação da Estratégia de Saúde Digital para o Brasil</w:t>
      </w:r>
      <w:r w:rsidR="00873429" w:rsidRPr="00EA52E8">
        <w:t>.</w:t>
      </w:r>
    </w:p>
    <w:p w14:paraId="68D75F01" w14:textId="5EF52110" w:rsidR="007A6BFC" w:rsidRDefault="007A6BFC" w:rsidP="002A4906"/>
    <w:p w14:paraId="713CA347" w14:textId="77777777" w:rsidR="00F22A2B" w:rsidRPr="00EA52E8" w:rsidRDefault="00F22A2B" w:rsidP="002A4906"/>
    <w:p w14:paraId="6E42179B" w14:textId="7E2383F9" w:rsidR="00AF2D68" w:rsidRPr="00293042" w:rsidRDefault="00AF2D68" w:rsidP="004F5822">
      <w:pPr>
        <w:pStyle w:val="PargrafodaLista"/>
        <w:numPr>
          <w:ilvl w:val="0"/>
          <w:numId w:val="9"/>
        </w:numPr>
        <w:rPr>
          <w:rStyle w:val="nfase"/>
        </w:rPr>
      </w:pPr>
      <w:r w:rsidRPr="00293042">
        <w:rPr>
          <w:rStyle w:val="nfase"/>
        </w:rPr>
        <w:t>Objetivos específicos</w:t>
      </w:r>
    </w:p>
    <w:p w14:paraId="227FB0E6" w14:textId="77777777" w:rsidR="006E15E0" w:rsidRDefault="002C2568" w:rsidP="005B7CD4">
      <w:pPr>
        <w:pStyle w:val="PargrafodaLista"/>
        <w:numPr>
          <w:ilvl w:val="0"/>
          <w:numId w:val="26"/>
        </w:numPr>
        <w:ind w:left="360" w:firstLine="0"/>
      </w:pPr>
      <w:r w:rsidRPr="002C2568">
        <w:t xml:space="preserve">Criar o repositório semântico, ou seja, carregar no serviço de terminologia todas as terminologias dos componentes de Imunização, Exames, Alergias/Reações Adversas, Medicamentos utilizados na RNDS, bem como as terminologias utilizadas no Sumário Internacional do Paciente (IPS – </w:t>
      </w:r>
      <w:r w:rsidRPr="006E15E0">
        <w:rPr>
          <w:i/>
          <w:iCs/>
        </w:rPr>
        <w:t>International Patient Summary</w:t>
      </w:r>
      <w:r w:rsidRPr="002C2568">
        <w:t>);</w:t>
      </w:r>
    </w:p>
    <w:p w14:paraId="3880626D" w14:textId="77777777" w:rsidR="006E15E0" w:rsidRDefault="00A74190" w:rsidP="005B7CD4">
      <w:pPr>
        <w:pStyle w:val="PargrafodaLista"/>
        <w:numPr>
          <w:ilvl w:val="0"/>
          <w:numId w:val="26"/>
        </w:numPr>
        <w:ind w:left="360" w:firstLine="0"/>
      </w:pPr>
      <w:r w:rsidRPr="00A74190">
        <w:t>Estabelecer os mapeamentos das terminologias RNDS de Imunização, Exames, Alergias/Reações Adversas para os padrões terminológicos IPS – definição dos mapas de conceito (</w:t>
      </w:r>
      <w:r w:rsidR="007166D1" w:rsidRPr="006E15E0">
        <w:rPr>
          <w:i/>
          <w:iCs/>
        </w:rPr>
        <w:t>Concept Maps</w:t>
      </w:r>
      <w:r w:rsidRPr="00A74190">
        <w:t>) para cada um destes mapeamentos;</w:t>
      </w:r>
    </w:p>
    <w:p w14:paraId="7AC657D4" w14:textId="77777777" w:rsidR="006E15E0" w:rsidRDefault="007166D1" w:rsidP="005B7CD4">
      <w:pPr>
        <w:pStyle w:val="PargrafodaLista"/>
        <w:numPr>
          <w:ilvl w:val="0"/>
          <w:numId w:val="26"/>
        </w:numPr>
        <w:ind w:left="360" w:firstLine="0"/>
      </w:pPr>
      <w:r w:rsidRPr="007166D1">
        <w:t>Atualizar a Base de Dados da Ontologia Brasileira de Medicamentos, com a inclusão de todos os produtos medicinais disponíveis na base da Câmara de Regulação do Mercado de Medicamentos (CMED) de maio de 2023 referentes ao elenco Hórus de maio de 2023 (componentes VTM, VMP, AMP e AMPPs);</w:t>
      </w:r>
    </w:p>
    <w:p w14:paraId="4BEDCB50" w14:textId="77777777" w:rsidR="006E15E0" w:rsidRDefault="007166D1" w:rsidP="005B7CD4">
      <w:pPr>
        <w:pStyle w:val="PargrafodaLista"/>
        <w:numPr>
          <w:ilvl w:val="0"/>
          <w:numId w:val="26"/>
        </w:numPr>
        <w:ind w:left="360" w:firstLine="0"/>
      </w:pPr>
      <w:r w:rsidRPr="007166D1">
        <w:t>Definir os perfis IPS HL7/FHIR para os componentes de Imunização, Exames, Alergias/Reações Adversas e Medicamentos para a composição do Guia de Implementação (GI) IPS Brasil. Na falta de modelo lógico na RNDS para o componente, este será proposto pelo projeto;</w:t>
      </w:r>
    </w:p>
    <w:p w14:paraId="0CAE4240" w14:textId="77777777" w:rsidR="006E15E0" w:rsidRDefault="007166D1" w:rsidP="005B7CD4">
      <w:pPr>
        <w:pStyle w:val="PargrafodaLista"/>
        <w:numPr>
          <w:ilvl w:val="0"/>
          <w:numId w:val="26"/>
        </w:numPr>
        <w:ind w:left="360" w:firstLine="0"/>
      </w:pPr>
      <w:r w:rsidRPr="007166D1">
        <w:t>Realizar provas de conceito (POC): Realização de testes de conformidade para os casos de teste especificados – Exames COVID-19 e Monkey</w:t>
      </w:r>
      <w:r>
        <w:t>p</w:t>
      </w:r>
      <w:r w:rsidRPr="007166D1">
        <w:t>ox e Registro de Imunização;</w:t>
      </w:r>
    </w:p>
    <w:p w14:paraId="04DF0A4F" w14:textId="77777777" w:rsidR="006E15E0" w:rsidRDefault="007166D1" w:rsidP="005B7CD4">
      <w:pPr>
        <w:pStyle w:val="PargrafodaLista"/>
        <w:numPr>
          <w:ilvl w:val="0"/>
          <w:numId w:val="26"/>
        </w:numPr>
        <w:ind w:left="360" w:firstLine="0"/>
      </w:pPr>
      <w:r w:rsidRPr="007166D1">
        <w:t>Publicação do guia como draft em domínio do Ministério da Saúde. Internalização em repositório FHIR em conformidade com modelos do IPS Brasil.  Testes dos modelos propostos em “</w:t>
      </w:r>
      <w:r w:rsidRPr="006E15E0">
        <w:rPr>
          <w:i/>
          <w:iCs/>
        </w:rPr>
        <w:t>conectathon</w:t>
      </w:r>
      <w:r w:rsidRPr="007166D1">
        <w:t>” interna no Ministério da Saúde como prova de conceito desses modelos;</w:t>
      </w:r>
    </w:p>
    <w:p w14:paraId="7F4F0F90" w14:textId="77777777" w:rsidR="006E15E0" w:rsidRPr="006E15E0" w:rsidRDefault="00B30AEB" w:rsidP="005B7CD4">
      <w:pPr>
        <w:pStyle w:val="PargrafodaLista"/>
        <w:numPr>
          <w:ilvl w:val="0"/>
          <w:numId w:val="26"/>
        </w:numPr>
        <w:ind w:left="360" w:firstLine="0"/>
        <w:rPr>
          <w:b/>
          <w:sz w:val="20"/>
          <w:szCs w:val="20"/>
        </w:rPr>
      </w:pPr>
      <w:r w:rsidRPr="00B30AEB">
        <w:t>Analisar os resultados obtidos e disseminá-los por meio de publicação científica para disseminação dos conhecimentos produzidos;</w:t>
      </w:r>
    </w:p>
    <w:p w14:paraId="14AAEE06" w14:textId="04A9C09E" w:rsidR="003F4A83" w:rsidRPr="006E15E0" w:rsidRDefault="00D93FF7" w:rsidP="005B7CD4">
      <w:pPr>
        <w:pStyle w:val="PargrafodaLista"/>
        <w:numPr>
          <w:ilvl w:val="0"/>
          <w:numId w:val="26"/>
        </w:numPr>
        <w:ind w:left="360" w:firstLine="0"/>
        <w:rPr>
          <w:rStyle w:val="Refdecomentrio"/>
          <w:b/>
          <w:sz w:val="20"/>
          <w:szCs w:val="20"/>
        </w:rPr>
      </w:pPr>
      <w:r w:rsidRPr="00D93FF7">
        <w:lastRenderedPageBreak/>
        <w:t>Apoiar a equipe do MS/DATASUS na internalização do Sumário Internacional do Paciente (IPS) na Rede Nacional de Dados em Saúde.</w:t>
      </w:r>
    </w:p>
    <w:p w14:paraId="2B687DFB" w14:textId="77777777" w:rsidR="00D93FF7" w:rsidRPr="00D93FF7" w:rsidRDefault="00D93FF7" w:rsidP="002A4906"/>
    <w:p w14:paraId="3CC681EB" w14:textId="77777777" w:rsidR="00157FA0" w:rsidRPr="00293042" w:rsidRDefault="00AF2D68" w:rsidP="004F5822">
      <w:pPr>
        <w:pStyle w:val="PargrafodaLista"/>
        <w:numPr>
          <w:ilvl w:val="0"/>
          <w:numId w:val="9"/>
        </w:numPr>
        <w:rPr>
          <w:rStyle w:val="nfase"/>
        </w:rPr>
      </w:pPr>
      <w:r w:rsidRPr="00293042">
        <w:rPr>
          <w:rStyle w:val="nfase"/>
        </w:rPr>
        <w:t>Objetivo</w:t>
      </w:r>
      <w:r w:rsidR="34C2A2A3" w:rsidRPr="00293042">
        <w:rPr>
          <w:rStyle w:val="nfase"/>
        </w:rPr>
        <w:t>s</w:t>
      </w:r>
      <w:r w:rsidRPr="00293042">
        <w:rPr>
          <w:rStyle w:val="nfase"/>
        </w:rPr>
        <w:t xml:space="preserve"> do Plano Nacional de Saúde ao</w:t>
      </w:r>
      <w:r w:rsidR="40322EF8" w:rsidRPr="00293042">
        <w:rPr>
          <w:rStyle w:val="nfase"/>
        </w:rPr>
        <w:t>s</w:t>
      </w:r>
      <w:r w:rsidRPr="00293042">
        <w:rPr>
          <w:rStyle w:val="nfase"/>
        </w:rPr>
        <w:t xml:space="preserve"> qua</w:t>
      </w:r>
      <w:r w:rsidR="7F7D89A7" w:rsidRPr="00293042">
        <w:rPr>
          <w:rStyle w:val="nfase"/>
        </w:rPr>
        <w:t>is</w:t>
      </w:r>
      <w:r w:rsidRPr="00293042">
        <w:rPr>
          <w:rStyle w:val="nfase"/>
        </w:rPr>
        <w:t xml:space="preserve"> o projeto se vinculará:</w:t>
      </w:r>
    </w:p>
    <w:p w14:paraId="726CBFB2" w14:textId="085530D4" w:rsidR="007C2B9B" w:rsidRPr="0043434F" w:rsidRDefault="00216AA2" w:rsidP="004F5822">
      <w:pPr>
        <w:pStyle w:val="PargrafodaLista"/>
        <w:numPr>
          <w:ilvl w:val="0"/>
          <w:numId w:val="23"/>
        </w:numPr>
      </w:pPr>
      <w:r w:rsidRPr="007C2B9B">
        <w:rPr>
          <w:b/>
          <w:bCs/>
        </w:rPr>
        <w:t>Objetivo 01.</w:t>
      </w:r>
      <w:r w:rsidRPr="0043434F">
        <w:t xml:space="preserve"> Promover a ampliação e a resolutividade das ações e serviços da </w:t>
      </w:r>
      <w:r w:rsidRPr="00293042">
        <w:t>atenção</w:t>
      </w:r>
      <w:r w:rsidRPr="0043434F">
        <w:t xml:space="preserve"> primária de forma integrada e planejada.</w:t>
      </w:r>
    </w:p>
    <w:p w14:paraId="5C249351" w14:textId="77777777" w:rsidR="00216AA2" w:rsidRPr="0043434F" w:rsidRDefault="00216AA2" w:rsidP="004F5822">
      <w:pPr>
        <w:pStyle w:val="PargrafodaLista"/>
        <w:numPr>
          <w:ilvl w:val="0"/>
          <w:numId w:val="23"/>
        </w:numPr>
      </w:pPr>
      <w:r w:rsidRPr="007C2B9B">
        <w:rPr>
          <w:b/>
          <w:bCs/>
        </w:rPr>
        <w:t>Objetivo 04</w:t>
      </w:r>
      <w:r w:rsidRPr="0043434F">
        <w:t>. Fomentar a produção do conhecimento científico, promovendo o acesso da população às tecnologias em saúde de forma equitativa, igualitária, progressiva e sustentável.</w:t>
      </w:r>
    </w:p>
    <w:p w14:paraId="6A0D1B3A" w14:textId="1D319E62" w:rsidR="00A941C4" w:rsidRDefault="00216AA2" w:rsidP="004F5822">
      <w:pPr>
        <w:pStyle w:val="PargrafodaLista"/>
        <w:numPr>
          <w:ilvl w:val="0"/>
          <w:numId w:val="23"/>
        </w:numPr>
      </w:pPr>
      <w:r w:rsidRPr="007C2B9B">
        <w:rPr>
          <w:b/>
          <w:bCs/>
        </w:rPr>
        <w:t>Objetivo 07</w:t>
      </w:r>
      <w:r w:rsidRPr="0043434F">
        <w:t>. Aperfeiçoar a gestão do SUS visando a garantia do acesso a bens e serviços de saúde equitativos e de qualidade.</w:t>
      </w:r>
    </w:p>
    <w:p w14:paraId="766C3D9F" w14:textId="77777777" w:rsidR="000A0B0E" w:rsidRPr="000A0B0E" w:rsidRDefault="000A0B0E" w:rsidP="002A4906"/>
    <w:p w14:paraId="6623AEBA" w14:textId="58C0F428" w:rsidR="0059616E" w:rsidRPr="007C2B9B" w:rsidRDefault="00AF2D68" w:rsidP="004F5822">
      <w:pPr>
        <w:pStyle w:val="PargrafodaLista"/>
        <w:numPr>
          <w:ilvl w:val="0"/>
          <w:numId w:val="9"/>
        </w:numPr>
        <w:rPr>
          <w:rStyle w:val="nfase"/>
        </w:rPr>
      </w:pPr>
      <w:r w:rsidRPr="007C2B9B">
        <w:rPr>
          <w:rStyle w:val="nfase"/>
        </w:rPr>
        <w:t>Política (s</w:t>
      </w:r>
      <w:r w:rsidR="00157FA0" w:rsidRPr="007C2B9B">
        <w:rPr>
          <w:rStyle w:val="nfase"/>
        </w:rPr>
        <w:t>) pública (</w:t>
      </w:r>
      <w:r w:rsidRPr="007C2B9B">
        <w:rPr>
          <w:rStyle w:val="nfase"/>
        </w:rPr>
        <w:t>s</w:t>
      </w:r>
      <w:r w:rsidR="00157FA0" w:rsidRPr="007C2B9B">
        <w:rPr>
          <w:rStyle w:val="nfase"/>
        </w:rPr>
        <w:t>) vinculada (</w:t>
      </w:r>
      <w:r w:rsidRPr="007C2B9B">
        <w:rPr>
          <w:rStyle w:val="nfase"/>
        </w:rPr>
        <w:t>s):</w:t>
      </w:r>
      <w:bookmarkStart w:id="18" w:name="_Hlk61289707"/>
    </w:p>
    <w:p w14:paraId="422C5A00" w14:textId="0C3A39C2" w:rsidR="0043434F" w:rsidRPr="0043434F" w:rsidRDefault="0043434F" w:rsidP="004F5822">
      <w:pPr>
        <w:pStyle w:val="PargrafodaLista"/>
        <w:numPr>
          <w:ilvl w:val="0"/>
          <w:numId w:val="13"/>
        </w:numPr>
      </w:pPr>
      <w:r w:rsidRPr="0043434F">
        <w:t>Política Nacional de Informação e Informática em Saúde</w:t>
      </w:r>
      <w:r w:rsidR="00D74225">
        <w:rPr>
          <w:vertAlign w:val="superscript"/>
        </w:rPr>
        <w:t>4</w:t>
      </w:r>
      <w:r w:rsidRPr="0043434F">
        <w:t xml:space="preserve">; </w:t>
      </w:r>
    </w:p>
    <w:p w14:paraId="3A85828D" w14:textId="7CCA38B9" w:rsidR="0043434F" w:rsidRPr="0043434F" w:rsidRDefault="0043434F" w:rsidP="004F5822">
      <w:pPr>
        <w:pStyle w:val="PargrafodaLista"/>
        <w:numPr>
          <w:ilvl w:val="0"/>
          <w:numId w:val="13"/>
        </w:numPr>
      </w:pPr>
      <w:r w:rsidRPr="0043434F">
        <w:t>Política Nacional de Atenção Básica</w:t>
      </w:r>
      <w:r w:rsidR="00187207">
        <w:rPr>
          <w:vertAlign w:val="superscript"/>
        </w:rPr>
        <w:t>5</w:t>
      </w:r>
      <w:r w:rsidR="00D06F34">
        <w:t>;</w:t>
      </w:r>
      <w:r w:rsidRPr="0043434F">
        <w:t xml:space="preserve"> </w:t>
      </w:r>
    </w:p>
    <w:p w14:paraId="2EEE2FD1" w14:textId="63864BE3" w:rsidR="0043434F" w:rsidRPr="0043434F" w:rsidRDefault="0043434F" w:rsidP="004F5822">
      <w:pPr>
        <w:pStyle w:val="PargrafodaLista"/>
        <w:numPr>
          <w:ilvl w:val="0"/>
          <w:numId w:val="13"/>
        </w:numPr>
      </w:pPr>
      <w:r w:rsidRPr="0043434F">
        <w:t xml:space="preserve">Política Nacional de Vigilância em </w:t>
      </w:r>
      <w:r w:rsidR="00D06F34" w:rsidRPr="0043434F">
        <w:t>Saúde</w:t>
      </w:r>
      <w:r w:rsidR="00187207">
        <w:rPr>
          <w:vertAlign w:val="superscript"/>
        </w:rPr>
        <w:t>6</w:t>
      </w:r>
      <w:r w:rsidR="00D06F34">
        <w:t>.</w:t>
      </w:r>
    </w:p>
    <w:bookmarkEnd w:id="18"/>
    <w:p w14:paraId="06FD942D" w14:textId="77777777" w:rsidR="004A11AC" w:rsidRDefault="004A11AC" w:rsidP="002A4906"/>
    <w:p w14:paraId="0F039973" w14:textId="6F3CA622" w:rsidR="00AF2D68" w:rsidRPr="007C2B9B" w:rsidRDefault="00AF2D68" w:rsidP="004F5822">
      <w:pPr>
        <w:pStyle w:val="PargrafodaLista"/>
        <w:numPr>
          <w:ilvl w:val="0"/>
          <w:numId w:val="21"/>
        </w:numPr>
        <w:rPr>
          <w:rStyle w:val="nfase"/>
        </w:rPr>
      </w:pPr>
      <w:r w:rsidRPr="007C2B9B">
        <w:rPr>
          <w:rStyle w:val="nfase"/>
        </w:rPr>
        <w:t>PREVISÃO DE DESENVOLVIMENTO DE SOFTWARE</w:t>
      </w:r>
    </w:p>
    <w:p w14:paraId="1822950A" w14:textId="198469AE" w:rsidR="0059616E" w:rsidRPr="007C2B9B" w:rsidRDefault="001E0F2C" w:rsidP="002A4906">
      <w:sdt>
        <w:sdtPr>
          <w:rPr>
            <w:rFonts w:eastAsia="MS Gothic"/>
            <w:color w:val="2B579A"/>
            <w:shd w:val="clear" w:color="auto" w:fill="E6E6E6"/>
          </w:rPr>
          <w:id w:val="620042665"/>
          <w14:checkbox>
            <w14:checked w14:val="1"/>
            <w14:checkedState w14:val="2612" w14:font="MS Gothic"/>
            <w14:uncheckedState w14:val="2610" w14:font="MS Gothic"/>
          </w14:checkbox>
        </w:sdtPr>
        <w:sdtContent>
          <w:r w:rsidR="0043434F" w:rsidRPr="007C2B9B">
            <w:rPr>
              <w:rFonts w:ascii="MS Gothic" w:eastAsia="MS Gothic" w:hAnsi="MS Gothic" w:hint="eastAsia"/>
            </w:rPr>
            <w:t>☒</w:t>
          </w:r>
        </w:sdtContent>
      </w:sdt>
      <w:r w:rsidR="0059616E" w:rsidRPr="007C2B9B">
        <w:t xml:space="preserve"> SIM </w:t>
      </w:r>
    </w:p>
    <w:p w14:paraId="01BC6652" w14:textId="1BCA3866" w:rsidR="0059616E" w:rsidRDefault="001E0F2C" w:rsidP="002A4906">
      <w:sdt>
        <w:sdtPr>
          <w:rPr>
            <w:rFonts w:eastAsia="MS Gothic"/>
            <w:color w:val="2B579A"/>
            <w:shd w:val="clear" w:color="auto" w:fill="E6E6E6"/>
          </w:rPr>
          <w:id w:val="-1533876134"/>
          <w14:checkbox>
            <w14:checked w14:val="0"/>
            <w14:checkedState w14:val="2612" w14:font="MS Gothic"/>
            <w14:uncheckedState w14:val="2610" w14:font="MS Gothic"/>
          </w14:checkbox>
        </w:sdtPr>
        <w:sdtContent>
          <w:r w:rsidR="003F4A83" w:rsidRPr="007C2B9B">
            <w:rPr>
              <w:rFonts w:ascii="MS Gothic" w:eastAsia="MS Gothic" w:hAnsi="MS Gothic" w:hint="eastAsia"/>
            </w:rPr>
            <w:t>☐</w:t>
          </w:r>
        </w:sdtContent>
      </w:sdt>
      <w:r w:rsidR="0059616E" w:rsidRPr="007C2B9B">
        <w:t xml:space="preserve"> NÃO</w:t>
      </w:r>
    </w:p>
    <w:p w14:paraId="310108DD" w14:textId="77777777" w:rsidR="002A4906" w:rsidRDefault="002A4906" w:rsidP="002A4906"/>
    <w:p w14:paraId="33AE086B" w14:textId="59D449D5" w:rsidR="00AF2D68" w:rsidRPr="009A344F" w:rsidRDefault="00AF2D68" w:rsidP="004F5822">
      <w:pPr>
        <w:pStyle w:val="PargrafodaLista"/>
        <w:numPr>
          <w:ilvl w:val="0"/>
          <w:numId w:val="21"/>
        </w:numPr>
        <w:rPr>
          <w:rStyle w:val="nfase"/>
        </w:rPr>
      </w:pPr>
      <w:r w:rsidRPr="009A344F">
        <w:rPr>
          <w:rStyle w:val="nfase"/>
        </w:rPr>
        <w:t>PREVISÃO PARA EXECUÇÃO DE REFORMAS</w:t>
      </w:r>
    </w:p>
    <w:p w14:paraId="3685C64B" w14:textId="6453C6B3" w:rsidR="0059616E" w:rsidRPr="003F4A83" w:rsidRDefault="001E0F2C" w:rsidP="002A4906">
      <w:sdt>
        <w:sdtPr>
          <w:rPr>
            <w:rFonts w:eastAsia="MS Gothic"/>
            <w:color w:val="2B579A"/>
            <w:shd w:val="clear" w:color="auto" w:fill="E6E6E6"/>
          </w:rPr>
          <w:id w:val="2054189883"/>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SIM</w:t>
      </w:r>
    </w:p>
    <w:p w14:paraId="4514F86C" w14:textId="10E9832B" w:rsidR="0059616E" w:rsidRDefault="001E0F2C" w:rsidP="002A4906">
      <w:sdt>
        <w:sdtPr>
          <w:rPr>
            <w:rFonts w:eastAsia="MS Gothic"/>
            <w:color w:val="2B579A"/>
            <w:shd w:val="clear" w:color="auto" w:fill="E6E6E6"/>
          </w:rPr>
          <w:id w:val="-37901284"/>
          <w14:checkbox>
            <w14:checked w14:val="1"/>
            <w14:checkedState w14:val="2612" w14:font="MS Gothic"/>
            <w14:uncheckedState w14:val="2610" w14:font="MS Gothic"/>
          </w14:checkbox>
        </w:sdtPr>
        <w:sdtContent>
          <w:r w:rsidR="0043434F">
            <w:rPr>
              <w:rFonts w:ascii="MS Gothic" w:eastAsia="MS Gothic" w:hAnsi="MS Gothic" w:hint="eastAsia"/>
            </w:rPr>
            <w:t>☒</w:t>
          </w:r>
        </w:sdtContent>
      </w:sdt>
      <w:r w:rsidR="0059616E" w:rsidRPr="003F4A83">
        <w:t xml:space="preserve"> NÃO</w:t>
      </w:r>
    </w:p>
    <w:p w14:paraId="508B2485" w14:textId="394645B7" w:rsidR="00AF2D68" w:rsidRPr="009A344F" w:rsidRDefault="00AF2D68" w:rsidP="004F5822">
      <w:pPr>
        <w:pStyle w:val="PargrafodaLista"/>
        <w:numPr>
          <w:ilvl w:val="0"/>
          <w:numId w:val="21"/>
        </w:numPr>
        <w:rPr>
          <w:rStyle w:val="nfase"/>
        </w:rPr>
      </w:pPr>
      <w:r w:rsidRPr="009A344F">
        <w:rPr>
          <w:rStyle w:val="nfase"/>
        </w:rPr>
        <w:t>PREVISÃO DE AQUISIÇÃO DE EQUIPAMENTOS MÉDICO-HOSPITALAR</w:t>
      </w:r>
    </w:p>
    <w:p w14:paraId="0504E1A1" w14:textId="77777777" w:rsidR="0059616E" w:rsidRPr="003F4A83" w:rsidRDefault="001E0F2C" w:rsidP="002A4906">
      <w:sdt>
        <w:sdtPr>
          <w:rPr>
            <w:rFonts w:eastAsia="MS Gothic"/>
            <w:color w:val="2B579A"/>
            <w:shd w:val="clear" w:color="auto" w:fill="E6E6E6"/>
          </w:rPr>
          <w:id w:val="-1597325007"/>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SIM </w:t>
      </w:r>
    </w:p>
    <w:p w14:paraId="275092C4" w14:textId="1A9C2227" w:rsidR="0059616E" w:rsidRDefault="001E0F2C" w:rsidP="002A4906">
      <w:sdt>
        <w:sdtPr>
          <w:rPr>
            <w:rFonts w:eastAsia="MS Gothic"/>
            <w:color w:val="2B579A"/>
            <w:shd w:val="clear" w:color="auto" w:fill="E6E6E6"/>
          </w:rPr>
          <w:id w:val="-819262893"/>
          <w14:checkbox>
            <w14:checked w14:val="1"/>
            <w14:checkedState w14:val="2612" w14:font="MS Gothic"/>
            <w14:uncheckedState w14:val="2610" w14:font="MS Gothic"/>
          </w14:checkbox>
        </w:sdtPr>
        <w:sdtContent>
          <w:r w:rsidR="0043434F">
            <w:rPr>
              <w:rFonts w:ascii="MS Gothic" w:eastAsia="MS Gothic" w:hAnsi="MS Gothic" w:hint="eastAsia"/>
            </w:rPr>
            <w:t>☒</w:t>
          </w:r>
        </w:sdtContent>
      </w:sdt>
      <w:r w:rsidR="0059616E" w:rsidRPr="003F4A83">
        <w:t xml:space="preserve"> NÃO</w:t>
      </w:r>
    </w:p>
    <w:p w14:paraId="2273B67B" w14:textId="77777777" w:rsidR="004A11AC" w:rsidRDefault="004A11AC" w:rsidP="002A4906"/>
    <w:p w14:paraId="0D395533" w14:textId="77777777" w:rsidR="000A0B0E" w:rsidRPr="003F4A83" w:rsidRDefault="000A0B0E" w:rsidP="002A4906"/>
    <w:p w14:paraId="591B224C" w14:textId="5319FA8C" w:rsidR="00AF2D68" w:rsidRPr="009A344F" w:rsidRDefault="00AF2D68" w:rsidP="004F5822">
      <w:pPr>
        <w:pStyle w:val="PargrafodaLista"/>
        <w:numPr>
          <w:ilvl w:val="0"/>
          <w:numId w:val="21"/>
        </w:numPr>
        <w:rPr>
          <w:rStyle w:val="nfase"/>
        </w:rPr>
      </w:pPr>
      <w:r w:rsidRPr="009A344F">
        <w:rPr>
          <w:rStyle w:val="nfase"/>
        </w:rPr>
        <w:t>PREVISÃO DE AQUISIÇÃO DE MATERIAL PERMANENT</w:t>
      </w:r>
      <w:r w:rsidR="009A344F" w:rsidRPr="009A344F">
        <w:rPr>
          <w:rStyle w:val="nfase"/>
        </w:rPr>
        <w:t>E</w:t>
      </w:r>
    </w:p>
    <w:p w14:paraId="00FFA730" w14:textId="1208C887" w:rsidR="0059616E" w:rsidRPr="003F4A83" w:rsidRDefault="001E0F2C" w:rsidP="002A4906">
      <w:sdt>
        <w:sdtPr>
          <w:rPr>
            <w:rFonts w:eastAsia="MS Gothic"/>
            <w:color w:val="2B579A"/>
            <w:shd w:val="clear" w:color="auto" w:fill="E6E6E6"/>
          </w:rPr>
          <w:id w:val="-44754575"/>
          <w14:checkbox>
            <w14:checked w14:val="1"/>
            <w14:checkedState w14:val="2612" w14:font="MS Gothic"/>
            <w14:uncheckedState w14:val="2610" w14:font="MS Gothic"/>
          </w14:checkbox>
        </w:sdtPr>
        <w:sdtContent>
          <w:r w:rsidR="004A11AC">
            <w:rPr>
              <w:rFonts w:ascii="MS Gothic" w:eastAsia="MS Gothic" w:hAnsi="MS Gothic" w:hint="eastAsia"/>
              <w:color w:val="2B579A"/>
              <w:shd w:val="clear" w:color="auto" w:fill="E6E6E6"/>
            </w:rPr>
            <w:t>☒</w:t>
          </w:r>
        </w:sdtContent>
      </w:sdt>
      <w:r w:rsidR="0059616E" w:rsidRPr="003F4A83">
        <w:t xml:space="preserve"> SIM </w:t>
      </w:r>
    </w:p>
    <w:p w14:paraId="6ABD8D4A" w14:textId="77777777" w:rsidR="0059616E" w:rsidRPr="003F4A83" w:rsidRDefault="001E0F2C" w:rsidP="002A4906">
      <w:sdt>
        <w:sdtPr>
          <w:rPr>
            <w:rFonts w:eastAsia="MS Gothic"/>
            <w:color w:val="2B579A"/>
            <w:shd w:val="clear" w:color="auto" w:fill="E6E6E6"/>
          </w:rPr>
          <w:id w:val="1242290428"/>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NÃO</w:t>
      </w:r>
    </w:p>
    <w:p w14:paraId="04E23A36" w14:textId="77777777" w:rsidR="003E5133" w:rsidRDefault="003E5133" w:rsidP="002A4906"/>
    <w:p w14:paraId="68BD7628" w14:textId="77777777" w:rsidR="004A11AC" w:rsidRPr="004A11AC" w:rsidRDefault="004A11AC" w:rsidP="002A4906"/>
    <w:p w14:paraId="1BF475F3" w14:textId="49BDEB1C" w:rsidR="009A344F" w:rsidRPr="009A344F" w:rsidRDefault="00AF2D68" w:rsidP="004F5822">
      <w:pPr>
        <w:pStyle w:val="PargrafodaLista"/>
        <w:numPr>
          <w:ilvl w:val="0"/>
          <w:numId w:val="21"/>
        </w:numPr>
        <w:rPr>
          <w:rStyle w:val="nfase"/>
        </w:rPr>
      </w:pPr>
      <w:r w:rsidRPr="009A344F">
        <w:rPr>
          <w:rStyle w:val="nfase"/>
        </w:rPr>
        <w:t>GESTÃO DE RISCO</w:t>
      </w:r>
    </w:p>
    <w:p w14:paraId="75DFDEE3" w14:textId="0088D232" w:rsidR="00AF2D68" w:rsidRPr="003F4A83" w:rsidRDefault="00AF2D68" w:rsidP="002A4906">
      <w:r w:rsidRPr="003F4A83">
        <w:t xml:space="preserve"> </w:t>
      </w:r>
    </w:p>
    <w:p w14:paraId="6C55CA3E" w14:textId="4E95FEF7" w:rsidR="0059616E" w:rsidRPr="000B1376" w:rsidRDefault="003E5133" w:rsidP="004F5822">
      <w:pPr>
        <w:pStyle w:val="PargrafodaLista"/>
        <w:numPr>
          <w:ilvl w:val="0"/>
          <w:numId w:val="8"/>
        </w:numPr>
        <w:rPr>
          <w:rStyle w:val="nfase"/>
        </w:rPr>
      </w:pPr>
      <w:r w:rsidRPr="000B1376">
        <w:rPr>
          <w:rStyle w:val="nfase"/>
        </w:rPr>
        <w:t>Possíveis</w:t>
      </w:r>
      <w:r w:rsidR="0059616E" w:rsidRPr="000B1376">
        <w:rPr>
          <w:rStyle w:val="nfase"/>
        </w:rPr>
        <w:t xml:space="preserve"> riscos na execução do Projeto</w:t>
      </w:r>
    </w:p>
    <w:p w14:paraId="6B6321B2" w14:textId="04814FEB" w:rsidR="0043434F" w:rsidRPr="0043434F" w:rsidRDefault="0043434F" w:rsidP="002A4906">
      <w:r w:rsidRPr="0043434F">
        <w:t>Os riscos na execução do projeto estão descritos no anexo 1 a essa proposta.</w:t>
      </w:r>
    </w:p>
    <w:p w14:paraId="0C7C4E20" w14:textId="77777777" w:rsidR="00A52383" w:rsidRPr="00982C72" w:rsidRDefault="00A52383" w:rsidP="002A4906"/>
    <w:p w14:paraId="46056A86" w14:textId="241C5F71" w:rsidR="000B1376" w:rsidRPr="00A52383" w:rsidRDefault="00AF2D68" w:rsidP="004F5822">
      <w:pPr>
        <w:pStyle w:val="PargrafodaLista"/>
        <w:numPr>
          <w:ilvl w:val="0"/>
          <w:numId w:val="8"/>
        </w:numPr>
      </w:pPr>
      <w:r w:rsidRPr="000B1376">
        <w:rPr>
          <w:rStyle w:val="nfase"/>
        </w:rPr>
        <w:t>O projeto possui desafio (s) pertinente(s) ao desenvolvimento do SUS:</w:t>
      </w:r>
    </w:p>
    <w:p w14:paraId="508CFBA0" w14:textId="6F6C7E18" w:rsidR="0043434F" w:rsidRDefault="0043434F" w:rsidP="002A4906">
      <w:r w:rsidRPr="0043434F">
        <w:t>Os desafios do projeto estão relacionados a atual 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6A0422">
        <w:rPr>
          <w:vertAlign w:val="superscript"/>
        </w:rPr>
        <w:t>7</w:t>
      </w:r>
      <w:r w:rsidRPr="00803C56">
        <w:rPr>
          <w:vertAlign w:val="superscript"/>
        </w:rPr>
        <w:t>,</w:t>
      </w:r>
      <w:r w:rsidR="006A0422">
        <w:rPr>
          <w:vertAlign w:val="superscript"/>
        </w:rPr>
        <w:t>8</w:t>
      </w:r>
      <w:r w:rsidRPr="0043434F">
        <w:t xml:space="preserve"> Embora as interfaces de cuidado possam ser digitais, o fato de os dados de saúde não serem armazenados em uma modelagem intercambiável de um serviço para outro é um desafio significativo para o Sistema Único de Saúde: Sistemas de informação fragmentados e independentes frequentemente propiciam interrupções na continuidade do cuidado ao longo da jornada do usuário, aumentam a carga de trabalho dos profissionais de saúde, impactam diretamente na experiência dos usuários (paciente e equipe de saúde), e na própria qualidade da assistência.</w:t>
      </w:r>
      <w:r w:rsidR="00C34C38">
        <w:rPr>
          <w:vertAlign w:val="superscript"/>
        </w:rPr>
        <w:t>9-11</w:t>
      </w:r>
      <w:r w:rsidRPr="0043434F">
        <w:t xml:space="preserve"> O projeto busca responder a esse desafio através da realização de provas de conceito, bem como um guia de implementação, a partir do FHIR </w:t>
      </w:r>
      <w:r w:rsidRPr="000B1376">
        <w:rPr>
          <w:i/>
          <w:iCs/>
        </w:rPr>
        <w:t>Implementation Guide Publisher</w:t>
      </w:r>
      <w:r w:rsidR="00E76B4E" w:rsidRPr="000B1376">
        <w:rPr>
          <w:rFonts w:cs="Calibri (Body)"/>
          <w:i/>
          <w:iCs/>
          <w:vertAlign w:val="superscript"/>
        </w:rPr>
        <w:t>1</w:t>
      </w:r>
      <w:r w:rsidR="00E76B4E" w:rsidRPr="00E76B4E">
        <w:rPr>
          <w:rFonts w:cs="Calibri (Body)"/>
          <w:vertAlign w:val="superscript"/>
        </w:rPr>
        <w:t>2</w:t>
      </w:r>
      <w:r w:rsidRPr="0043434F">
        <w:t>, de um serviço que faz a aplicação de um modelo internacional de registro (Sumário Internacional de Paciente</w:t>
      </w:r>
      <w:r w:rsidR="000B1376">
        <w:t xml:space="preserve"> </w:t>
      </w:r>
      <w:r w:rsidRPr="0043434F">
        <w:t xml:space="preserve">– </w:t>
      </w:r>
      <w:r w:rsidRPr="000B1376">
        <w:rPr>
          <w:i/>
          <w:iCs/>
        </w:rPr>
        <w:t>International Patient Summary</w:t>
      </w:r>
      <w:r w:rsidR="000B1376">
        <w:t xml:space="preserve"> – </w:t>
      </w:r>
      <w:r w:rsidRPr="0043434F">
        <w:t>IPS),</w:t>
      </w:r>
      <w:r>
        <w:t xml:space="preserve"> </w:t>
      </w:r>
      <w:r w:rsidRPr="0043434F">
        <w:t>compatível com a Rede Nacional de Dados em Saúde (RNDS) através das ações descritas nos objetivos específicos.</w:t>
      </w:r>
    </w:p>
    <w:p w14:paraId="1BD13015" w14:textId="77777777" w:rsidR="006E15E0" w:rsidRPr="0043434F" w:rsidRDefault="006E15E0" w:rsidP="002A4906"/>
    <w:p w14:paraId="3D918F78" w14:textId="05C9EE3D" w:rsidR="0059616E" w:rsidRPr="000B1376" w:rsidRDefault="0059616E" w:rsidP="004F5822">
      <w:pPr>
        <w:pStyle w:val="PargrafodaLista"/>
        <w:numPr>
          <w:ilvl w:val="0"/>
          <w:numId w:val="8"/>
        </w:numPr>
        <w:rPr>
          <w:rStyle w:val="nfase"/>
        </w:rPr>
      </w:pPr>
      <w:r w:rsidRPr="000B1376">
        <w:rPr>
          <w:rStyle w:val="nfase"/>
        </w:rPr>
        <w:t>Quais os benefícios aos SUS</w:t>
      </w:r>
    </w:p>
    <w:p w14:paraId="11C7F705" w14:textId="240971D0" w:rsidR="00982C72" w:rsidRDefault="009F11E7" w:rsidP="002A4906">
      <w:pPr>
        <w:rPr>
          <w:szCs w:val="20"/>
        </w:rPr>
      </w:pPr>
      <w:r w:rsidRPr="009F11E7">
        <w:t xml:space="preserve">O projeto ambiciona promover ambiente de interconectividade de informação em saúde, com dados estruturados, de acordo com padrões internacionais, tornando-as facilmente acessíveis e intercambiáveis, resultando na melhora da continuidade de assistência realizada </w:t>
      </w:r>
      <w:r w:rsidRPr="009F11E7">
        <w:lastRenderedPageBreak/>
        <w:t>pelos profissionais de saúde, ao disponibilizar as informações certas, para a pessoa certa, no momento certo. O intercâmbio de dados padronizados possibilita centrar o foco no usuário e melhorar a continuidade do cuidado tanto entre os níveis de atenção à saúde, bem como entre a saúde pública e privada.</w:t>
      </w:r>
      <w:r w:rsidR="00154140">
        <w:rPr>
          <w:vertAlign w:val="superscript"/>
        </w:rPr>
        <w:t>9-11</w:t>
      </w:r>
    </w:p>
    <w:p w14:paraId="3E620AC1" w14:textId="07548371" w:rsidR="00982C72" w:rsidRDefault="009F11E7" w:rsidP="002A4906">
      <w:pPr>
        <w:rPr>
          <w:szCs w:val="20"/>
        </w:rPr>
      </w:pPr>
      <w:r w:rsidRPr="009F11E7">
        <w:t>Há de ser ressaltado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r w:rsidR="00815AA7">
        <w:rPr>
          <w:vertAlign w:val="superscript"/>
        </w:rPr>
        <w:t>8,10</w:t>
      </w:r>
    </w:p>
    <w:p w14:paraId="4FF17E26" w14:textId="0FA6B1C7" w:rsidR="00982C72" w:rsidRDefault="009F11E7" w:rsidP="002A4906">
      <w:pPr>
        <w:rPr>
          <w:szCs w:val="20"/>
        </w:rPr>
      </w:pPr>
      <w:r w:rsidRPr="009F11E7">
        <w:t xml:space="preserve">A autonomia do cidadão será impactada diretamente: </w:t>
      </w:r>
      <w:r w:rsidR="007444D3">
        <w:t>a</w:t>
      </w:r>
      <w:r w:rsidRPr="009F11E7">
        <w:t>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CONECTE SUS Cidadão, por exemplo. Adicionalmente, o projeto abre a possibilidade para que o cidadão venha a fornecer diretamente no CONECTE SUS o seu Sumário de Saúde que passará a ser armazenado na RNDS e disponível para exibição em qualquer ponto de atenção no Brasil ou fora.</w:t>
      </w:r>
    </w:p>
    <w:p w14:paraId="6AEC2C71" w14:textId="2614AE7C" w:rsidR="00982C72" w:rsidRDefault="009F11E7" w:rsidP="002A4906">
      <w:pPr>
        <w:rPr>
          <w:szCs w:val="20"/>
        </w:rPr>
      </w:pPr>
      <w:r w:rsidRPr="009F11E7">
        <w:t xml:space="preserve">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 </w:t>
      </w:r>
    </w:p>
    <w:p w14:paraId="1439C6DD" w14:textId="26A7DAAB" w:rsidR="00DD4532" w:rsidRDefault="009F11E7" w:rsidP="002A4906">
      <w:r w:rsidRPr="009F11E7">
        <w:t>Também haverá impacto na área de pesquisa, oportunizando a geração de evidências de mundo real por meio do acesso a dados para estudos observacionais, além das possibilidades para a sua ut</w:t>
      </w:r>
      <w:r w:rsidR="00E27024">
        <w:t>i</w:t>
      </w:r>
      <w:r w:rsidRPr="009F11E7">
        <w:t>lização na pesquisa com inteligência artificial. Como perspectiva, a representação dos dados no padrão IPS – HL7/FHIR permite que componentes de apoio à decisão possam ser inseridos no contexto da RNDS de forma rápida (</w:t>
      </w:r>
      <w:r w:rsidRPr="00803C56">
        <w:rPr>
          <w:i/>
          <w:iCs/>
        </w:rPr>
        <w:t>plug n’ play</w:t>
      </w:r>
      <w:r w:rsidRPr="009F11E7">
        <w:t>). A ampla experiência brasileira no desenvolvimento de protocolos e guias de boas práticas nos diferentes níveis de atenção, em especial para</w:t>
      </w:r>
      <w:r>
        <w:t xml:space="preserve"> </w:t>
      </w:r>
      <w:r w:rsidRPr="009F11E7">
        <w:t xml:space="preserve">a APS poderá ser integrada aos registros de atendimento na RNDS dentro do padrão proposto pela OMS (ex.: </w:t>
      </w:r>
      <w:r w:rsidRPr="00803C56">
        <w:rPr>
          <w:i/>
          <w:iCs/>
        </w:rPr>
        <w:t>Smart Guideline</w:t>
      </w:r>
      <w:r w:rsidR="007B4027">
        <w:rPr>
          <w:i/>
          <w:iCs/>
        </w:rPr>
        <w:t xml:space="preserve"> e CDS Hooks</w:t>
      </w:r>
      <w:r w:rsidRPr="009F11E7">
        <w:t>)</w:t>
      </w:r>
      <w:r w:rsidR="00C32250" w:rsidRPr="00C32250">
        <w:rPr>
          <w:rFonts w:cs="Calibri (Body)"/>
          <w:vertAlign w:val="superscript"/>
        </w:rPr>
        <w:t>13,14</w:t>
      </w:r>
      <w:r w:rsidRPr="009F11E7">
        <w:t>.</w:t>
      </w:r>
    </w:p>
    <w:p w14:paraId="00204A48" w14:textId="77777777" w:rsidR="000A0B0E" w:rsidRPr="008A0A12" w:rsidRDefault="000A0B0E" w:rsidP="002A4906">
      <w:pPr>
        <w:rPr>
          <w:lang w:eastAsia="pt-BR"/>
        </w:rPr>
      </w:pPr>
    </w:p>
    <w:p w14:paraId="1C0BD6A7" w14:textId="77777777" w:rsidR="000A0B0E" w:rsidRPr="008A0A12" w:rsidRDefault="000A0B0E" w:rsidP="002A4906">
      <w:pPr>
        <w:rPr>
          <w:lang w:eastAsia="pt-BR"/>
        </w:rPr>
      </w:pPr>
    </w:p>
    <w:p w14:paraId="39F43878" w14:textId="037B5AFC" w:rsidR="001666CE" w:rsidRPr="00A52383" w:rsidRDefault="0059616E" w:rsidP="004F5822">
      <w:pPr>
        <w:pStyle w:val="PargrafodaLista"/>
        <w:numPr>
          <w:ilvl w:val="0"/>
          <w:numId w:val="21"/>
        </w:numPr>
        <w:rPr>
          <w:rStyle w:val="nfase"/>
        </w:rPr>
      </w:pPr>
      <w:r w:rsidRPr="00A52383">
        <w:rPr>
          <w:rStyle w:val="nfase"/>
        </w:rPr>
        <w:t>ABRANGÊNCIA TERRITORIAL</w:t>
      </w:r>
    </w:p>
    <w:p w14:paraId="23599970" w14:textId="0FBD34FC" w:rsidR="00395C54" w:rsidRPr="00982C72" w:rsidRDefault="001E0F2C" w:rsidP="002A4906">
      <w:sdt>
        <w:sdtPr>
          <w:rPr>
            <w:rFonts w:eastAsia="MS Gothic"/>
            <w:color w:val="2B579A"/>
            <w:shd w:val="clear" w:color="auto" w:fill="E6E6E6"/>
          </w:rPr>
          <w:id w:val="-170178952"/>
          <w14:checkbox>
            <w14:checked w14:val="1"/>
            <w14:checkedState w14:val="2612" w14:font="MS Gothic"/>
            <w14:uncheckedState w14:val="2610" w14:font="MS Gothic"/>
          </w14:checkbox>
        </w:sdtPr>
        <w:sdtContent>
          <w:r w:rsidR="003273CE" w:rsidRPr="00982C72">
            <w:rPr>
              <w:rFonts w:ascii="Segoe UI Symbol" w:eastAsia="MS Gothic" w:hAnsi="Segoe UI Symbol" w:cs="Segoe UI Symbol"/>
            </w:rPr>
            <w:t>☒</w:t>
          </w:r>
        </w:sdtContent>
      </w:sdt>
      <w:r w:rsidR="0059616E" w:rsidRPr="00982C72">
        <w:rPr>
          <w:color w:val="FF0000"/>
        </w:rPr>
        <w:t xml:space="preserve"> </w:t>
      </w:r>
      <w:r w:rsidR="003273CE" w:rsidRPr="00982C72">
        <w:t>Nacional</w:t>
      </w:r>
    </w:p>
    <w:p w14:paraId="41C70416" w14:textId="77777777" w:rsidR="00F5243E" w:rsidRDefault="001E0F2C" w:rsidP="002A4906">
      <w:sdt>
        <w:sdtPr>
          <w:rPr>
            <w:rFonts w:eastAsia="MS Gothic"/>
            <w:color w:val="2B579A"/>
            <w:shd w:val="clear" w:color="auto" w:fill="E6E6E6"/>
          </w:rPr>
          <w:id w:val="266123631"/>
          <w14:checkbox>
            <w14:checked w14:val="0"/>
            <w14:checkedState w14:val="2612" w14:font="MS Gothic"/>
            <w14:uncheckedState w14:val="2610" w14:font="MS Gothic"/>
          </w14:checkbox>
        </w:sdtPr>
        <w:sdtContent>
          <w:r w:rsidR="001666CE" w:rsidRPr="00982C72">
            <w:rPr>
              <w:rFonts w:ascii="Segoe UI Symbol" w:eastAsia="MS Gothic" w:hAnsi="Segoe UI Symbol" w:cs="Segoe UI Symbol"/>
            </w:rPr>
            <w:t>☐</w:t>
          </w:r>
        </w:sdtContent>
      </w:sdt>
      <w:r w:rsidR="0059616E" w:rsidRPr="00982C72">
        <w:t xml:space="preserve"> </w:t>
      </w:r>
      <w:r w:rsidR="00F5243E" w:rsidRPr="00982C72">
        <w:t>Estadual</w:t>
      </w:r>
    </w:p>
    <w:p w14:paraId="0C453D0E" w14:textId="1A1450A5" w:rsidR="00395C54" w:rsidRPr="003273CE" w:rsidRDefault="003273CE" w:rsidP="00DB2408">
      <w:r>
        <w:t xml:space="preserve">Qual/ Quais? </w:t>
      </w:r>
    </w:p>
    <w:p w14:paraId="619F3600" w14:textId="2234CEF6" w:rsidR="00F5243E" w:rsidRPr="00982C72" w:rsidRDefault="001E0F2C" w:rsidP="002A4906">
      <w:sdt>
        <w:sdtPr>
          <w:rPr>
            <w:color w:val="2B579A"/>
            <w:shd w:val="clear" w:color="auto" w:fill="E6E6E6"/>
          </w:rPr>
          <w:id w:val="704678162"/>
          <w14:checkbox>
            <w14:checked w14:val="0"/>
            <w14:checkedState w14:val="2612" w14:font="MS Gothic"/>
            <w14:uncheckedState w14:val="2610" w14:font="MS Gothic"/>
          </w14:checkbox>
        </w:sdtPr>
        <w:sdtContent>
          <w:r w:rsidR="00395C54" w:rsidRPr="00982C72">
            <w:rPr>
              <w:rFonts w:ascii="Segoe UI Symbol" w:hAnsi="Segoe UI Symbol" w:cs="Segoe UI Symbol"/>
            </w:rPr>
            <w:t>☐</w:t>
          </w:r>
        </w:sdtContent>
      </w:sdt>
      <w:r w:rsidR="0059616E" w:rsidRPr="00982C72">
        <w:t xml:space="preserve"> </w:t>
      </w:r>
      <w:r w:rsidR="00F5243E" w:rsidRPr="00982C72">
        <w:t>Regional</w:t>
      </w:r>
    </w:p>
    <w:p w14:paraId="429987C3" w14:textId="57CF098E" w:rsidR="00395C54" w:rsidRPr="003273CE" w:rsidRDefault="003273CE" w:rsidP="00DB2408">
      <w:r>
        <w:t xml:space="preserve">Qual/ Quais? </w:t>
      </w:r>
    </w:p>
    <w:p w14:paraId="56D28C64" w14:textId="77777777" w:rsidR="00F5243E" w:rsidRPr="00982C72" w:rsidRDefault="001E0F2C" w:rsidP="002A4906">
      <w:sdt>
        <w:sdtPr>
          <w:rPr>
            <w:color w:val="2B579A"/>
            <w:shd w:val="clear" w:color="auto" w:fill="E6E6E6"/>
          </w:rPr>
          <w:id w:val="1544488202"/>
          <w14:checkbox>
            <w14:checked w14:val="0"/>
            <w14:checkedState w14:val="2612" w14:font="MS Gothic"/>
            <w14:uncheckedState w14:val="2610" w14:font="MS Gothic"/>
          </w14:checkbox>
        </w:sdtPr>
        <w:sdtContent>
          <w:r w:rsidR="0059616E" w:rsidRPr="00982C72">
            <w:rPr>
              <w:rFonts w:ascii="Segoe UI Symbol" w:hAnsi="Segoe UI Symbol" w:cs="Segoe UI Symbol"/>
            </w:rPr>
            <w:t>☐</w:t>
          </w:r>
        </w:sdtContent>
      </w:sdt>
      <w:r w:rsidR="0059616E" w:rsidRPr="00982C72">
        <w:t xml:space="preserve"> </w:t>
      </w:r>
      <w:r w:rsidR="00F5243E" w:rsidRPr="00982C72">
        <w:t>Municipal</w:t>
      </w:r>
    </w:p>
    <w:p w14:paraId="5BFD673B" w14:textId="17FD6CD4" w:rsidR="007A6BFC" w:rsidRDefault="00F5243E" w:rsidP="00DB2408">
      <w:r w:rsidRPr="003F4A83">
        <w:t xml:space="preserve">Qual/ Quais? </w:t>
      </w:r>
    </w:p>
    <w:p w14:paraId="6B667444" w14:textId="77777777" w:rsidR="00C55814" w:rsidRDefault="00C55814" w:rsidP="00DB2408"/>
    <w:p w14:paraId="36C47F73" w14:textId="77777777" w:rsidR="00C55814" w:rsidRPr="003273CE" w:rsidRDefault="00C55814" w:rsidP="00DB2408"/>
    <w:p w14:paraId="79D3731B" w14:textId="5D63A128" w:rsidR="00F5243E" w:rsidRPr="00A52383" w:rsidRDefault="00F5243E" w:rsidP="004F5822">
      <w:pPr>
        <w:pStyle w:val="PargrafodaLista"/>
        <w:numPr>
          <w:ilvl w:val="0"/>
          <w:numId w:val="21"/>
        </w:numPr>
        <w:rPr>
          <w:rStyle w:val="nfase"/>
        </w:rPr>
      </w:pPr>
      <w:r w:rsidRPr="00A52383">
        <w:rPr>
          <w:rStyle w:val="nfase"/>
        </w:rPr>
        <w:t>JUSTIFICATIVA E RE</w:t>
      </w:r>
      <w:r w:rsidR="005812A7" w:rsidRPr="00A52383">
        <w:rPr>
          <w:rStyle w:val="nfase"/>
        </w:rPr>
        <w:t>LEVÂNCIA DO PROJETO PARA O SU</w:t>
      </w:r>
      <w:r w:rsidR="00DB2408">
        <w:rPr>
          <w:rStyle w:val="nfase"/>
        </w:rPr>
        <w:t>S</w:t>
      </w:r>
    </w:p>
    <w:p w14:paraId="3FF3BE42" w14:textId="77777777" w:rsidR="0059616E" w:rsidRPr="00982C72" w:rsidRDefault="0059616E" w:rsidP="00DB2408"/>
    <w:p w14:paraId="04D6AFBD" w14:textId="77777777" w:rsidR="001666CE" w:rsidRPr="00DB2408" w:rsidRDefault="7FFD61CF" w:rsidP="00DB2408">
      <w:pPr>
        <w:ind w:firstLine="0"/>
        <w:rPr>
          <w:rStyle w:val="nfase"/>
        </w:rPr>
      </w:pPr>
      <w:r w:rsidRPr="00DB2408">
        <w:rPr>
          <w:rStyle w:val="nfase"/>
        </w:rPr>
        <w:t>Introdução</w:t>
      </w:r>
    </w:p>
    <w:p w14:paraId="718C70D4" w14:textId="5A0FA4CE" w:rsidR="00901138" w:rsidRDefault="24243948" w:rsidP="002A4906">
      <w:r w:rsidRPr="0996D93C">
        <w:t>A digitalização da saúde vem sendo reconhecida como uma oportunidade de promover grandes avanços na saúde pública, como elemento capaz de ampliar o acesso à assistência, melhorar a qualidade do cuidado e a experiência das pessoas.</w:t>
      </w:r>
      <w:r w:rsidR="00AC23FA" w:rsidRPr="00A52383">
        <w:rPr>
          <w:vertAlign w:val="superscript"/>
        </w:rPr>
        <w:t>8,9</w:t>
      </w:r>
      <w:r w:rsidRPr="0996D93C">
        <w:t xml:space="preserve"> </w:t>
      </w:r>
    </w:p>
    <w:p w14:paraId="068D6B74" w14:textId="6C7AD67F" w:rsidR="00901138" w:rsidRDefault="24243948" w:rsidP="002A4906">
      <w:r w:rsidRPr="0996D93C">
        <w:t>A alta disponibilidade de novas tecnologias constitui um importante mecanismo nesse sentido, pois o desenvolvimento e a velocidade de difusão de novas tecnologias ampliam o contato com o paciente em vários pontos da sua jornada assistencial, e tem o potencial de promover avanços na consistência da continuidade do cuidado e, consequentemente, melhores desfechos em saúde.</w:t>
      </w:r>
      <w:r w:rsidR="003C4232" w:rsidRPr="00A52383">
        <w:rPr>
          <w:vertAlign w:val="superscript"/>
        </w:rPr>
        <w:t>8</w:t>
      </w:r>
      <w:r w:rsidRPr="0996D93C">
        <w:t xml:space="preserve"> </w:t>
      </w:r>
    </w:p>
    <w:p w14:paraId="080D7CD8" w14:textId="647A9E6F" w:rsidR="00F54619" w:rsidRDefault="24243948" w:rsidP="002A4906">
      <w:r w:rsidRPr="0996D93C">
        <w:t>Grande parte das iniciativas em saúde digital está relacionada a digitalização do cuidado, como o desenvolvimento de aplicativos móveis de saúde, serviços de telessaúde, sistemas de prontuário eletrônico, bem como novos sensores e dispositivos</w:t>
      </w:r>
      <w:r w:rsidR="003C4232" w:rsidRPr="00A52383">
        <w:rPr>
          <w:vertAlign w:val="superscript"/>
        </w:rPr>
        <w:t>9</w:t>
      </w:r>
      <w:r w:rsidRPr="0996D93C">
        <w:t xml:space="preserve">. Outros pontos importantes para reflexão dizem respeito ao uso de tecnologias como inteligência artificial e </w:t>
      </w:r>
      <w:r w:rsidRPr="00A52383">
        <w:rPr>
          <w:i/>
          <w:iCs/>
        </w:rPr>
        <w:t>big data</w:t>
      </w:r>
      <w:r w:rsidRPr="0996D93C">
        <w:t xml:space="preserve"> – tecnologias que têm sido destacadas como principais impulsionadoras da inovação em saúde. Todos esses sistemas armazenam uma quantidade cada vez maior de dados que, quando combinados com outras tecnologias, têm um enorme potencial de melhorar diagnósticos, auxiliar na prevenção de doenças e transformar desfechos de saúde.</w:t>
      </w:r>
      <w:r w:rsidR="00E51EF9" w:rsidRPr="00A52383">
        <w:rPr>
          <w:vertAlign w:val="superscript"/>
        </w:rPr>
        <w:t>8,9</w:t>
      </w:r>
      <w:r w:rsidRPr="0996D93C">
        <w:t xml:space="preserve"> </w:t>
      </w:r>
    </w:p>
    <w:p w14:paraId="3298D1E0" w14:textId="74660F8D" w:rsidR="24243948" w:rsidRDefault="24243948" w:rsidP="002A4906">
      <w:r w:rsidRPr="0996D93C">
        <w:t xml:space="preserve">Para que essa série de dados de saúde digitalizados e armazenados possa ser aproveitada, é preciso que seja transformada em informação relevante. Atualmente, as </w:t>
      </w:r>
      <w:r w:rsidRPr="0996D93C">
        <w:lastRenderedPageBreak/>
        <w:t>Tecnologias de Informação e Comunicação em Saúde (TICS) no Brasil consistem, em sua grande maioria, em sistemas e processos independentes.</w:t>
      </w:r>
      <w:r w:rsidR="002238C1" w:rsidRPr="00A52383">
        <w:rPr>
          <w:vertAlign w:val="superscript"/>
        </w:rPr>
        <w:t>7</w:t>
      </w:r>
      <w:r w:rsidRPr="00A52383">
        <w:rPr>
          <w:vertAlign w:val="superscript"/>
        </w:rPr>
        <w:t>,1</w:t>
      </w:r>
      <w:r w:rsidR="002238C1" w:rsidRPr="00A52383">
        <w:rPr>
          <w:vertAlign w:val="superscript"/>
        </w:rPr>
        <w:t>0</w:t>
      </w:r>
      <w:r w:rsidRPr="0996D93C">
        <w:t xml:space="preserve"> Isso significa que, embora as interfaces de cuidado possam ser digitais, a fragmentação do fluxo do cuidado contribui para: interrupção na continuidade do cuidado ao longo da jornada assistencial; aumento da carga de trabalho dos profissionais de saúde – promovendo o retrabalho no manuseio dos distintos sistemas; potencial </w:t>
      </w:r>
      <w:r w:rsidR="00DB2408" w:rsidRPr="0996D93C">
        <w:t>hiper utilização</w:t>
      </w:r>
      <w:r w:rsidRPr="0996D93C">
        <w:t xml:space="preserve"> de recursos em saúde; promoção de gargalos no atendimento de pacientes com maiores demandas de assistência, e; de maneira geral, gera desperdício, impacta a experiência do usuário, aumenta custos ao longo de toda cadeia de cuidado em saúde e impacta diretamente na qualidade da assistência.</w:t>
      </w:r>
      <w:r w:rsidR="003B1A3A" w:rsidRPr="00A52383">
        <w:rPr>
          <w:vertAlign w:val="superscript"/>
        </w:rPr>
        <w:t>7,8</w:t>
      </w:r>
    </w:p>
    <w:p w14:paraId="76389E95" w14:textId="71FD99DC" w:rsidR="00F54619" w:rsidRDefault="24243948" w:rsidP="002A4906">
      <w:r w:rsidRPr="0996D93C">
        <w:t>Para que tecnologias em saúde já consolidadas e emergentes possam de fato oferecer real apoio à decisão em saúde, é preciso que o conjunto de dados gerado por toda a estrutura de sistemas se traduza em informações robustas, relevantes e consistentes ao longo de todas as dimensões do cuidado – permitindo a interoperabilidade entre os diferentes sistemas e garantindo confiabilidade a tecnologias existentes e em potencial. Portanto, para que toda tecnologia disponível possa ter seu máximo potencial utilizado na saúde, se faz necessária uma infraestrutura de dados interconectada, confiável e segura, expressa através de padrões internacionais para troca de dados e terminologias que definam vocabulários para a comunicação de informações em saúde.</w:t>
      </w:r>
      <w:r w:rsidR="0039147E" w:rsidRPr="00A52383">
        <w:rPr>
          <w:vertAlign w:val="superscript"/>
        </w:rPr>
        <w:t>7,8, 10</w:t>
      </w:r>
      <w:r w:rsidRPr="0996D93C">
        <w:t xml:space="preserve"> </w:t>
      </w:r>
    </w:p>
    <w:p w14:paraId="0009D5F6" w14:textId="143B5B60" w:rsidR="00E17D93" w:rsidRDefault="24243948" w:rsidP="002A4906">
      <w:r w:rsidRPr="0996D93C">
        <w:t>Dessa forma, iniciativas para modelagem de conjuntos de dados de alta qualidade e intercomunicáveis são desenvolvidas mundialmente, evidenciando a importância do transporte e padronização entre diferentes sistemas de saúde para garantia do cuidado longitudinal dos pacientes. A promoção do uso de Registros Eletrônicos de Saúde (RES) interoperáveis é particularmente importante neste contexto e o uso de padrões e terminologias internacionais pode tornar os RES interoperáveis, permitindo a comunicação confiável de informações de saúde. Assim, investir em melhorias na interoperabilidade pode mudar completamente a maneira como os sistemas de saúde utilizam dados, trocam informações e aceleram a inovação digital.</w:t>
      </w:r>
      <w:r w:rsidR="008D6394" w:rsidRPr="00A52383">
        <w:rPr>
          <w:vertAlign w:val="superscript"/>
        </w:rPr>
        <w:t>7-9</w:t>
      </w:r>
      <w:r w:rsidRPr="0996D93C">
        <w:t xml:space="preserve"> </w:t>
      </w:r>
    </w:p>
    <w:p w14:paraId="72F3363B" w14:textId="2541D2A0" w:rsidR="00E17D93" w:rsidRDefault="24243948" w:rsidP="002A4906">
      <w:r w:rsidRPr="0996D93C">
        <w:t>A Estratégia de Saúde Digital para o Brasil 2020-2028 (ESD28)</w:t>
      </w:r>
      <w:r w:rsidRPr="00A52383">
        <w:rPr>
          <w:vertAlign w:val="superscript"/>
        </w:rPr>
        <w:t>1</w:t>
      </w:r>
      <w:r w:rsidR="00E57FD6" w:rsidRPr="00A52383">
        <w:rPr>
          <w:vertAlign w:val="superscript"/>
        </w:rPr>
        <w:t>1</w:t>
      </w:r>
      <w:r w:rsidRPr="0996D93C">
        <w:t>, aprovada pela PORTARIA Nº 1.434, DE 28 DE MAIO DE 2020</w:t>
      </w:r>
      <w:r w:rsidRPr="00A52383">
        <w:rPr>
          <w:vertAlign w:val="superscript"/>
        </w:rPr>
        <w:t>3</w:t>
      </w:r>
      <w:r w:rsidRPr="0996D93C">
        <w:t xml:space="preserve"> do GM/MS composta pelo Plano de Ação para a Saúde Digital 2020-2028 e pelo Plano de Monitoramento e Avaliação de Saúde Digital</w:t>
      </w:r>
      <w:r w:rsidRPr="00A52383">
        <w:rPr>
          <w:vertAlign w:val="superscript"/>
        </w:rPr>
        <w:t>15</w:t>
      </w:r>
      <w:r w:rsidRPr="0996D93C">
        <w:t xml:space="preserve"> para o país direciona as ações em saúde digital no Brasil. A visão proposta no documento da ESD28 é:</w:t>
      </w:r>
    </w:p>
    <w:p w14:paraId="7D26FF36" w14:textId="77777777" w:rsidR="00F54619" w:rsidRDefault="00F54619" w:rsidP="005E563E">
      <w:pPr>
        <w:pStyle w:val="SemEspaamento"/>
      </w:pPr>
    </w:p>
    <w:p w14:paraId="64F898E4" w14:textId="5C19AFCE" w:rsidR="002D234A" w:rsidRDefault="24243948" w:rsidP="00DB2408">
      <w:pPr>
        <w:pStyle w:val="Bullets2"/>
        <w:ind w:left="3544" w:hanging="16"/>
      </w:pPr>
      <w:r w:rsidRPr="00803C56">
        <w:t>“Até 2028, a e-Saúde Digital estará incorporada ao SUS como uma dimensão fundamental, sendo reconhecida como estratégia de melhoria consistente dos serviços de saúde por meio da disponibilização e uso de informação abrangente, precisa e segura que agilize e melhore a qualidade da atenção e dos processos de Saúde, nas três esferas de governo e no setor privado, beneficiando pacientes, cidadãos, profissionais, gestores e organizações de saúde”.</w:t>
      </w:r>
      <w:r w:rsidRPr="00803C56">
        <w:rPr>
          <w:vertAlign w:val="superscript"/>
        </w:rPr>
        <w:t>14</w:t>
      </w:r>
    </w:p>
    <w:p w14:paraId="4F3477D4" w14:textId="77777777" w:rsidR="00F54619" w:rsidRPr="00F54619" w:rsidRDefault="00F54619" w:rsidP="005E563E">
      <w:pPr>
        <w:pStyle w:val="SemEspaamento"/>
      </w:pPr>
    </w:p>
    <w:p w14:paraId="14E945C4" w14:textId="660E1FE2" w:rsidR="00F81F8A" w:rsidRDefault="24243948" w:rsidP="00DB2408">
      <w:r w:rsidRPr="0996D93C">
        <w:t>Este projeto está totalmente alinhado com a ESD28</w:t>
      </w:r>
      <w:r w:rsidRPr="00803C56">
        <w:rPr>
          <w:vertAlign w:val="superscript"/>
        </w:rPr>
        <w:t>1</w:t>
      </w:r>
      <w:r w:rsidR="00AE1460">
        <w:rPr>
          <w:vertAlign w:val="superscript"/>
        </w:rPr>
        <w:t>1</w:t>
      </w:r>
      <w:r w:rsidRPr="0996D93C">
        <w:t xml:space="preserve"> e atende a três de suas prioridades:</w:t>
      </w:r>
    </w:p>
    <w:p w14:paraId="3E5D5C98" w14:textId="2754B4AD" w:rsidR="00F42557" w:rsidRPr="005E563E" w:rsidRDefault="24243948" w:rsidP="004F5822">
      <w:pPr>
        <w:pStyle w:val="PargrafodaLista"/>
        <w:numPr>
          <w:ilvl w:val="0"/>
          <w:numId w:val="17"/>
        </w:numPr>
      </w:pPr>
      <w:r w:rsidRPr="005E563E">
        <w:rPr>
          <w:b/>
        </w:rPr>
        <w:t>Prioridade 3 – Apoio à Continuidade da Atenção em todos os níveis</w:t>
      </w:r>
      <w:r w:rsidRPr="005E563E">
        <w:t>: Esta prioridade engloba as seguintes subprioridades: “Apoio à Continuidade da Atenção em todos os níveis; Promoção de Saúde e Prevenção de Doenças e Agravos e Promoção da Telessaúde e Serviços Digitais”. Um dos principais objetivos do IPS é exatamente melhorar o cuidado em saúde, oferecendo o conjunto de informações para continuidade do cuidado e prevenção de Doenças e Agravos</w:t>
      </w:r>
      <w:r w:rsidR="00F42557" w:rsidRPr="005E563E">
        <w:t>;</w:t>
      </w:r>
    </w:p>
    <w:p w14:paraId="7768668A" w14:textId="4F2B5C61" w:rsidR="00305867" w:rsidRDefault="24243948" w:rsidP="004F5822">
      <w:pPr>
        <w:pStyle w:val="PargrafodaLista"/>
        <w:numPr>
          <w:ilvl w:val="0"/>
          <w:numId w:val="17"/>
        </w:numPr>
      </w:pPr>
      <w:r w:rsidRPr="00803C56">
        <w:rPr>
          <w:b/>
          <w:bCs/>
        </w:rPr>
        <w:t>Prioridade 4 – Usuário como Protagonista</w:t>
      </w:r>
      <w:r w:rsidRPr="0996D93C">
        <w:t xml:space="preserve">: O Engajamento dos Usuários é uma das subprioridades deste item. A publicação do Guia de Implementação HL7/FHIR do </w:t>
      </w:r>
      <w:r w:rsidR="00927D3C">
        <w:t>IPS BRASIL</w:t>
      </w:r>
      <w:r w:rsidRPr="0996D93C">
        <w:t xml:space="preserve"> possibilitará que as informações do IPS possam ser exibidas no aplicativo CONECTE SUS. Adicionalmente, será possível para a equipe de desenvolvimento da RNDS implementar a funcionalidade que possibilite que o paciente edite, ou insira o seu Sumário de Saúde diretamente no CONECTE SUS Cidadão;</w:t>
      </w:r>
    </w:p>
    <w:p w14:paraId="586A3549" w14:textId="07173CA5" w:rsidR="00DE5497" w:rsidRDefault="24243948" w:rsidP="004F5822">
      <w:pPr>
        <w:pStyle w:val="PargrafodaLista"/>
        <w:numPr>
          <w:ilvl w:val="0"/>
          <w:numId w:val="17"/>
        </w:numPr>
      </w:pPr>
      <w:r w:rsidRPr="00803C56">
        <w:rPr>
          <w:b/>
          <w:bCs/>
        </w:rPr>
        <w:t>Prioridade 6 - Ambiente de Interconectividade</w:t>
      </w:r>
      <w:r w:rsidRPr="0996D93C">
        <w:t xml:space="preserve">: A implantação do </w:t>
      </w:r>
      <w:r w:rsidR="00927D3C">
        <w:t>IPS Brasil</w:t>
      </w:r>
      <w:r w:rsidRPr="0996D93C">
        <w:t xml:space="preserve"> atende as duas subprioridades deste item, ou seja: Interoperabilidade com Sistemas Externos e Padrões e Terminologias. O Guia de Implementação HL7/FHIR do </w:t>
      </w:r>
      <w:r w:rsidR="00927D3C">
        <w:t>IPS BRASIL</w:t>
      </w:r>
      <w:r w:rsidRPr="0996D93C">
        <w:t xml:space="preserve"> possibilita que, assim que a RNDS estiver preparada, sistemas externos possam enviar o conjunto de informações do </w:t>
      </w:r>
      <w:r w:rsidR="00927D3C">
        <w:t>IPS Brasil</w:t>
      </w:r>
      <w:r w:rsidRPr="0996D93C">
        <w:t xml:space="preserve"> diretamente para RNDS. O mapeamento dos vocabulários locais para as terminologias utilizadas no IPS com certeza será uma contribuição substancial para o desenvolvimento da utilização de terminologias clínicas no País. </w:t>
      </w:r>
    </w:p>
    <w:p w14:paraId="3097C85D" w14:textId="77777777" w:rsidR="005E563E" w:rsidRDefault="005E563E" w:rsidP="005E563E">
      <w:pPr>
        <w:pStyle w:val="SemEspaamento"/>
      </w:pPr>
    </w:p>
    <w:p w14:paraId="1D1A8FA4" w14:textId="5C2173DC" w:rsidR="005E563E" w:rsidRDefault="24243948" w:rsidP="00DB2408">
      <w:r w:rsidRPr="0996D93C">
        <w:lastRenderedPageBreak/>
        <w:t>O projeto da Rede Nacional de Dados em Saúde (RNDS), sob responsabilidade do MS/DATASUS, tem o objetivo de permitir que todos os atores (estabelecimentos de saúde, profissionais de saúde e usuários) compartilhem informações de saúde, promovendo a atenção à saúde com mais qualidade. A implementação da RNDS se dá por meio da disponibilização de "contêineres” virtuais com informação clínica armazenada na nuvem. Os dados armazenados são mantidos respeitando a privacidade, integridade e auditabilidade dos mesmos, além de promover a acessibilidade e interoperabilidade das informações de forma segura e controlada. Os esforços estão concentrados para que até 2028, a RNDS esteja estabelecida como a plataforma digital de informação de saúde brasileira, conectando todo o território Nacional.</w:t>
      </w:r>
      <w:r w:rsidRPr="00803C56">
        <w:rPr>
          <w:vertAlign w:val="superscript"/>
        </w:rPr>
        <w:t>1</w:t>
      </w:r>
      <w:r w:rsidR="005E556D">
        <w:rPr>
          <w:vertAlign w:val="superscript"/>
        </w:rPr>
        <w:t>1</w:t>
      </w:r>
      <w:r w:rsidRPr="0996D93C">
        <w:t xml:space="preserve"> </w:t>
      </w:r>
    </w:p>
    <w:p w14:paraId="26829B18" w14:textId="65EBAB61" w:rsidR="005167DC" w:rsidRDefault="24243948" w:rsidP="00DB2408">
      <w:r w:rsidRPr="0996D93C">
        <w:t xml:space="preserve">As organizações </w:t>
      </w:r>
      <w:r w:rsidRPr="00803C56">
        <w:rPr>
          <w:i/>
          <w:iCs/>
        </w:rPr>
        <w:t>Health Level Seven International</w:t>
      </w:r>
      <w:r w:rsidRPr="0996D93C">
        <w:t xml:space="preserve"> (HL7) e Comitê Europeu de Padronização (CEN) desenvolveram um padrão internacional para o registro de informações em saúde: o Sumário Internacional do Paciente (</w:t>
      </w:r>
      <w:r w:rsidRPr="00803C56">
        <w:rPr>
          <w:i/>
          <w:iCs/>
        </w:rPr>
        <w:t>International Patient Summary</w:t>
      </w:r>
      <w:r w:rsidRPr="0996D93C">
        <w:t xml:space="preserve"> – IPS)</w:t>
      </w:r>
      <w:r w:rsidRPr="00803C56">
        <w:rPr>
          <w:vertAlign w:val="superscript"/>
        </w:rPr>
        <w:t>1</w:t>
      </w:r>
      <w:r w:rsidRPr="0996D93C">
        <w:t>, que pode ajudar os profissionais de saúde acessarem informações relevantes, precisas e atualizadas sobre seus pacientes no ponto de cuidado, ao mesmo tempo que evidencia o protagonismo do cidadão na posse de seus dados de saúde</w:t>
      </w:r>
      <w:r w:rsidR="005167DC" w:rsidRPr="0996D93C">
        <w:t>.</w:t>
      </w:r>
    </w:p>
    <w:p w14:paraId="3F9E524F" w14:textId="7247FDA9" w:rsidR="00982C72" w:rsidRDefault="24243948" w:rsidP="00DB2408">
      <w:pPr>
        <w:rPr>
          <w:vertAlign w:val="superscript"/>
        </w:rPr>
      </w:pPr>
      <w:r w:rsidRPr="0996D93C">
        <w:t>Nesse sentido, a presente proposta de Projeto PROADI-SUS se propõe a apoiar a internalização do padrão Sumário Internacional do Paciente (</w:t>
      </w:r>
      <w:r w:rsidRPr="00803C56">
        <w:rPr>
          <w:i/>
        </w:rPr>
        <w:t>International Patient Summary</w:t>
      </w:r>
      <w:r w:rsidRPr="0996D93C">
        <w:t xml:space="preserve"> – IPS) no âmbito da Rede Nacional de Dados em Saúde (RNDS). O IPS constitui um registro de saúde eletrônico que contém informações essenciais de saúde destinadas ao uso em cenários de atendimento não programados e transfronteiriços para garantir que os dados do paciente os acompanhem em qualquer lugar e, assim, a continuidade do cuidado. O padrão é composto por um conjunto de dados que é um resumo mínimo e prontamente utilizável pelo profissional de saúde. Os conjuntos de valores são baseados em vocabulários globais que são utilizáveis e compreensíveis em qualquer país.</w:t>
      </w:r>
      <w:r w:rsidRPr="00803C56">
        <w:rPr>
          <w:vertAlign w:val="superscript"/>
        </w:rPr>
        <w:t>1,2</w:t>
      </w:r>
    </w:p>
    <w:p w14:paraId="21EC7079" w14:textId="08A6420D" w:rsidR="007C1ECC" w:rsidRDefault="001D6B4C" w:rsidP="002A4906">
      <w:r w:rsidRPr="001D6B4C">
        <w:t>O</w:t>
      </w:r>
      <w:r>
        <w:t xml:space="preserve"> sumário internacional do paciente (</w:t>
      </w:r>
      <w:r w:rsidR="00895CEF" w:rsidRPr="00895CEF">
        <w:rPr>
          <w:i/>
          <w:iCs/>
        </w:rPr>
        <w:t>International Patient Summary</w:t>
      </w:r>
      <w:r w:rsidR="00895CEF">
        <w:t xml:space="preserve"> – </w:t>
      </w:r>
      <w:r>
        <w:t xml:space="preserve">IPS) </w:t>
      </w:r>
      <w:r w:rsidRPr="001D6B4C">
        <w:t xml:space="preserve">é </w:t>
      </w:r>
      <w:r w:rsidR="000E1FE5">
        <w:t xml:space="preserve">composto </w:t>
      </w:r>
      <w:r w:rsidRPr="001D6B4C">
        <w:t xml:space="preserve">por </w:t>
      </w:r>
      <w:r>
        <w:t>4 domínios</w:t>
      </w:r>
      <w:r w:rsidR="00895CEF">
        <w:t xml:space="preserve"> </w:t>
      </w:r>
      <w:r w:rsidRPr="001D6B4C">
        <w:t>identificados: “cabeçalho” (</w:t>
      </w:r>
      <w:r w:rsidRPr="00DB2408">
        <w:rPr>
          <w:i/>
          <w:iCs/>
        </w:rPr>
        <w:t>header</w:t>
      </w:r>
      <w:r w:rsidRPr="001D6B4C">
        <w:t>, em azul); “requerido” (</w:t>
      </w:r>
      <w:r w:rsidRPr="00DB2408">
        <w:rPr>
          <w:i/>
          <w:iCs/>
        </w:rPr>
        <w:t>required</w:t>
      </w:r>
      <w:r w:rsidRPr="001D6B4C">
        <w:t>, em vermelho); “recomendado” (</w:t>
      </w:r>
      <w:r w:rsidRPr="00DB2408">
        <w:rPr>
          <w:i/>
          <w:iCs/>
        </w:rPr>
        <w:t>recommended</w:t>
      </w:r>
      <w:r w:rsidRPr="001D6B4C">
        <w:t>, em laranja); “opcional” (</w:t>
      </w:r>
      <w:r w:rsidRPr="00DB2408">
        <w:rPr>
          <w:i/>
          <w:iCs/>
        </w:rPr>
        <w:t>optional</w:t>
      </w:r>
      <w:r w:rsidRPr="001D6B4C">
        <w:t>, em verde)</w:t>
      </w:r>
      <w:r w:rsidR="00C609DD">
        <w:t>, representados na figura 1:</w:t>
      </w:r>
    </w:p>
    <w:p w14:paraId="50180007" w14:textId="77777777" w:rsidR="00895CEF" w:rsidRDefault="00895CEF" w:rsidP="00895CEF">
      <w:pPr>
        <w:pStyle w:val="SemEspaament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C1ECC" w14:paraId="4B6AD7AD" w14:textId="77777777" w:rsidTr="00E11C10">
        <w:tc>
          <w:tcPr>
            <w:tcW w:w="8504" w:type="dxa"/>
          </w:tcPr>
          <w:p w14:paraId="759D5FD9" w14:textId="77777777" w:rsidR="00E11C10" w:rsidRDefault="007C1ECC" w:rsidP="002A4906">
            <w:r>
              <w:rPr>
                <w:noProof/>
              </w:rPr>
              <w:lastRenderedPageBreak/>
              <w:drawing>
                <wp:inline distT="0" distB="0" distL="0" distR="0" wp14:anchorId="7A398FFE" wp14:editId="534D5363">
                  <wp:extent cx="4038600" cy="2306304"/>
                  <wp:effectExtent l="0" t="0" r="0" b="0"/>
                  <wp:docPr id="3" name="Imagem 3" descr="Figure 2: The IP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IPS compos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366" cy="2320447"/>
                          </a:xfrm>
                          <a:prstGeom prst="rect">
                            <a:avLst/>
                          </a:prstGeom>
                          <a:noFill/>
                          <a:ln>
                            <a:noFill/>
                          </a:ln>
                        </pic:spPr>
                      </pic:pic>
                    </a:graphicData>
                  </a:graphic>
                </wp:inline>
              </w:drawing>
            </w:r>
          </w:p>
          <w:p w14:paraId="3173099C" w14:textId="15C3CDB7" w:rsidR="00E11C10" w:rsidRDefault="00E11C10" w:rsidP="002A4906">
            <w:pPr>
              <w:pStyle w:val="Legenda"/>
            </w:pPr>
            <w:r>
              <w:t xml:space="preserve">Figura </w:t>
            </w:r>
            <w:fldSimple w:instr=" SEQ Figura \* ARABIC ">
              <w:r>
                <w:rPr>
                  <w:noProof/>
                </w:rPr>
                <w:t>1</w:t>
              </w:r>
            </w:fldSimple>
            <w:r>
              <w:t>.Composição do Sumário Internacional do Paciente (IPS)</w:t>
            </w:r>
          </w:p>
          <w:p w14:paraId="06A38D27" w14:textId="0CF0313B" w:rsidR="007C1ECC" w:rsidRDefault="007C1ECC" w:rsidP="002A4906">
            <w:pPr>
              <w:rPr>
                <w:rStyle w:val="normaltextrun"/>
                <w:rFonts w:eastAsiaTheme="minorHAnsi" w:cs="Calibri"/>
                <w:color w:val="000000"/>
                <w:sz w:val="22"/>
                <w:szCs w:val="22"/>
                <w:shd w:val="clear" w:color="auto" w:fill="FFFFFF"/>
                <w:lang w:eastAsia="en-US"/>
              </w:rPr>
            </w:pPr>
          </w:p>
        </w:tc>
      </w:tr>
    </w:tbl>
    <w:p w14:paraId="4B700B4C" w14:textId="77777777" w:rsidR="001D6B4C" w:rsidRDefault="001D6B4C" w:rsidP="00895CEF">
      <w:pPr>
        <w:pStyle w:val="SemEspaamento"/>
      </w:pPr>
    </w:p>
    <w:p w14:paraId="1A52EC22" w14:textId="7A2841CC" w:rsidR="007C1ECC" w:rsidRDefault="007C1ECC" w:rsidP="00DB2408">
      <w:r w:rsidRPr="00F700C0">
        <w:t xml:space="preserve">Constitui escopo do projeto a estruturação e implementação </w:t>
      </w:r>
      <w:r w:rsidR="00527D0B">
        <w:t>d</w:t>
      </w:r>
      <w:r w:rsidRPr="00F700C0">
        <w:t>os blocos</w:t>
      </w:r>
      <w:r w:rsidR="00D32E61">
        <w:t xml:space="preserve"> cujas informações estão disponíveis em março de 2023 na RDNS</w:t>
      </w:r>
      <w:r w:rsidR="005472C0">
        <w:t>:</w:t>
      </w:r>
      <w:r w:rsidR="00B36926">
        <w:t xml:space="preserve"> </w:t>
      </w:r>
      <w:r w:rsidR="005472C0" w:rsidRPr="00F700C0">
        <w:t>“</w:t>
      </w:r>
      <w:r w:rsidR="00C609DD" w:rsidRPr="00F700C0">
        <w:t xml:space="preserve">cabeçalho” (sujeito; autor; </w:t>
      </w:r>
      <w:r w:rsidR="00353734" w:rsidRPr="00F700C0">
        <w:t xml:space="preserve">atestante; </w:t>
      </w:r>
      <w:r w:rsidR="00C609DD" w:rsidRPr="00F700C0">
        <w:t>custodiante)</w:t>
      </w:r>
      <w:r w:rsidR="00895CEF">
        <w:t xml:space="preserve">; </w:t>
      </w:r>
      <w:r w:rsidR="00D32E61">
        <w:t>Imuni</w:t>
      </w:r>
      <w:r w:rsidR="00611800">
        <w:t>zações, Exames (COVID</w:t>
      </w:r>
      <w:r w:rsidR="00DB2408">
        <w:t>-</w:t>
      </w:r>
      <w:r w:rsidR="00611800">
        <w:t>19 e Monkeypox)</w:t>
      </w:r>
      <w:r w:rsidR="00D016D7">
        <w:t xml:space="preserve">. </w:t>
      </w:r>
      <w:r w:rsidR="00F019FC">
        <w:t xml:space="preserve">Os blocos </w:t>
      </w:r>
      <w:r w:rsidR="00DB2408">
        <w:t>de medicamentos</w:t>
      </w:r>
      <w:r w:rsidR="00F019FC">
        <w:t xml:space="preserve"> e Alergias/Reações Adversas serão especificados no Guia de Implementação</w:t>
      </w:r>
      <w:r w:rsidR="00DB2408">
        <w:t>,</w:t>
      </w:r>
      <w:r w:rsidR="00F019FC">
        <w:t xml:space="preserve"> mas não poderão ser testados em prova de conceito uma vez que </w:t>
      </w:r>
      <w:r w:rsidR="00AF4177">
        <w:t>estas informações</w:t>
      </w:r>
      <w:r w:rsidR="00F019FC">
        <w:t xml:space="preserve"> ainda não estão disponíveis na base da RNDS.</w:t>
      </w:r>
    </w:p>
    <w:p w14:paraId="5C3198A2" w14:textId="3E7DAC61" w:rsidR="00982C72" w:rsidRDefault="24243948" w:rsidP="00DB2408">
      <w:r w:rsidRPr="0996D93C">
        <w:t>A pandemia do Coronavírus tornou ainda mais evidente a necessidade da informação oportuna e adequada para tomadas de decisões assertivas na gestão dos serviços de saúde e no cuidado das pessoas.</w:t>
      </w:r>
      <w:r w:rsidRPr="008A01F2">
        <w:rPr>
          <w:vertAlign w:val="superscript"/>
        </w:rPr>
        <w:t>12</w:t>
      </w:r>
      <w:r w:rsidRPr="0996D93C">
        <w:t xml:space="preserve"> O cenário de incertezas e o desencadeamento de diversas crises – além da sanitária – provocadas pela COVID-19, desafiou nosso sistema de saúde e exigiu que rompêssemos mais rapidamente com o baixo grau de digitalização da saúde em todo território nacional e impulsionássemos uma estratégia que superasse nosso extenso território geográfico e suas desigualdades, investisse em novas tecnologias e interoperabilidade entre sistemas, garantisse a segurança do armazenamento e trânsito das informações e inovasse em arquitetura e inteligência de dados. </w:t>
      </w:r>
    </w:p>
    <w:p w14:paraId="5C15C901" w14:textId="0889F5C5" w:rsidR="00982C72" w:rsidRDefault="24243948" w:rsidP="00DB2408">
      <w:r w:rsidRPr="0996D93C">
        <w:t xml:space="preserve">Durante a pandemia, tornou-se necessária a revisão das prioridades de armazenamento de informações clínicas dos modelos de informação do Registro do Atendimento Compartilhável (RAC) e Sumário de Alta Hospitalar (SA), para garantir o armazenamento dos resultados de </w:t>
      </w:r>
      <w:r w:rsidRPr="0996D93C">
        <w:lastRenderedPageBreak/>
        <w:t xml:space="preserve">exames de COVID-19 e o registro das imunizações. Hoje RNDS </w:t>
      </w:r>
      <w:r w:rsidR="005472C0" w:rsidRPr="0996D93C">
        <w:t xml:space="preserve">possui </w:t>
      </w:r>
      <w:r w:rsidR="005472C0">
        <w:t>hoje,</w:t>
      </w:r>
      <w:r w:rsidR="005D2D12">
        <w:t xml:space="preserve"> 29 de março d</w:t>
      </w:r>
      <w:r w:rsidR="00835080">
        <w:t>e</w:t>
      </w:r>
      <w:r w:rsidR="005D2D12">
        <w:t xml:space="preserve"> 2023, </w:t>
      </w:r>
      <w:r w:rsidR="00E85D61">
        <w:t xml:space="preserve">mais </w:t>
      </w:r>
      <w:r w:rsidR="00E42DC6">
        <w:t xml:space="preserve">de 1 </w:t>
      </w:r>
      <w:r w:rsidR="00D016D7">
        <w:t xml:space="preserve">bilhão </w:t>
      </w:r>
      <w:r w:rsidR="00D016D7" w:rsidRPr="0996D93C">
        <w:t>de</w:t>
      </w:r>
      <w:r w:rsidRPr="0996D93C">
        <w:t xml:space="preserve"> registros de imunização COVID-19 e </w:t>
      </w:r>
      <w:r w:rsidR="00315899">
        <w:t>66</w:t>
      </w:r>
      <w:r w:rsidR="000A02C2" w:rsidRPr="0996D93C">
        <w:t xml:space="preserve"> </w:t>
      </w:r>
      <w:r w:rsidRPr="0996D93C">
        <w:t xml:space="preserve">milhões de resultados de exames de COVID, conforme </w:t>
      </w:r>
      <w:r w:rsidR="005D2D12">
        <w:t>dados informados pelo DATASU</w:t>
      </w:r>
      <w:r w:rsidR="004A1EDD">
        <w:t>S.</w:t>
      </w:r>
      <w:r w:rsidRPr="0996D93C">
        <w:t xml:space="preserve"> </w:t>
      </w:r>
    </w:p>
    <w:p w14:paraId="0AC598AC" w14:textId="61BF1257" w:rsidR="24243948" w:rsidRDefault="24243948" w:rsidP="00DB2408">
      <w:r w:rsidRPr="0996D93C">
        <w:t>A interoperabilidade em informações em saúde constitui esforços colaborativos de profissionais de saúde, pesquisadores, especialistas em TI, engenheiros de dados e gestores, e poderá abrir caminho para uma infraestrutura de saúde digital interconectada que supere as barreiras geográficas, de desigualdade e entre indivíduos, organizações e países. Isso tornará possível transformar dados de saúde em informações, conhecimento e sabedoria para melhora da atenção em saúde no Brasil e em todo o mundo.</w:t>
      </w:r>
      <w:r w:rsidR="00C4364C">
        <w:rPr>
          <w:vertAlign w:val="superscript"/>
        </w:rPr>
        <w:t>8</w:t>
      </w:r>
    </w:p>
    <w:p w14:paraId="4961D51C" w14:textId="6646C5C3" w:rsidR="001666CE" w:rsidRDefault="001666CE" w:rsidP="00517F5B">
      <w:pPr>
        <w:pStyle w:val="SemEspaamento"/>
      </w:pPr>
    </w:p>
    <w:p w14:paraId="125EDFBE" w14:textId="77777777" w:rsidR="00AF4177" w:rsidRPr="00517F5B" w:rsidRDefault="00AF4177" w:rsidP="00517F5B">
      <w:pPr>
        <w:pStyle w:val="SemEspaamento"/>
      </w:pPr>
    </w:p>
    <w:p w14:paraId="30117FBA" w14:textId="39B206CF" w:rsidR="7FFD61CF" w:rsidRPr="00A33077" w:rsidRDefault="7FFD61CF" w:rsidP="00A33077">
      <w:pPr>
        <w:ind w:firstLine="0"/>
        <w:rPr>
          <w:rStyle w:val="nfase"/>
        </w:rPr>
      </w:pPr>
      <w:r w:rsidRPr="00A33077">
        <w:rPr>
          <w:rStyle w:val="nfase"/>
        </w:rPr>
        <w:t>Partes interessadas</w:t>
      </w:r>
    </w:p>
    <w:p w14:paraId="3CD26949" w14:textId="77777777" w:rsidR="002361BA" w:rsidRPr="002361BA" w:rsidRDefault="002361BA" w:rsidP="00A33077">
      <w:pPr>
        <w:pStyle w:val="PargrafodaLista"/>
        <w:numPr>
          <w:ilvl w:val="0"/>
          <w:numId w:val="42"/>
        </w:numPr>
        <w:rPr>
          <w:rFonts w:ascii="Verdana" w:hAnsi="Verdana"/>
        </w:rPr>
      </w:pPr>
      <w:r w:rsidRPr="30BB80AC">
        <w:t>Ministério da Saúde (MS); </w:t>
      </w:r>
    </w:p>
    <w:p w14:paraId="31F1109F" w14:textId="2F3A278E" w:rsidR="30BB80AC" w:rsidRDefault="30BB80AC" w:rsidP="00A33077">
      <w:pPr>
        <w:pStyle w:val="PargrafodaLista"/>
        <w:numPr>
          <w:ilvl w:val="0"/>
          <w:numId w:val="42"/>
        </w:numPr>
      </w:pPr>
      <w:r w:rsidRPr="30BB80AC">
        <w:t>Secretaria Executiva (SE);</w:t>
      </w:r>
    </w:p>
    <w:p w14:paraId="6F1DE0F9" w14:textId="5FC4FE7C" w:rsidR="002361BA" w:rsidRPr="00293042" w:rsidRDefault="002361BA" w:rsidP="00A33077">
      <w:pPr>
        <w:pStyle w:val="PargrafodaLista"/>
        <w:numPr>
          <w:ilvl w:val="0"/>
          <w:numId w:val="42"/>
        </w:numPr>
        <w:rPr>
          <w:rFonts w:ascii="Verdana" w:hAnsi="Verdana" w:cs="Times New Roman"/>
        </w:rPr>
      </w:pPr>
      <w:r w:rsidRPr="002361BA">
        <w:t>Secretaria de Atenção Primária a Saúde (SAPS); </w:t>
      </w:r>
    </w:p>
    <w:p w14:paraId="245AE717" w14:textId="77777777" w:rsidR="002361BA" w:rsidRPr="00293042" w:rsidRDefault="002361BA" w:rsidP="00A33077">
      <w:pPr>
        <w:pStyle w:val="PargrafodaLista"/>
        <w:numPr>
          <w:ilvl w:val="0"/>
          <w:numId w:val="42"/>
        </w:numPr>
        <w:rPr>
          <w:rFonts w:ascii="Verdana" w:hAnsi="Verdana" w:cs="Times New Roman"/>
        </w:rPr>
      </w:pPr>
      <w:r>
        <w:t>Organização Mundial da Saúde (OMS);</w:t>
      </w:r>
    </w:p>
    <w:p w14:paraId="2018A551" w14:textId="0AA902DC" w:rsidR="001666CE" w:rsidRPr="00293042" w:rsidRDefault="002361BA" w:rsidP="00A33077">
      <w:pPr>
        <w:pStyle w:val="PargrafodaLista"/>
        <w:numPr>
          <w:ilvl w:val="0"/>
          <w:numId w:val="42"/>
        </w:numPr>
        <w:rPr>
          <w:rFonts w:ascii="Verdana" w:hAnsi="Verdana" w:cs="Times New Roman"/>
        </w:rPr>
      </w:pPr>
      <w:r w:rsidRPr="002361BA">
        <w:t>Pessoas usuárias do Sistema Único de Saúde. </w:t>
      </w:r>
    </w:p>
    <w:p w14:paraId="6B0DDDC2" w14:textId="77777777" w:rsidR="00727CD0" w:rsidRDefault="00727CD0" w:rsidP="00517F5B">
      <w:pPr>
        <w:pStyle w:val="SemEspaamento"/>
      </w:pPr>
    </w:p>
    <w:p w14:paraId="7057F52A" w14:textId="77777777" w:rsidR="00AF4177" w:rsidRPr="001666CE" w:rsidRDefault="00AF4177" w:rsidP="00517F5B">
      <w:pPr>
        <w:pStyle w:val="SemEspaamento"/>
      </w:pPr>
    </w:p>
    <w:p w14:paraId="1A8401C9" w14:textId="57ACF35A" w:rsidR="7FFD61CF" w:rsidRPr="00A33077" w:rsidRDefault="7FFD61CF" w:rsidP="00A33077">
      <w:pPr>
        <w:ind w:firstLine="0"/>
        <w:rPr>
          <w:rStyle w:val="nfase"/>
        </w:rPr>
      </w:pPr>
      <w:r w:rsidRPr="00A33077">
        <w:rPr>
          <w:rStyle w:val="nfase"/>
        </w:rPr>
        <w:t>Contribuições esperadas para o SUS</w:t>
      </w:r>
    </w:p>
    <w:p w14:paraId="315AC706" w14:textId="0721EDE5" w:rsidR="0091795F" w:rsidRDefault="00687F53" w:rsidP="00A33077">
      <w:pPr>
        <w:rPr>
          <w:rStyle w:val="normaltextrun"/>
          <w:rFonts w:eastAsiaTheme="majorEastAsia" w:cs="Calibri"/>
          <w:sz w:val="20"/>
        </w:rPr>
      </w:pPr>
      <w:r>
        <w:rPr>
          <w:rStyle w:val="normaltextrun"/>
          <w:rFonts w:eastAsiaTheme="majorEastAsia" w:cs="Calibri"/>
          <w:sz w:val="20"/>
        </w:rPr>
        <w:t xml:space="preserve">O Projeto </w:t>
      </w:r>
      <w:r w:rsidR="0048548B">
        <w:rPr>
          <w:rStyle w:val="normaltextrun"/>
          <w:rFonts w:eastAsiaTheme="majorEastAsia" w:cs="Calibri"/>
          <w:sz w:val="20"/>
        </w:rPr>
        <w:t>“</w:t>
      </w:r>
      <w:r w:rsidRPr="00982C72">
        <w:rPr>
          <w:szCs w:val="20"/>
        </w:rPr>
        <w:t>Promoção da Interconectividade em Saúde como apoio a Estratégia de Saúde Digital para o Brasil</w:t>
      </w:r>
      <w:r w:rsidR="0048548B">
        <w:rPr>
          <w:szCs w:val="20"/>
        </w:rPr>
        <w:t>”</w:t>
      </w:r>
      <w:r w:rsidR="00B224C8">
        <w:rPr>
          <w:rStyle w:val="normaltextrun"/>
          <w:rFonts w:eastAsiaTheme="majorEastAsia" w:cs="Calibri"/>
          <w:sz w:val="20"/>
        </w:rPr>
        <w:t xml:space="preserve"> pretende</w:t>
      </w:r>
      <w:r w:rsidR="0091795F" w:rsidRPr="0091795F">
        <w:rPr>
          <w:rStyle w:val="normaltextrun"/>
          <w:rFonts w:eastAsiaTheme="majorEastAsia" w:cs="Calibri"/>
          <w:sz w:val="20"/>
        </w:rPr>
        <w:t xml:space="preserve"> mitigar</w:t>
      </w:r>
      <w:r w:rsidR="00B224C8">
        <w:rPr>
          <w:rStyle w:val="normaltextrun"/>
          <w:rFonts w:eastAsiaTheme="majorEastAsia" w:cs="Calibri"/>
          <w:sz w:val="20"/>
        </w:rPr>
        <w:t xml:space="preserve"> a</w:t>
      </w:r>
      <w:r w:rsidR="0091795F" w:rsidRPr="0091795F">
        <w:rPr>
          <w:rStyle w:val="normaltextrun"/>
          <w:rFonts w:eastAsiaTheme="majorEastAsia" w:cs="Calibri"/>
          <w:sz w:val="20"/>
        </w:rPr>
        <w:t xml:space="preserve"> </w:t>
      </w:r>
      <w:r w:rsidR="00B224C8" w:rsidRPr="0043434F">
        <w:t>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91795F" w:rsidRPr="0091795F">
        <w:rPr>
          <w:rStyle w:val="normaltextrun"/>
          <w:rFonts w:eastAsiaTheme="majorEastAsia" w:cs="Calibri"/>
          <w:sz w:val="20"/>
        </w:rPr>
        <w:t xml:space="preserve">. </w:t>
      </w:r>
    </w:p>
    <w:p w14:paraId="3C603C35" w14:textId="6B39CB9F" w:rsidR="00230823" w:rsidRPr="00737910" w:rsidRDefault="00A24B0F" w:rsidP="002A4906">
      <w:r>
        <w:t>Este</w:t>
      </w:r>
      <w:r w:rsidR="00230823">
        <w:t xml:space="preserve"> projeto traz uma contribuição </w:t>
      </w:r>
      <w:r w:rsidR="00A96694">
        <w:t>estruturante para</w:t>
      </w:r>
      <w:r w:rsidR="00230823">
        <w:t xml:space="preserve"> o SUS, mais especificamente para a nova secretaria de Saúde Digital, criada em </w:t>
      </w:r>
      <w:r w:rsidR="005472C0">
        <w:t>janeiro</w:t>
      </w:r>
      <w:r w:rsidR="00230823">
        <w:t xml:space="preserve"> de 2023, ao viabilizar a infraestrutura de serviços de terminologias em saúde. Esta infraestrutura consiste num serviço de terminologia que será entregue ao MS </w:t>
      </w:r>
      <w:r w:rsidR="00441FFF">
        <w:t>incorporando</w:t>
      </w:r>
      <w:r w:rsidR="00230823">
        <w:t xml:space="preserve"> todos os domínios dos blocos de Imunização, Exames, Alergias/Reações Adversas e Medicamentos. </w:t>
      </w:r>
      <w:r w:rsidR="00DD69C8">
        <w:t xml:space="preserve"> O serviço de terminologia que será entr</w:t>
      </w:r>
      <w:r w:rsidR="001F60A1">
        <w:t xml:space="preserve">egue atende ao </w:t>
      </w:r>
      <w:r w:rsidR="00230823" w:rsidRPr="00401DCB">
        <w:t xml:space="preserve">padrão funcional </w:t>
      </w:r>
      <w:r w:rsidR="00230823">
        <w:t>(</w:t>
      </w:r>
      <w:r w:rsidR="00230823" w:rsidRPr="00401DCB">
        <w:t>Common Terminology Services 2™ (CTS2™)</w:t>
      </w:r>
      <w:r w:rsidR="00945FB0" w:rsidRPr="00945FB0">
        <w:rPr>
          <w:rFonts w:cs="Calibri (Body)"/>
          <w:vertAlign w:val="superscript"/>
        </w:rPr>
        <w:t>16</w:t>
      </w:r>
      <w:r w:rsidR="00230823" w:rsidRPr="00401DCB">
        <w:t xml:space="preserve"> </w:t>
      </w:r>
      <w:r w:rsidR="00230823">
        <w:t xml:space="preserve"> </w:t>
      </w:r>
      <w:r w:rsidR="00230823" w:rsidRPr="00401DCB">
        <w:t xml:space="preserve"> </w:t>
      </w:r>
      <w:r w:rsidR="00A658C6">
        <w:t xml:space="preserve">e oferece </w:t>
      </w:r>
      <w:r w:rsidR="00230823" w:rsidRPr="00401DCB">
        <w:t xml:space="preserve">um conjunto de funcionalidades básicas para dar suporte ao gerenciamento, manutenção e </w:t>
      </w:r>
      <w:r w:rsidR="00230823" w:rsidRPr="00401DCB">
        <w:lastRenderedPageBreak/>
        <w:t xml:space="preserve">interação com ontologias e </w:t>
      </w:r>
      <w:r w:rsidR="00A658C6">
        <w:t>dicionários de termos em saúde</w:t>
      </w:r>
      <w:r w:rsidR="00230823" w:rsidRPr="00401DCB">
        <w:t>.</w:t>
      </w:r>
      <w:r w:rsidR="00230823">
        <w:t xml:space="preserve"> Esta infraestrutura permitirá que o MS </w:t>
      </w:r>
      <w:r w:rsidR="00910BC9">
        <w:t xml:space="preserve">gerencie numa única infraestrutura </w:t>
      </w:r>
      <w:r w:rsidR="009D571C">
        <w:t xml:space="preserve">e </w:t>
      </w:r>
      <w:r w:rsidR="00230823">
        <w:t>distribua de forma automática,</w:t>
      </w:r>
      <w:r w:rsidR="001B343C">
        <w:t xml:space="preserve"> via </w:t>
      </w:r>
      <w:r w:rsidR="00D32A27">
        <w:t>APIs, todas</w:t>
      </w:r>
      <w:r w:rsidR="00423743">
        <w:t xml:space="preserve"> </w:t>
      </w:r>
      <w:r w:rsidR="00C54B31">
        <w:t xml:space="preserve">as terminologias </w:t>
      </w:r>
      <w:r w:rsidR="00754C66">
        <w:t xml:space="preserve">utilizadas </w:t>
      </w:r>
      <w:r w:rsidR="00423743">
        <w:t>pelo Ministério da Saúde</w:t>
      </w:r>
      <w:r w:rsidR="007D4E98">
        <w:t>,</w:t>
      </w:r>
      <w:r w:rsidR="00423743">
        <w:t xml:space="preserve"> </w:t>
      </w:r>
      <w:r w:rsidR="00FA5E3F">
        <w:t>com</w:t>
      </w:r>
      <w:r w:rsidR="009F45D3">
        <w:t xml:space="preserve"> suas resp</w:t>
      </w:r>
      <w:r w:rsidR="003C370B">
        <w:t>ectivas versões</w:t>
      </w:r>
      <w:r w:rsidR="00230823">
        <w:t xml:space="preserve"> e mapeamentos</w:t>
      </w:r>
      <w:r w:rsidR="00640477">
        <w:t xml:space="preserve"> entre si. </w:t>
      </w:r>
      <w:r w:rsidR="00230823">
        <w:t xml:space="preserve"> O serviço de terminologia é um dos módulos estruturantes de uma arquitetura em saúde digital, conforme </w:t>
      </w:r>
      <w:r w:rsidR="00D016D7">
        <w:t>preconiza a</w:t>
      </w:r>
      <w:r w:rsidR="00230823">
        <w:t xml:space="preserve"> OMS no documento </w:t>
      </w:r>
      <w:r w:rsidR="00230823" w:rsidRPr="00AC036F">
        <w:t>Digital Health Platform:Building a Digital Information Infrastructure (Infostructure) for Health</w:t>
      </w:r>
      <w:r w:rsidR="00737910">
        <w:t xml:space="preserve"> </w:t>
      </w:r>
      <w:r w:rsidR="00737910" w:rsidRPr="00737910">
        <w:rPr>
          <w:rFonts w:cs="Calibri (Body)"/>
          <w:vertAlign w:val="superscript"/>
        </w:rPr>
        <w:t>17</w:t>
      </w:r>
      <w:r w:rsidR="00230823">
        <w:t xml:space="preserve">. </w:t>
      </w:r>
      <w:r w:rsidR="00737910" w:rsidRPr="00737910">
        <w:t xml:space="preserve"> </w:t>
      </w:r>
    </w:p>
    <w:p w14:paraId="1B6A2CA8" w14:textId="6F37A3BF" w:rsidR="00656534" w:rsidRPr="00E361D8" w:rsidRDefault="00656534" w:rsidP="002A4906">
      <w:pPr>
        <w:rPr>
          <w:rFonts w:eastAsia="Calibri" w:cs="Times New Roman"/>
        </w:rPr>
      </w:pPr>
    </w:p>
    <w:p w14:paraId="648284D9" w14:textId="0D23E237" w:rsidR="0054186F" w:rsidRPr="0054186F" w:rsidRDefault="00F5243E" w:rsidP="0054186F">
      <w:pPr>
        <w:pStyle w:val="PargrafodaLista"/>
        <w:numPr>
          <w:ilvl w:val="0"/>
          <w:numId w:val="21"/>
        </w:numPr>
        <w:rPr>
          <w:rStyle w:val="nfase"/>
        </w:rPr>
      </w:pPr>
      <w:r w:rsidRPr="0054186F">
        <w:rPr>
          <w:rStyle w:val="nfase"/>
        </w:rPr>
        <w:t>EXPERTISE DO HOSPITAL DE EXCELÊNCIA PARA EXECUTAR O PROJETO</w:t>
      </w:r>
    </w:p>
    <w:p w14:paraId="1B9023EE" w14:textId="77777777" w:rsidR="00E9423B" w:rsidRDefault="00351294" w:rsidP="002A4906">
      <w:r w:rsidRPr="51D73324">
        <w:t xml:space="preserve">O Hospital Sírio-Libanês (HSL) possui amplo conhecimento técnico e infraestrutura tecnológica para a realização desse projeto. Destaca-se pela experiência acumulada na condução do Curso de Especialização em Informática em Saúde, o qual discutiu amplamente a questão dos padrões e interoperabilidade com ênfase no padrão HL7/FHIR. Foram formados mais de 200 alunos, muitos dos quais ocupando cargos de gestão nos Conselhos Nacionais de Secretários de Saúde e no próprio Ministério da Saúde. A instituição conta com importante repertório sobre modelos de intervenções interdisciplinares que direcionam a equipe para o trabalho que agregam valor em saúde, com análise de pertinência, visando o melhor desfecho clínico e funcional com foco no fortalecimento do cuidado centrado na pessoa e na experiência humanizada, bem como uso racional de recursos. </w:t>
      </w:r>
    </w:p>
    <w:p w14:paraId="3815E38D" w14:textId="16521AD7" w:rsidR="00E9423B" w:rsidRDefault="00351294" w:rsidP="002A4906">
      <w:r w:rsidRPr="51D73324">
        <w:t>A instituição possui Diretoria específica para o desenvolvimento de soluções em Tecnologias da Informação e Inovação, evidenciando o foco do Hospital Sírio-Libanês no desenvolvimento de componentes de alta disponibilidade e escalabilidade, aumentando a agilidade e a criação de valor em saúde. Conta com time altamente capacitado para entrega de soluções que são referência em dados hospitalares, sendo a ponte entre Negócio e Dados, promovendo a tomada de decisão baseada em dados e a democratização inteligente dos dados. Sua expertise envolve todas as etapas do processo: estruturação, mapeamento, armazenamento desses dados para cargas, disponibilidade e interoperabilidade.</w:t>
      </w:r>
    </w:p>
    <w:p w14:paraId="10642201" w14:textId="34AA0636" w:rsidR="00E9423B" w:rsidRDefault="00351294" w:rsidP="002A4906">
      <w:r w:rsidRPr="51D73324">
        <w:t>Também possui experiência e conhecimento do ambiente MS/DATASUS e suas diferentes estruturas de sistemas de informação, no padrão FHIR e na realização de mapeamentos para os padrões da RNDS, especialistas que contribuíram na elaboração de documentos base a área a nível nacional e internacional, como a Política Nacional de Informação e Informática em Saúde (PNIIS), Estratégia de Saúde Digital para o Brasil (ESD28)</w:t>
      </w:r>
      <w:r w:rsidR="00E361D8" w:rsidRPr="00E361D8">
        <w:rPr>
          <w:rFonts w:cs="Arial (Body CS)"/>
          <w:vertAlign w:val="superscript"/>
        </w:rPr>
        <w:t>11</w:t>
      </w:r>
      <w:r w:rsidRPr="51D73324">
        <w:t xml:space="preserve">, bem como </w:t>
      </w:r>
      <w:r w:rsidRPr="51D73324">
        <w:lastRenderedPageBreak/>
        <w:t xml:space="preserve">no documento </w:t>
      </w:r>
      <w:r w:rsidRPr="00803C56">
        <w:rPr>
          <w:i/>
          <w:iCs/>
        </w:rPr>
        <w:t xml:space="preserve">ITU/WHO </w:t>
      </w:r>
      <w:r w:rsidRPr="00E361D8">
        <w:t>Digital Health Platform Handbook: Building a Digital Information Infrastructure (Infostructure) for Health</w:t>
      </w:r>
      <w:r w:rsidR="00E361D8" w:rsidRPr="00E361D8">
        <w:rPr>
          <w:rFonts w:cs="Arial (Body CS)"/>
          <w:i/>
          <w:iCs/>
          <w:vertAlign w:val="superscript"/>
        </w:rPr>
        <w:t>17</w:t>
      </w:r>
      <w:r w:rsidRPr="51D73324">
        <w:t xml:space="preserve">. </w:t>
      </w:r>
    </w:p>
    <w:p w14:paraId="032DB51B" w14:textId="26459FD0" w:rsidR="00E9423B" w:rsidRDefault="00351294" w:rsidP="0054186F">
      <w:r w:rsidRPr="51D73324">
        <w:t xml:space="preserve">O </w:t>
      </w:r>
      <w:r w:rsidR="00E9423B" w:rsidRPr="51D73324">
        <w:t>Hospital Sírio-Libanês</w:t>
      </w:r>
      <w:r w:rsidRPr="51D73324">
        <w:t xml:space="preserve"> conta com a experiência na condução do projeto PROADI-SUS “Terminologias de Medicamentos e Boas Práticas para uso em Sistemas de Prescrição Eletrônica”, o qual </w:t>
      </w:r>
      <w:r w:rsidR="00512B83" w:rsidRPr="51D73324">
        <w:t xml:space="preserve">quando implantado, </w:t>
      </w:r>
      <w:r w:rsidRPr="51D73324">
        <w:t>contribui</w:t>
      </w:r>
      <w:r w:rsidR="00512B83" w:rsidRPr="51D73324">
        <w:t xml:space="preserve">rá </w:t>
      </w:r>
      <w:r w:rsidRPr="51D73324">
        <w:t xml:space="preserve"> para o aumento da segurança do paciente no processo de medicação </w:t>
      </w:r>
      <w:r w:rsidR="00461357" w:rsidRPr="51D73324">
        <w:t>por meio</w:t>
      </w:r>
      <w:r w:rsidRPr="51D73324">
        <w:t xml:space="preserve">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com o Ministério da Saúde – por meio do Departamento de Regulação, Avaliação e Controle de Sistemas (DRAC), do Departamento de Informática do SUS (MS/DATASUS) – e parceiros da área de tecnologia da informação, entre janeiro de 2016 e dezembro de 2017. </w:t>
      </w:r>
    </w:p>
    <w:p w14:paraId="712F1AA2" w14:textId="23775365" w:rsidR="00351294" w:rsidRDefault="00351294" w:rsidP="0054186F">
      <w:r w:rsidRPr="51D73324">
        <w:t>O Hospital Sírio-Libanês se mantém atento às Políticas Públicas promulgadas pelo Estado Brasileiro, e igualmente é alinhado às agendas de desenvolvimento global como forma de transformação do cenário nacional e incremento dos princípios constitucionais do Sistema Único de Saúde. Reconhecendo a Agenda 2030 proposta pela Organização das Nações Unidas como instrumento político neste sentido e da qual é signatário, o HSL compreende que pode contribuir institucionalmente, através do Programa de Apoio ao Desenvolvimento Institucional do SUS e desse projeto para a efetivação de, ao menos, dois Objetivos de Desenvolvimento Sustentável da agenda 2030, quais sejam:</w:t>
      </w:r>
    </w:p>
    <w:p w14:paraId="3357F871" w14:textId="77777777" w:rsidR="00517F5B" w:rsidRDefault="00517F5B" w:rsidP="00517F5B">
      <w:pPr>
        <w:pStyle w:val="SemEspaamento"/>
      </w:pPr>
    </w:p>
    <w:p w14:paraId="3AB9426D" w14:textId="77777777" w:rsidR="00351294" w:rsidRPr="00517F5B" w:rsidRDefault="00351294" w:rsidP="004F5822">
      <w:pPr>
        <w:pStyle w:val="PargrafodaLista"/>
        <w:numPr>
          <w:ilvl w:val="0"/>
          <w:numId w:val="18"/>
        </w:numPr>
      </w:pPr>
      <w:r w:rsidRPr="00517F5B">
        <w:rPr>
          <w:b/>
          <w:bCs/>
        </w:rPr>
        <w:t>Objetivo 9.1</w:t>
      </w:r>
      <w:r w:rsidRPr="00517F5B">
        <w:t>: Desenvolver infraestrutura de qualidade, confiável, sustentável e robusta, incluindo infraestrutura regional e transfronteiriça, para apoiar o desenvolvimento econômico e o bem-estar humano, com foco no acesso equitativo e a preços acessíveis para todos; e</w:t>
      </w:r>
    </w:p>
    <w:p w14:paraId="38358A0E" w14:textId="6629C446" w:rsidR="00351294" w:rsidRDefault="00351294" w:rsidP="004F5822">
      <w:pPr>
        <w:pStyle w:val="PargrafodaLista"/>
        <w:numPr>
          <w:ilvl w:val="0"/>
          <w:numId w:val="18"/>
        </w:numPr>
      </w:pPr>
      <w:r w:rsidRPr="00517F5B">
        <w:rPr>
          <w:b/>
          <w:bCs/>
        </w:rPr>
        <w:t>Objetivo 17.17</w:t>
      </w:r>
      <w:r w:rsidRPr="00517F5B">
        <w:t>: Incentivar e promover parcerias públicas, público-privadas, privadas, e com a sociedade civil eficazes, a partir da experiência das estratégias de mobilização de recursos dessas parcerias Dados, monitoramento e prestação de contas.</w:t>
      </w:r>
    </w:p>
    <w:p w14:paraId="04F4AC0D" w14:textId="77777777" w:rsidR="00517F5B" w:rsidRPr="00517F5B" w:rsidRDefault="00517F5B" w:rsidP="00517F5B">
      <w:pPr>
        <w:pStyle w:val="SemEspaamento"/>
      </w:pPr>
    </w:p>
    <w:p w14:paraId="64530655" w14:textId="6BDDD4B1" w:rsidR="00351294" w:rsidRPr="00351294" w:rsidRDefault="00351294" w:rsidP="0054186F">
      <w:r w:rsidRPr="00351294">
        <w:t xml:space="preserve">Por fim, o HSL se constitui centro de referência internacional em saúde através de suas unidades de atendimento e pelos projetos de compromisso social, saúde populacional, ensino e </w:t>
      </w:r>
      <w:r w:rsidRPr="00351294">
        <w:lastRenderedPageBreak/>
        <w:t>pesquisa, corroborando com a qualidade de vida de um número cada vez maior de brasileiros, incluindo todos aqueles que se beneficiam da cooperação público-privada e dos projetos de apoio ao desenvolvimento do Sistema Único de Saúde (PROADI-SUS).</w:t>
      </w:r>
    </w:p>
    <w:p w14:paraId="13BAC053" w14:textId="0B4ED40F" w:rsidR="0054186F" w:rsidRDefault="0054186F">
      <w:pPr>
        <w:spacing w:after="200" w:line="276" w:lineRule="auto"/>
        <w:ind w:firstLine="0"/>
        <w:jc w:val="left"/>
      </w:pPr>
      <w:r>
        <w:br w:type="page"/>
      </w:r>
    </w:p>
    <w:tbl>
      <w:tblPr>
        <w:tblStyle w:val="ListaClara-nfase51"/>
        <w:tblW w:w="5000" w:type="pct"/>
        <w:shd w:val="clear" w:color="auto" w:fill="002060"/>
        <w:tblLook w:val="04A0" w:firstRow="1" w:lastRow="0" w:firstColumn="1" w:lastColumn="0" w:noHBand="0" w:noVBand="1"/>
      </w:tblPr>
      <w:tblGrid>
        <w:gridCol w:w="8484"/>
      </w:tblGrid>
      <w:tr w:rsidR="00901138" w:rsidRPr="001666CE" w14:paraId="7A92A18E" w14:textId="77777777" w:rsidTr="0054186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123446F3" w14:textId="77777777" w:rsidR="00B406DB" w:rsidRPr="001666CE" w:rsidRDefault="00F5243E" w:rsidP="002A4906">
            <w:pPr>
              <w:rPr>
                <w:rFonts w:eastAsia="Calibri"/>
                <w:color w:val="auto"/>
              </w:rPr>
            </w:pPr>
            <w:r w:rsidRPr="001666CE">
              <w:lastRenderedPageBreak/>
              <w:t>III. PROPOSTA DE EXECUÇÃO FÍSICA</w:t>
            </w:r>
          </w:p>
        </w:tc>
      </w:tr>
    </w:tbl>
    <w:p w14:paraId="664CB726" w14:textId="77777777" w:rsidR="00B406DB" w:rsidRPr="001666CE" w:rsidRDefault="00B406DB" w:rsidP="002A4906"/>
    <w:p w14:paraId="281B22AB" w14:textId="75B09300" w:rsidR="35045D8F" w:rsidRPr="0054186F" w:rsidRDefault="00F5243E" w:rsidP="0054186F">
      <w:pPr>
        <w:pStyle w:val="PargrafodaLista"/>
        <w:numPr>
          <w:ilvl w:val="0"/>
          <w:numId w:val="21"/>
        </w:numPr>
        <w:rPr>
          <w:rStyle w:val="nfase"/>
        </w:rPr>
      </w:pPr>
      <w:r w:rsidRPr="0054186F">
        <w:rPr>
          <w:rStyle w:val="nfase"/>
        </w:rPr>
        <w:t>METODOLOGIA</w:t>
      </w:r>
    </w:p>
    <w:p w14:paraId="2C179D7E" w14:textId="3BF81CAD" w:rsidR="00EF54A1" w:rsidRDefault="00353734" w:rsidP="002A4906">
      <w:r w:rsidRPr="004F3AE3">
        <w:t>O</w:t>
      </w:r>
      <w:r w:rsidR="00EF54A1">
        <w:t xml:space="preserve"> projeto prevê as entregas, as atividades necessárias e a definição dos indicadores que serão monitorados</w:t>
      </w:r>
      <w:r w:rsidR="00717ECB">
        <w:t xml:space="preserve"> no texto</w:t>
      </w:r>
      <w:r w:rsidR="00EF54A1">
        <w:t xml:space="preserve"> abaixo</w:t>
      </w:r>
      <w:r w:rsidR="00487D24">
        <w:t>:</w:t>
      </w:r>
    </w:p>
    <w:p w14:paraId="3118F12B" w14:textId="77777777" w:rsidR="00D049AD" w:rsidRDefault="00D049AD" w:rsidP="002A4906"/>
    <w:p w14:paraId="2E8ED044" w14:textId="06D6809F" w:rsidR="00371BF1" w:rsidRPr="0054186F" w:rsidRDefault="00371BF1" w:rsidP="0054186F">
      <w:pPr>
        <w:ind w:firstLine="0"/>
        <w:rPr>
          <w:rStyle w:val="nfase"/>
        </w:rPr>
      </w:pPr>
      <w:r w:rsidRPr="0054186F">
        <w:rPr>
          <w:rStyle w:val="nfase"/>
        </w:rPr>
        <w:t xml:space="preserve">ATIVIDADES </w:t>
      </w:r>
      <w:r w:rsidR="000B60FF" w:rsidRPr="0054186F">
        <w:rPr>
          <w:rStyle w:val="nfase"/>
        </w:rPr>
        <w:t xml:space="preserve">COMUNS À </w:t>
      </w:r>
      <w:r w:rsidR="00E9423B" w:rsidRPr="0054186F">
        <w:rPr>
          <w:rStyle w:val="nfase"/>
        </w:rPr>
        <w:t>DIVERSAS</w:t>
      </w:r>
      <w:r w:rsidR="009F432B" w:rsidRPr="0054186F">
        <w:rPr>
          <w:rStyle w:val="nfase"/>
        </w:rPr>
        <w:t xml:space="preserve"> ENTREGAS</w:t>
      </w:r>
      <w:r w:rsidRPr="0054186F">
        <w:rPr>
          <w:rStyle w:val="nfase"/>
        </w:rPr>
        <w:t xml:space="preserve"> </w:t>
      </w:r>
    </w:p>
    <w:p w14:paraId="12A9D79A" w14:textId="08F6D510" w:rsidR="006F70DC" w:rsidRPr="006F70DC" w:rsidRDefault="0072261F" w:rsidP="002A4906">
      <w:pPr>
        <w:rPr>
          <w:color w:val="000000"/>
        </w:rPr>
      </w:pPr>
      <w:r w:rsidRPr="2BD807A3">
        <w:t>C</w:t>
      </w:r>
      <w:r w:rsidR="00371BF1" w:rsidRPr="2BD807A3">
        <w:t xml:space="preserve">onsiste nas ações realizadas para </w:t>
      </w:r>
      <w:r w:rsidRPr="2BD807A3">
        <w:t xml:space="preserve">garantir </w:t>
      </w:r>
      <w:r w:rsidR="00371BF1" w:rsidRPr="2BD807A3">
        <w:t xml:space="preserve">a </w:t>
      </w:r>
      <w:r w:rsidRPr="2BD807A3">
        <w:t xml:space="preserve">operacionalização </w:t>
      </w:r>
      <w:r w:rsidR="00371BF1" w:rsidRPr="2BD807A3">
        <w:t xml:space="preserve">do projeto. </w:t>
      </w:r>
      <w:r w:rsidR="006F70DC" w:rsidRPr="2BD807A3">
        <w:t xml:space="preserve">O orçamento </w:t>
      </w:r>
      <w:r w:rsidR="009067B4">
        <w:t xml:space="preserve">para essa entrega </w:t>
      </w:r>
      <w:r w:rsidR="006F70DC" w:rsidRPr="2BD807A3">
        <w:t xml:space="preserve">está apresentado no </w:t>
      </w:r>
      <w:r w:rsidR="005A7A9F">
        <w:t>item 23</w:t>
      </w:r>
      <w:r w:rsidR="0074001B">
        <w:t xml:space="preserve"> “B” (Execução </w:t>
      </w:r>
      <w:r w:rsidR="006F70DC" w:rsidRPr="2BD807A3">
        <w:t>por entrega</w:t>
      </w:r>
      <w:r w:rsidR="00C86BCF">
        <w:t>s</w:t>
      </w:r>
      <w:r w:rsidR="0074001B">
        <w:t>)</w:t>
      </w:r>
      <w:r w:rsidR="006F70DC" w:rsidRPr="2BD807A3">
        <w:t xml:space="preserve">, </w:t>
      </w:r>
      <w:r w:rsidR="00C86BCF">
        <w:t xml:space="preserve">como </w:t>
      </w:r>
      <w:r w:rsidR="006F70DC" w:rsidRPr="2BD807A3">
        <w:t>“Atividades Comuns à Diversas Entregas”.</w:t>
      </w:r>
    </w:p>
    <w:p w14:paraId="08356022" w14:textId="596A3DEE" w:rsidR="00371BF1" w:rsidRPr="006F70DC" w:rsidRDefault="00371BF1" w:rsidP="002A4906"/>
    <w:p w14:paraId="2F001144" w14:textId="50CFF834" w:rsidR="009A7A4E" w:rsidRDefault="00AE490C" w:rsidP="0054186F">
      <w:pPr>
        <w:ind w:firstLine="0"/>
      </w:pPr>
      <w:r w:rsidRPr="00A31390">
        <w:rPr>
          <w:rStyle w:val="nfase"/>
        </w:rPr>
        <w:t>Viabilizar recursos de</w:t>
      </w:r>
      <w:r w:rsidR="004351AC" w:rsidRPr="00A31390">
        <w:rPr>
          <w:rStyle w:val="nfase"/>
        </w:rPr>
        <w:t xml:space="preserve"> infraestrutura e</w:t>
      </w:r>
      <w:r w:rsidRPr="00A31390">
        <w:rPr>
          <w:rStyle w:val="nfase"/>
        </w:rPr>
        <w:t xml:space="preserve"> tecnologia</w:t>
      </w:r>
      <w:r w:rsidR="0054186F" w:rsidRPr="00A31390">
        <w:rPr>
          <w:rStyle w:val="nfase"/>
        </w:rPr>
        <w:t>:</w:t>
      </w:r>
      <w:r w:rsidR="0054186F">
        <w:t xml:space="preserve"> </w:t>
      </w:r>
      <w:r w:rsidR="004351AC">
        <w:t>Consiste em</w:t>
      </w:r>
      <w:r w:rsidR="00371BF1" w:rsidRPr="00371BF1">
        <w:t xml:space="preserve"> </w:t>
      </w:r>
      <w:r w:rsidR="00905512">
        <w:t>adquirir infraestrutura</w:t>
      </w:r>
      <w:r w:rsidR="004F2609">
        <w:t xml:space="preserve"> e tecnologia necessária</w:t>
      </w:r>
      <w:r w:rsidR="005B0B8B">
        <w:t>s</w:t>
      </w:r>
      <w:r w:rsidR="004F2609">
        <w:t xml:space="preserve"> para a execução do projeto</w:t>
      </w:r>
      <w:r w:rsidR="00371BF1" w:rsidRPr="00371BF1">
        <w:t xml:space="preserve">, </w:t>
      </w:r>
      <w:r w:rsidR="00456FED">
        <w:t xml:space="preserve">incluindo </w:t>
      </w:r>
      <w:r w:rsidR="00371BF1" w:rsidRPr="00371BF1">
        <w:t xml:space="preserve">a contratação de serviços para o adequado desenvolvimento de todas as outras atividades. </w:t>
      </w:r>
      <w:r w:rsidR="00A63435">
        <w:t xml:space="preserve">Incluem-se aqui também as ações </w:t>
      </w:r>
      <w:r w:rsidR="00D62C3D">
        <w:t xml:space="preserve">de </w:t>
      </w:r>
      <w:r w:rsidR="00E63F32">
        <w:t xml:space="preserve">estruturação </w:t>
      </w:r>
      <w:r w:rsidR="00254AD4">
        <w:t>do</w:t>
      </w:r>
      <w:r w:rsidR="006A63A1">
        <w:t xml:space="preserve"> ambiente </w:t>
      </w:r>
      <w:r w:rsidR="00E9105C">
        <w:t xml:space="preserve">tecnológico para </w:t>
      </w:r>
      <w:r w:rsidR="0062140E">
        <w:t xml:space="preserve">desenvolvimento </w:t>
      </w:r>
      <w:r w:rsidR="009A7A4E">
        <w:t>e homologação</w:t>
      </w:r>
      <w:r w:rsidR="00DE3166">
        <w:t xml:space="preserve"> da aplicação, estruturação do serviço</w:t>
      </w:r>
      <w:r w:rsidR="00B150B8">
        <w:t xml:space="preserve"> de terminologia</w:t>
      </w:r>
      <w:r w:rsidR="00714FA1">
        <w:t xml:space="preserve"> e </w:t>
      </w:r>
      <w:r w:rsidR="002141C9">
        <w:t>de ferramentas de gestão.</w:t>
      </w:r>
    </w:p>
    <w:p w14:paraId="146C709B" w14:textId="624D6EA9" w:rsidR="00371BF1" w:rsidRPr="00371BF1" w:rsidRDefault="00371BF1" w:rsidP="002A4906">
      <w:r w:rsidRPr="00371BF1">
        <w:t>Para esta atividade estão previstas: (a)</w:t>
      </w:r>
      <w:r w:rsidR="003E7007">
        <w:t xml:space="preserve"> </w:t>
      </w:r>
      <w:r w:rsidRPr="00371BF1">
        <w:t xml:space="preserve">adquirir materiais de escritório; </w:t>
      </w:r>
      <w:r w:rsidR="003E7007">
        <w:t>(b</w:t>
      </w:r>
      <w:r w:rsidRPr="00371BF1">
        <w:t xml:space="preserve">) adquirir equipamentos de informática e licenças </w:t>
      </w:r>
      <w:r w:rsidR="002C5069" w:rsidRPr="002C5069">
        <w:t>(ferramentas de gestão de projetos e de repositório de códigos e documentação)</w:t>
      </w:r>
      <w:r w:rsidR="0034759D">
        <w:t xml:space="preserve">. </w:t>
      </w:r>
    </w:p>
    <w:p w14:paraId="7C3733AB" w14:textId="77777777" w:rsidR="00B054EC" w:rsidRDefault="00B054EC" w:rsidP="002A4906"/>
    <w:p w14:paraId="736B0300" w14:textId="78EFE2BC" w:rsidR="00371BF1" w:rsidRPr="00371BF1" w:rsidRDefault="00B054EC" w:rsidP="00A31390">
      <w:pPr>
        <w:ind w:firstLine="0"/>
      </w:pPr>
      <w:r w:rsidRPr="00A31390">
        <w:rPr>
          <w:rStyle w:val="nfase"/>
        </w:rPr>
        <w:t>Viabilizar recursos humanos</w:t>
      </w:r>
      <w:r w:rsidR="00A31390" w:rsidRPr="00A31390">
        <w:rPr>
          <w:rStyle w:val="nfase"/>
        </w:rPr>
        <w:t xml:space="preserve">: </w:t>
      </w:r>
      <w:r w:rsidR="00A40858">
        <w:t>Consiste em</w:t>
      </w:r>
      <w:r w:rsidR="00A40858" w:rsidRPr="00371BF1">
        <w:t xml:space="preserve"> </w:t>
      </w:r>
      <w:r w:rsidR="00A40858">
        <w:t xml:space="preserve">contratar pessoas </w:t>
      </w:r>
      <w:r w:rsidR="007403F7">
        <w:t xml:space="preserve">que farão as entregas operacionais do projeto. </w:t>
      </w:r>
      <w:r w:rsidR="00A40858" w:rsidRPr="00371BF1">
        <w:t>Para esta atividade estão previstas:</w:t>
      </w:r>
      <w:r w:rsidR="00913E79">
        <w:t xml:space="preserve"> </w:t>
      </w:r>
      <w:r w:rsidR="00456FED" w:rsidRPr="00371BF1">
        <w:t xml:space="preserve">(a) contratar </w:t>
      </w:r>
      <w:r w:rsidR="00F6011A">
        <w:t>pessoas desenvolvedoras, analistas</w:t>
      </w:r>
      <w:r w:rsidR="009C15EF">
        <w:t xml:space="preserve"> e especialistas</w:t>
      </w:r>
      <w:r w:rsidR="00F6011A">
        <w:t xml:space="preserve"> </w:t>
      </w:r>
      <w:r w:rsidR="009C15EF">
        <w:t>d</w:t>
      </w:r>
      <w:r w:rsidR="00A34F5A">
        <w:t>e saúde e tecnologia.</w:t>
      </w:r>
      <w:r w:rsidR="00456FED" w:rsidRPr="00371BF1">
        <w:t xml:space="preserve"> (b)</w:t>
      </w:r>
      <w:r w:rsidR="00A34F5A">
        <w:t xml:space="preserve"> </w:t>
      </w:r>
      <w:r w:rsidR="00C63EF7">
        <w:t>treinamento da equipe</w:t>
      </w:r>
      <w:r w:rsidR="001C2792">
        <w:t xml:space="preserve"> para utilização das ferramentas que serão utilizadas na execução do projeto. </w:t>
      </w:r>
      <w:r w:rsidR="00BC0B8E">
        <w:t xml:space="preserve"> A </w:t>
      </w:r>
      <w:r w:rsidR="00BC0B8E" w:rsidRPr="00371BF1">
        <w:t xml:space="preserve">contratação </w:t>
      </w:r>
      <w:r w:rsidR="00BC0B8E">
        <w:t xml:space="preserve">das pessoas </w:t>
      </w:r>
      <w:r w:rsidR="00BC0B8E" w:rsidRPr="00371BF1">
        <w:t>será realiza</w:t>
      </w:r>
      <w:r w:rsidR="00BC0B8E">
        <w:t>da pela</w:t>
      </w:r>
      <w:r w:rsidR="00CC1144">
        <w:t xml:space="preserve"> equipe gestora do projeto com</w:t>
      </w:r>
      <w:r w:rsidR="00892BED">
        <w:t xml:space="preserve"> o apoio da área de recursos humanos do Hospital Sírio-Libanês. </w:t>
      </w:r>
      <w:r w:rsidR="00BC0B8E" w:rsidRPr="00371BF1">
        <w:t xml:space="preserve"> O treinamento será realizado pela equipe </w:t>
      </w:r>
      <w:r w:rsidR="00EC4D3A">
        <w:t>técnica e gestora do projeto.</w:t>
      </w:r>
    </w:p>
    <w:p w14:paraId="6B5F0C8F" w14:textId="77777777" w:rsidR="00371BF1" w:rsidRPr="00371BF1" w:rsidRDefault="00371BF1" w:rsidP="002A4906"/>
    <w:p w14:paraId="73FAB963" w14:textId="04B9D089" w:rsidR="00371BF1" w:rsidRPr="00371BF1" w:rsidRDefault="00280B8E" w:rsidP="00A31390">
      <w:pPr>
        <w:ind w:firstLine="0"/>
      </w:pPr>
      <w:r w:rsidRPr="00A31390">
        <w:rPr>
          <w:rStyle w:val="nfase"/>
        </w:rPr>
        <w:t>Monitoramento e avaliação</w:t>
      </w:r>
      <w:r w:rsidR="00A31390" w:rsidRPr="00A31390">
        <w:rPr>
          <w:rStyle w:val="nfase"/>
        </w:rPr>
        <w:t>:</w:t>
      </w:r>
      <w:r w:rsidR="00A31390">
        <w:t xml:space="preserve"> </w:t>
      </w:r>
      <w:r w:rsidR="00BB6D17">
        <w:t>C</w:t>
      </w:r>
      <w:r w:rsidR="009F432B">
        <w:t xml:space="preserve">onsiste no gerenciamento e </w:t>
      </w:r>
      <w:r w:rsidR="00371BF1" w:rsidRPr="00371BF1">
        <w:t xml:space="preserve">monitoramento </w:t>
      </w:r>
      <w:r w:rsidR="00111CCE">
        <w:t xml:space="preserve">periódico </w:t>
      </w:r>
      <w:r w:rsidR="00371BF1" w:rsidRPr="00371BF1">
        <w:t>do projeto junto ao Ministério da Saúde,</w:t>
      </w:r>
      <w:r w:rsidR="00111CCE">
        <w:t xml:space="preserve"> </w:t>
      </w:r>
      <w:r w:rsidR="00371BF1" w:rsidRPr="00371BF1">
        <w:t xml:space="preserve">por meio de reuniões </w:t>
      </w:r>
      <w:r w:rsidR="002053DC">
        <w:t xml:space="preserve">semanais </w:t>
      </w:r>
      <w:r w:rsidR="00371BF1" w:rsidRPr="00371BF1">
        <w:t>presenciais e/ou on-line, além de relatórios de monitoramento e relatórios de prestação d</w:t>
      </w:r>
      <w:r w:rsidR="004153E0">
        <w:t xml:space="preserve">e contas. Nestes </w:t>
      </w:r>
      <w:r w:rsidR="004153E0" w:rsidRPr="00206D1F">
        <w:t xml:space="preserve">encontros serão </w:t>
      </w:r>
      <w:r w:rsidR="00371BF1" w:rsidRPr="00206D1F">
        <w:t>apresentado</w:t>
      </w:r>
      <w:r w:rsidR="004153E0" w:rsidRPr="00206D1F">
        <w:t>s a evolução da execução do proj</w:t>
      </w:r>
      <w:r w:rsidR="004612DC" w:rsidRPr="00206D1F">
        <w:t>eto e acompanhamento dos riscos e indicadores.</w:t>
      </w:r>
      <w:r w:rsidR="00C7572A" w:rsidRPr="00206D1F">
        <w:t xml:space="preserve"> </w:t>
      </w:r>
      <w:r w:rsidR="00C7572A" w:rsidRPr="00206D1F">
        <w:lastRenderedPageBreak/>
        <w:t>O acesso ao repositório de artefatos computacionais e documentação será compartilhado com a área técnica do Ministério da Saúde desde o início do projeto.</w:t>
      </w:r>
      <w:r w:rsidR="00C7572A">
        <w:t xml:space="preserve"> </w:t>
      </w:r>
      <w:r w:rsidR="00A005C1" w:rsidRPr="00371BF1">
        <w:t>Para esta atividade estão previstas</w:t>
      </w:r>
      <w:r w:rsidR="00A45442">
        <w:t xml:space="preserve"> </w:t>
      </w:r>
      <w:r w:rsidR="00A005C1">
        <w:t xml:space="preserve">viagens para </w:t>
      </w:r>
      <w:r w:rsidR="00AB33D3">
        <w:t>Brasília</w:t>
      </w:r>
      <w:r w:rsidR="00371BF1" w:rsidRPr="00371BF1">
        <w:t xml:space="preserve">. </w:t>
      </w:r>
    </w:p>
    <w:p w14:paraId="74A6F7D5" w14:textId="77777777" w:rsidR="00371BF1" w:rsidRDefault="00371BF1" w:rsidP="002A4906"/>
    <w:p w14:paraId="061F98DF" w14:textId="77777777" w:rsidR="009067B4" w:rsidRDefault="009067B4" w:rsidP="002A4906"/>
    <w:p w14:paraId="55BF671E" w14:textId="431094A3" w:rsidR="00717ECB" w:rsidRPr="00A31390" w:rsidRDefault="004B6B38" w:rsidP="00A31390">
      <w:pPr>
        <w:ind w:firstLine="0"/>
        <w:rPr>
          <w:rStyle w:val="nfase"/>
        </w:rPr>
      </w:pPr>
      <w:r w:rsidRPr="00A31390">
        <w:rPr>
          <w:rStyle w:val="nfase"/>
        </w:rPr>
        <w:t>ENTREGA 1</w:t>
      </w:r>
      <w:r w:rsidR="009D6EBE" w:rsidRPr="00A31390">
        <w:rPr>
          <w:rStyle w:val="nfase"/>
        </w:rPr>
        <w:t xml:space="preserve"> –</w:t>
      </w:r>
      <w:r w:rsidR="00A14034" w:rsidRPr="00A31390">
        <w:rPr>
          <w:rStyle w:val="nfase"/>
        </w:rPr>
        <w:t xml:space="preserve"> </w:t>
      </w:r>
      <w:r w:rsidR="00EE4BAF" w:rsidRPr="00A31390">
        <w:rPr>
          <w:rStyle w:val="nfase"/>
        </w:rPr>
        <w:t>GERENCIAMENTO DAS TERMINOLOGIAS PARA O IPS BRASIL</w:t>
      </w:r>
      <w:r w:rsidR="00EE4BAF" w:rsidRPr="00A31390" w:rsidDel="00EE4BAF">
        <w:rPr>
          <w:rStyle w:val="nfase"/>
        </w:rPr>
        <w:t xml:space="preserve"> </w:t>
      </w:r>
    </w:p>
    <w:p w14:paraId="7190C013" w14:textId="3E43BCDD" w:rsidR="00F14967" w:rsidRPr="00206D1F" w:rsidRDefault="00F14967" w:rsidP="002A4906">
      <w:pPr>
        <w:rPr>
          <w:color w:val="000000"/>
        </w:rPr>
      </w:pPr>
      <w:r w:rsidRPr="30BB80AC">
        <w:t>E</w:t>
      </w:r>
      <w:r w:rsidR="00766CFB" w:rsidRPr="30BB80AC">
        <w:t xml:space="preserve">ssa entrega consiste na </w:t>
      </w:r>
      <w:r w:rsidRPr="30BB80AC">
        <w:t>identificação</w:t>
      </w:r>
      <w:r w:rsidR="00960FC3">
        <w:t>, carga</w:t>
      </w:r>
      <w:r w:rsidR="00172047">
        <w:t xml:space="preserve"> e geração dos respectivos dicionários</w:t>
      </w:r>
      <w:r w:rsidR="00DF2A06">
        <w:t xml:space="preserve"> e </w:t>
      </w:r>
      <w:r w:rsidR="00172047">
        <w:t>coleções de todos os domínios da RNDS e do padrão IPS</w:t>
      </w:r>
      <w:r w:rsidR="00B217F5">
        <w:t xml:space="preserve"> </w:t>
      </w:r>
      <w:r w:rsidR="00291997">
        <w:t xml:space="preserve">no serviço de terminologia </w:t>
      </w:r>
      <w:r w:rsidR="007D1235">
        <w:t xml:space="preserve">referente aos blocos </w:t>
      </w:r>
      <w:r w:rsidR="00A31390">
        <w:t>de Imunização</w:t>
      </w:r>
      <w:r w:rsidR="007D1235">
        <w:t xml:space="preserve">, Exames, Alergias/Reações Adversas e Medicamentos </w:t>
      </w:r>
      <w:r w:rsidR="003F405B">
        <w:t xml:space="preserve">do </w:t>
      </w:r>
      <w:r w:rsidR="00172047">
        <w:t xml:space="preserve"> </w:t>
      </w:r>
      <w:r w:rsidR="00464B83" w:rsidRPr="30BB80AC">
        <w:t>Sumário Internacional do Paciente (</w:t>
      </w:r>
      <w:r w:rsidRPr="30BB80AC">
        <w:t>IPS</w:t>
      </w:r>
      <w:r w:rsidR="00464B83" w:rsidRPr="30BB80AC">
        <w:t>)</w:t>
      </w:r>
      <w:r w:rsidR="003F405B">
        <w:t>.</w:t>
      </w:r>
      <w:r w:rsidRPr="30BB80AC">
        <w:t xml:space="preserve"> </w:t>
      </w:r>
      <w:r w:rsidR="00217D49">
        <w:t xml:space="preserve">Os mapeamentos, ou seja, </w:t>
      </w:r>
      <w:r w:rsidR="008E19E4">
        <w:t>a criação dos mapas de conceito (Concept Maps) entre os domínios da RDNS com os domínios do padrão IPS também faz</w:t>
      </w:r>
      <w:r w:rsidR="00217D49">
        <w:t xml:space="preserve"> parte desta entrega. </w:t>
      </w:r>
      <w:r w:rsidRPr="30BB80AC">
        <w:t xml:space="preserve">O repositório semântico será constituído por um servidor de terminologia </w:t>
      </w:r>
      <w:r w:rsidRPr="30BB80AC">
        <w:rPr>
          <w:i/>
        </w:rPr>
        <w:t>open source</w:t>
      </w:r>
      <w:r w:rsidR="008263A3" w:rsidRPr="30BB80AC">
        <w:t xml:space="preserve"> – </w:t>
      </w:r>
      <w:r w:rsidR="008263A3" w:rsidRPr="30BB80AC">
        <w:rPr>
          <w:i/>
        </w:rPr>
        <w:t>Open Concept Lab</w:t>
      </w:r>
      <w:r w:rsidR="00281ABF" w:rsidRPr="30BB80AC">
        <w:rPr>
          <w:i/>
        </w:rPr>
        <w:t xml:space="preserve"> </w:t>
      </w:r>
      <w:r w:rsidR="00281ABF" w:rsidRPr="30BB80AC">
        <w:t>(OCL</w:t>
      </w:r>
      <w:r w:rsidR="0037740D" w:rsidRPr="30BB80AC">
        <w:t xml:space="preserve">) </w:t>
      </w:r>
      <w:r w:rsidRPr="30BB80AC">
        <w:t>aderente ao padrão HL7/CTS2 (</w:t>
      </w:r>
      <w:r w:rsidRPr="30BB80AC">
        <w:rPr>
          <w:i/>
        </w:rPr>
        <w:t>Common Terminology Service version 2</w:t>
      </w:r>
      <w:r w:rsidRPr="30BB80AC">
        <w:t>)</w:t>
      </w:r>
      <w:r w:rsidR="00223BC0" w:rsidRPr="30BB80AC">
        <w:t xml:space="preserve">, que será utilizada para implementar </w:t>
      </w:r>
      <w:r w:rsidR="67B06ADF" w:rsidRPr="30BB80AC">
        <w:t>a</w:t>
      </w:r>
      <w:r w:rsidR="00223BC0" w:rsidRPr="30BB80AC">
        <w:t xml:space="preserve"> </w:t>
      </w:r>
      <w:r w:rsidR="00261271" w:rsidRPr="0031297C">
        <w:rPr>
          <w:i/>
        </w:rPr>
        <w:t>Application Programming Interface</w:t>
      </w:r>
      <w:r w:rsidR="00261271" w:rsidRPr="30BB80AC">
        <w:t xml:space="preserve"> </w:t>
      </w:r>
      <w:r w:rsidR="006854AF" w:rsidRPr="30BB80AC">
        <w:t>(</w:t>
      </w:r>
      <w:r w:rsidR="00223BC0" w:rsidRPr="30BB80AC">
        <w:t>APIs</w:t>
      </w:r>
      <w:r w:rsidR="006854AF" w:rsidRPr="30BB80AC">
        <w:t>)</w:t>
      </w:r>
      <w:r w:rsidR="0037740D" w:rsidRPr="30BB80AC">
        <w:t xml:space="preserve"> do CTS2</w:t>
      </w:r>
      <w:r w:rsidRPr="30BB80AC">
        <w:t xml:space="preserve">. </w:t>
      </w:r>
    </w:p>
    <w:p w14:paraId="46AB6272" w14:textId="794EF9ED" w:rsidR="00024A32" w:rsidRDefault="00D83077" w:rsidP="002A4906">
      <w:r w:rsidRPr="00206D1F">
        <w:t xml:space="preserve">O objetivo de um Servidor de Terminologias é fornecer uma interface padronizada para o uso e gerenciamento de terminologias. O CTS2 define os requisitos funcionais de um conjunto de interfaces de serviço que permitem a representação, acesso e manutenção de conteúdo de </w:t>
      </w:r>
      <w:r w:rsidR="00C94D9C">
        <w:t>terminologias.</w:t>
      </w:r>
      <w:r w:rsidRPr="00206D1F">
        <w:t xml:space="preserve"> É especificado como uma API</w:t>
      </w:r>
      <w:r w:rsidR="00C94D9C">
        <w:t xml:space="preserve"> que </w:t>
      </w:r>
      <w:r w:rsidRPr="00206D1F">
        <w:t>permit</w:t>
      </w:r>
      <w:r w:rsidR="00C94D9C">
        <w:t>e</w:t>
      </w:r>
      <w:r w:rsidRPr="00206D1F">
        <w:t xml:space="preserve"> que uma ampla gama de conteúdo terminológico seja integrada em uma estrutura comum, sem a necessidade de migração ou revisão significativa.</w:t>
      </w:r>
      <w:r w:rsidR="00BC55AD" w:rsidRPr="00206D1F">
        <w:t xml:space="preserve"> </w:t>
      </w:r>
      <w:r w:rsidRPr="00206D1F">
        <w:t xml:space="preserve">A especificação do CTS2 é uma iniciativa conjunta entre o HL7 e o </w:t>
      </w:r>
      <w:r w:rsidRPr="00206D1F">
        <w:rPr>
          <w:i/>
          <w:iCs/>
        </w:rPr>
        <w:t>Object Management Group</w:t>
      </w:r>
      <w:r w:rsidRPr="00206D1F">
        <w:t xml:space="preserve"> (OMG, disponível em: </w:t>
      </w:r>
      <w:hyperlink r:id="rId12" w:history="1">
        <w:r w:rsidR="0037740D" w:rsidRPr="00206D1F">
          <w:rPr>
            <w:rStyle w:val="Hyperlink"/>
          </w:rPr>
          <w:t>https://www.omg.org/spec/CTS2/</w:t>
        </w:r>
      </w:hyperlink>
      <w:r w:rsidRPr="00206D1F">
        <w:t>).</w:t>
      </w:r>
      <w:r w:rsidR="00A31390">
        <w:t xml:space="preserve"> </w:t>
      </w:r>
      <w:r w:rsidR="00024A32" w:rsidRPr="00024A32">
        <w:t>O orçamento está apresentado no item 23</w:t>
      </w:r>
      <w:r w:rsidR="00A31390">
        <w:t xml:space="preserve">, letra “b” </w:t>
      </w:r>
      <w:r w:rsidR="00024A32" w:rsidRPr="00024A32">
        <w:t>(Execução por entregas), como “</w:t>
      </w:r>
      <w:r w:rsidR="00024A32">
        <w:t>Entrega 1</w:t>
      </w:r>
      <w:r w:rsidR="00024A32" w:rsidRPr="00024A32">
        <w:t>”</w:t>
      </w:r>
      <w:r w:rsidR="00024A32">
        <w:t>.</w:t>
      </w:r>
    </w:p>
    <w:p w14:paraId="5E7D6D5D" w14:textId="77777777" w:rsidR="009067B4" w:rsidRPr="00206D1F" w:rsidRDefault="009067B4" w:rsidP="002A4906"/>
    <w:p w14:paraId="5E1EDCCA" w14:textId="408D0C81" w:rsidR="0056366E" w:rsidRDefault="00413166" w:rsidP="00A31390">
      <w:pPr>
        <w:ind w:firstLine="0"/>
      </w:pPr>
      <w:r w:rsidRPr="00A31390">
        <w:rPr>
          <w:rStyle w:val="nfase"/>
        </w:rPr>
        <w:t>Atividade 1.</w:t>
      </w:r>
      <w:r w:rsidR="00DF45EA" w:rsidRPr="00A31390">
        <w:rPr>
          <w:rStyle w:val="nfase"/>
        </w:rPr>
        <w:t xml:space="preserve">1 – </w:t>
      </w:r>
      <w:r w:rsidR="0057312F" w:rsidRPr="00A31390">
        <w:rPr>
          <w:rStyle w:val="nfase"/>
        </w:rPr>
        <w:t>Id</w:t>
      </w:r>
      <w:r w:rsidR="00334067" w:rsidRPr="00A31390">
        <w:rPr>
          <w:rStyle w:val="nfase"/>
        </w:rPr>
        <w:t xml:space="preserve">entificar as codificações </w:t>
      </w:r>
      <w:r w:rsidR="00BB2B5D" w:rsidRPr="00A31390">
        <w:rPr>
          <w:rStyle w:val="nfase"/>
        </w:rPr>
        <w:t>locais</w:t>
      </w:r>
      <w:r w:rsidR="00CE33CB" w:rsidRPr="00A31390">
        <w:rPr>
          <w:rStyle w:val="nfase"/>
        </w:rPr>
        <w:t xml:space="preserve"> </w:t>
      </w:r>
      <w:r w:rsidR="009F561F" w:rsidRPr="00A31390">
        <w:rPr>
          <w:rStyle w:val="nfase"/>
        </w:rPr>
        <w:t>que pertencem aos domínios do IPS nos blocos de Imunização, Exames, Alergias/Reações</w:t>
      </w:r>
      <w:r w:rsidR="005A33C4" w:rsidRPr="00A31390">
        <w:rPr>
          <w:rStyle w:val="nfase"/>
        </w:rPr>
        <w:t xml:space="preserve"> A</w:t>
      </w:r>
      <w:r w:rsidR="009F561F" w:rsidRPr="00A31390">
        <w:rPr>
          <w:rStyle w:val="nfase"/>
        </w:rPr>
        <w:t>dversas e medicamentos</w:t>
      </w:r>
      <w:r w:rsidR="0084253A" w:rsidRPr="00A31390">
        <w:rPr>
          <w:rStyle w:val="nfase"/>
        </w:rPr>
        <w:t>:</w:t>
      </w:r>
      <w:r w:rsidR="0084253A" w:rsidRPr="1C10E6C1">
        <w:t xml:space="preserve"> </w:t>
      </w:r>
      <w:r w:rsidR="00043477" w:rsidRPr="1C10E6C1">
        <w:t>Essa atividade consiste na identificação das codificações locais que pertencem ao domínio do IPS</w:t>
      </w:r>
      <w:r w:rsidR="00CE33CB">
        <w:t xml:space="preserve"> nos componentes de Imunização, Exames, Alergias/Reações Adversas e Medicamentos.  </w:t>
      </w:r>
      <w:r w:rsidR="00851494">
        <w:t xml:space="preserve">Para cada um destes blocos serão geradas planilhas em </w:t>
      </w:r>
      <w:r w:rsidR="008D40AA">
        <w:t>Excel</w:t>
      </w:r>
      <w:r w:rsidR="00851494">
        <w:t xml:space="preserve"> com a descrição dos map</w:t>
      </w:r>
      <w:r w:rsidR="00353096">
        <w:t xml:space="preserve">eamentos </w:t>
      </w:r>
      <w:r w:rsidR="00851494">
        <w:t xml:space="preserve"> semânticos, ou seja o nome do domínio local (URL da RNDS)  que precisa ser mapeando para o domínio do IPS </w:t>
      </w:r>
      <w:r w:rsidR="00851494">
        <w:lastRenderedPageBreak/>
        <w:t>(</w:t>
      </w:r>
      <w:hyperlink r:id="rId13" w:history="1">
        <w:r w:rsidR="008E2196" w:rsidRPr="008E2196">
          <w:rPr>
            <w:rStyle w:val="Hyperlink"/>
            <w:rFonts w:asciiTheme="minorHAnsi" w:hAnsiTheme="minorHAnsi"/>
            <w:sz w:val="20"/>
            <w:szCs w:val="20"/>
          </w:rPr>
          <w:t>https://build.fhir.org/ig/HL7/fhir-ips/toc.html</w:t>
        </w:r>
      </w:hyperlink>
      <w:r w:rsidR="00851494">
        <w:t xml:space="preserve">).  </w:t>
      </w:r>
      <w:r w:rsidR="00353096">
        <w:t xml:space="preserve">A figura </w:t>
      </w:r>
      <w:r w:rsidR="00236C2F">
        <w:t>2</w:t>
      </w:r>
      <w:r w:rsidR="00353096">
        <w:t xml:space="preserve"> a</w:t>
      </w:r>
      <w:r w:rsidR="00851494">
        <w:t>baixo um exemplo de map</w:t>
      </w:r>
      <w:r w:rsidR="00353096">
        <w:t>eamento</w:t>
      </w:r>
      <w:r w:rsidR="00851494">
        <w:t xml:space="preserve"> semântico para o bloco de </w:t>
      </w:r>
      <w:r w:rsidR="0056366E">
        <w:t>imunização.</w:t>
      </w:r>
    </w:p>
    <w:p w14:paraId="5B0A9479" w14:textId="77777777" w:rsidR="00C00CE3" w:rsidRDefault="00043477" w:rsidP="002A4906">
      <w:r w:rsidRPr="1C10E6C1">
        <w:t xml:space="preserve"> </w:t>
      </w:r>
      <w:r w:rsidR="00E814B2" w:rsidRPr="00E814B2">
        <w:rPr>
          <w:noProof/>
          <w:lang w:eastAsia="pt-BR"/>
        </w:rPr>
        <w:drawing>
          <wp:inline distT="0" distB="0" distL="0" distR="0" wp14:anchorId="0DCB4694" wp14:editId="333EA2CC">
            <wp:extent cx="5400040" cy="2331085"/>
            <wp:effectExtent l="0" t="0" r="0" b="5715"/>
            <wp:docPr id="5" name="Imagem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4"/>
                    <a:stretch>
                      <a:fillRect/>
                    </a:stretch>
                  </pic:blipFill>
                  <pic:spPr>
                    <a:xfrm>
                      <a:off x="0" y="0"/>
                      <a:ext cx="5400040" cy="2331085"/>
                    </a:xfrm>
                    <a:prstGeom prst="rect">
                      <a:avLst/>
                    </a:prstGeom>
                  </pic:spPr>
                </pic:pic>
              </a:graphicData>
            </a:graphic>
          </wp:inline>
        </w:drawing>
      </w:r>
    </w:p>
    <w:p w14:paraId="171312BF" w14:textId="6E42F3D4" w:rsidR="00043477" w:rsidRPr="00206D1F" w:rsidRDefault="00C00CE3" w:rsidP="002A4906">
      <w:pPr>
        <w:pStyle w:val="Legenda"/>
        <w:rPr>
          <w:rFonts w:asciiTheme="minorHAnsi" w:hAnsiTheme="minorHAnsi"/>
          <w:color w:val="000000"/>
          <w:sz w:val="20"/>
          <w:szCs w:val="20"/>
        </w:rPr>
      </w:pPr>
      <w:r>
        <w:t xml:space="preserve">Figura </w:t>
      </w:r>
      <w:fldSimple w:instr=" SEQ Figura \* ARABIC ">
        <w:r w:rsidR="00E11C10">
          <w:rPr>
            <w:noProof/>
          </w:rPr>
          <w:t>2</w:t>
        </w:r>
      </w:fldSimple>
      <w:r>
        <w:t>. Exemplo de Tabela de Mapeamento Semântico para o Bloco Imunização</w:t>
      </w:r>
    </w:p>
    <w:p w14:paraId="59FDEEA1" w14:textId="77777777" w:rsidR="004238EE" w:rsidRPr="00206D1F" w:rsidRDefault="004238EE" w:rsidP="00291CBE"/>
    <w:p w14:paraId="65E4E16F" w14:textId="39668FA0" w:rsidR="00707086" w:rsidRDefault="00707086" w:rsidP="00A31390">
      <w:pPr>
        <w:ind w:firstLine="0"/>
        <w:rPr>
          <w:color w:val="000000"/>
        </w:rPr>
      </w:pPr>
      <w:r w:rsidRPr="00A31390">
        <w:rPr>
          <w:rStyle w:val="nfase"/>
        </w:rPr>
        <w:t>Atividade 1.2</w:t>
      </w:r>
      <w:r w:rsidR="00A53FDB" w:rsidRPr="00A31390">
        <w:rPr>
          <w:rStyle w:val="nfase"/>
        </w:rPr>
        <w:t xml:space="preserve"> </w:t>
      </w:r>
      <w:r w:rsidR="00D85027" w:rsidRPr="00A31390">
        <w:rPr>
          <w:rStyle w:val="nfase"/>
        </w:rPr>
        <w:t xml:space="preserve">– </w:t>
      </w:r>
      <w:r w:rsidR="00F25B3B" w:rsidRPr="00A31390">
        <w:rPr>
          <w:rStyle w:val="nfase"/>
        </w:rPr>
        <w:t>Carregar as terminologias do MS e do GI do padrão IPS (</w:t>
      </w:r>
      <w:r w:rsidR="00F25B3B" w:rsidRPr="00A02823">
        <w:rPr>
          <w:rStyle w:val="nfase"/>
          <w:i/>
          <w:iCs/>
        </w:rPr>
        <w:t>Code</w:t>
      </w:r>
      <w:r w:rsidR="00A31390" w:rsidRPr="00A02823">
        <w:rPr>
          <w:rStyle w:val="nfase"/>
          <w:i/>
          <w:iCs/>
        </w:rPr>
        <w:t xml:space="preserve"> </w:t>
      </w:r>
      <w:r w:rsidR="00F25B3B" w:rsidRPr="00A02823">
        <w:rPr>
          <w:rStyle w:val="nfase"/>
          <w:i/>
          <w:iCs/>
        </w:rPr>
        <w:t>Systems</w:t>
      </w:r>
      <w:r w:rsidR="00F25B3B" w:rsidRPr="00A31390">
        <w:rPr>
          <w:rStyle w:val="nfase"/>
        </w:rPr>
        <w:t>)  em serviço de terminologia, com as respectivas versões, e criação das coleções referentes a estes recursos terminológicos (</w:t>
      </w:r>
      <w:r w:rsidR="00F25B3B" w:rsidRPr="00A02823">
        <w:rPr>
          <w:rStyle w:val="nfase"/>
          <w:i/>
          <w:iCs/>
        </w:rPr>
        <w:t>Value</w:t>
      </w:r>
      <w:r w:rsidR="00A31390" w:rsidRPr="00A02823">
        <w:rPr>
          <w:rStyle w:val="nfase"/>
          <w:i/>
          <w:iCs/>
        </w:rPr>
        <w:t xml:space="preserve"> </w:t>
      </w:r>
      <w:r w:rsidR="00F25B3B" w:rsidRPr="00A02823">
        <w:rPr>
          <w:rStyle w:val="nfase"/>
          <w:i/>
          <w:iCs/>
        </w:rPr>
        <w:t>Sets</w:t>
      </w:r>
      <w:r w:rsidR="00F25B3B" w:rsidRPr="00A31390">
        <w:rPr>
          <w:rStyle w:val="nfase"/>
        </w:rPr>
        <w:t>)</w:t>
      </w:r>
      <w:r w:rsidR="00D85027" w:rsidRPr="00A31390">
        <w:rPr>
          <w:rStyle w:val="nfase"/>
        </w:rPr>
        <w:t xml:space="preserve">: </w:t>
      </w:r>
      <w:r w:rsidR="00900B00">
        <w:t xml:space="preserve">Esta atividade consiste na carga de todas as terminologias locais (RNDS) e do padrão IPS </w:t>
      </w:r>
      <w:r w:rsidR="00FD4D61">
        <w:t>para os perfis de Pacientes, Imunização,</w:t>
      </w:r>
      <w:r w:rsidR="0011060B">
        <w:t xml:space="preserve"> </w:t>
      </w:r>
      <w:r w:rsidR="00FD4D61">
        <w:t xml:space="preserve">Exames, Alergias/Reações Adversas </w:t>
      </w:r>
      <w:r w:rsidR="00FD7C46">
        <w:t xml:space="preserve">e Medicamentos no Serviço de Terminologia com a criação das respectivas coleções, identificação das versões e releases de cada uma destas terminologias. </w:t>
      </w:r>
      <w:r w:rsidR="00FD4D61">
        <w:t xml:space="preserve"> </w:t>
      </w:r>
      <w:r w:rsidR="00FD7C46">
        <w:t xml:space="preserve"> </w:t>
      </w:r>
    </w:p>
    <w:p w14:paraId="6B8D9052" w14:textId="353DC4A3" w:rsidR="00C8563F" w:rsidRPr="0017646D" w:rsidRDefault="00C8563F" w:rsidP="002A4906"/>
    <w:p w14:paraId="360AF27E" w14:textId="43D12660" w:rsidR="00174ED7" w:rsidRDefault="00707086" w:rsidP="00A31390">
      <w:pPr>
        <w:ind w:firstLine="0"/>
        <w:rPr>
          <w:color w:val="000000" w:themeColor="text1"/>
        </w:rPr>
      </w:pPr>
      <w:r w:rsidRPr="00A31390">
        <w:rPr>
          <w:rStyle w:val="nfase"/>
        </w:rPr>
        <w:t>Atividade 1.</w:t>
      </w:r>
      <w:r w:rsidR="00F94E50" w:rsidRPr="00A31390">
        <w:rPr>
          <w:rStyle w:val="nfase"/>
        </w:rPr>
        <w:t xml:space="preserve">3 – </w:t>
      </w:r>
      <w:r w:rsidR="00D67B03" w:rsidRPr="00A31390">
        <w:rPr>
          <w:rStyle w:val="nfase"/>
        </w:rPr>
        <w:t xml:space="preserve">Mapear as </w:t>
      </w:r>
      <w:r w:rsidR="00436F7F" w:rsidRPr="00A31390">
        <w:rPr>
          <w:rStyle w:val="nfase"/>
        </w:rPr>
        <w:t>terminologias do MS para as terminologias adotadas no IPS (</w:t>
      </w:r>
      <w:r w:rsidR="00436F7F" w:rsidRPr="00A02823">
        <w:rPr>
          <w:rStyle w:val="nfase"/>
          <w:i/>
          <w:iCs/>
        </w:rPr>
        <w:t>Concept</w:t>
      </w:r>
      <w:r w:rsidR="00A02823" w:rsidRPr="00A02823">
        <w:rPr>
          <w:rStyle w:val="nfase"/>
          <w:i/>
          <w:iCs/>
        </w:rPr>
        <w:t xml:space="preserve"> </w:t>
      </w:r>
      <w:r w:rsidR="00436F7F" w:rsidRPr="00A02823">
        <w:rPr>
          <w:rStyle w:val="nfase"/>
          <w:i/>
          <w:iCs/>
        </w:rPr>
        <w:t>Maps</w:t>
      </w:r>
      <w:r w:rsidR="00436F7F" w:rsidRPr="00A31390">
        <w:rPr>
          <w:rStyle w:val="nfase"/>
        </w:rPr>
        <w:t>) e carga no serviço de terminologia</w:t>
      </w:r>
      <w:r w:rsidR="00F94E50" w:rsidRPr="00A31390">
        <w:rPr>
          <w:rStyle w:val="nfase"/>
        </w:rPr>
        <w:t>:</w:t>
      </w:r>
      <w:r w:rsidR="00F94E50" w:rsidRPr="1C10E6C1">
        <w:t xml:space="preserve"> </w:t>
      </w:r>
      <w:r w:rsidR="000D2BAA">
        <w:rPr>
          <w:i/>
        </w:rPr>
        <w:t xml:space="preserve"> </w:t>
      </w:r>
      <w:r w:rsidR="00D45A3D" w:rsidRPr="00C15738">
        <w:rPr>
          <w:color w:val="000000" w:themeColor="text1"/>
        </w:rPr>
        <w:t>Esta atividade consiste na criação dos mapas de conceito (Concept Maps) que estabelecem os mapeamentos entre os domínios locais para as terminologias do IPS. Estes mapeamentos são inicialmente representados em um</w:t>
      </w:r>
      <w:r w:rsidR="008D40AA">
        <w:rPr>
          <w:color w:val="000000" w:themeColor="text1"/>
        </w:rPr>
        <w:t>a</w:t>
      </w:r>
      <w:r w:rsidR="00D45A3D" w:rsidRPr="00C15738">
        <w:rPr>
          <w:color w:val="000000" w:themeColor="text1"/>
        </w:rPr>
        <w:t xml:space="preserve"> planilha com </w:t>
      </w:r>
      <w:r w:rsidR="00FB50C0" w:rsidRPr="00C15738">
        <w:rPr>
          <w:color w:val="000000" w:themeColor="text1"/>
        </w:rPr>
        <w:t xml:space="preserve">colunas que descrevem os conceitos do </w:t>
      </w:r>
      <w:r w:rsidR="00D45A3D" w:rsidRPr="00C15738">
        <w:rPr>
          <w:color w:val="000000" w:themeColor="text1"/>
        </w:rPr>
        <w:t xml:space="preserve">vocabulário </w:t>
      </w:r>
      <w:r w:rsidR="00FB50C0" w:rsidRPr="00C15738">
        <w:rPr>
          <w:color w:val="000000" w:themeColor="text1"/>
        </w:rPr>
        <w:t xml:space="preserve">fonte (origem do mapeamento) e </w:t>
      </w:r>
      <w:r w:rsidR="008A0A12" w:rsidRPr="00C15738">
        <w:rPr>
          <w:color w:val="000000" w:themeColor="text1"/>
        </w:rPr>
        <w:t xml:space="preserve">colunas que descrevem os conceitos do vocabulário destino (target). Os mapeamentos seguem a orientação da norma ISO </w:t>
      </w:r>
      <w:r w:rsidR="00DE07C4" w:rsidRPr="00C15738">
        <w:rPr>
          <w:color w:val="000000" w:themeColor="text1"/>
        </w:rPr>
        <w:t xml:space="preserve">TR </w:t>
      </w:r>
      <w:r w:rsidR="008A0A12" w:rsidRPr="00C15738">
        <w:rPr>
          <w:color w:val="000000" w:themeColor="text1"/>
        </w:rPr>
        <w:t xml:space="preserve">12300 </w:t>
      </w:r>
      <w:r w:rsidR="00DE07C4" w:rsidRPr="00C15738">
        <w:rPr>
          <w:color w:val="000000" w:themeColor="text1"/>
        </w:rPr>
        <w:t>–</w:t>
      </w:r>
      <w:r w:rsidR="008A0A12" w:rsidRPr="00C15738">
        <w:rPr>
          <w:color w:val="000000" w:themeColor="text1"/>
        </w:rPr>
        <w:t xml:space="preserve"> </w:t>
      </w:r>
      <w:r w:rsidR="00DE07C4" w:rsidRPr="00C15738">
        <w:rPr>
          <w:color w:val="000000" w:themeColor="text1"/>
        </w:rPr>
        <w:t xml:space="preserve">2014 - </w:t>
      </w:r>
      <w:r w:rsidR="00174ED7" w:rsidRPr="00A02823">
        <w:rPr>
          <w:i/>
          <w:iCs/>
          <w:color w:val="000000" w:themeColor="text1"/>
        </w:rPr>
        <w:t>Health informatics—Principles of mapping between terminological systems</w:t>
      </w:r>
      <w:r w:rsidR="00506435" w:rsidRPr="00506435">
        <w:rPr>
          <w:rFonts w:cs="Arial (Body CS)"/>
          <w:color w:val="000000" w:themeColor="text1"/>
          <w:vertAlign w:val="superscript"/>
        </w:rPr>
        <w:t>18</w:t>
      </w:r>
      <w:r w:rsidR="00174ED7">
        <w:rPr>
          <w:color w:val="000000" w:themeColor="text1"/>
        </w:rPr>
        <w:t xml:space="preserve">, </w:t>
      </w:r>
      <w:r w:rsidR="007768F1">
        <w:rPr>
          <w:color w:val="000000" w:themeColor="text1"/>
        </w:rPr>
        <w:t>indicando o grau de equivalência e cardinalidade dos mapeamentos conforme abaixo:</w:t>
      </w:r>
    </w:p>
    <w:p w14:paraId="75E1AEB4" w14:textId="77777777" w:rsidR="00497A87" w:rsidRDefault="00497A87" w:rsidP="002A4906"/>
    <w:p w14:paraId="5FD67FE3" w14:textId="77777777" w:rsidR="00811C0B" w:rsidRDefault="00811C0B" w:rsidP="002A4906"/>
    <w:p w14:paraId="027950FF" w14:textId="08ED701B" w:rsidR="008A58D2" w:rsidRDefault="008A58D2" w:rsidP="002A4906">
      <w:pPr>
        <w:pStyle w:val="Legenda"/>
      </w:pPr>
      <w:r>
        <w:t xml:space="preserve">Tabela </w:t>
      </w:r>
      <w:fldSimple w:instr=" SEQ Tabela \* ARABIC ">
        <w:r>
          <w:rPr>
            <w:noProof/>
          </w:rPr>
          <w:t>1</w:t>
        </w:r>
      </w:fldSimple>
      <w:r>
        <w:t>. Grau de Equivalência entre Mapeamentos de Termos -Fonte:  ISO TR 12300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7396"/>
      </w:tblGrid>
      <w:tr w:rsidR="00811C0B" w:rsidRPr="00A02823" w14:paraId="1CD83016" w14:textId="77777777" w:rsidTr="00A02823">
        <w:trPr>
          <w:trHeight w:val="561"/>
        </w:trPr>
        <w:tc>
          <w:tcPr>
            <w:tcW w:w="582" w:type="pct"/>
            <w:vAlign w:val="center"/>
          </w:tcPr>
          <w:p w14:paraId="2F7F4423" w14:textId="77777777" w:rsidR="00811C0B" w:rsidRPr="00A02823" w:rsidRDefault="00811C0B" w:rsidP="00A02823">
            <w:pPr>
              <w:pStyle w:val="SemEspaamento"/>
              <w:rPr>
                <w:rStyle w:val="nfase"/>
              </w:rPr>
            </w:pPr>
            <w:r w:rsidRPr="00A02823">
              <w:rPr>
                <w:rStyle w:val="nfase"/>
              </w:rPr>
              <w:t>Avaliação</w:t>
            </w:r>
          </w:p>
        </w:tc>
        <w:tc>
          <w:tcPr>
            <w:tcW w:w="4418" w:type="pct"/>
            <w:vAlign w:val="center"/>
          </w:tcPr>
          <w:p w14:paraId="4065CF8D" w14:textId="77777777" w:rsidR="00811C0B" w:rsidRPr="00A02823" w:rsidRDefault="00811C0B" w:rsidP="00A02823">
            <w:pPr>
              <w:pStyle w:val="SemEspaamento"/>
              <w:rPr>
                <w:rStyle w:val="nfase"/>
              </w:rPr>
            </w:pPr>
            <w:r w:rsidRPr="00A02823">
              <w:rPr>
                <w:rStyle w:val="nfase"/>
              </w:rPr>
              <w:t>Significado</w:t>
            </w:r>
          </w:p>
        </w:tc>
      </w:tr>
      <w:tr w:rsidR="00811C0B" w:rsidRPr="008A58D2" w14:paraId="5A9F1763" w14:textId="77777777" w:rsidTr="00A02823">
        <w:trPr>
          <w:trHeight w:val="709"/>
        </w:trPr>
        <w:tc>
          <w:tcPr>
            <w:tcW w:w="582" w:type="pct"/>
            <w:vAlign w:val="center"/>
          </w:tcPr>
          <w:p w14:paraId="2CB989FE" w14:textId="77777777" w:rsidR="00811C0B" w:rsidRPr="008A58D2" w:rsidRDefault="00811C0B" w:rsidP="00A02823">
            <w:pPr>
              <w:pStyle w:val="SemEspaamento"/>
              <w:rPr>
                <w:lang w:eastAsia="ja-JP"/>
              </w:rPr>
            </w:pPr>
            <w:r w:rsidRPr="008A58D2">
              <w:rPr>
                <w:lang w:eastAsia="ja-JP"/>
              </w:rPr>
              <w:t>1</w:t>
            </w:r>
          </w:p>
        </w:tc>
        <w:tc>
          <w:tcPr>
            <w:tcW w:w="4418" w:type="pct"/>
            <w:vAlign w:val="center"/>
          </w:tcPr>
          <w:p w14:paraId="64EFB27B" w14:textId="11B66D87" w:rsidR="00811C0B" w:rsidRPr="008A58D2" w:rsidRDefault="00811C0B" w:rsidP="00A02823">
            <w:pPr>
              <w:pStyle w:val="SemEspaamento"/>
              <w:rPr>
                <w:lang w:eastAsia="ja-JP"/>
              </w:rPr>
            </w:pPr>
            <w:r w:rsidRPr="008A58D2">
              <w:rPr>
                <w:lang w:eastAsia="ja-JP"/>
              </w:rPr>
              <w:t xml:space="preserve">Equivalência de significado; léxica </w:t>
            </w:r>
            <w:r w:rsidR="00A02823" w:rsidRPr="008A58D2">
              <w:rPr>
                <w:lang w:eastAsia="ja-JP"/>
              </w:rPr>
              <w:t>e</w:t>
            </w:r>
            <w:r w:rsidRPr="008A58D2">
              <w:rPr>
                <w:lang w:eastAsia="ja-JP"/>
              </w:rPr>
              <w:t xml:space="preserve"> conceitual. Por exemplo, asma e asma; cisto ovariano e cisto do ovário.</w:t>
            </w:r>
          </w:p>
        </w:tc>
      </w:tr>
      <w:tr w:rsidR="00811C0B" w:rsidRPr="008A58D2" w14:paraId="4BDCCBFA" w14:textId="77777777" w:rsidTr="00A02823">
        <w:trPr>
          <w:trHeight w:val="691"/>
        </w:trPr>
        <w:tc>
          <w:tcPr>
            <w:tcW w:w="582" w:type="pct"/>
            <w:vAlign w:val="center"/>
          </w:tcPr>
          <w:p w14:paraId="245110BA" w14:textId="77777777" w:rsidR="00811C0B" w:rsidRPr="008A58D2" w:rsidRDefault="00811C0B" w:rsidP="00A02823">
            <w:pPr>
              <w:pStyle w:val="SemEspaamento"/>
              <w:rPr>
                <w:lang w:eastAsia="ja-JP"/>
              </w:rPr>
            </w:pPr>
            <w:r w:rsidRPr="008A58D2">
              <w:rPr>
                <w:lang w:eastAsia="ja-JP"/>
              </w:rPr>
              <w:t>2</w:t>
            </w:r>
          </w:p>
        </w:tc>
        <w:tc>
          <w:tcPr>
            <w:tcW w:w="4418" w:type="pct"/>
            <w:vAlign w:val="center"/>
          </w:tcPr>
          <w:p w14:paraId="54FB684A" w14:textId="77777777" w:rsidR="00811C0B" w:rsidRPr="008A58D2" w:rsidRDefault="00811C0B" w:rsidP="00A02823">
            <w:pPr>
              <w:pStyle w:val="SemEspaamento"/>
              <w:rPr>
                <w:lang w:eastAsia="ja-JP"/>
              </w:rPr>
            </w:pPr>
            <w:r w:rsidRPr="008A58D2">
              <w:rPr>
                <w:lang w:eastAsia="ja-JP"/>
              </w:rPr>
              <w:t>Equivalência de significado, mas com sinonímia. Por exemplo, cálculo ureteral e pedra ureteral; pedras na vesícula e colelitíase.</w:t>
            </w:r>
          </w:p>
        </w:tc>
      </w:tr>
      <w:tr w:rsidR="00811C0B" w:rsidRPr="008A58D2" w14:paraId="7DE4E379" w14:textId="77777777" w:rsidTr="00A02823">
        <w:trPr>
          <w:trHeight w:val="985"/>
        </w:trPr>
        <w:tc>
          <w:tcPr>
            <w:tcW w:w="582" w:type="pct"/>
            <w:vAlign w:val="center"/>
          </w:tcPr>
          <w:p w14:paraId="708A21A4" w14:textId="77777777" w:rsidR="00811C0B" w:rsidRPr="008A58D2" w:rsidRDefault="00811C0B" w:rsidP="00A02823">
            <w:pPr>
              <w:pStyle w:val="SemEspaamento"/>
              <w:rPr>
                <w:lang w:eastAsia="ja-JP"/>
              </w:rPr>
            </w:pPr>
            <w:r w:rsidRPr="008A58D2">
              <w:rPr>
                <w:lang w:eastAsia="ja-JP"/>
              </w:rPr>
              <w:t>3</w:t>
            </w:r>
          </w:p>
        </w:tc>
        <w:tc>
          <w:tcPr>
            <w:tcW w:w="4418" w:type="pct"/>
            <w:vAlign w:val="center"/>
          </w:tcPr>
          <w:p w14:paraId="7E397906" w14:textId="77777777" w:rsidR="00811C0B" w:rsidRPr="008A58D2" w:rsidRDefault="00811C0B" w:rsidP="00A02823">
            <w:pPr>
              <w:pStyle w:val="SemEspaamento"/>
              <w:rPr>
                <w:lang w:eastAsia="ja-JP"/>
              </w:rPr>
            </w:pPr>
            <w:r w:rsidRPr="008A58D2">
              <w:rPr>
                <w:lang w:eastAsia="ja-JP"/>
              </w:rPr>
              <w:t>O conceito fonte é mais amplo e tem menos significado específico que o conceito/termo alvo. Por exemplo, obesidade e obesidade mórbida; diabetes e diabetes mellitus tipo II.</w:t>
            </w:r>
          </w:p>
        </w:tc>
      </w:tr>
      <w:tr w:rsidR="00811C0B" w:rsidRPr="008A58D2" w14:paraId="534B342C" w14:textId="77777777" w:rsidTr="00A02823">
        <w:trPr>
          <w:trHeight w:val="1268"/>
        </w:trPr>
        <w:tc>
          <w:tcPr>
            <w:tcW w:w="582" w:type="pct"/>
            <w:vAlign w:val="center"/>
          </w:tcPr>
          <w:p w14:paraId="50F78261" w14:textId="77777777" w:rsidR="00811C0B" w:rsidRPr="008A58D2" w:rsidRDefault="00811C0B" w:rsidP="00A02823">
            <w:pPr>
              <w:pStyle w:val="SemEspaamento"/>
              <w:rPr>
                <w:lang w:eastAsia="ja-JP"/>
              </w:rPr>
            </w:pPr>
            <w:r w:rsidRPr="008A58D2">
              <w:rPr>
                <w:lang w:eastAsia="ja-JP"/>
              </w:rPr>
              <w:t>4</w:t>
            </w:r>
          </w:p>
        </w:tc>
        <w:tc>
          <w:tcPr>
            <w:tcW w:w="4418" w:type="pct"/>
            <w:vAlign w:val="center"/>
          </w:tcPr>
          <w:p w14:paraId="4251B2F5" w14:textId="77777777" w:rsidR="00811C0B" w:rsidRPr="008A58D2" w:rsidRDefault="00811C0B" w:rsidP="00A02823">
            <w:pPr>
              <w:pStyle w:val="SemEspaamento"/>
              <w:rPr>
                <w:lang w:eastAsia="ja-JP"/>
              </w:rPr>
            </w:pPr>
            <w:r w:rsidRPr="008A58D2">
              <w:rPr>
                <w:lang w:eastAsia="ja-JP"/>
              </w:rPr>
              <w:t>O conceito fonte é mais restrito e tem mais significado específico que o conceito/termo alvo. Por exemplo, sente-se feia e problemas de autoimagem; síndrome de deficiência renal aguda devido a desidratação e síndrome de deficiência renal aguda.</w:t>
            </w:r>
          </w:p>
        </w:tc>
      </w:tr>
      <w:tr w:rsidR="00811C0B" w:rsidRPr="008A58D2" w14:paraId="371E3FC6" w14:textId="77777777" w:rsidTr="00A02823">
        <w:trPr>
          <w:trHeight w:val="975"/>
        </w:trPr>
        <w:tc>
          <w:tcPr>
            <w:tcW w:w="582" w:type="pct"/>
            <w:vAlign w:val="center"/>
          </w:tcPr>
          <w:p w14:paraId="071D6DA8" w14:textId="77777777" w:rsidR="00811C0B" w:rsidRPr="008A58D2" w:rsidRDefault="00811C0B" w:rsidP="00A02823">
            <w:pPr>
              <w:pStyle w:val="SemEspaamento"/>
              <w:rPr>
                <w:lang w:eastAsia="ja-JP"/>
              </w:rPr>
            </w:pPr>
            <w:r w:rsidRPr="008A58D2">
              <w:rPr>
                <w:lang w:eastAsia="ja-JP"/>
              </w:rPr>
              <w:t>5</w:t>
            </w:r>
          </w:p>
        </w:tc>
        <w:tc>
          <w:tcPr>
            <w:tcW w:w="4418" w:type="pct"/>
            <w:vAlign w:val="center"/>
          </w:tcPr>
          <w:p w14:paraId="0F046834" w14:textId="77777777" w:rsidR="00811C0B" w:rsidRPr="008A58D2" w:rsidRDefault="00811C0B" w:rsidP="00A02823">
            <w:pPr>
              <w:pStyle w:val="SemEspaamento"/>
              <w:rPr>
                <w:lang w:eastAsia="ja-JP"/>
              </w:rPr>
            </w:pPr>
            <w:r w:rsidRPr="008A58D2">
              <w:rPr>
                <w:lang w:eastAsia="ja-JP"/>
              </w:rPr>
              <w:t>Nenhum mapeamento é possível. Não foi encontrado no alvo um conceito com algum grau de equivalência (como medido por qualquer das outras quatro avaliações).</w:t>
            </w:r>
          </w:p>
        </w:tc>
      </w:tr>
    </w:tbl>
    <w:p w14:paraId="610AFCCB" w14:textId="77777777" w:rsidR="00497A87" w:rsidRDefault="00497A87" w:rsidP="00A02823"/>
    <w:p w14:paraId="28DE8DCE" w14:textId="00BC6125" w:rsidR="00E27943" w:rsidRPr="007B4851" w:rsidRDefault="00323D11" w:rsidP="00A02823">
      <w:pPr>
        <w:ind w:firstLine="0"/>
      </w:pPr>
      <w:r w:rsidRPr="00A02823">
        <w:rPr>
          <w:rStyle w:val="nfase"/>
        </w:rPr>
        <w:t xml:space="preserve">Marco M.1: </w:t>
      </w:r>
      <w:r>
        <w:rPr>
          <w:bCs/>
        </w:rPr>
        <w:t xml:space="preserve">Disponibilizar serviço de terminologia através de servidor OCL, </w:t>
      </w:r>
      <w:r w:rsidRPr="006150AD">
        <w:rPr>
          <w:bCs/>
        </w:rPr>
        <w:t>aderente ao padrão HL7/CTS2 (</w:t>
      </w:r>
      <w:r w:rsidRPr="007011FB">
        <w:rPr>
          <w:i/>
        </w:rPr>
        <w:t>Common Terminology Service version 2</w:t>
      </w:r>
      <w:r w:rsidRPr="006150AD">
        <w:rPr>
          <w:bCs/>
        </w:rPr>
        <w:t>)</w:t>
      </w:r>
      <w:r>
        <w:rPr>
          <w:bCs/>
        </w:rPr>
        <w:t xml:space="preserve"> </w:t>
      </w:r>
      <w:r w:rsidRPr="00D63548">
        <w:t>com todas as terminologias (</w:t>
      </w:r>
      <w:r w:rsidRPr="00A02823">
        <w:rPr>
          <w:i/>
          <w:iCs/>
        </w:rPr>
        <w:t xml:space="preserve">Code </w:t>
      </w:r>
      <w:r w:rsidR="005F6314" w:rsidRPr="00A02823">
        <w:rPr>
          <w:i/>
          <w:iCs/>
        </w:rPr>
        <w:t>S</w:t>
      </w:r>
      <w:r w:rsidRPr="00A02823">
        <w:rPr>
          <w:i/>
          <w:iCs/>
        </w:rPr>
        <w:t>ystems</w:t>
      </w:r>
      <w:r w:rsidRPr="00D63548">
        <w:t>) nacionais (RNDS) e do padrão IPS para os blocos de pacientes, imunização, exames, alergias/reações adversas e medicamentos. Além destas terminologias, as respectivas coleções (</w:t>
      </w:r>
      <w:r w:rsidR="005F6314">
        <w:t>C</w:t>
      </w:r>
      <w:r w:rsidRPr="00D63548">
        <w:t xml:space="preserve">ollections) e os mapeamentos entre os vocabulários nacionais e os internacionais do padrão IPS descritos em </w:t>
      </w:r>
      <w:r w:rsidR="007B4851">
        <w:t>C</w:t>
      </w:r>
      <w:r w:rsidRPr="00D63548">
        <w:t xml:space="preserve">oncept </w:t>
      </w:r>
      <w:r w:rsidR="007B4851">
        <w:t>M</w:t>
      </w:r>
      <w:r w:rsidRPr="00D63548">
        <w:t xml:space="preserve">aps, também estarão disponíveis no Serviço de Terminologia, com indicação das respectivas versões e releases. </w:t>
      </w:r>
    </w:p>
    <w:p w14:paraId="7217860C" w14:textId="1654AC03" w:rsidR="009117AA" w:rsidRPr="00E6514C" w:rsidRDefault="009117AA" w:rsidP="002A4906"/>
    <w:p w14:paraId="61FA6D82" w14:textId="33026063" w:rsidR="00565E69" w:rsidRPr="00565E69" w:rsidRDefault="00D67B03" w:rsidP="00354016">
      <w:pPr>
        <w:ind w:firstLine="0"/>
      </w:pPr>
      <w:r w:rsidRPr="00354016">
        <w:rPr>
          <w:rStyle w:val="nfase"/>
        </w:rPr>
        <w:t xml:space="preserve">Atividade 1.4 </w:t>
      </w:r>
      <w:r w:rsidR="00F94E50" w:rsidRPr="00354016">
        <w:rPr>
          <w:rStyle w:val="nfase"/>
        </w:rPr>
        <w:t xml:space="preserve">– </w:t>
      </w:r>
      <w:r w:rsidR="0061754A" w:rsidRPr="00354016">
        <w:rPr>
          <w:rStyle w:val="nfase"/>
        </w:rPr>
        <w:t>Atualizar a OBM com o elenco de medicamentos da lista Hórus e respectivos produtos medicinais conforme base da CMED atualizada até maio</w:t>
      </w:r>
      <w:r w:rsidR="00354016" w:rsidRPr="00354016">
        <w:rPr>
          <w:rStyle w:val="nfase"/>
        </w:rPr>
        <w:t>/</w:t>
      </w:r>
      <w:r w:rsidR="0061754A" w:rsidRPr="00354016">
        <w:rPr>
          <w:rStyle w:val="nfase"/>
        </w:rPr>
        <w:t>23</w:t>
      </w:r>
      <w:r w:rsidR="00F94E50" w:rsidRPr="00354016">
        <w:rPr>
          <w:rStyle w:val="nfase"/>
        </w:rPr>
        <w:t xml:space="preserve">: </w:t>
      </w:r>
      <w:r w:rsidR="001B67A7" w:rsidRPr="00354016">
        <w:rPr>
          <w:rStyle w:val="nfase"/>
        </w:rPr>
        <w:t xml:space="preserve"> </w:t>
      </w:r>
      <w:r w:rsidR="001B67A7">
        <w:t>Esta atividade consiste na atualização da base de Ontologia Brasileira</w:t>
      </w:r>
      <w:r w:rsidR="00904580">
        <w:t xml:space="preserve"> de Medicamentos nos componentes VTM, VMP, VMPP, AMP e AMPP para todos os medicamentos da Base Hórus de maio 2023 com os respectivos produtos medicinais </w:t>
      </w:r>
      <w:r w:rsidR="008720EF">
        <w:t>que constam n</w:t>
      </w:r>
      <w:r w:rsidR="00785C98">
        <w:t xml:space="preserve">a </w:t>
      </w:r>
      <w:r w:rsidR="00785C98" w:rsidRPr="00785C98">
        <w:t xml:space="preserve">Câmara de Regulação do Mercado de </w:t>
      </w:r>
      <w:r w:rsidR="00785C98" w:rsidRPr="00785C98">
        <w:lastRenderedPageBreak/>
        <w:t>Medicamentos (</w:t>
      </w:r>
      <w:r w:rsidR="00785C98" w:rsidRPr="00785C98">
        <w:rPr>
          <w:i/>
          <w:iCs/>
        </w:rPr>
        <w:t>CMED</w:t>
      </w:r>
      <w:r w:rsidR="00785C98" w:rsidRPr="00785C98">
        <w:t>)</w:t>
      </w:r>
      <w:r w:rsidR="00785C98">
        <w:t xml:space="preserve"> atualizados até maio 2023. Esta</w:t>
      </w:r>
      <w:r w:rsidR="00B67B6F">
        <w:t xml:space="preserve"> atividade é essencial para que se possa no futuro gerar o bloco de Medicamentos do IPS Brasil.  Com esta atualização da base da Ontologia Brasileira de Medicamentos </w:t>
      </w:r>
      <w:r w:rsidR="00926EEE">
        <w:t xml:space="preserve">será possível, por </w:t>
      </w:r>
      <w:r w:rsidR="00F37461">
        <w:t>exemplo, que</w:t>
      </w:r>
      <w:r w:rsidR="00926EEE">
        <w:t xml:space="preserve"> o Prontuário Eletrônico do Cidadão (PEC) consuma os dados atualizados</w:t>
      </w:r>
      <w:r w:rsidR="00F37461">
        <w:t xml:space="preserve">. Adicionalmente, </w:t>
      </w:r>
      <w:r w:rsidR="00FF7B82">
        <w:t xml:space="preserve">será possível atualizar </w:t>
      </w:r>
      <w:r w:rsidR="00565E69">
        <w:t>os code</w:t>
      </w:r>
      <w:r w:rsidR="008F50D1">
        <w:t xml:space="preserve"> </w:t>
      </w:r>
      <w:r w:rsidR="00565E69">
        <w:t>systems</w:t>
      </w:r>
      <w:r w:rsidR="00123EBB">
        <w:t>:</w:t>
      </w:r>
      <w:r w:rsidR="00565E69">
        <w:t xml:space="preserve"> </w:t>
      </w:r>
      <w:r w:rsidR="00123EBB">
        <w:t xml:space="preserve"> </w:t>
      </w:r>
      <w:r w:rsidR="00565E69" w:rsidRPr="00565E69">
        <w:t> </w:t>
      </w:r>
      <w:r w:rsidR="00565E69" w:rsidRPr="00E917CB">
        <w:t>Terminologia de Produto Medicinal Comercial com Apresentação (AMPP) na Agência Nacional de Vigilância Sanitária (Anvisa)</w:t>
      </w:r>
      <w:r w:rsidR="00123EBB" w:rsidRPr="007B4851">
        <w:t xml:space="preserve">, </w:t>
      </w:r>
      <w:r w:rsidR="00565E69" w:rsidRPr="00E917CB">
        <w:t>Terminologia de Produto Medicinal Comercial com Apresentação (AMPP) na Ontologia Brasileira de Medicamentos (OBM)</w:t>
      </w:r>
      <w:r w:rsidR="00123EBB">
        <w:t xml:space="preserve"> e</w:t>
      </w:r>
      <w:r w:rsidR="00123EBB" w:rsidRPr="007B4851">
        <w:t xml:space="preserve"> </w:t>
      </w:r>
      <w:r w:rsidR="00565E69" w:rsidRPr="00E917CB">
        <w:t>Terminologia de Produto Medicinal Virtual (VMP) na Ontologia Brasileira de Medicamentos (OBM)</w:t>
      </w:r>
      <w:r w:rsidR="00123EBB">
        <w:t xml:space="preserve"> disponíveis em </w:t>
      </w:r>
      <w:hyperlink r:id="rId15" w:history="1">
        <w:r w:rsidR="008F50D1" w:rsidRPr="008F50D1">
          <w:rPr>
            <w:rStyle w:val="Hyperlink"/>
            <w:rFonts w:asciiTheme="minorHAnsi" w:hAnsiTheme="minorHAnsi"/>
            <w:sz w:val="20"/>
            <w:szCs w:val="20"/>
          </w:rPr>
          <w:t>https://simplifier.net/redenacionaldedadosemsaude/04e15b9e-7dc5-4455-ae70-d3f8e677b7f8</w:t>
        </w:r>
      </w:hyperlink>
    </w:p>
    <w:p w14:paraId="2CD51216" w14:textId="77777777" w:rsidR="0024141F" w:rsidRDefault="0024141F" w:rsidP="002A4906"/>
    <w:p w14:paraId="3B4706B8" w14:textId="4047833E" w:rsidR="006C048E" w:rsidRDefault="006C048E" w:rsidP="00354016">
      <w:pPr>
        <w:ind w:firstLine="0"/>
        <w:rPr>
          <w:color w:val="000000"/>
        </w:rPr>
      </w:pPr>
      <w:r w:rsidRPr="00291CBE">
        <w:rPr>
          <w:rStyle w:val="nfase"/>
        </w:rPr>
        <w:t>Marco M.</w:t>
      </w:r>
      <w:r w:rsidR="00F945F4" w:rsidRPr="00291CBE">
        <w:rPr>
          <w:rStyle w:val="nfase"/>
        </w:rPr>
        <w:t>2</w:t>
      </w:r>
      <w:r w:rsidRPr="00291CBE">
        <w:rPr>
          <w:rStyle w:val="nfase"/>
        </w:rPr>
        <w:t xml:space="preserve">: </w:t>
      </w:r>
      <w:r>
        <w:t>E</w:t>
      </w:r>
      <w:r w:rsidR="00DC5EE7">
        <w:t>ntrega da base da Ontologia Brasileira de Medicamentos atualizada até data-base maio/2023 com componentes do Hórus</w:t>
      </w:r>
      <w:r w:rsidR="005509E7">
        <w:t xml:space="preserve"> e respectivos produtos medicinais descritos na CMED até maio/</w:t>
      </w:r>
      <w:r w:rsidR="00291CBE">
        <w:t>20</w:t>
      </w:r>
      <w:r w:rsidR="005509E7">
        <w:t>23</w:t>
      </w:r>
      <w:r w:rsidR="00291CBE">
        <w:t>.</w:t>
      </w:r>
    </w:p>
    <w:p w14:paraId="70BFAD10" w14:textId="77777777" w:rsidR="00291CBE" w:rsidRDefault="00291CBE" w:rsidP="00291CBE">
      <w:pPr>
        <w:ind w:firstLine="0"/>
      </w:pPr>
    </w:p>
    <w:p w14:paraId="55D044E3" w14:textId="77777777" w:rsidR="00291CBE" w:rsidRDefault="00291CBE" w:rsidP="00291CBE">
      <w:pPr>
        <w:ind w:firstLine="0"/>
      </w:pPr>
    </w:p>
    <w:p w14:paraId="6099111C" w14:textId="045F446A" w:rsidR="00804E7A" w:rsidRDefault="00C16CDC" w:rsidP="00291CBE">
      <w:pPr>
        <w:ind w:firstLine="0"/>
        <w:rPr>
          <w:rStyle w:val="normaltextrun"/>
          <w:rFonts w:cs="Calibri"/>
          <w:b/>
          <w:bCs/>
          <w:color w:val="000000"/>
          <w:sz w:val="20"/>
          <w:szCs w:val="20"/>
          <w:shd w:val="clear" w:color="auto" w:fill="FFFFFF"/>
        </w:rPr>
      </w:pPr>
      <w:r w:rsidRPr="00A41C50">
        <w:rPr>
          <w:rStyle w:val="normaltextrun"/>
          <w:rFonts w:cs="Calibri"/>
          <w:b/>
          <w:bCs/>
          <w:color w:val="000000"/>
          <w:sz w:val="20"/>
          <w:szCs w:val="20"/>
          <w:shd w:val="clear" w:color="auto" w:fill="FFFFFF"/>
        </w:rPr>
        <w:t>ENTREGA 2</w:t>
      </w:r>
      <w:r w:rsidR="009D6EBE" w:rsidRPr="00A41C50">
        <w:rPr>
          <w:rStyle w:val="normaltextrun"/>
          <w:rFonts w:cs="Calibri"/>
          <w:b/>
          <w:bCs/>
          <w:color w:val="000000"/>
          <w:sz w:val="20"/>
          <w:szCs w:val="20"/>
          <w:shd w:val="clear" w:color="auto" w:fill="FFFFFF"/>
        </w:rPr>
        <w:t xml:space="preserve"> –</w:t>
      </w:r>
      <w:r w:rsidR="007D4156" w:rsidRPr="00A41C50">
        <w:rPr>
          <w:rStyle w:val="normaltextrun"/>
          <w:rFonts w:cs="Calibri"/>
          <w:b/>
          <w:bCs/>
          <w:color w:val="000000"/>
          <w:sz w:val="20"/>
          <w:szCs w:val="20"/>
          <w:shd w:val="clear" w:color="auto" w:fill="FFFFFF"/>
        </w:rPr>
        <w:t xml:space="preserve"> </w:t>
      </w:r>
      <w:r w:rsidR="0092353F" w:rsidRPr="0092353F">
        <w:rPr>
          <w:rStyle w:val="normaltextrun"/>
          <w:rFonts w:cs="Calibri"/>
          <w:b/>
          <w:bCs/>
          <w:color w:val="000000"/>
          <w:sz w:val="20"/>
          <w:szCs w:val="20"/>
          <w:shd w:val="clear" w:color="auto" w:fill="FFFFFF"/>
        </w:rPr>
        <w:t>CRIAR OS PERFIS E GUIA DE IMPLEMENTAÇÃO HL7/FHIR</w:t>
      </w:r>
    </w:p>
    <w:p w14:paraId="5989AC41" w14:textId="37217C49" w:rsidR="00AB0CC0" w:rsidRPr="00AB0CC0" w:rsidRDefault="00804E7A" w:rsidP="002A4906">
      <w:r w:rsidRPr="30BB80AC">
        <w:t>E</w:t>
      </w:r>
      <w:r>
        <w:t xml:space="preserve">ssa entrega consiste no </w:t>
      </w:r>
      <w:r w:rsidR="000A5C4C">
        <w:t xml:space="preserve">desenvolvimento </w:t>
      </w:r>
      <w:r w:rsidR="00036316">
        <w:t>dos perfis HL7 FHIR dos componentes Imunização, Exames, Pacientes, Alergias/reações adversas</w:t>
      </w:r>
      <w:r w:rsidR="000525B4">
        <w:t xml:space="preserve"> e Medicamentos </w:t>
      </w:r>
      <w:r w:rsidR="00424033">
        <w:t>do Sumário</w:t>
      </w:r>
      <w:r w:rsidR="00036316">
        <w:t xml:space="preserve"> Inter</w:t>
      </w:r>
      <w:r w:rsidR="000525B4">
        <w:t>nacional do Paciente (IPS Brasil)</w:t>
      </w:r>
      <w:r w:rsidR="00AB0CC0">
        <w:t xml:space="preserve">. </w:t>
      </w:r>
      <w:r w:rsidR="00982AEE">
        <w:t>Estes</w:t>
      </w:r>
      <w:r w:rsidR="00424033">
        <w:t xml:space="preserve"> </w:t>
      </w:r>
      <w:r w:rsidR="00AB0CC0" w:rsidRPr="00E917CB">
        <w:t>perfis garantem a troca de dados precisa entre os sistemas, fornecendo uma estrutura consistente.</w:t>
      </w:r>
    </w:p>
    <w:p w14:paraId="301A0DAE" w14:textId="53C84D68" w:rsidR="00EF38B2" w:rsidRPr="00804E7A" w:rsidRDefault="00B73CC5" w:rsidP="002A4906">
      <w:pPr>
        <w:rPr>
          <w:rFonts w:cs="Calibri"/>
          <w:b/>
          <w:color w:val="000000"/>
          <w:shd w:val="clear" w:color="auto" w:fill="FFFFFF"/>
        </w:rPr>
      </w:pPr>
      <w:r w:rsidRPr="00677ED3">
        <w:t>O orçamento está apresentado no item 23 “B” (Execução por entregas), como “</w:t>
      </w:r>
      <w:r>
        <w:t>Entrega 2</w:t>
      </w:r>
      <w:r w:rsidRPr="00677ED3">
        <w:t>”</w:t>
      </w:r>
      <w:r>
        <w:t xml:space="preserve">. </w:t>
      </w:r>
      <w:r w:rsidR="00AB2823">
        <w:t>Para tanto, serão desenvolvidas as seguintes atividades:</w:t>
      </w:r>
    </w:p>
    <w:p w14:paraId="155CD225" w14:textId="77777777" w:rsidR="009C6697" w:rsidRPr="00ED7AD5" w:rsidRDefault="009C6697" w:rsidP="002A4906"/>
    <w:p w14:paraId="6B0C73E3" w14:textId="254AE76A" w:rsidR="0033101B" w:rsidRDefault="00C16CDC" w:rsidP="00291CBE">
      <w:pPr>
        <w:ind w:firstLine="0"/>
      </w:pPr>
      <w:r w:rsidRPr="00291CBE">
        <w:rPr>
          <w:rStyle w:val="nfase"/>
        </w:rPr>
        <w:t>Atividade 2.1 –</w:t>
      </w:r>
      <w:r w:rsidR="00FB395E" w:rsidRPr="00291CBE">
        <w:rPr>
          <w:rStyle w:val="nfase"/>
        </w:rPr>
        <w:t xml:space="preserve"> </w:t>
      </w:r>
      <w:r w:rsidR="009049C6" w:rsidRPr="00291CBE">
        <w:rPr>
          <w:rStyle w:val="nfase"/>
        </w:rPr>
        <w:t>Implementar os perfis HL7/FHIR dos blocos de Imunização, Exames, Alergias e Medicamentos que realizam os mapeamentos dos modelos de informação e codificações:</w:t>
      </w:r>
      <w:r w:rsidR="00A93023">
        <w:t xml:space="preserve"> </w:t>
      </w:r>
      <w:r w:rsidR="00F62A86">
        <w:t>Esta atividade consiste na criação dos perfis IPS Brasil correspondentes aos componentes de Imunização</w:t>
      </w:r>
      <w:r w:rsidR="00863E16">
        <w:t>, Exames, Alergias</w:t>
      </w:r>
      <w:r w:rsidR="005B27FD">
        <w:t>/Reações Adversas e Medicamentos do Sumário Internacional do Paciente (IPS Brasil).</w:t>
      </w:r>
      <w:r w:rsidR="005E5CE2">
        <w:t xml:space="preserve"> </w:t>
      </w:r>
      <w:r w:rsidR="005B27FD">
        <w:t>Cada um destes perfis es</w:t>
      </w:r>
      <w:r w:rsidR="00C54676">
        <w:t xml:space="preserve">tá </w:t>
      </w:r>
      <w:r w:rsidR="005B27FD">
        <w:t>baseado nos perfis internacionais do IPS e detalham quais os recursos</w:t>
      </w:r>
      <w:r w:rsidR="00464E3C">
        <w:t xml:space="preserve"> </w:t>
      </w:r>
      <w:r w:rsidR="00663969">
        <w:t xml:space="preserve">e como serão </w:t>
      </w:r>
      <w:r w:rsidR="00AD13A5">
        <w:t>utilizados e</w:t>
      </w:r>
      <w:r w:rsidR="00362FFE">
        <w:t xml:space="preserve"> respectivas terminologias</w:t>
      </w:r>
      <w:r w:rsidR="00D85894">
        <w:t>,</w:t>
      </w:r>
      <w:r w:rsidR="00626A20">
        <w:t xml:space="preserve"> identificadores</w:t>
      </w:r>
      <w:r w:rsidR="00D85894">
        <w:t>, indicação de obrigatoriedade (</w:t>
      </w:r>
      <w:r w:rsidR="00D85894" w:rsidRPr="005E5CE2">
        <w:rPr>
          <w:i/>
          <w:iCs/>
        </w:rPr>
        <w:t>S- must support</w:t>
      </w:r>
      <w:r w:rsidR="00D85894">
        <w:t xml:space="preserve">) e cardinalidade de cada elemento do </w:t>
      </w:r>
      <w:r w:rsidR="0001666D">
        <w:t>perfil.</w:t>
      </w:r>
      <w:r w:rsidR="00F62A86">
        <w:t xml:space="preserve"> </w:t>
      </w:r>
    </w:p>
    <w:p w14:paraId="03951F71" w14:textId="7778A986" w:rsidR="00A03789" w:rsidRDefault="00756AAF" w:rsidP="002A4906">
      <w:r>
        <w:lastRenderedPageBreak/>
        <w:br/>
      </w:r>
    </w:p>
    <w:p w14:paraId="64D416DE" w14:textId="0C868402" w:rsidR="00B93228" w:rsidRDefault="00F8430A" w:rsidP="005E5CE2">
      <w:pPr>
        <w:ind w:firstLine="0"/>
        <w:rPr>
          <w:rFonts w:asciiTheme="minorHAnsi" w:hAnsiTheme="minorHAnsi"/>
          <w:b/>
          <w:color w:val="000000" w:themeColor="text1"/>
          <w:sz w:val="20"/>
          <w:szCs w:val="20"/>
        </w:rPr>
      </w:pPr>
      <w:r w:rsidRPr="005E5CE2">
        <w:rPr>
          <w:rFonts w:asciiTheme="minorHAnsi" w:hAnsiTheme="minorHAnsi"/>
          <w:b/>
          <w:color w:val="000000" w:themeColor="text1"/>
          <w:sz w:val="20"/>
          <w:szCs w:val="20"/>
        </w:rPr>
        <w:t>Marco M.3</w:t>
      </w:r>
      <w:r w:rsidR="005E5CE2" w:rsidRPr="005E5CE2">
        <w:rPr>
          <w:rFonts w:asciiTheme="minorHAnsi" w:hAnsiTheme="minorHAnsi"/>
          <w:b/>
          <w:color w:val="000000" w:themeColor="text1"/>
          <w:sz w:val="20"/>
          <w:szCs w:val="20"/>
        </w:rPr>
        <w:t>:</w:t>
      </w:r>
      <w:r w:rsidR="005E5CE2">
        <w:rPr>
          <w:rFonts w:asciiTheme="minorHAnsi" w:hAnsiTheme="minorHAnsi"/>
          <w:b/>
          <w:color w:val="000000" w:themeColor="text1"/>
          <w:sz w:val="20"/>
          <w:szCs w:val="20"/>
        </w:rPr>
        <w:t xml:space="preserve"> </w:t>
      </w:r>
      <w:r>
        <w:t xml:space="preserve">Publicar os perfis </w:t>
      </w:r>
      <w:r w:rsidRPr="00E50D34">
        <w:t>dos blocos de Imunização, Exames, Alergias e Medicamentos para</w:t>
      </w:r>
      <w:r>
        <w:t xml:space="preserve"> o Guia de Implementação para composição do Guia de Implementação (GI) IPS </w:t>
      </w:r>
      <w:r w:rsidRPr="00E50D34">
        <w:t>Brasil</w:t>
      </w:r>
      <w:r w:rsidR="00D33DC4">
        <w:t>.</w:t>
      </w:r>
    </w:p>
    <w:p w14:paraId="139DD81E" w14:textId="77777777" w:rsidR="005F3F50" w:rsidRPr="00F179B0" w:rsidRDefault="005F3F50" w:rsidP="002A4906"/>
    <w:p w14:paraId="13117E5F" w14:textId="4E2FDE67" w:rsidR="00AB7122" w:rsidRPr="00033CC8" w:rsidRDefault="00C16CDC" w:rsidP="005E5CE2">
      <w:pPr>
        <w:ind w:firstLine="0"/>
      </w:pPr>
      <w:r w:rsidRPr="005E5CE2">
        <w:rPr>
          <w:rStyle w:val="nfase"/>
        </w:rPr>
        <w:t>Atividade 2.2 –</w:t>
      </w:r>
      <w:r w:rsidR="00FB395E" w:rsidRPr="005E5CE2">
        <w:rPr>
          <w:rStyle w:val="nfase"/>
        </w:rPr>
        <w:t xml:space="preserve"> </w:t>
      </w:r>
      <w:r w:rsidR="005F1EA5" w:rsidRPr="005E5CE2">
        <w:rPr>
          <w:rStyle w:val="nfase"/>
        </w:rPr>
        <w:t>Gerar Guia de Implementação HL7 FHIR do IPS/Brasil nos componentes de Imunização, Exames, Alergias/Reações Adversas e Medicamentos</w:t>
      </w:r>
      <w:r w:rsidR="00B702D4" w:rsidRPr="005E5CE2">
        <w:rPr>
          <w:rStyle w:val="nfase"/>
        </w:rPr>
        <w:t>:</w:t>
      </w:r>
      <w:r w:rsidR="00E01402" w:rsidRPr="00C63423">
        <w:t xml:space="preserve"> </w:t>
      </w:r>
      <w:r w:rsidR="00F016B4" w:rsidRPr="00C63423">
        <w:t xml:space="preserve">Esta atividade consiste </w:t>
      </w:r>
      <w:r w:rsidR="00251B7D" w:rsidRPr="00C63423">
        <w:t xml:space="preserve">na </w:t>
      </w:r>
      <w:r w:rsidR="0018413C" w:rsidRPr="00C63423">
        <w:t xml:space="preserve">elaboração do Guia de Implementação do Sumário Internacional do Paciente </w:t>
      </w:r>
      <w:r w:rsidR="00927D3C">
        <w:t>IPS Brasil</w:t>
      </w:r>
      <w:r w:rsidR="000C0D27">
        <w:t xml:space="preserve"> a partir dos per</w:t>
      </w:r>
      <w:r w:rsidR="00DC30D0">
        <w:t>f</w:t>
      </w:r>
      <w:r w:rsidR="000C0D27">
        <w:t xml:space="preserve">is criados </w:t>
      </w:r>
      <w:r w:rsidR="00033CC8" w:rsidRPr="00C63423">
        <w:t xml:space="preserve"> para que seja publicado em URL a ser definida pelo Ministério da Saúde.</w:t>
      </w:r>
    </w:p>
    <w:p w14:paraId="25B20AF1" w14:textId="7602B1BB" w:rsidR="00AB7122" w:rsidRPr="00727806" w:rsidRDefault="00AB7122" w:rsidP="002A4906">
      <w:r w:rsidRPr="00727806">
        <w:t>O Guia de Implementação Brasil – IPS conterá:</w:t>
      </w:r>
      <w:r w:rsidR="00FB6F1C">
        <w:t xml:space="preserve">  </w:t>
      </w:r>
      <w:r w:rsidR="00422AC2">
        <w:t xml:space="preserve"> </w:t>
      </w:r>
    </w:p>
    <w:p w14:paraId="3A5A829D" w14:textId="60E68A59" w:rsidR="00AB7122" w:rsidRDefault="007D1584" w:rsidP="004F5822">
      <w:pPr>
        <w:pStyle w:val="PargrafodaLista"/>
        <w:numPr>
          <w:ilvl w:val="0"/>
          <w:numId w:val="16"/>
        </w:numPr>
      </w:pPr>
      <w:r>
        <w:t>Introduçã</w:t>
      </w:r>
      <w:r w:rsidR="00C63423">
        <w:t>o</w:t>
      </w:r>
      <w:r w:rsidR="00AB7122">
        <w:t xml:space="preserve">: </w:t>
      </w:r>
      <w:r w:rsidR="001D7A18">
        <w:t xml:space="preserve"> Introdução</w:t>
      </w:r>
      <w:r w:rsidR="003E196E">
        <w:t xml:space="preserve"> </w:t>
      </w:r>
      <w:r w:rsidR="00033CC8">
        <w:t>e orientações de como o Guia de Impl</w:t>
      </w:r>
      <w:r w:rsidR="0055090E">
        <w:t>e</w:t>
      </w:r>
      <w:r w:rsidR="00033CC8">
        <w:t>mentação IPS Brasil deve ser lido</w:t>
      </w:r>
      <w:r w:rsidR="001D7A18">
        <w:t xml:space="preserve">, </w:t>
      </w:r>
    </w:p>
    <w:p w14:paraId="7D46BE63" w14:textId="4B315714" w:rsidR="007E7777" w:rsidRDefault="007E7777" w:rsidP="004F5822">
      <w:pPr>
        <w:pStyle w:val="PargrafodaLista"/>
        <w:numPr>
          <w:ilvl w:val="0"/>
          <w:numId w:val="16"/>
        </w:numPr>
      </w:pPr>
      <w:r>
        <w:t>Princípios Gerais:  Terminologias adotadas</w:t>
      </w:r>
      <w:r w:rsidR="00D41065">
        <w:t>, Publicação e Acesso ao Guia de Implementação IPS Brasil,</w:t>
      </w:r>
    </w:p>
    <w:p w14:paraId="680DEC7E" w14:textId="03D65253" w:rsidR="00832FF9" w:rsidRDefault="00832FF9" w:rsidP="004F5822">
      <w:pPr>
        <w:pStyle w:val="PargrafodaLista"/>
        <w:numPr>
          <w:ilvl w:val="0"/>
          <w:numId w:val="16"/>
        </w:numPr>
      </w:pPr>
      <w:r>
        <w:t>Princípios e Convenções de Design:</w:t>
      </w:r>
      <w:r w:rsidR="002D5D76">
        <w:t xml:space="preserve"> representação de “desconhecido” </w:t>
      </w:r>
      <w:r w:rsidR="005E5CE2">
        <w:t>e “</w:t>
      </w:r>
      <w:r w:rsidR="008D7BED">
        <w:t>ausente”</w:t>
      </w:r>
      <w:r w:rsidR="004969FA">
        <w:t xml:space="preserve"> para os blocos obrigatórios de</w:t>
      </w:r>
      <w:r w:rsidR="00F2417C">
        <w:t xml:space="preserve"> Medicamentos, Alergias e </w:t>
      </w:r>
      <w:r w:rsidR="005E5CE2">
        <w:t>Problemas;</w:t>
      </w:r>
    </w:p>
    <w:p w14:paraId="2DFE7BF4" w14:textId="48CAFD5C" w:rsidR="00EE2F4D" w:rsidRDefault="00EE2F4D" w:rsidP="004F5822">
      <w:pPr>
        <w:pStyle w:val="PargrafodaLista"/>
        <w:numPr>
          <w:ilvl w:val="0"/>
          <w:numId w:val="16"/>
        </w:numPr>
      </w:pPr>
      <w:r>
        <w:t>Geração e Inclusão de Dados</w:t>
      </w:r>
      <w:r w:rsidR="005153F7">
        <w:t xml:space="preserve">: </w:t>
      </w:r>
      <w:r w:rsidR="00B249C8">
        <w:t xml:space="preserve"> descreve </w:t>
      </w:r>
      <w:r w:rsidR="00300F46">
        <w:t xml:space="preserve">a política de inclusão de </w:t>
      </w:r>
      <w:r w:rsidR="00046CC0">
        <w:t xml:space="preserve">informações </w:t>
      </w:r>
      <w:r w:rsidR="00300F46">
        <w:t>para os componentes de Imunização</w:t>
      </w:r>
      <w:r w:rsidR="00361EE8">
        <w:t>,</w:t>
      </w:r>
      <w:r w:rsidR="00300F46">
        <w:t xml:space="preserve"> </w:t>
      </w:r>
      <w:r w:rsidR="00F2194E">
        <w:t>Exames e</w:t>
      </w:r>
      <w:r w:rsidR="00361EE8">
        <w:t xml:space="preserve"> Alergias.</w:t>
      </w:r>
    </w:p>
    <w:p w14:paraId="6440E9F8" w14:textId="31F976E3" w:rsidR="00FE3355" w:rsidRDefault="00FE3355" w:rsidP="004F5822">
      <w:pPr>
        <w:pStyle w:val="PargrafodaLista"/>
        <w:numPr>
          <w:ilvl w:val="0"/>
          <w:numId w:val="16"/>
        </w:numPr>
      </w:pPr>
      <w:r>
        <w:t xml:space="preserve">Problemas Conhecidos e Desenvolvimentos Futuros </w:t>
      </w:r>
      <w:r w:rsidR="005E5CE2">
        <w:t>- descreve</w:t>
      </w:r>
      <w:r w:rsidR="0030052E">
        <w:t xml:space="preserve"> </w:t>
      </w:r>
      <w:r w:rsidR="0063017F">
        <w:t xml:space="preserve">futuros desenvolvimentos </w:t>
      </w:r>
      <w:r w:rsidR="00BD3649">
        <w:t xml:space="preserve">e dificuldades </w:t>
      </w:r>
      <w:r w:rsidR="0063017F">
        <w:t xml:space="preserve">para que </w:t>
      </w:r>
      <w:r w:rsidR="00E8115C">
        <w:t>todos os componentes obrigatórios d</w:t>
      </w:r>
      <w:r w:rsidR="0063017F">
        <w:t xml:space="preserve">o Brasil </w:t>
      </w:r>
      <w:r w:rsidR="00506887">
        <w:t xml:space="preserve">IPS </w:t>
      </w:r>
      <w:r w:rsidR="0063017F">
        <w:t>possa</w:t>
      </w:r>
      <w:r w:rsidR="00E8115C">
        <w:t>m</w:t>
      </w:r>
      <w:r w:rsidR="0063017F">
        <w:t xml:space="preserve"> ser </w:t>
      </w:r>
      <w:r w:rsidR="003C1F67">
        <w:t>gerados e disponibilizados</w:t>
      </w:r>
      <w:r w:rsidR="00FE5C92">
        <w:t>;</w:t>
      </w:r>
      <w:r w:rsidR="003C1F67">
        <w:t xml:space="preserve"> </w:t>
      </w:r>
    </w:p>
    <w:p w14:paraId="61B5BD7C" w14:textId="34841788" w:rsidR="00320FC1" w:rsidRDefault="00FB473D" w:rsidP="004F5822">
      <w:pPr>
        <w:pStyle w:val="PargrafodaLista"/>
        <w:numPr>
          <w:ilvl w:val="0"/>
          <w:numId w:val="16"/>
        </w:numPr>
      </w:pPr>
      <w:r>
        <w:t xml:space="preserve">Estrutura do </w:t>
      </w:r>
      <w:r w:rsidR="00506887">
        <w:t xml:space="preserve">Brasil IPS: </w:t>
      </w:r>
      <w:r w:rsidR="00CE2612">
        <w:t>d</w:t>
      </w:r>
      <w:r w:rsidR="00496C38">
        <w:t>escreve a</w:t>
      </w:r>
      <w:r w:rsidR="00714F72">
        <w:t>s secções do Brasil IPS que foram implementadas – Imunização</w:t>
      </w:r>
      <w:r w:rsidR="00FB2F20">
        <w:t xml:space="preserve">, </w:t>
      </w:r>
      <w:r w:rsidR="00FE5C92">
        <w:t>e Exames;</w:t>
      </w:r>
    </w:p>
    <w:p w14:paraId="6DAA72FD" w14:textId="4E03676A" w:rsidR="00FE3355" w:rsidRDefault="00320FC1" w:rsidP="004F5822">
      <w:pPr>
        <w:pStyle w:val="PargrafodaLista"/>
        <w:numPr>
          <w:ilvl w:val="0"/>
          <w:numId w:val="16"/>
        </w:numPr>
      </w:pPr>
      <w:r>
        <w:t>Perfis incluídos no Guia Brasil IPS:</w:t>
      </w:r>
      <w:r w:rsidR="00CD4B66">
        <w:t xml:space="preserve"> </w:t>
      </w:r>
      <w:r w:rsidR="00CE2612">
        <w:t>d</w:t>
      </w:r>
      <w:r w:rsidR="00CD4B66">
        <w:t>escreve os perfis descritos neste Guia de Implementação</w:t>
      </w:r>
      <w:r w:rsidR="00717384">
        <w:t>;</w:t>
      </w:r>
    </w:p>
    <w:p w14:paraId="3E02FCB8" w14:textId="7E003497" w:rsidR="00717384" w:rsidRDefault="00717384" w:rsidP="004F5822">
      <w:pPr>
        <w:pStyle w:val="PargrafodaLista"/>
        <w:numPr>
          <w:ilvl w:val="0"/>
          <w:numId w:val="16"/>
        </w:numPr>
      </w:pPr>
      <w:r>
        <w:t xml:space="preserve">Tipos de </w:t>
      </w:r>
      <w:r w:rsidR="009539B0">
        <w:t>Dados</w:t>
      </w:r>
      <w:r w:rsidR="00887F6F">
        <w:t xml:space="preserve"> definidos para este Guia: </w:t>
      </w:r>
      <w:r w:rsidR="00CE2612">
        <w:t>d</w:t>
      </w:r>
      <w:r w:rsidR="00887F6F">
        <w:t>escreve os tipo</w:t>
      </w:r>
      <w:r w:rsidR="007929C3">
        <w:t>s de dados utilizados</w:t>
      </w:r>
      <w:r w:rsidR="00CE2612">
        <w:t>;</w:t>
      </w:r>
    </w:p>
    <w:p w14:paraId="2943CF46" w14:textId="18261A41" w:rsidR="002E3FD2" w:rsidRDefault="002E3FD2" w:rsidP="004F5822">
      <w:pPr>
        <w:pStyle w:val="PargrafodaLista"/>
        <w:numPr>
          <w:ilvl w:val="0"/>
          <w:numId w:val="16"/>
        </w:numPr>
      </w:pPr>
      <w:r>
        <w:t>Extensões</w:t>
      </w:r>
      <w:r w:rsidR="00977577">
        <w:t xml:space="preserve">: </w:t>
      </w:r>
      <w:r w:rsidR="009F0DBF">
        <w:t xml:space="preserve">descreve as </w:t>
      </w:r>
      <w:r w:rsidR="00977577">
        <w:t xml:space="preserve">extensões definidas </w:t>
      </w:r>
      <w:r w:rsidR="00F5136C">
        <w:t>para este Guia;</w:t>
      </w:r>
    </w:p>
    <w:p w14:paraId="6DE91737" w14:textId="79234080" w:rsidR="00CA5743" w:rsidRPr="008A1D17" w:rsidRDefault="00CA5743" w:rsidP="004F5822">
      <w:pPr>
        <w:pStyle w:val="PargrafodaLista"/>
        <w:numPr>
          <w:ilvl w:val="0"/>
          <w:numId w:val="16"/>
        </w:numPr>
      </w:pPr>
      <w:r w:rsidRPr="001629C8">
        <w:t>Artefatos terminológicos</w:t>
      </w:r>
      <w:r w:rsidR="004A01A4" w:rsidRPr="001629C8">
        <w:t xml:space="preserve"> definidos como parte </w:t>
      </w:r>
      <w:r w:rsidR="001629C8" w:rsidRPr="001629C8">
        <w:t>deste Guia</w:t>
      </w:r>
      <w:r w:rsidR="00B64ACC">
        <w:t xml:space="preserve">: descreve </w:t>
      </w:r>
      <w:r w:rsidR="008F2A62">
        <w:t xml:space="preserve">todos </w:t>
      </w:r>
      <w:r w:rsidR="00B64ACC">
        <w:t xml:space="preserve">os </w:t>
      </w:r>
      <w:r w:rsidR="00FE745F">
        <w:t xml:space="preserve">Code </w:t>
      </w:r>
      <w:r w:rsidR="0095746A">
        <w:t>S</w:t>
      </w:r>
      <w:r w:rsidR="00FE745F">
        <w:t xml:space="preserve">ystems, </w:t>
      </w:r>
      <w:r w:rsidR="0095746A">
        <w:t xml:space="preserve">Value </w:t>
      </w:r>
      <w:r w:rsidR="005F251E">
        <w:t>S</w:t>
      </w:r>
      <w:r w:rsidR="0095746A">
        <w:t>ets e Concept Maps</w:t>
      </w:r>
      <w:r w:rsidR="005F251E">
        <w:t xml:space="preserve"> utilizados neste Guia</w:t>
      </w:r>
      <w:r w:rsidR="006A05B8">
        <w:t>;</w:t>
      </w:r>
    </w:p>
    <w:p w14:paraId="7D518E53" w14:textId="0F10AF55" w:rsidR="008A1D17" w:rsidRPr="00CA5743" w:rsidRDefault="008A1D17" w:rsidP="004F5822">
      <w:pPr>
        <w:pStyle w:val="PargrafodaLista"/>
        <w:numPr>
          <w:ilvl w:val="0"/>
          <w:numId w:val="16"/>
        </w:numPr>
      </w:pPr>
      <w:r>
        <w:t xml:space="preserve">Exemplos: apresenta </w:t>
      </w:r>
      <w:r w:rsidR="00335957">
        <w:t xml:space="preserve">exemplos dos blocos de </w:t>
      </w:r>
      <w:r w:rsidR="005E5CE2">
        <w:t>Pacientes, Imunização</w:t>
      </w:r>
      <w:r w:rsidR="00335957">
        <w:t xml:space="preserve"> e Exames</w:t>
      </w:r>
      <w:r w:rsidR="006A05B8">
        <w:t>;</w:t>
      </w:r>
    </w:p>
    <w:p w14:paraId="08964C04" w14:textId="5E9994E9" w:rsidR="00D903FF" w:rsidRPr="00477245" w:rsidRDefault="00477245" w:rsidP="004F5822">
      <w:pPr>
        <w:pStyle w:val="PargrafodaLista"/>
        <w:numPr>
          <w:ilvl w:val="0"/>
          <w:numId w:val="16"/>
        </w:numPr>
      </w:pPr>
      <w:r w:rsidRPr="00727806">
        <w:lastRenderedPageBreak/>
        <w:t>Revisões – histórico das revisões deste Guia</w:t>
      </w:r>
      <w:r w:rsidR="00E737E0" w:rsidRPr="00477245">
        <w:t>;</w:t>
      </w:r>
    </w:p>
    <w:p w14:paraId="2C0D774F" w14:textId="045291B7" w:rsidR="00507325" w:rsidRDefault="00E66685" w:rsidP="004F5822">
      <w:pPr>
        <w:pStyle w:val="PargrafodaLista"/>
        <w:numPr>
          <w:ilvl w:val="0"/>
          <w:numId w:val="16"/>
        </w:numPr>
      </w:pPr>
      <w:r>
        <w:t xml:space="preserve">Download: </w:t>
      </w:r>
      <w:r w:rsidR="003171E8">
        <w:t xml:space="preserve">apresenta </w:t>
      </w:r>
      <w:r w:rsidR="00E95A28">
        <w:t xml:space="preserve">a página com todos os downloads do </w:t>
      </w:r>
      <w:r w:rsidR="00E90BF5">
        <w:t>Guia</w:t>
      </w:r>
      <w:r w:rsidR="006A05B8">
        <w:t xml:space="preserve"> </w:t>
      </w:r>
      <w:r w:rsidR="001878B2">
        <w:t>e Exemplos</w:t>
      </w:r>
      <w:r w:rsidR="00E737E0">
        <w:t>;</w:t>
      </w:r>
    </w:p>
    <w:p w14:paraId="3AAC35FE" w14:textId="77777777" w:rsidR="005736B1" w:rsidRDefault="003B323F" w:rsidP="004F5822">
      <w:pPr>
        <w:pStyle w:val="PargrafodaLista"/>
        <w:numPr>
          <w:ilvl w:val="0"/>
          <w:numId w:val="16"/>
        </w:numPr>
      </w:pPr>
      <w:r>
        <w:t>Direitos Autor</w:t>
      </w:r>
      <w:r w:rsidR="00276E19">
        <w:t>ais</w:t>
      </w:r>
      <w:r w:rsidR="003F49D7">
        <w:t>: descreve os direitos auto</w:t>
      </w:r>
      <w:r w:rsidR="009B4C6D">
        <w:t xml:space="preserve">rais </w:t>
      </w:r>
      <w:r w:rsidR="00F51045">
        <w:t>das terminologias utilizadas neste Guia</w:t>
      </w:r>
      <w:r w:rsidR="005736B1">
        <w:t xml:space="preserve"> bem com a licença de distribuição do Guia;</w:t>
      </w:r>
    </w:p>
    <w:p w14:paraId="74951CE9" w14:textId="77777777" w:rsidR="00AB7122" w:rsidRDefault="00AB7122" w:rsidP="004F5822">
      <w:pPr>
        <w:pStyle w:val="PargrafodaLista"/>
        <w:numPr>
          <w:ilvl w:val="0"/>
          <w:numId w:val="16"/>
        </w:numPr>
      </w:pPr>
      <w:r w:rsidRPr="00727806">
        <w:t>Artefatos FHIR – Documentação das definições formais para todos os objetos FHIR definidos neste guia;</w:t>
      </w:r>
    </w:p>
    <w:p w14:paraId="7BAFE447" w14:textId="77777777" w:rsidR="00323D11" w:rsidRPr="00323D11" w:rsidRDefault="00323D11" w:rsidP="00F462FD"/>
    <w:p w14:paraId="15F87851" w14:textId="33B64050" w:rsidR="00323D11" w:rsidRDefault="00323D11" w:rsidP="00F462FD">
      <w:pPr>
        <w:ind w:firstLine="0"/>
        <w:rPr>
          <w:color w:val="000000"/>
        </w:rPr>
      </w:pPr>
      <w:r w:rsidRPr="00461215">
        <w:rPr>
          <w:rStyle w:val="nfase"/>
        </w:rPr>
        <w:t>Marco M.</w:t>
      </w:r>
      <w:r w:rsidR="00D33DC4" w:rsidRPr="00461215">
        <w:rPr>
          <w:rStyle w:val="nfase"/>
        </w:rPr>
        <w:t>4</w:t>
      </w:r>
      <w:r w:rsidR="00F462FD" w:rsidRPr="00461215">
        <w:rPr>
          <w:rStyle w:val="nfase"/>
        </w:rPr>
        <w:t xml:space="preserve">: </w:t>
      </w:r>
      <w:r w:rsidRPr="00323D11">
        <w:t xml:space="preserve">Publicar o Guia de Implementação HL7/FHIR IG </w:t>
      </w:r>
      <w:r w:rsidR="00927D3C">
        <w:t>IPS Brasil</w:t>
      </w:r>
      <w:r w:rsidRPr="00323D11">
        <w:t xml:space="preserve"> com status draft em domínio a ser definido pelo Ministério da Saúde</w:t>
      </w:r>
    </w:p>
    <w:p w14:paraId="31E65F83" w14:textId="77777777" w:rsidR="00301F9D" w:rsidRPr="00E6514C" w:rsidRDefault="00301F9D" w:rsidP="00461215">
      <w:pPr>
        <w:ind w:firstLine="0"/>
      </w:pPr>
    </w:p>
    <w:p w14:paraId="012C3F98" w14:textId="20603ABB" w:rsidR="000373DC" w:rsidRDefault="002A1D53" w:rsidP="00461215">
      <w:pPr>
        <w:ind w:firstLine="0"/>
      </w:pPr>
      <w:r w:rsidRPr="00443860">
        <w:rPr>
          <w:b/>
          <w:bCs/>
        </w:rPr>
        <w:t>Atividade 2.</w:t>
      </w:r>
      <w:r w:rsidR="00AB58DB">
        <w:rPr>
          <w:b/>
          <w:bCs/>
        </w:rPr>
        <w:t>3</w:t>
      </w:r>
      <w:r w:rsidRPr="00EF2E49">
        <w:rPr>
          <w:b/>
          <w:bCs/>
        </w:rPr>
        <w:t xml:space="preserve"> – </w:t>
      </w:r>
      <w:r w:rsidR="00330EE9" w:rsidRPr="00330EE9">
        <w:rPr>
          <w:b/>
          <w:bCs/>
        </w:rPr>
        <w:t>Gerar os documentos IPS Brasil referentes aos casos de uso da prova de conceito dos blocos Imunização e Exames</w:t>
      </w:r>
      <w:r>
        <w:rPr>
          <w:b/>
          <w:bCs/>
        </w:rPr>
        <w:t>:</w:t>
      </w:r>
      <w:r w:rsidRPr="002A1D53">
        <w:t xml:space="preserve"> </w:t>
      </w:r>
      <w:r w:rsidR="00432C56">
        <w:t xml:space="preserve"> </w:t>
      </w:r>
      <w:r w:rsidR="009C63F9">
        <w:t xml:space="preserve">Esta atividade consiste na criação de </w:t>
      </w:r>
      <w:r w:rsidR="009C63F9" w:rsidRPr="009C63F9">
        <w:t>documentos FHIR em conformidade com o guia de implementação do IPS Brasil que servirão como casos de teste para cada um dos casos de uso que provarão o conceito dos blocos de imunização e exames.</w:t>
      </w:r>
      <w:r w:rsidR="00AB58DB">
        <w:t xml:space="preserve">  Estes casos de teste serão definidos em conjunto com o Ministério da Saúde</w:t>
      </w:r>
    </w:p>
    <w:p w14:paraId="7FEF586C" w14:textId="2C1F7439" w:rsidR="000373DC" w:rsidRPr="000373DC" w:rsidRDefault="000373DC" w:rsidP="002A4906">
      <w:r w:rsidRPr="000373DC">
        <w:t>De acordo com a abordagem seguida para o Guia de implementação do IPS</w:t>
      </w:r>
      <w:r w:rsidR="005919E2">
        <w:t xml:space="preserve"> </w:t>
      </w:r>
      <w:r w:rsidRPr="000373DC">
        <w:t xml:space="preserve">, aplicamos por design que, para as seções </w:t>
      </w:r>
      <w:r w:rsidR="005919E2">
        <w:t>recomendadas</w:t>
      </w:r>
      <w:r w:rsidRPr="000373DC">
        <w:t>, as expressões de “conhecido ausente” e “não conhecido” sejam explicitamente declaradas no recurso referido nas entradas e não usando o emptyReason atributo na seção.</w:t>
      </w:r>
    </w:p>
    <w:p w14:paraId="17A17081" w14:textId="3874C345" w:rsidR="000373DC" w:rsidRPr="000373DC" w:rsidRDefault="000373DC" w:rsidP="002A4906">
      <w:r w:rsidRPr="000373DC">
        <w:t xml:space="preserve">Esta regra </w:t>
      </w:r>
      <w:r w:rsidR="005919E2">
        <w:t>se</w:t>
      </w:r>
      <w:r w:rsidRPr="000373DC">
        <w:t xml:space="preserve"> aplica para as seguintes seções </w:t>
      </w:r>
      <w:r w:rsidR="000D7F88">
        <w:t>obrigatórias</w:t>
      </w:r>
      <w:r w:rsidR="00AA66A1">
        <w:t>, ou seja, reflete exatamente o que será implementado neste projeto, uma vez que estes dados ainda não estão disponíveis na RNDS</w:t>
      </w:r>
      <w:r w:rsidRPr="000373DC">
        <w:t>:</w:t>
      </w:r>
    </w:p>
    <w:p w14:paraId="2765CAD9" w14:textId="77777777" w:rsidR="000373DC" w:rsidRPr="00B1102F" w:rsidRDefault="000373DC" w:rsidP="004F5822">
      <w:pPr>
        <w:pStyle w:val="PargrafodaLista"/>
        <w:numPr>
          <w:ilvl w:val="0"/>
          <w:numId w:val="19"/>
        </w:numPr>
      </w:pPr>
      <w:r w:rsidRPr="00B1102F">
        <w:t>Alergias e Intolerâncias</w:t>
      </w:r>
    </w:p>
    <w:p w14:paraId="0723B356" w14:textId="77777777" w:rsidR="000373DC" w:rsidRPr="00B1102F" w:rsidRDefault="000373DC" w:rsidP="004F5822">
      <w:pPr>
        <w:pStyle w:val="PargrafodaLista"/>
        <w:numPr>
          <w:ilvl w:val="0"/>
          <w:numId w:val="19"/>
        </w:numPr>
      </w:pPr>
      <w:r w:rsidRPr="00B1102F">
        <w:t>Resumo de Medicação</w:t>
      </w:r>
    </w:p>
    <w:p w14:paraId="7FA3AF2C" w14:textId="25450E07" w:rsidR="000373DC" w:rsidRPr="00B1102F" w:rsidRDefault="005919E2" w:rsidP="004F5822">
      <w:pPr>
        <w:pStyle w:val="PargrafodaLista"/>
        <w:numPr>
          <w:ilvl w:val="0"/>
          <w:numId w:val="19"/>
        </w:numPr>
      </w:pPr>
      <w:r w:rsidRPr="00B1102F">
        <w:t>P</w:t>
      </w:r>
      <w:r w:rsidR="000373DC" w:rsidRPr="00B1102F">
        <w:t>roblemas</w:t>
      </w:r>
    </w:p>
    <w:p w14:paraId="45842F62" w14:textId="74ED0ACF" w:rsidR="000373DC" w:rsidRPr="000373DC" w:rsidRDefault="000D7F88" w:rsidP="002A4906">
      <w:r>
        <w:t xml:space="preserve">Para </w:t>
      </w:r>
      <w:r w:rsidR="00B1102F">
        <w:t xml:space="preserve">as seções </w:t>
      </w:r>
      <w:r w:rsidR="000373DC" w:rsidRPr="000373DC">
        <w:t>recomendadas (não obrigatórias)</w:t>
      </w:r>
      <w:r>
        <w:t xml:space="preserve"> do IPS,</w:t>
      </w:r>
      <w:r w:rsidR="000373DC" w:rsidRPr="000373DC">
        <w:t xml:space="preserve"> no caso de “desconhecido” ou “sem informações”, isso pode ser afirmado explicitamente (como acima) ou a própria seção pode ser omitida</w:t>
      </w:r>
      <w:r>
        <w:t>.  Neste projeto as seções recomendadas não conhecidas do IPS serão omitidas.</w:t>
      </w:r>
    </w:p>
    <w:p w14:paraId="29DF2DD0" w14:textId="77777777" w:rsidR="00247249" w:rsidRDefault="00247249" w:rsidP="002A4906"/>
    <w:p w14:paraId="1E745A35" w14:textId="77849E2F" w:rsidR="00247249" w:rsidRDefault="00247249" w:rsidP="00461215">
      <w:pPr>
        <w:ind w:firstLine="0"/>
      </w:pPr>
      <w:r w:rsidRPr="00461215">
        <w:rPr>
          <w:rStyle w:val="nfase"/>
        </w:rPr>
        <w:lastRenderedPageBreak/>
        <w:t>Atividade 2.</w:t>
      </w:r>
      <w:r w:rsidR="00C33A15" w:rsidRPr="00461215">
        <w:rPr>
          <w:rStyle w:val="nfase"/>
        </w:rPr>
        <w:t>4</w:t>
      </w:r>
      <w:r w:rsidRPr="00461215">
        <w:rPr>
          <w:rStyle w:val="nfase"/>
        </w:rPr>
        <w:t xml:space="preserve"> – Manter a estrutura dos Serviços FHIR: </w:t>
      </w:r>
      <w:r>
        <w:t xml:space="preserve"> </w:t>
      </w:r>
      <w:r w:rsidR="00F0175F">
        <w:t>Esta atividade consiste na criação de um repositório FHIR seguindo uma implementação de referência</w:t>
      </w:r>
      <w:r w:rsidR="00625112">
        <w:t xml:space="preserve"> contendo um pacote do Guia de Implementação do IPS-Brasil </w:t>
      </w:r>
      <w:r w:rsidR="00E66AFA">
        <w:t>que engloba as regras de conformidade, artefatos e terminologias do projeto.</w:t>
      </w:r>
    </w:p>
    <w:p w14:paraId="2994D8D2" w14:textId="77777777" w:rsidR="00C15404" w:rsidRDefault="00C15404" w:rsidP="002A4906"/>
    <w:p w14:paraId="195AD970" w14:textId="6D4A0478" w:rsidR="00C15404" w:rsidRPr="00C15404" w:rsidRDefault="00BE3135" w:rsidP="00461215">
      <w:pPr>
        <w:ind w:firstLine="0"/>
      </w:pPr>
      <w:r w:rsidRPr="00461215">
        <w:rPr>
          <w:rStyle w:val="nfase"/>
        </w:rPr>
        <w:t>Atividade 2.</w:t>
      </w:r>
      <w:r w:rsidR="00C33A15" w:rsidRPr="00461215">
        <w:rPr>
          <w:rStyle w:val="nfase"/>
        </w:rPr>
        <w:t>5</w:t>
      </w:r>
      <w:r w:rsidRPr="00461215">
        <w:rPr>
          <w:rStyle w:val="nfase"/>
        </w:rPr>
        <w:t xml:space="preserve"> – Transferência dos artefatos tecnológicos para o Ministério da Saúde</w:t>
      </w:r>
      <w:r w:rsidR="00461215" w:rsidRPr="00461215">
        <w:rPr>
          <w:rStyle w:val="nfase"/>
        </w:rPr>
        <w:t xml:space="preserve">: </w:t>
      </w:r>
      <w:r w:rsidR="00C15404" w:rsidRPr="00C15404">
        <w:t>A transferência dos artefatos acontecerá em duas oficinas de transferência:</w:t>
      </w:r>
    </w:p>
    <w:p w14:paraId="1641C281" w14:textId="42592C55" w:rsidR="00442A27" w:rsidRDefault="00442A27" w:rsidP="004F5822">
      <w:pPr>
        <w:pStyle w:val="PargrafodaLista"/>
        <w:numPr>
          <w:ilvl w:val="0"/>
          <w:numId w:val="20"/>
        </w:numPr>
      </w:pPr>
      <w:r w:rsidRPr="00442A27">
        <w:t>Oficina de transferência de modelo de informação e semântica, onde vamos fazer uma apresentação expositiva do modelo de informação, dicionários, vocabulários e mapeamentos construídos para o projeto, acompanhados de um relatório técnico detalhando cada uma dessas entregas;</w:t>
      </w:r>
    </w:p>
    <w:p w14:paraId="40F8E327" w14:textId="07AE4D8C" w:rsidR="00442A27" w:rsidRPr="00E6514C" w:rsidRDefault="00442A27" w:rsidP="004F5822">
      <w:pPr>
        <w:pStyle w:val="PargrafodaLista"/>
        <w:numPr>
          <w:ilvl w:val="0"/>
          <w:numId w:val="20"/>
        </w:numPr>
        <w:rPr>
          <w:color w:val="000000"/>
        </w:rPr>
      </w:pPr>
      <w:r w:rsidRPr="00442A27">
        <w:t>Oficina de transferência de modelos computacionais, onde vamos fazer uma apresentação também expositiva dos modelos computacionais construídos, incluindo: Guia de Implementação, Repositório FHIR, Sistema de Gestão de Terminologias, Serviço de Terminologias, além dos CodeSystems, ValueSets e ConceptMaps construídos para o projeto.</w:t>
      </w:r>
    </w:p>
    <w:p w14:paraId="41D15641" w14:textId="03731D83" w:rsidR="002A1D53" w:rsidRPr="00E6514C" w:rsidRDefault="002A1D53" w:rsidP="002A4906"/>
    <w:p w14:paraId="2D0A3183" w14:textId="047AAFF5" w:rsidR="00A60426" w:rsidRPr="00DC6D0C" w:rsidRDefault="00A60426" w:rsidP="00461215">
      <w:pPr>
        <w:ind w:firstLine="0"/>
        <w:rPr>
          <w:color w:val="000000"/>
        </w:rPr>
      </w:pPr>
      <w:r w:rsidRPr="00E56FF6">
        <w:rPr>
          <w:rStyle w:val="nfase"/>
        </w:rPr>
        <w:t>Marco M.</w:t>
      </w:r>
      <w:r w:rsidR="00D33DC4" w:rsidRPr="00E56FF6">
        <w:rPr>
          <w:rStyle w:val="nfase"/>
        </w:rPr>
        <w:t>5</w:t>
      </w:r>
      <w:r w:rsidR="00461215" w:rsidRPr="00E56FF6">
        <w:rPr>
          <w:rStyle w:val="nfase"/>
        </w:rPr>
        <w:t xml:space="preserve">: </w:t>
      </w:r>
      <w:r w:rsidRPr="00A60426">
        <w:t xml:space="preserve">Transferência dos artefatos tecnológicos criados no projeto para o </w:t>
      </w:r>
      <w:r w:rsidR="00B53DA9">
        <w:t>Ministério da Saúde</w:t>
      </w:r>
      <w:r w:rsidRPr="00A60426">
        <w:t>, após realização de provas de conceito e validação pelo Ministério da Saúde</w:t>
      </w:r>
    </w:p>
    <w:p w14:paraId="3C586E8F" w14:textId="77777777" w:rsidR="00330EE9" w:rsidRPr="00EF6DED" w:rsidRDefault="00330EE9" w:rsidP="002A4906"/>
    <w:p w14:paraId="4823998A" w14:textId="1E75F3BF" w:rsidR="00C43B35" w:rsidRPr="00E56FF6" w:rsidRDefault="00C43B35" w:rsidP="00E56FF6">
      <w:pPr>
        <w:ind w:firstLine="0"/>
        <w:rPr>
          <w:rStyle w:val="nfase"/>
        </w:rPr>
      </w:pPr>
      <w:r w:rsidRPr="00E56FF6">
        <w:rPr>
          <w:rStyle w:val="nfase"/>
        </w:rPr>
        <w:t xml:space="preserve">ENTREGA </w:t>
      </w:r>
      <w:r w:rsidR="00706F05" w:rsidRPr="00E56FF6">
        <w:rPr>
          <w:rStyle w:val="nfase"/>
        </w:rPr>
        <w:t>3</w:t>
      </w:r>
      <w:r w:rsidR="00681739" w:rsidRPr="00E56FF6">
        <w:rPr>
          <w:rStyle w:val="nfase"/>
        </w:rPr>
        <w:t xml:space="preserve"> –</w:t>
      </w:r>
      <w:r w:rsidR="001B2888" w:rsidRPr="00E56FF6">
        <w:rPr>
          <w:rStyle w:val="nfase"/>
        </w:rPr>
        <w:t xml:space="preserve"> </w:t>
      </w:r>
      <w:r w:rsidR="00A12060" w:rsidRPr="00E56FF6">
        <w:rPr>
          <w:rStyle w:val="nfase"/>
        </w:rPr>
        <w:t>PUBLICAÇÃO</w:t>
      </w:r>
      <w:r w:rsidRPr="00E56FF6">
        <w:rPr>
          <w:rStyle w:val="nfase"/>
        </w:rPr>
        <w:t xml:space="preserve"> CIENT</w:t>
      </w:r>
      <w:r w:rsidR="00A12060" w:rsidRPr="00E56FF6">
        <w:rPr>
          <w:rStyle w:val="nfase"/>
        </w:rPr>
        <w:t>ÍFICA</w:t>
      </w:r>
    </w:p>
    <w:p w14:paraId="03B6A8B8" w14:textId="604CD1A6" w:rsidR="00F62B50" w:rsidRDefault="00E6514C" w:rsidP="002A4906">
      <w:pPr>
        <w:rPr>
          <w:b/>
          <w:bCs/>
          <w:color w:val="000000"/>
        </w:rPr>
      </w:pPr>
      <w:r w:rsidRPr="05B2D0D1">
        <w:t xml:space="preserve">Essa entrega consiste na submissão de artigos científicos para disseminar os resultados do projeto.  </w:t>
      </w:r>
    </w:p>
    <w:p w14:paraId="280CD06F" w14:textId="77777777" w:rsidR="006410AD" w:rsidRPr="00DC6D0C" w:rsidRDefault="006410AD" w:rsidP="002A4906"/>
    <w:p w14:paraId="1F6FB66D" w14:textId="2D6F64FF" w:rsidR="00E6514C" w:rsidRDefault="00DC6D0C" w:rsidP="00E56FF6">
      <w:pPr>
        <w:ind w:firstLine="0"/>
        <w:rPr>
          <w:color w:val="000000"/>
        </w:rPr>
      </w:pPr>
      <w:r w:rsidRPr="00E56FF6">
        <w:rPr>
          <w:rStyle w:val="nfase"/>
        </w:rPr>
        <w:t xml:space="preserve">Atividade </w:t>
      </w:r>
      <w:r w:rsidR="00706F05" w:rsidRPr="00E56FF6">
        <w:rPr>
          <w:rStyle w:val="nfase"/>
        </w:rPr>
        <w:t>3</w:t>
      </w:r>
      <w:r w:rsidR="00E6514C" w:rsidRPr="00E56FF6">
        <w:rPr>
          <w:rStyle w:val="nfase"/>
        </w:rPr>
        <w:t>.</w:t>
      </w:r>
      <w:r w:rsidR="00485E9B" w:rsidRPr="00E56FF6">
        <w:rPr>
          <w:rStyle w:val="nfase"/>
        </w:rPr>
        <w:t>1</w:t>
      </w:r>
      <w:r w:rsidR="00E6514C" w:rsidRPr="00E56FF6">
        <w:rPr>
          <w:rStyle w:val="nfase"/>
        </w:rPr>
        <w:t xml:space="preserve"> – </w:t>
      </w:r>
      <w:r w:rsidR="001B1669" w:rsidRPr="00E56FF6">
        <w:rPr>
          <w:rStyle w:val="nfase"/>
        </w:rPr>
        <w:t>Publicação de artigo científico</w:t>
      </w:r>
      <w:r w:rsidR="006410AD" w:rsidRPr="00E56FF6">
        <w:rPr>
          <w:rStyle w:val="nfase"/>
        </w:rPr>
        <w:t>:</w:t>
      </w:r>
      <w:r w:rsidR="006410AD">
        <w:t xml:space="preserve"> </w:t>
      </w:r>
      <w:r w:rsidR="00E6514C" w:rsidRPr="05B2D0D1">
        <w:t xml:space="preserve">A atividade compreende a disseminação dos achados dos estudos científicos realizados no âmbito do Projeto, por meio de apresentação em eventos, tais quais congressos, simpósios, seminários, workshops, fóruns; e publicação em anais de eventos </w:t>
      </w:r>
      <w:r w:rsidRPr="05B2D0D1">
        <w:t>e/</w:t>
      </w:r>
      <w:r w:rsidR="00E6514C" w:rsidRPr="05B2D0D1">
        <w:t xml:space="preserve">ou em periódicos nacionais </w:t>
      </w:r>
      <w:r w:rsidRPr="05B2D0D1">
        <w:t>e/</w:t>
      </w:r>
      <w:r w:rsidR="00E6514C" w:rsidRPr="05B2D0D1">
        <w:t>ou internacionais</w:t>
      </w:r>
      <w:r w:rsidRPr="05B2D0D1">
        <w:t>.</w:t>
      </w:r>
      <w:r w:rsidR="00E56FF6">
        <w:t xml:space="preserve"> </w:t>
      </w:r>
      <w:r w:rsidR="004A4A5C">
        <w:t>O Marco 6 c</w:t>
      </w:r>
      <w:r w:rsidR="00E56FF6" w:rsidRPr="05B2D0D1">
        <w:t>onsiste em submeter o primeiro manuscrito de estudo científico resultante do projeto em periódico científico indexado em bases como Literatura Latino-Americana e do Caribe em Ciências da Saúde (LILACS) e/ou MEDLINE</w:t>
      </w:r>
    </w:p>
    <w:p w14:paraId="686D7D7E" w14:textId="53EE8C1F" w:rsidR="004A4A5C" w:rsidRDefault="00DC6D0C" w:rsidP="004A4A5C">
      <w:pPr>
        <w:ind w:firstLine="0"/>
      </w:pPr>
      <w:r w:rsidRPr="004A4A5C">
        <w:rPr>
          <w:rStyle w:val="nfase"/>
        </w:rPr>
        <w:lastRenderedPageBreak/>
        <w:t>Marco</w:t>
      </w:r>
      <w:r w:rsidR="006410AD" w:rsidRPr="004A4A5C">
        <w:rPr>
          <w:rStyle w:val="nfase"/>
        </w:rPr>
        <w:t xml:space="preserve"> M.</w:t>
      </w:r>
      <w:r w:rsidR="004A4A5C" w:rsidRPr="004A4A5C">
        <w:rPr>
          <w:rStyle w:val="nfase"/>
        </w:rPr>
        <w:t>6:</w:t>
      </w:r>
      <w:r w:rsidR="004A4A5C" w:rsidRPr="004A4A5C">
        <w:t xml:space="preserve"> </w:t>
      </w:r>
      <w:r w:rsidRPr="004A4A5C">
        <w:t>Submissão do primeiro</w:t>
      </w:r>
      <w:r w:rsidR="00E6514C" w:rsidRPr="004A4A5C">
        <w:t xml:space="preserve"> estudo científico par</w:t>
      </w:r>
      <w:r w:rsidRPr="004A4A5C">
        <w:t>a publicação em periódico nacional ou internacional</w:t>
      </w:r>
      <w:r w:rsidR="00E6514C" w:rsidRPr="004A4A5C">
        <w:t>.</w:t>
      </w:r>
    </w:p>
    <w:p w14:paraId="050CB6A9" w14:textId="77777777" w:rsidR="004A4A5C" w:rsidRDefault="004A4A5C" w:rsidP="004A4A5C">
      <w:pPr>
        <w:ind w:firstLine="0"/>
      </w:pPr>
    </w:p>
    <w:p w14:paraId="3DBA5905" w14:textId="77777777" w:rsidR="004A4A5C" w:rsidRDefault="004A4A5C" w:rsidP="004A4A5C">
      <w:pPr>
        <w:ind w:firstLine="0"/>
      </w:pPr>
    </w:p>
    <w:p w14:paraId="668C4C4B" w14:textId="640C6523" w:rsidR="004A4A5C" w:rsidRDefault="004A4A5C" w:rsidP="004A4A5C">
      <w:pPr>
        <w:ind w:firstLine="0"/>
        <w:rPr>
          <w:rStyle w:val="nfase"/>
        </w:rPr>
      </w:pPr>
      <w:r w:rsidRPr="004A4A5C">
        <w:rPr>
          <w:rStyle w:val="nfase"/>
        </w:rPr>
        <w:t>INDICADORES DO PROJETO</w:t>
      </w:r>
    </w:p>
    <w:p w14:paraId="0574EE5A" w14:textId="77777777" w:rsidR="004A4A5C" w:rsidRPr="004A4A5C" w:rsidRDefault="004A4A5C" w:rsidP="004A4A5C">
      <w:pPr>
        <w:ind w:firstLine="0"/>
        <w:rPr>
          <w:rStyle w:val="nfase"/>
        </w:rPr>
      </w:pPr>
    </w:p>
    <w:p w14:paraId="5BEC69A9" w14:textId="02396A5F" w:rsidR="00C42CFC" w:rsidRDefault="00C42CFC" w:rsidP="002A4906">
      <w:pPr>
        <w:pStyle w:val="Legenda"/>
      </w:pPr>
      <w:r w:rsidRPr="00753E0A">
        <w:t xml:space="preserve">Tabela </w:t>
      </w:r>
      <w:r w:rsidRPr="00753E0A">
        <w:rPr>
          <w:shd w:val="clear" w:color="auto" w:fill="E6E6E6"/>
        </w:rPr>
        <w:fldChar w:fldCharType="begin"/>
      </w:r>
      <w:r w:rsidRPr="2BD807A3">
        <w:instrText xml:space="preserve"> SEQ Tabela \* ARABIC </w:instrText>
      </w:r>
      <w:r w:rsidRPr="00753E0A">
        <w:rPr>
          <w:shd w:val="clear" w:color="auto" w:fill="E6E6E6"/>
        </w:rPr>
        <w:fldChar w:fldCharType="separate"/>
      </w:r>
      <w:r w:rsidR="008A58D2">
        <w:rPr>
          <w:noProof/>
        </w:rPr>
        <w:t>2</w:t>
      </w:r>
      <w:r w:rsidRPr="00753E0A">
        <w:rPr>
          <w:shd w:val="clear" w:color="auto" w:fill="E6E6E6"/>
        </w:rPr>
        <w:fldChar w:fldCharType="end"/>
      </w:r>
      <w:r w:rsidRPr="00753E0A">
        <w:t>. Indicadores de resultado do Projeto.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
        <w:gridCol w:w="5166"/>
        <w:gridCol w:w="1133"/>
        <w:gridCol w:w="975"/>
        <w:gridCol w:w="975"/>
      </w:tblGrid>
      <w:tr w:rsidR="003A18F9" w:rsidRPr="00B14A23" w14:paraId="0EDE4323" w14:textId="77777777" w:rsidTr="00C94D8E">
        <w:tc>
          <w:tcPr>
            <w:tcW w:w="3202" w:type="pct"/>
            <w:gridSpan w:val="2"/>
            <w:shd w:val="clear" w:color="auto" w:fill="002060"/>
            <w:vAlign w:val="center"/>
          </w:tcPr>
          <w:p w14:paraId="497BF307" w14:textId="75D5C744" w:rsidR="003A18F9" w:rsidRPr="00055846" w:rsidRDefault="003A18F9" w:rsidP="004A4A5C">
            <w:pPr>
              <w:pStyle w:val="SemEspaamento"/>
              <w:rPr>
                <w:color w:val="FFFFFF" w:themeColor="background1"/>
              </w:rPr>
            </w:pPr>
            <w:r w:rsidRPr="00F00B69">
              <w:t>Indicadores de resultado do projeto</w:t>
            </w:r>
          </w:p>
        </w:tc>
        <w:tc>
          <w:tcPr>
            <w:tcW w:w="622" w:type="pct"/>
            <w:shd w:val="clear" w:color="auto" w:fill="002060"/>
            <w:noWrap/>
            <w:vAlign w:val="center"/>
          </w:tcPr>
          <w:p w14:paraId="33271D0C" w14:textId="77777777" w:rsidR="003A18F9" w:rsidRPr="00055846" w:rsidRDefault="003A18F9" w:rsidP="004A4A5C">
            <w:pPr>
              <w:pStyle w:val="SemEspaamento"/>
            </w:pPr>
          </w:p>
        </w:tc>
        <w:tc>
          <w:tcPr>
            <w:tcW w:w="588" w:type="pct"/>
            <w:shd w:val="clear" w:color="auto" w:fill="002060"/>
            <w:noWrap/>
            <w:vAlign w:val="center"/>
          </w:tcPr>
          <w:p w14:paraId="7E923677" w14:textId="77777777" w:rsidR="003A18F9" w:rsidRPr="00055846" w:rsidRDefault="003A18F9" w:rsidP="004A4A5C">
            <w:pPr>
              <w:pStyle w:val="SemEspaamento"/>
            </w:pPr>
          </w:p>
        </w:tc>
        <w:tc>
          <w:tcPr>
            <w:tcW w:w="588" w:type="pct"/>
            <w:shd w:val="clear" w:color="auto" w:fill="002060"/>
            <w:noWrap/>
            <w:vAlign w:val="center"/>
          </w:tcPr>
          <w:p w14:paraId="4A405CA7" w14:textId="77777777" w:rsidR="003A18F9" w:rsidRPr="00055846" w:rsidRDefault="003A18F9" w:rsidP="004A4A5C">
            <w:pPr>
              <w:pStyle w:val="SemEspaamento"/>
            </w:pPr>
          </w:p>
        </w:tc>
      </w:tr>
      <w:tr w:rsidR="004A4A5C" w:rsidRPr="004A4A5C" w14:paraId="1AA1C885" w14:textId="77777777" w:rsidTr="006C0720">
        <w:tc>
          <w:tcPr>
            <w:tcW w:w="3202" w:type="pct"/>
            <w:gridSpan w:val="2"/>
            <w:vMerge w:val="restart"/>
            <w:shd w:val="clear" w:color="auto" w:fill="0070C0"/>
            <w:vAlign w:val="center"/>
            <w:hideMark/>
          </w:tcPr>
          <w:p w14:paraId="6007371A" w14:textId="77777777" w:rsidR="003A18F9" w:rsidRPr="004A4A5C" w:rsidRDefault="003A18F9" w:rsidP="004A4A5C">
            <w:pPr>
              <w:pStyle w:val="SemEspaamento"/>
              <w:rPr>
                <w:color w:val="FFFFFF" w:themeColor="background1"/>
              </w:rPr>
            </w:pPr>
            <w:r w:rsidRPr="004A4A5C">
              <w:rPr>
                <w:color w:val="FFFFFF" w:themeColor="background1"/>
              </w:rPr>
              <w:t>Indicador</w:t>
            </w:r>
          </w:p>
        </w:tc>
        <w:tc>
          <w:tcPr>
            <w:tcW w:w="622" w:type="pct"/>
            <w:vMerge w:val="restart"/>
            <w:shd w:val="clear" w:color="auto" w:fill="0070C0"/>
            <w:noWrap/>
            <w:vAlign w:val="center"/>
            <w:hideMark/>
          </w:tcPr>
          <w:p w14:paraId="0FD9D077" w14:textId="77777777" w:rsidR="003A18F9" w:rsidRPr="004A4A5C" w:rsidRDefault="003A18F9" w:rsidP="004A4A5C">
            <w:pPr>
              <w:pStyle w:val="SemEspaamento"/>
              <w:rPr>
                <w:color w:val="FFFFFF" w:themeColor="background1"/>
              </w:rPr>
            </w:pPr>
            <w:r w:rsidRPr="004A4A5C">
              <w:rPr>
                <w:color w:val="FFFFFF" w:themeColor="background1"/>
              </w:rPr>
              <w:t>Frequência</w:t>
            </w:r>
          </w:p>
        </w:tc>
        <w:tc>
          <w:tcPr>
            <w:tcW w:w="588" w:type="pct"/>
            <w:shd w:val="clear" w:color="auto" w:fill="0070C0"/>
            <w:noWrap/>
            <w:vAlign w:val="center"/>
            <w:hideMark/>
          </w:tcPr>
          <w:p w14:paraId="321F2DE9" w14:textId="77777777" w:rsidR="003A18F9" w:rsidRPr="004A4A5C" w:rsidRDefault="003A18F9" w:rsidP="004A4A5C">
            <w:pPr>
              <w:pStyle w:val="SemEspaamento"/>
              <w:rPr>
                <w:color w:val="FFFFFF" w:themeColor="background1"/>
              </w:rPr>
            </w:pPr>
            <w:r w:rsidRPr="004A4A5C">
              <w:rPr>
                <w:color w:val="FFFFFF" w:themeColor="background1"/>
              </w:rPr>
              <w:t>Metas</w:t>
            </w:r>
          </w:p>
        </w:tc>
        <w:tc>
          <w:tcPr>
            <w:tcW w:w="588" w:type="pct"/>
            <w:shd w:val="clear" w:color="auto" w:fill="0070C0"/>
            <w:noWrap/>
            <w:vAlign w:val="center"/>
            <w:hideMark/>
          </w:tcPr>
          <w:p w14:paraId="713124D3" w14:textId="77777777" w:rsidR="003A18F9" w:rsidRPr="004A4A5C" w:rsidRDefault="003A18F9" w:rsidP="004A4A5C">
            <w:pPr>
              <w:pStyle w:val="SemEspaamento"/>
              <w:rPr>
                <w:color w:val="FFFFFF" w:themeColor="background1"/>
              </w:rPr>
            </w:pPr>
            <w:r w:rsidRPr="004A4A5C">
              <w:rPr>
                <w:color w:val="FFFFFF" w:themeColor="background1"/>
              </w:rPr>
              <w:t>Metas</w:t>
            </w:r>
          </w:p>
        </w:tc>
      </w:tr>
      <w:tr w:rsidR="006C158A" w:rsidRPr="00B14A23" w14:paraId="267DC778" w14:textId="77777777" w:rsidTr="006C0720">
        <w:tc>
          <w:tcPr>
            <w:tcW w:w="3202" w:type="pct"/>
            <w:gridSpan w:val="2"/>
            <w:vMerge/>
            <w:shd w:val="clear" w:color="auto" w:fill="0070C0"/>
            <w:vAlign w:val="center"/>
            <w:hideMark/>
          </w:tcPr>
          <w:p w14:paraId="4B9662E5" w14:textId="77777777" w:rsidR="003A18F9" w:rsidRPr="004A4A5C" w:rsidRDefault="003A18F9" w:rsidP="004A4A5C">
            <w:pPr>
              <w:pStyle w:val="SemEspaamento"/>
              <w:rPr>
                <w:color w:val="FFFFFF" w:themeColor="background1"/>
              </w:rPr>
            </w:pPr>
          </w:p>
        </w:tc>
        <w:tc>
          <w:tcPr>
            <w:tcW w:w="622" w:type="pct"/>
            <w:vMerge/>
            <w:shd w:val="clear" w:color="auto" w:fill="0070C0"/>
            <w:vAlign w:val="center"/>
            <w:hideMark/>
          </w:tcPr>
          <w:p w14:paraId="635CB718" w14:textId="77777777" w:rsidR="003A18F9" w:rsidRPr="004A4A5C" w:rsidRDefault="003A18F9" w:rsidP="004A4A5C">
            <w:pPr>
              <w:pStyle w:val="SemEspaamento"/>
              <w:rPr>
                <w:color w:val="FFFFFF" w:themeColor="background1"/>
              </w:rPr>
            </w:pPr>
          </w:p>
        </w:tc>
        <w:tc>
          <w:tcPr>
            <w:tcW w:w="588" w:type="pct"/>
            <w:shd w:val="clear" w:color="auto" w:fill="0070C0"/>
            <w:vAlign w:val="center"/>
            <w:hideMark/>
          </w:tcPr>
          <w:p w14:paraId="76E8EDA1" w14:textId="77777777" w:rsidR="003A18F9" w:rsidRPr="004A4A5C" w:rsidRDefault="003A18F9" w:rsidP="004A4A5C">
            <w:pPr>
              <w:pStyle w:val="SemEspaamento"/>
              <w:rPr>
                <w:color w:val="FFFFFF" w:themeColor="background1"/>
              </w:rPr>
            </w:pPr>
            <w:r w:rsidRPr="004A4A5C">
              <w:rPr>
                <w:color w:val="FFFFFF" w:themeColor="background1"/>
              </w:rPr>
              <w:t>6 meses</w:t>
            </w:r>
          </w:p>
        </w:tc>
        <w:tc>
          <w:tcPr>
            <w:tcW w:w="588" w:type="pct"/>
            <w:shd w:val="clear" w:color="auto" w:fill="0070C0"/>
            <w:vAlign w:val="center"/>
            <w:hideMark/>
          </w:tcPr>
          <w:p w14:paraId="60F1387D" w14:textId="77777777" w:rsidR="003A18F9" w:rsidRPr="004A4A5C" w:rsidRDefault="003A18F9" w:rsidP="004A4A5C">
            <w:pPr>
              <w:pStyle w:val="SemEspaamento"/>
              <w:rPr>
                <w:color w:val="FFFFFF" w:themeColor="background1"/>
              </w:rPr>
            </w:pPr>
            <w:r w:rsidRPr="004A4A5C">
              <w:rPr>
                <w:color w:val="FFFFFF" w:themeColor="background1"/>
              </w:rPr>
              <w:t>12 meses</w:t>
            </w:r>
          </w:p>
        </w:tc>
      </w:tr>
      <w:tr w:rsidR="003A18F9" w:rsidRPr="00B14A23" w14:paraId="4123B64B" w14:textId="77777777" w:rsidTr="00C94D8E">
        <w:tc>
          <w:tcPr>
            <w:tcW w:w="148" w:type="pct"/>
            <w:shd w:val="clear" w:color="auto" w:fill="auto"/>
            <w:vAlign w:val="center"/>
            <w:hideMark/>
          </w:tcPr>
          <w:p w14:paraId="425A0AB4" w14:textId="77777777" w:rsidR="003A18F9" w:rsidRPr="00F00B69" w:rsidRDefault="003A18F9" w:rsidP="004A4A5C">
            <w:pPr>
              <w:pStyle w:val="SemEspaamento"/>
            </w:pPr>
            <w:r w:rsidRPr="00F00B69">
              <w:t>1</w:t>
            </w:r>
          </w:p>
        </w:tc>
        <w:tc>
          <w:tcPr>
            <w:tcW w:w="3054" w:type="pct"/>
            <w:shd w:val="clear" w:color="auto" w:fill="auto"/>
          </w:tcPr>
          <w:p w14:paraId="13597981" w14:textId="751FAC09" w:rsidR="003A18F9" w:rsidRPr="003A18F9" w:rsidRDefault="003A18F9" w:rsidP="004A4A5C">
            <w:pPr>
              <w:pStyle w:val="SemEspaamento"/>
              <w:rPr>
                <w:rFonts w:eastAsia="Times New Roman"/>
                <w:b/>
                <w:bCs/>
                <w:color w:val="000000" w:themeColor="text1"/>
              </w:rPr>
            </w:pPr>
            <w:r w:rsidRPr="00C94D8E">
              <w:t xml:space="preserve">% de terminologias e domínios locais do bloco imunização e mapeamentos (mapas de conceitos) para as terminologias do IPS carregados no serviço de terminologia   </w:t>
            </w:r>
          </w:p>
        </w:tc>
        <w:tc>
          <w:tcPr>
            <w:tcW w:w="622" w:type="pct"/>
            <w:shd w:val="clear" w:color="auto" w:fill="auto"/>
            <w:vAlign w:val="center"/>
          </w:tcPr>
          <w:p w14:paraId="6A9702BB" w14:textId="5B17B94C" w:rsidR="003A18F9" w:rsidRPr="00A21F00" w:rsidRDefault="003A18F9" w:rsidP="004A4A5C">
            <w:pPr>
              <w:pStyle w:val="SemEspaamento"/>
              <w:rPr>
                <w:rFonts w:asciiTheme="minorHAnsi" w:hAnsiTheme="minorHAnsi" w:cstheme="minorHAnsi"/>
              </w:rPr>
            </w:pPr>
            <w:r w:rsidRPr="0001306D">
              <w:rPr>
                <w:lang w:val="en-US"/>
              </w:rPr>
              <w:t>Mensal</w:t>
            </w:r>
          </w:p>
        </w:tc>
        <w:tc>
          <w:tcPr>
            <w:tcW w:w="588" w:type="pct"/>
            <w:shd w:val="clear" w:color="auto" w:fill="auto"/>
            <w:vAlign w:val="center"/>
          </w:tcPr>
          <w:p w14:paraId="3E50BAF7" w14:textId="1F03D6DD" w:rsidR="003A18F9" w:rsidRPr="00A21F00" w:rsidRDefault="003A18F9" w:rsidP="004A4A5C">
            <w:pPr>
              <w:pStyle w:val="SemEspaamento"/>
            </w:pPr>
            <w:r>
              <w:t>5</w:t>
            </w:r>
            <w:r w:rsidRPr="00A21F00">
              <w:t>0</w:t>
            </w:r>
          </w:p>
        </w:tc>
        <w:tc>
          <w:tcPr>
            <w:tcW w:w="588" w:type="pct"/>
            <w:shd w:val="clear" w:color="auto" w:fill="auto"/>
            <w:vAlign w:val="center"/>
          </w:tcPr>
          <w:p w14:paraId="3A217950" w14:textId="71568C9C" w:rsidR="003A18F9" w:rsidRPr="00A21F00" w:rsidRDefault="003A18F9" w:rsidP="004A4A5C">
            <w:pPr>
              <w:pStyle w:val="SemEspaamento"/>
            </w:pPr>
            <w:r>
              <w:t>100</w:t>
            </w:r>
          </w:p>
        </w:tc>
      </w:tr>
      <w:tr w:rsidR="003A18F9" w:rsidRPr="00B14A23" w14:paraId="1B1454C5" w14:textId="77777777" w:rsidTr="00C94D8E">
        <w:tc>
          <w:tcPr>
            <w:tcW w:w="148" w:type="pct"/>
            <w:shd w:val="clear" w:color="auto" w:fill="auto"/>
            <w:vAlign w:val="center"/>
          </w:tcPr>
          <w:p w14:paraId="121533D1" w14:textId="77777777" w:rsidR="003A18F9" w:rsidRPr="005F5BA7" w:rsidRDefault="003A18F9" w:rsidP="004A4A5C">
            <w:pPr>
              <w:pStyle w:val="SemEspaamento"/>
              <w:rPr>
                <w:rFonts w:asciiTheme="minorHAnsi" w:eastAsia="Times New Roman" w:hAnsiTheme="minorHAnsi" w:cstheme="minorHAnsi"/>
                <w:color w:val="000000" w:themeColor="text1"/>
                <w:sz w:val="20"/>
                <w:szCs w:val="20"/>
              </w:rPr>
            </w:pPr>
            <w:r w:rsidRPr="005F5BA7">
              <w:t>2</w:t>
            </w:r>
          </w:p>
        </w:tc>
        <w:tc>
          <w:tcPr>
            <w:tcW w:w="3054" w:type="pct"/>
            <w:shd w:val="clear" w:color="auto" w:fill="auto"/>
          </w:tcPr>
          <w:p w14:paraId="527180DD" w14:textId="0753CC67" w:rsidR="003A18F9" w:rsidRPr="00C94D8E" w:rsidRDefault="003A18F9" w:rsidP="004A4A5C">
            <w:pPr>
              <w:pStyle w:val="SemEspaamento"/>
            </w:pPr>
            <w:r w:rsidRPr="00C94D8E">
              <w:t xml:space="preserve">% de terminologias e domínios locais do bloco exames e mapeamentos (mapas de conceitos) para as terminologias do IPS carregados no serviço de terminologia   </w:t>
            </w:r>
          </w:p>
        </w:tc>
        <w:tc>
          <w:tcPr>
            <w:tcW w:w="622" w:type="pct"/>
            <w:shd w:val="clear" w:color="auto" w:fill="auto"/>
            <w:vAlign w:val="center"/>
          </w:tcPr>
          <w:p w14:paraId="67697101" w14:textId="34D54676" w:rsidR="003A18F9" w:rsidRPr="00A21F00" w:rsidRDefault="003A18F9" w:rsidP="004A4A5C">
            <w:pPr>
              <w:pStyle w:val="SemEspaamento"/>
            </w:pPr>
            <w:r w:rsidRPr="0001306D">
              <w:rPr>
                <w:lang w:val="en-US"/>
              </w:rPr>
              <w:t>Mensal</w:t>
            </w:r>
          </w:p>
        </w:tc>
        <w:tc>
          <w:tcPr>
            <w:tcW w:w="588" w:type="pct"/>
            <w:shd w:val="clear" w:color="auto" w:fill="auto"/>
            <w:vAlign w:val="center"/>
          </w:tcPr>
          <w:p w14:paraId="53212195" w14:textId="74FCFBCC" w:rsidR="003A18F9" w:rsidRPr="00A21F00" w:rsidRDefault="003A18F9" w:rsidP="004A4A5C">
            <w:pPr>
              <w:pStyle w:val="SemEspaamento"/>
            </w:pPr>
            <w:r>
              <w:t>5</w:t>
            </w:r>
            <w:r w:rsidRPr="00A21F00">
              <w:t>0</w:t>
            </w:r>
          </w:p>
        </w:tc>
        <w:tc>
          <w:tcPr>
            <w:tcW w:w="588" w:type="pct"/>
            <w:shd w:val="clear" w:color="auto" w:fill="auto"/>
            <w:vAlign w:val="center"/>
          </w:tcPr>
          <w:p w14:paraId="39123263" w14:textId="2854C6A2" w:rsidR="003A18F9" w:rsidRPr="00A21F00" w:rsidRDefault="003A18F9" w:rsidP="004A4A5C">
            <w:pPr>
              <w:pStyle w:val="SemEspaamento"/>
            </w:pPr>
            <w:r>
              <w:t>100</w:t>
            </w:r>
          </w:p>
        </w:tc>
      </w:tr>
      <w:tr w:rsidR="003A18F9" w:rsidRPr="00B14A23" w14:paraId="0B6A5194" w14:textId="77777777" w:rsidTr="00C94D8E">
        <w:tc>
          <w:tcPr>
            <w:tcW w:w="148" w:type="pct"/>
            <w:shd w:val="clear" w:color="auto" w:fill="auto"/>
            <w:vAlign w:val="center"/>
          </w:tcPr>
          <w:p w14:paraId="7604D684" w14:textId="77777777" w:rsidR="003A18F9" w:rsidRPr="005F5BA7" w:rsidRDefault="003A18F9" w:rsidP="004A4A5C">
            <w:pPr>
              <w:pStyle w:val="SemEspaamento"/>
            </w:pPr>
            <w:r w:rsidRPr="005F5BA7">
              <w:t>3</w:t>
            </w:r>
          </w:p>
        </w:tc>
        <w:tc>
          <w:tcPr>
            <w:tcW w:w="3054" w:type="pct"/>
            <w:shd w:val="clear" w:color="auto" w:fill="auto"/>
          </w:tcPr>
          <w:p w14:paraId="32A674B3" w14:textId="735582A9" w:rsidR="003A18F9" w:rsidRPr="00C94D8E" w:rsidRDefault="003A18F9" w:rsidP="004A4A5C">
            <w:pPr>
              <w:pStyle w:val="SemEspaamento"/>
            </w:pPr>
            <w:r w:rsidRPr="00C94D8E">
              <w:t xml:space="preserve">% de terminologias e domínios locais do bloco alergias e mapeamentos (mapas de conceitos) para as terminologias do IPS carregados no serviço de terminologia   </w:t>
            </w:r>
          </w:p>
        </w:tc>
        <w:tc>
          <w:tcPr>
            <w:tcW w:w="622" w:type="pct"/>
            <w:shd w:val="clear" w:color="auto" w:fill="auto"/>
            <w:vAlign w:val="center"/>
          </w:tcPr>
          <w:p w14:paraId="36D7BC7D" w14:textId="316DEBCE" w:rsidR="003A18F9" w:rsidRPr="00A21F00" w:rsidRDefault="003A18F9" w:rsidP="004A4A5C">
            <w:pPr>
              <w:pStyle w:val="SemEspaamento"/>
            </w:pPr>
            <w:r w:rsidRPr="0001306D">
              <w:rPr>
                <w:lang w:val="en-US"/>
              </w:rPr>
              <w:t>Mensal</w:t>
            </w:r>
          </w:p>
        </w:tc>
        <w:tc>
          <w:tcPr>
            <w:tcW w:w="588" w:type="pct"/>
            <w:shd w:val="clear" w:color="auto" w:fill="auto"/>
            <w:vAlign w:val="center"/>
          </w:tcPr>
          <w:p w14:paraId="0D66C980" w14:textId="60FC016B" w:rsidR="003A18F9" w:rsidRPr="00A21F00" w:rsidRDefault="003A18F9" w:rsidP="004A4A5C">
            <w:pPr>
              <w:pStyle w:val="SemEspaamento"/>
            </w:pPr>
            <w:r>
              <w:t>5</w:t>
            </w:r>
            <w:r w:rsidRPr="00A21F00">
              <w:t>0</w:t>
            </w:r>
          </w:p>
        </w:tc>
        <w:tc>
          <w:tcPr>
            <w:tcW w:w="588" w:type="pct"/>
            <w:shd w:val="clear" w:color="auto" w:fill="auto"/>
            <w:vAlign w:val="center"/>
          </w:tcPr>
          <w:p w14:paraId="3B4CEEEB" w14:textId="3ECF5FEE" w:rsidR="003A18F9" w:rsidRPr="00A21F00" w:rsidRDefault="003A18F9" w:rsidP="004A4A5C">
            <w:pPr>
              <w:pStyle w:val="SemEspaamento"/>
            </w:pPr>
            <w:r>
              <w:t>100</w:t>
            </w:r>
          </w:p>
        </w:tc>
      </w:tr>
      <w:tr w:rsidR="003A18F9" w:rsidRPr="00B14A23" w14:paraId="77103723" w14:textId="77777777" w:rsidTr="00C94D8E">
        <w:tc>
          <w:tcPr>
            <w:tcW w:w="148" w:type="pct"/>
            <w:shd w:val="clear" w:color="auto" w:fill="auto"/>
            <w:vAlign w:val="center"/>
            <w:hideMark/>
          </w:tcPr>
          <w:p w14:paraId="08C843FB" w14:textId="77777777" w:rsidR="003A18F9" w:rsidRPr="00F00B69" w:rsidRDefault="003A18F9" w:rsidP="004A4A5C">
            <w:pPr>
              <w:pStyle w:val="SemEspaamento"/>
            </w:pPr>
            <w:r w:rsidRPr="00F00B69">
              <w:t>4</w:t>
            </w:r>
          </w:p>
        </w:tc>
        <w:tc>
          <w:tcPr>
            <w:tcW w:w="3054" w:type="pct"/>
            <w:shd w:val="clear" w:color="auto" w:fill="auto"/>
          </w:tcPr>
          <w:p w14:paraId="05E4A3EB" w14:textId="34A0032E" w:rsidR="003A18F9" w:rsidRPr="003A18F9" w:rsidRDefault="003A18F9" w:rsidP="004A4A5C">
            <w:pPr>
              <w:pStyle w:val="SemEspaamento"/>
              <w:rPr>
                <w:rFonts w:eastAsia="Times New Roman"/>
                <w:b/>
                <w:bCs/>
                <w:color w:val="000000" w:themeColor="text1"/>
              </w:rPr>
            </w:pPr>
            <w:r w:rsidRPr="00C94D8E">
              <w:t>% de medicamentos do cadastro Hórus mapeados para a estrutura da OBM (VTM, VMP, VMPP, AMPP)</w:t>
            </w:r>
          </w:p>
        </w:tc>
        <w:tc>
          <w:tcPr>
            <w:tcW w:w="622" w:type="pct"/>
            <w:shd w:val="clear" w:color="auto" w:fill="auto"/>
            <w:vAlign w:val="center"/>
          </w:tcPr>
          <w:p w14:paraId="2F711689" w14:textId="79A6CDC1" w:rsidR="003A18F9" w:rsidRPr="00A21F00" w:rsidRDefault="003A18F9" w:rsidP="004A4A5C">
            <w:pPr>
              <w:pStyle w:val="SemEspaamento"/>
              <w:rPr>
                <w:rFonts w:asciiTheme="minorHAnsi" w:hAnsiTheme="minorHAnsi" w:cstheme="minorHAnsi"/>
              </w:rPr>
            </w:pPr>
            <w:r w:rsidRPr="0001306D">
              <w:rPr>
                <w:lang w:val="en-US"/>
              </w:rPr>
              <w:t>Mensal</w:t>
            </w:r>
          </w:p>
        </w:tc>
        <w:tc>
          <w:tcPr>
            <w:tcW w:w="588" w:type="pct"/>
            <w:shd w:val="clear" w:color="auto" w:fill="auto"/>
            <w:vAlign w:val="center"/>
          </w:tcPr>
          <w:p w14:paraId="207A4709" w14:textId="0F306159" w:rsidR="003A18F9" w:rsidRPr="00A21F00" w:rsidRDefault="003A18F9" w:rsidP="004A4A5C">
            <w:pPr>
              <w:pStyle w:val="SemEspaamento"/>
            </w:pPr>
            <w:r>
              <w:t>5</w:t>
            </w:r>
            <w:r w:rsidRPr="00A21F00">
              <w:t>0</w:t>
            </w:r>
          </w:p>
        </w:tc>
        <w:tc>
          <w:tcPr>
            <w:tcW w:w="588" w:type="pct"/>
            <w:shd w:val="clear" w:color="auto" w:fill="auto"/>
            <w:vAlign w:val="center"/>
          </w:tcPr>
          <w:p w14:paraId="0E03DFC4" w14:textId="4E134D1A" w:rsidR="003A18F9" w:rsidRPr="00A21F00" w:rsidRDefault="003A18F9" w:rsidP="004A4A5C">
            <w:pPr>
              <w:pStyle w:val="SemEspaamento"/>
            </w:pPr>
            <w:r>
              <w:t>100</w:t>
            </w:r>
          </w:p>
        </w:tc>
      </w:tr>
      <w:tr w:rsidR="003A18F9" w:rsidRPr="00B14A23" w14:paraId="2ED1CEB7" w14:textId="77777777" w:rsidTr="00C94D8E">
        <w:tc>
          <w:tcPr>
            <w:tcW w:w="148" w:type="pct"/>
            <w:shd w:val="clear" w:color="auto" w:fill="auto"/>
            <w:vAlign w:val="center"/>
          </w:tcPr>
          <w:p w14:paraId="44203007" w14:textId="77777777" w:rsidR="003A18F9" w:rsidRPr="00F00B69" w:rsidRDefault="003A18F9" w:rsidP="004A4A5C">
            <w:pPr>
              <w:pStyle w:val="SemEspaamento"/>
            </w:pPr>
            <w:r>
              <w:t>5</w:t>
            </w:r>
          </w:p>
        </w:tc>
        <w:tc>
          <w:tcPr>
            <w:tcW w:w="3054" w:type="pct"/>
            <w:shd w:val="clear" w:color="auto" w:fill="auto"/>
          </w:tcPr>
          <w:p w14:paraId="21DF4F31" w14:textId="5581BA02" w:rsidR="003A18F9" w:rsidRPr="00C94D8E" w:rsidRDefault="003A18F9" w:rsidP="004A4A5C">
            <w:pPr>
              <w:pStyle w:val="SemEspaamento"/>
            </w:pPr>
            <w:r w:rsidRPr="00C94D8E">
              <w:t xml:space="preserve">n de perfis HL7/FHIR que implementam os blocos de imunização, exames, alergias/reações adversas e medicamentos definidos </w:t>
            </w:r>
          </w:p>
        </w:tc>
        <w:tc>
          <w:tcPr>
            <w:tcW w:w="622" w:type="pct"/>
            <w:shd w:val="clear" w:color="auto" w:fill="auto"/>
            <w:vAlign w:val="center"/>
          </w:tcPr>
          <w:p w14:paraId="0EEDCBB1" w14:textId="6CC9B737" w:rsidR="003A18F9" w:rsidRPr="00A21F00" w:rsidRDefault="003A18F9" w:rsidP="004A4A5C">
            <w:pPr>
              <w:pStyle w:val="SemEspaamento"/>
            </w:pPr>
            <w:r w:rsidRPr="0001306D">
              <w:rPr>
                <w:lang w:val="en-US"/>
              </w:rPr>
              <w:t>Mensal</w:t>
            </w:r>
          </w:p>
        </w:tc>
        <w:tc>
          <w:tcPr>
            <w:tcW w:w="588" w:type="pct"/>
            <w:shd w:val="clear" w:color="auto" w:fill="auto"/>
            <w:vAlign w:val="center"/>
          </w:tcPr>
          <w:p w14:paraId="53AC0451" w14:textId="6B84C64E" w:rsidR="003A18F9" w:rsidRPr="00A21F00" w:rsidRDefault="003A18F9" w:rsidP="004A4A5C">
            <w:pPr>
              <w:pStyle w:val="SemEspaamento"/>
            </w:pPr>
            <w:r>
              <w:t>1</w:t>
            </w:r>
          </w:p>
        </w:tc>
        <w:tc>
          <w:tcPr>
            <w:tcW w:w="588" w:type="pct"/>
            <w:shd w:val="clear" w:color="auto" w:fill="auto"/>
            <w:vAlign w:val="center"/>
          </w:tcPr>
          <w:p w14:paraId="092E680D" w14:textId="02207537" w:rsidR="003A18F9" w:rsidRPr="00A21F00" w:rsidRDefault="003A18F9" w:rsidP="004A4A5C">
            <w:pPr>
              <w:pStyle w:val="SemEspaamento"/>
            </w:pPr>
            <w:r>
              <w:t>3</w:t>
            </w:r>
          </w:p>
        </w:tc>
      </w:tr>
      <w:tr w:rsidR="003A18F9" w:rsidRPr="00B14A23" w14:paraId="53E9982F" w14:textId="77777777" w:rsidTr="00C94D8E">
        <w:tc>
          <w:tcPr>
            <w:tcW w:w="148" w:type="pct"/>
            <w:shd w:val="clear" w:color="auto" w:fill="auto"/>
            <w:vAlign w:val="center"/>
            <w:hideMark/>
          </w:tcPr>
          <w:p w14:paraId="41F408FD" w14:textId="77777777" w:rsidR="003A18F9" w:rsidRPr="00F00B69" w:rsidRDefault="003A18F9" w:rsidP="004A4A5C">
            <w:pPr>
              <w:pStyle w:val="SemEspaamento"/>
            </w:pPr>
            <w:r>
              <w:t>6</w:t>
            </w:r>
          </w:p>
        </w:tc>
        <w:tc>
          <w:tcPr>
            <w:tcW w:w="3054" w:type="pct"/>
            <w:shd w:val="clear" w:color="auto" w:fill="auto"/>
          </w:tcPr>
          <w:p w14:paraId="4A09A8D4" w14:textId="1186A6AE" w:rsidR="003A18F9" w:rsidRPr="003A18F9" w:rsidRDefault="003A18F9" w:rsidP="004A4A5C">
            <w:pPr>
              <w:pStyle w:val="SemEspaamento"/>
              <w:rPr>
                <w:rFonts w:eastAsia="Times New Roman"/>
                <w:color w:val="000000" w:themeColor="text1"/>
              </w:rPr>
            </w:pPr>
            <w:r w:rsidRPr="00C94D8E">
              <w:t xml:space="preserve">% do Guia de Implementação do Brasil IPS especificado e aderente aos padrões HL7 FHIR IG IPS </w:t>
            </w:r>
          </w:p>
        </w:tc>
        <w:tc>
          <w:tcPr>
            <w:tcW w:w="622" w:type="pct"/>
            <w:shd w:val="clear" w:color="auto" w:fill="auto"/>
            <w:vAlign w:val="center"/>
          </w:tcPr>
          <w:p w14:paraId="6F9E9B77" w14:textId="75B511B0" w:rsidR="003A18F9" w:rsidRPr="00A21F00" w:rsidRDefault="003A18F9" w:rsidP="004A4A5C">
            <w:pPr>
              <w:pStyle w:val="SemEspaamento"/>
              <w:rPr>
                <w:rFonts w:asciiTheme="minorHAnsi" w:hAnsiTheme="minorHAnsi" w:cstheme="minorHAnsi"/>
              </w:rPr>
            </w:pPr>
            <w:r w:rsidRPr="0001306D">
              <w:rPr>
                <w:lang w:val="en-US"/>
              </w:rPr>
              <w:t>Mensal</w:t>
            </w:r>
          </w:p>
        </w:tc>
        <w:tc>
          <w:tcPr>
            <w:tcW w:w="588" w:type="pct"/>
            <w:shd w:val="clear" w:color="auto" w:fill="auto"/>
            <w:vAlign w:val="center"/>
          </w:tcPr>
          <w:p w14:paraId="32BF04E4" w14:textId="15972F96" w:rsidR="003A18F9" w:rsidRPr="00A21F00" w:rsidRDefault="003A18F9" w:rsidP="004A4A5C">
            <w:pPr>
              <w:pStyle w:val="SemEspaamento"/>
            </w:pPr>
            <w:r>
              <w:t>5</w:t>
            </w:r>
            <w:r w:rsidRPr="00A21F00">
              <w:t>0</w:t>
            </w:r>
          </w:p>
        </w:tc>
        <w:tc>
          <w:tcPr>
            <w:tcW w:w="588" w:type="pct"/>
            <w:shd w:val="clear" w:color="auto" w:fill="auto"/>
            <w:vAlign w:val="center"/>
          </w:tcPr>
          <w:p w14:paraId="652B5E97" w14:textId="64095AAB" w:rsidR="003A18F9" w:rsidRPr="00A21F00" w:rsidRDefault="003A18F9" w:rsidP="004A4A5C">
            <w:pPr>
              <w:pStyle w:val="SemEspaamento"/>
            </w:pPr>
            <w:r>
              <w:t>100</w:t>
            </w:r>
          </w:p>
        </w:tc>
      </w:tr>
      <w:tr w:rsidR="003A18F9" w:rsidRPr="00B14A23" w14:paraId="56133C9E" w14:textId="77777777" w:rsidTr="00C94D8E">
        <w:tc>
          <w:tcPr>
            <w:tcW w:w="148" w:type="pct"/>
            <w:shd w:val="clear" w:color="auto" w:fill="auto"/>
            <w:vAlign w:val="center"/>
          </w:tcPr>
          <w:p w14:paraId="43802861" w14:textId="77777777" w:rsidR="003A18F9" w:rsidRDefault="003A18F9" w:rsidP="004A4A5C">
            <w:pPr>
              <w:pStyle w:val="SemEspaamento"/>
            </w:pPr>
            <w:r>
              <w:t>7</w:t>
            </w:r>
          </w:p>
        </w:tc>
        <w:tc>
          <w:tcPr>
            <w:tcW w:w="3054" w:type="pct"/>
            <w:shd w:val="clear" w:color="auto" w:fill="auto"/>
          </w:tcPr>
          <w:p w14:paraId="2699DAE5" w14:textId="55E82F68" w:rsidR="003A18F9" w:rsidRPr="003A18F9" w:rsidRDefault="003A18F9" w:rsidP="004A4A5C">
            <w:pPr>
              <w:pStyle w:val="SemEspaamento"/>
            </w:pPr>
            <w:r w:rsidRPr="003A18F9">
              <w:t>Número de trabalhos científicos submetidos para publicação e/ou apresentação</w:t>
            </w:r>
          </w:p>
        </w:tc>
        <w:tc>
          <w:tcPr>
            <w:tcW w:w="622" w:type="pct"/>
            <w:shd w:val="clear" w:color="auto" w:fill="auto"/>
            <w:vAlign w:val="center"/>
          </w:tcPr>
          <w:p w14:paraId="776F4BDE" w14:textId="695DC50C" w:rsidR="003A18F9" w:rsidRPr="00A21F00" w:rsidRDefault="003A18F9" w:rsidP="004A4A5C">
            <w:pPr>
              <w:pStyle w:val="SemEspaamento"/>
              <w:rPr>
                <w:rFonts w:asciiTheme="minorHAnsi" w:hAnsiTheme="minorHAnsi" w:cstheme="minorHAnsi"/>
              </w:rPr>
            </w:pPr>
            <w:r>
              <w:t>Semestral</w:t>
            </w:r>
          </w:p>
        </w:tc>
        <w:tc>
          <w:tcPr>
            <w:tcW w:w="588" w:type="pct"/>
            <w:shd w:val="clear" w:color="auto" w:fill="auto"/>
            <w:vAlign w:val="center"/>
          </w:tcPr>
          <w:p w14:paraId="03BE8B33" w14:textId="18A9C229" w:rsidR="003A18F9" w:rsidRDefault="006C0720" w:rsidP="004A4A5C">
            <w:pPr>
              <w:pStyle w:val="SemEspaamento"/>
            </w:pPr>
            <w:r>
              <w:t>0</w:t>
            </w:r>
          </w:p>
        </w:tc>
        <w:tc>
          <w:tcPr>
            <w:tcW w:w="588" w:type="pct"/>
            <w:shd w:val="clear" w:color="auto" w:fill="auto"/>
            <w:vAlign w:val="center"/>
          </w:tcPr>
          <w:p w14:paraId="3FEEC745" w14:textId="2E66E296" w:rsidR="003A18F9" w:rsidRDefault="006C0720" w:rsidP="004A4A5C">
            <w:pPr>
              <w:pStyle w:val="SemEspaamento"/>
            </w:pPr>
            <w:r>
              <w:t>2</w:t>
            </w:r>
          </w:p>
        </w:tc>
      </w:tr>
    </w:tbl>
    <w:p w14:paraId="49AEEB96" w14:textId="6834F2C4" w:rsidR="004A4A5C" w:rsidRDefault="004A4A5C" w:rsidP="00C42CFC">
      <w:pPr>
        <w:pStyle w:val="SemEspaamento"/>
      </w:pPr>
    </w:p>
    <w:p w14:paraId="52523E04" w14:textId="77777777" w:rsidR="004A4A5C" w:rsidRDefault="004A4A5C">
      <w:pPr>
        <w:spacing w:after="200" w:line="276" w:lineRule="auto"/>
        <w:ind w:firstLine="0"/>
        <w:jc w:val="left"/>
        <w:rPr>
          <w:rFonts w:eastAsia="Calibri" w:cs="Times New Roman"/>
        </w:rPr>
      </w:pPr>
      <w:r>
        <w:br w:type="page"/>
      </w:r>
    </w:p>
    <w:p w14:paraId="5862C70E" w14:textId="6E3CC0C4" w:rsidR="00595C83" w:rsidRDefault="00753E0A" w:rsidP="004A4A5C">
      <w:pPr>
        <w:pStyle w:val="Legenda"/>
        <w:rPr>
          <w:rFonts w:asciiTheme="minorHAnsi" w:eastAsiaTheme="minorEastAsia" w:hAnsiTheme="minorHAnsi"/>
          <w:color w:val="000000" w:themeColor="text1"/>
          <w:sz w:val="20"/>
          <w:szCs w:val="20"/>
        </w:rPr>
      </w:pPr>
      <w:r w:rsidRPr="00AC40B5">
        <w:lastRenderedPageBreak/>
        <w:t xml:space="preserve">Tabela </w:t>
      </w:r>
      <w:r>
        <w:fldChar w:fldCharType="begin"/>
      </w:r>
      <w:r>
        <w:instrText>SEQ Tabela \* ARABIC</w:instrText>
      </w:r>
      <w:r>
        <w:fldChar w:fldCharType="separate"/>
      </w:r>
      <w:r w:rsidR="008A58D2">
        <w:rPr>
          <w:noProof/>
        </w:rPr>
        <w:t>3</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5944"/>
        <w:gridCol w:w="2540"/>
      </w:tblGrid>
      <w:tr w:rsidR="00C766F4" w:rsidRPr="008B36F7" w14:paraId="5CB91107" w14:textId="77777777" w:rsidTr="00A92EB1">
        <w:trPr>
          <w:trHeight w:val="384"/>
          <w:jc w:val="center"/>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002060"/>
            <w:vAlign w:val="center"/>
          </w:tcPr>
          <w:p w14:paraId="7CE0F237" w14:textId="77777777" w:rsidR="00C766F4" w:rsidRPr="008B36F7" w:rsidRDefault="00C766F4" w:rsidP="004A4A5C">
            <w:pPr>
              <w:pStyle w:val="SemEspaamento"/>
            </w:pPr>
            <w:r w:rsidRPr="008B36F7">
              <w:t>AVALIAÇÃO E RELAÇÃO ENTRE OBJETIVOS E INDICADORES</w:t>
            </w:r>
          </w:p>
        </w:tc>
      </w:tr>
      <w:tr w:rsidR="004A4A5C" w:rsidRPr="004A4A5C" w14:paraId="015CC1A6" w14:textId="77777777" w:rsidTr="00CE0ADF">
        <w:trPr>
          <w:trHeight w:val="404"/>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0070C0"/>
            <w:vAlign w:val="center"/>
          </w:tcPr>
          <w:p w14:paraId="42CF2CDC" w14:textId="77777777" w:rsidR="00C766F4" w:rsidRPr="004A4A5C" w:rsidRDefault="00C766F4" w:rsidP="004A4A5C">
            <w:pPr>
              <w:pStyle w:val="SemEspaamento"/>
              <w:rPr>
                <w:color w:val="FFFFFF" w:themeColor="background1"/>
              </w:rPr>
            </w:pPr>
            <w:r w:rsidRPr="004A4A5C">
              <w:rPr>
                <w:color w:val="FFFFFF" w:themeColor="background1"/>
              </w:rPr>
              <w:t>Objetivo Geral</w:t>
            </w:r>
          </w:p>
        </w:tc>
        <w:tc>
          <w:tcPr>
            <w:tcW w:w="1497" w:type="pct"/>
            <w:tcBorders>
              <w:top w:val="single" w:sz="8" w:space="0" w:color="000000"/>
              <w:left w:val="nil"/>
              <w:bottom w:val="single" w:sz="8" w:space="0" w:color="000000"/>
              <w:right w:val="single" w:sz="8" w:space="0" w:color="000000"/>
            </w:tcBorders>
            <w:shd w:val="clear" w:color="auto" w:fill="0070C0"/>
            <w:vAlign w:val="center"/>
          </w:tcPr>
          <w:p w14:paraId="20F8BC4E" w14:textId="77777777" w:rsidR="00C766F4" w:rsidRPr="004A4A5C" w:rsidRDefault="00C766F4" w:rsidP="004A4A5C">
            <w:pPr>
              <w:pStyle w:val="SemEspaamento"/>
              <w:rPr>
                <w:rFonts w:eastAsia="Arial"/>
                <w:color w:val="FFFFFF" w:themeColor="background1"/>
              </w:rPr>
            </w:pPr>
            <w:r w:rsidRPr="004A4A5C">
              <w:rPr>
                <w:color w:val="FFFFFF" w:themeColor="background1"/>
              </w:rPr>
              <w:t>Avaliação</w:t>
            </w:r>
          </w:p>
        </w:tc>
      </w:tr>
      <w:tr w:rsidR="00C766F4" w:rsidRPr="008B36F7" w14:paraId="7FB9C662" w14:textId="77777777" w:rsidTr="00CE0ADF">
        <w:trPr>
          <w:trHeight w:val="680"/>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E7DB174" w14:textId="6ED95E88" w:rsidR="00C766F4" w:rsidRPr="00753E0A" w:rsidRDefault="008F6F94" w:rsidP="004A4A5C">
            <w:pPr>
              <w:pStyle w:val="SemEspaamento"/>
            </w:pPr>
            <w:r w:rsidRPr="00753E0A">
              <w:t xml:space="preserve">Promover ambiente de interconectividade de informação em saúde a fim de apoiar a implantação da Estratégia de Saúde Digital para o Brasil. </w:t>
            </w:r>
          </w:p>
        </w:tc>
        <w:tc>
          <w:tcPr>
            <w:tcW w:w="1497" w:type="pct"/>
            <w:tcBorders>
              <w:top w:val="single" w:sz="8" w:space="0" w:color="000000"/>
              <w:left w:val="nil"/>
              <w:bottom w:val="single" w:sz="8" w:space="0" w:color="000000"/>
              <w:right w:val="single" w:sz="8" w:space="0" w:color="000000"/>
            </w:tcBorders>
            <w:shd w:val="clear" w:color="auto" w:fill="auto"/>
            <w:vAlign w:val="center"/>
          </w:tcPr>
          <w:p w14:paraId="170D992B" w14:textId="3A75FD25" w:rsidR="00C766F4" w:rsidRPr="006C0720" w:rsidRDefault="00753E0A" w:rsidP="004A4A5C">
            <w:pPr>
              <w:pStyle w:val="SemEspaamento"/>
            </w:pPr>
            <w:r w:rsidRPr="006C0720">
              <w:t>Indicadores 1,</w:t>
            </w:r>
            <w:r w:rsidR="00E14A11" w:rsidRPr="006C0720">
              <w:t xml:space="preserve"> </w:t>
            </w:r>
            <w:r w:rsidRPr="006C0720">
              <w:t>2,</w:t>
            </w:r>
            <w:r w:rsidR="00E14A11" w:rsidRPr="006C0720">
              <w:t xml:space="preserve"> </w:t>
            </w:r>
            <w:r w:rsidRPr="006C0720">
              <w:t>3,</w:t>
            </w:r>
            <w:r w:rsidR="00E14A11" w:rsidRPr="006C0720">
              <w:t xml:space="preserve"> </w:t>
            </w:r>
            <w:r w:rsidRPr="006C0720">
              <w:t>4</w:t>
            </w:r>
            <w:r w:rsidR="00E14A11" w:rsidRPr="006C0720">
              <w:t xml:space="preserve">, </w:t>
            </w:r>
            <w:r w:rsidRPr="006C0720">
              <w:t>5</w:t>
            </w:r>
            <w:r w:rsidR="00CE297A" w:rsidRPr="006C0720">
              <w:t xml:space="preserve">, </w:t>
            </w:r>
            <w:r w:rsidR="00E14A11" w:rsidRPr="006C0720">
              <w:t>6</w:t>
            </w:r>
            <w:r w:rsidR="006C0720" w:rsidRPr="00416663">
              <w:t xml:space="preserve"> e </w:t>
            </w:r>
            <w:r w:rsidR="00CE297A" w:rsidRPr="006C0720">
              <w:t>7</w:t>
            </w:r>
          </w:p>
        </w:tc>
      </w:tr>
    </w:tbl>
    <w:p w14:paraId="39A96627" w14:textId="77777777" w:rsidR="00F57B7E" w:rsidRDefault="00F57B7E" w:rsidP="002A4906"/>
    <w:p w14:paraId="2B837CB2" w14:textId="77777777" w:rsidR="00C42CFC" w:rsidRDefault="00C42CFC" w:rsidP="002A4906"/>
    <w:p w14:paraId="185F2315" w14:textId="0B39FDCF" w:rsidR="00A92EB1" w:rsidRDefault="00A92EB1" w:rsidP="004A4A5C">
      <w:pPr>
        <w:pStyle w:val="Legenda"/>
        <w:rPr>
          <w:rFonts w:asciiTheme="minorHAnsi" w:eastAsiaTheme="minorEastAsia" w:hAnsiTheme="minorHAnsi"/>
          <w:color w:val="000000" w:themeColor="text1"/>
          <w:sz w:val="20"/>
          <w:szCs w:val="20"/>
        </w:rPr>
      </w:pPr>
      <w:r w:rsidRPr="00AC40B5">
        <w:t xml:space="preserve">Tabela </w:t>
      </w:r>
      <w:r>
        <w:fldChar w:fldCharType="begin"/>
      </w:r>
      <w:r>
        <w:instrText>SEQ Tabela \* ARABIC</w:instrText>
      </w:r>
      <w:r>
        <w:fldChar w:fldCharType="separate"/>
      </w:r>
      <w:r w:rsidR="008A58D2">
        <w:rPr>
          <w:noProof/>
        </w:rPr>
        <w:t>4</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3253"/>
        <w:gridCol w:w="2124"/>
        <w:gridCol w:w="3107"/>
      </w:tblGrid>
      <w:tr w:rsidR="00C42CFC" w:rsidRPr="00C42CFC" w14:paraId="514645DB" w14:textId="77777777" w:rsidTr="3E6FD14D">
        <w:trPr>
          <w:trHeight w:val="498"/>
          <w:tblHeader/>
          <w:jc w:val="center"/>
        </w:trPr>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vAlign w:val="center"/>
          </w:tcPr>
          <w:p w14:paraId="097E671C" w14:textId="1A4F8010" w:rsidR="00C42CFC" w:rsidRPr="00C42CFC" w:rsidRDefault="00C42CFC" w:rsidP="004A4A5C">
            <w:pPr>
              <w:pStyle w:val="SemEspaamento"/>
            </w:pPr>
            <w:r w:rsidRPr="00C42CFC">
              <w:t>AVALIAÇÃO E RELAÇÃO ENTRE OBJETIVOS E INDICADORES</w:t>
            </w:r>
          </w:p>
        </w:tc>
      </w:tr>
      <w:tr w:rsidR="004A4A5C" w:rsidRPr="004A4A5C" w14:paraId="640C1867" w14:textId="77777777" w:rsidTr="004A4A5C">
        <w:trPr>
          <w:trHeight w:val="680"/>
          <w:tblHeader/>
          <w:jc w:val="center"/>
        </w:trPr>
        <w:tc>
          <w:tcPr>
            <w:tcW w:w="191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tcPr>
          <w:p w14:paraId="14FC8D8C" w14:textId="77777777" w:rsidR="00C766F4" w:rsidRPr="004A4A5C" w:rsidRDefault="00C766F4" w:rsidP="004A4A5C">
            <w:pPr>
              <w:pStyle w:val="SemEspaamento"/>
              <w:rPr>
                <w:color w:val="FFFFFF" w:themeColor="background1"/>
              </w:rPr>
            </w:pPr>
            <w:r w:rsidRPr="004A4A5C">
              <w:rPr>
                <w:color w:val="FFFFFF" w:themeColor="background1"/>
              </w:rPr>
              <w:t>Objetivos específicos</w:t>
            </w:r>
          </w:p>
        </w:tc>
        <w:tc>
          <w:tcPr>
            <w:tcW w:w="1252"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37CEF5B9" w14:textId="77777777" w:rsidR="00C766F4" w:rsidRPr="004A4A5C" w:rsidRDefault="00C766F4" w:rsidP="004A4A5C">
            <w:pPr>
              <w:pStyle w:val="SemEspaamento"/>
              <w:rPr>
                <w:color w:val="FFFFFF" w:themeColor="background1"/>
              </w:rPr>
            </w:pPr>
            <w:r w:rsidRPr="004A4A5C">
              <w:rPr>
                <w:color w:val="FFFFFF" w:themeColor="background1"/>
              </w:rPr>
              <w:t>Indicador(es) correspondente(s)</w:t>
            </w:r>
          </w:p>
        </w:tc>
        <w:tc>
          <w:tcPr>
            <w:tcW w:w="1831"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19B58716" w14:textId="77777777" w:rsidR="00C766F4" w:rsidRPr="004A4A5C" w:rsidRDefault="00C766F4" w:rsidP="004A4A5C">
            <w:pPr>
              <w:pStyle w:val="SemEspaamento"/>
              <w:rPr>
                <w:color w:val="FFFFFF" w:themeColor="background1"/>
              </w:rPr>
            </w:pPr>
            <w:r w:rsidRPr="004A4A5C">
              <w:rPr>
                <w:color w:val="FFFFFF" w:themeColor="background1"/>
              </w:rPr>
              <w:t>Relação entre objetivos e indicadores</w:t>
            </w:r>
          </w:p>
        </w:tc>
      </w:tr>
      <w:tr w:rsidR="00141BD8" w:rsidRPr="008B36F7" w14:paraId="53C2F3A4" w14:textId="77777777" w:rsidTr="004A4A5C">
        <w:trPr>
          <w:trHeight w:val="1758"/>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64799" w14:textId="104DA703" w:rsidR="00C766F4" w:rsidRPr="00416663" w:rsidRDefault="00813E99" w:rsidP="004A4A5C">
            <w:pPr>
              <w:pStyle w:val="SemEspaamento"/>
              <w:rPr>
                <w:color w:val="000000"/>
              </w:rPr>
            </w:pPr>
            <w:r w:rsidRPr="00416663">
              <w:t xml:space="preserve">Criar o repositório semântico, ou seja, carregar no serviço de terminologia </w:t>
            </w:r>
            <w:r w:rsidR="004A4A5C" w:rsidRPr="00416663">
              <w:t>tod</w:t>
            </w:r>
            <w:r w:rsidR="004A4A5C">
              <w:t>as</w:t>
            </w:r>
            <w:r w:rsidR="004A4A5C" w:rsidRPr="00416663">
              <w:t xml:space="preserve"> as</w:t>
            </w:r>
            <w:r w:rsidRPr="00416663">
              <w:t xml:space="preserve"> terminologias dos componentes de Imunização, Exames, Alergias/Reações Adversas, Medicamentos utilizados na RNDS, bem como as terminologias utilizadas no  Sumário Internacional do Paciente (IPS – International Patient Summary);</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57C7D" w14:textId="2184F294" w:rsidR="00B90FDF" w:rsidRPr="00C045CE" w:rsidRDefault="00A305B2" w:rsidP="004A4A5C">
            <w:pPr>
              <w:pStyle w:val="SemEspaamento"/>
            </w:pPr>
            <w:r w:rsidRPr="00C045CE">
              <w:t xml:space="preserve">Indicadores </w:t>
            </w:r>
            <w:r w:rsidR="007005EC" w:rsidRPr="00C045CE">
              <w:t>1, 2</w:t>
            </w:r>
            <w:r w:rsidR="00CD5ED2" w:rsidRPr="00C045CE">
              <w:t xml:space="preserve"> e </w:t>
            </w:r>
            <w:r w:rsidRPr="00C045CE">
              <w:t>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BA7D9" w14:textId="4D06017D" w:rsidR="00C766F4" w:rsidRPr="00C045CE" w:rsidRDefault="007005EC" w:rsidP="004A4A5C">
            <w:pPr>
              <w:pStyle w:val="SemEspaamento"/>
              <w:rPr>
                <w:color w:val="000000"/>
              </w:rPr>
            </w:pPr>
            <w:r w:rsidRPr="00C045CE">
              <w:t xml:space="preserve">Os indicadores </w:t>
            </w:r>
            <w:r w:rsidR="00C87F88" w:rsidRPr="00C045CE">
              <w:t xml:space="preserve">relacionados fazem o acompanhamento do percentual </w:t>
            </w:r>
            <w:r w:rsidR="0022695E" w:rsidRPr="00C045CE">
              <w:t xml:space="preserve">da terminologia </w:t>
            </w:r>
            <w:r w:rsidR="00C87F88" w:rsidRPr="00C045CE">
              <w:t>mapead</w:t>
            </w:r>
            <w:r w:rsidR="0022695E" w:rsidRPr="00C045CE">
              <w:t>a</w:t>
            </w:r>
            <w:r w:rsidR="00C87F88" w:rsidRPr="00C045CE">
              <w:t xml:space="preserve"> </w:t>
            </w:r>
            <w:r w:rsidR="0081174F" w:rsidRPr="00C045CE">
              <w:t xml:space="preserve">para os blocos </w:t>
            </w:r>
            <w:r w:rsidR="008E6691" w:rsidRPr="00C045CE">
              <w:t>Imunização</w:t>
            </w:r>
            <w:r w:rsidR="0081174F" w:rsidRPr="00C045CE">
              <w:t xml:space="preserve"> </w:t>
            </w:r>
            <w:r w:rsidR="009A0EFD" w:rsidRPr="00C045CE">
              <w:t>(</w:t>
            </w:r>
            <w:r w:rsidR="00C577AB" w:rsidRPr="00C045CE">
              <w:rPr>
                <w:rFonts w:cstheme="minorHAnsi"/>
                <w:color w:val="000000"/>
              </w:rPr>
              <w:t xml:space="preserve">Indicador </w:t>
            </w:r>
            <w:r w:rsidR="008E6691" w:rsidRPr="00C045CE">
              <w:t>1</w:t>
            </w:r>
            <w:r w:rsidR="009A0EFD" w:rsidRPr="00C045CE">
              <w:t>)</w:t>
            </w:r>
            <w:r w:rsidR="008E6691" w:rsidRPr="00C045CE">
              <w:t xml:space="preserve">, </w:t>
            </w:r>
            <w:r w:rsidR="009A0EFD" w:rsidRPr="00C045CE">
              <w:t>“</w:t>
            </w:r>
            <w:r w:rsidR="008E6691" w:rsidRPr="00C045CE">
              <w:t>Exames</w:t>
            </w:r>
            <w:r w:rsidR="009A0EFD" w:rsidRPr="00C045CE">
              <w:t>” (</w:t>
            </w:r>
            <w:r w:rsidR="00C577AB" w:rsidRPr="00C045CE">
              <w:rPr>
                <w:rFonts w:cstheme="minorHAnsi"/>
                <w:color w:val="000000"/>
              </w:rPr>
              <w:t xml:space="preserve">Indicador </w:t>
            </w:r>
            <w:r w:rsidR="008E6691" w:rsidRPr="00C045CE">
              <w:t>2</w:t>
            </w:r>
            <w:r w:rsidR="009A0EFD" w:rsidRPr="00C045CE">
              <w:t xml:space="preserve">) e </w:t>
            </w:r>
            <w:r w:rsidR="008E6691" w:rsidRPr="00C045CE">
              <w:t xml:space="preserve">“Alergias/Reações adversas” </w:t>
            </w:r>
            <w:r w:rsidR="005D3805" w:rsidRPr="00C045CE">
              <w:t>(</w:t>
            </w:r>
            <w:r w:rsidR="00C577AB" w:rsidRPr="00C045CE">
              <w:rPr>
                <w:rFonts w:cstheme="minorHAnsi"/>
                <w:color w:val="000000"/>
              </w:rPr>
              <w:t xml:space="preserve">Indicador </w:t>
            </w:r>
            <w:r w:rsidR="008E6691" w:rsidRPr="00C045CE">
              <w:t>3</w:t>
            </w:r>
            <w:r w:rsidR="005D3805" w:rsidRPr="00C045CE">
              <w:t>).</w:t>
            </w:r>
            <w:r w:rsidR="0085437A" w:rsidRPr="00C045CE">
              <w:t xml:space="preserve"> </w:t>
            </w:r>
          </w:p>
        </w:tc>
      </w:tr>
      <w:tr w:rsidR="00927DAA" w:rsidRPr="008B36F7" w14:paraId="7C618FD9" w14:textId="77777777" w:rsidTr="004A4A5C">
        <w:trPr>
          <w:trHeight w:val="1556"/>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CB9D0" w14:textId="56D8ED46" w:rsidR="00491BE8" w:rsidRPr="00C045CE" w:rsidRDefault="00813E99" w:rsidP="004A4A5C">
            <w:pPr>
              <w:pStyle w:val="SemEspaamento"/>
              <w:rPr>
                <w:rFonts w:eastAsia="Arial"/>
                <w:b/>
                <w:color w:val="000000"/>
              </w:rPr>
            </w:pPr>
            <w:r w:rsidRPr="00C045CE">
              <w:t>Estabelecer os mapeamentos das terminologias RNDS</w:t>
            </w:r>
            <w:r w:rsidR="006A5E17">
              <w:t xml:space="preserve"> </w:t>
            </w:r>
            <w:r w:rsidRPr="00C045CE">
              <w:t>de Imunização, Exames, Alergias/Reações Adversas para os padrões terminológicos IPS – definição dos mapas de conceito (</w:t>
            </w:r>
            <w:r w:rsidR="007B06E3">
              <w:t>C</w:t>
            </w:r>
            <w:r w:rsidRPr="00C045CE">
              <w:t xml:space="preserve">oncept </w:t>
            </w:r>
            <w:r w:rsidR="007B06E3">
              <w:t>M</w:t>
            </w:r>
            <w:r w:rsidRPr="00C045CE">
              <w:t>aps) para cada um destes mapeamentos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813588" w14:textId="5B869514" w:rsidR="00227BFB" w:rsidRPr="00CE0ADF" w:rsidRDefault="008E6691" w:rsidP="004A4A5C">
            <w:pPr>
              <w:pStyle w:val="SemEspaamento"/>
            </w:pPr>
            <w:r w:rsidRPr="007B06E3">
              <w:t>Indicadores 1, 2 e 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F7B80" w14:textId="010E0D5B" w:rsidR="00491BE8" w:rsidRPr="00753E0A" w:rsidRDefault="008E6691" w:rsidP="004A4A5C">
            <w:pPr>
              <w:pStyle w:val="SemEspaamento"/>
              <w:rPr>
                <w:color w:val="000000"/>
              </w:rPr>
            </w:pPr>
            <w:r w:rsidRPr="007B06E3">
              <w:t>Os indicadores relacionados fazem o acompanhamento do percentual da terminologia mapeada para os blocos Imunização (</w:t>
            </w:r>
            <w:r w:rsidRPr="007B06E3">
              <w:rPr>
                <w:rFonts w:cstheme="minorHAnsi"/>
                <w:color w:val="000000"/>
              </w:rPr>
              <w:t xml:space="preserve">Indicador </w:t>
            </w:r>
            <w:r w:rsidRPr="007B06E3">
              <w:t>1), “Exames” (</w:t>
            </w:r>
            <w:r w:rsidRPr="007B06E3">
              <w:rPr>
                <w:rFonts w:cstheme="minorHAnsi"/>
                <w:color w:val="000000"/>
              </w:rPr>
              <w:t xml:space="preserve">Indicador </w:t>
            </w:r>
            <w:r w:rsidRPr="007B06E3">
              <w:t>2) e “Alergias/Reações adversas” (</w:t>
            </w:r>
            <w:r w:rsidRPr="007B06E3">
              <w:rPr>
                <w:rFonts w:cstheme="minorHAnsi"/>
                <w:color w:val="000000"/>
              </w:rPr>
              <w:t xml:space="preserve">Indicador </w:t>
            </w:r>
            <w:r w:rsidRPr="007B06E3">
              <w:t xml:space="preserve">3). </w:t>
            </w:r>
          </w:p>
        </w:tc>
      </w:tr>
      <w:tr w:rsidR="00927DAA" w:rsidRPr="008B36F7" w14:paraId="046A0C29" w14:textId="77777777" w:rsidTr="004A4A5C">
        <w:trPr>
          <w:trHeight w:val="2453"/>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87A6F" w14:textId="1A7C91E3" w:rsidR="00491BE8" w:rsidRPr="005E2647" w:rsidRDefault="00813E99" w:rsidP="004A4A5C">
            <w:pPr>
              <w:pStyle w:val="SemEspaamento"/>
              <w:rPr>
                <w:rFonts w:eastAsia="Arial"/>
                <w:color w:val="000000"/>
              </w:rPr>
            </w:pPr>
            <w:r w:rsidRPr="005E2647">
              <w:lastRenderedPageBreak/>
              <w:t>Atualizar a Base de Dados da Ontologia Brasileira de Medicamentos</w:t>
            </w:r>
            <w:r w:rsidR="008E6691" w:rsidRPr="005E2647">
              <w:t xml:space="preserve"> (OBM)</w:t>
            </w:r>
            <w:r w:rsidRPr="005E2647">
              <w:t>, com a inclusão de todos os produtos medicinais disponíveis na base da CMED de maio de 2023 referentes ao elenco Hórus de maio de 2023 (componentes VTM,</w:t>
            </w:r>
            <w:r w:rsidR="007B06E3">
              <w:t xml:space="preserve"> </w:t>
            </w:r>
            <w:r w:rsidRPr="005E2647">
              <w:t>VMP, AMP e AMPPs)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DBEE1" w14:textId="1EE37938" w:rsidR="0085437A" w:rsidRPr="00C045CE" w:rsidRDefault="009A3774" w:rsidP="004A4A5C">
            <w:pPr>
              <w:pStyle w:val="SemEspaamento"/>
            </w:pPr>
            <w:r w:rsidRPr="00C045CE">
              <w:t xml:space="preserve">Indicador </w:t>
            </w:r>
            <w:r w:rsidR="008E6691" w:rsidRPr="00C045CE">
              <w:t>4</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08D51" w14:textId="17DFF656" w:rsidR="00491BE8" w:rsidRPr="00C045CE" w:rsidRDefault="00A33D75" w:rsidP="004A4A5C">
            <w:pPr>
              <w:pStyle w:val="SemEspaamento"/>
            </w:pPr>
            <w:r w:rsidRPr="00C045CE">
              <w:t>O indicador relacionado faz o acompanhamento do percentual do cadastro de medicamentos na estrutura da OBM (Indicador 4).</w:t>
            </w:r>
          </w:p>
        </w:tc>
      </w:tr>
      <w:tr w:rsidR="00BF7004" w:rsidRPr="008B36F7" w14:paraId="53140FA2" w14:textId="77777777" w:rsidTr="004A4A5C">
        <w:trPr>
          <w:trHeight w:val="1269"/>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07221B" w14:textId="7DFE7C78" w:rsidR="00BF7004" w:rsidRPr="00491BE8" w:rsidRDefault="00813E99" w:rsidP="004A4A5C">
            <w:pPr>
              <w:pStyle w:val="SemEspaamento"/>
              <w:rPr>
                <w:rFonts w:eastAsia="Arial"/>
                <w:b/>
                <w:color w:val="000000"/>
              </w:rPr>
            </w:pPr>
            <w:r w:rsidRPr="00C045CE">
              <w:t xml:space="preserve">Definir os perfis IPS HL7/FHIR para os componentes de Imunização, Exames, Alergias/Reações Adversas e Medicamentos para a composição do Guia de Implementação (GI) IPS Brasil. Na falta de modelo lógico na RNDS para o componente, este será proposto pelo projeto.  </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B42760" w14:textId="5F0765EE" w:rsidR="00BF7004" w:rsidRPr="00C045CE" w:rsidRDefault="00BF7004" w:rsidP="004A4A5C">
            <w:pPr>
              <w:pStyle w:val="SemEspaamento"/>
            </w:pPr>
            <w:r w:rsidRPr="00C045CE">
              <w:t>Indicador</w:t>
            </w:r>
            <w:r w:rsidR="00A33D75" w:rsidRPr="00C045CE">
              <w:t xml:space="preserve"> </w:t>
            </w:r>
            <w:r w:rsidRPr="00C045CE">
              <w:t>5</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73EE0" w14:textId="4AE4DBE8" w:rsidR="00BF7004" w:rsidRPr="00C045CE" w:rsidRDefault="004E7756" w:rsidP="004A4A5C">
            <w:pPr>
              <w:pStyle w:val="SemEspaamento"/>
            </w:pPr>
            <w:r w:rsidRPr="00C045CE">
              <w:t xml:space="preserve">O indicador relacionado faz o acompanhamento do percentual do cadastro de </w:t>
            </w:r>
            <w:r w:rsidR="00B15770" w:rsidRPr="00C045CE">
              <w:t xml:space="preserve">perfis HL7/FHIR nos blocos de Imunização, exames e alergias </w:t>
            </w:r>
            <w:r w:rsidRPr="00C045CE">
              <w:t xml:space="preserve">(Indicador </w:t>
            </w:r>
            <w:r w:rsidR="00BF61B8" w:rsidRPr="00C045CE">
              <w:t>5</w:t>
            </w:r>
            <w:r w:rsidRPr="00C045CE">
              <w:t>).</w:t>
            </w:r>
          </w:p>
        </w:tc>
      </w:tr>
      <w:tr w:rsidR="00D86B96" w:rsidRPr="008B36F7" w14:paraId="298F51EF"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C4F0" w14:textId="5496FCE8" w:rsidR="00D86B96" w:rsidRPr="00491BE8" w:rsidRDefault="00813E99" w:rsidP="004A4A5C">
            <w:pPr>
              <w:pStyle w:val="SemEspaamento"/>
              <w:rPr>
                <w:rFonts w:eastAsia="Arial"/>
                <w:b/>
              </w:rPr>
            </w:pPr>
            <w:r w:rsidRPr="00C045CE">
              <w:t xml:space="preserve">Publicar o Guia de Implementação do Brasil -IPS com status ativo em serviço FHIR para internalização e uso do modelo de serviço </w:t>
            </w:r>
            <w:r w:rsidR="00927D3C">
              <w:t>IPS Brasil</w:t>
            </w:r>
            <w:r w:rsidRPr="00C045CE">
              <w:t xml:space="preserve"> no padrão de interoperabilidade HL7-FHIR, com armazenamento dos documentos IPS Brasil em repositório FHIR no mesmo servidor</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3E0553" w14:textId="4257A995" w:rsidR="00D86B96" w:rsidRPr="003E3528" w:rsidRDefault="00D86B96" w:rsidP="004A4A5C">
            <w:pPr>
              <w:pStyle w:val="SemEspaamento"/>
            </w:pPr>
            <w:r>
              <w:t>Indicador 6</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5F2EB3" w14:textId="328A1258" w:rsidR="00D86B96" w:rsidRDefault="00D86B96" w:rsidP="004A4A5C">
            <w:pPr>
              <w:pStyle w:val="SemEspaamento"/>
            </w:pPr>
            <w:r>
              <w:t xml:space="preserve">O indicador relacionado acompanha o </w:t>
            </w:r>
            <w:r w:rsidR="00F41880">
              <w:t>mapeamento</w:t>
            </w:r>
            <w:r>
              <w:t xml:space="preserve"> </w:t>
            </w:r>
            <w:r w:rsidR="00F41880">
              <w:t>do Guia de Implementação HL7/FHIR Implementation Guide (IG)</w:t>
            </w:r>
            <w:r w:rsidR="00A33D75">
              <w:t xml:space="preserve"> </w:t>
            </w:r>
            <w:r w:rsidR="00F41880">
              <w:t>IPS Brasil</w:t>
            </w:r>
            <w:r>
              <w:t xml:space="preserve"> (</w:t>
            </w:r>
            <w:r w:rsidR="00C577AB">
              <w:t xml:space="preserve">Indicador </w:t>
            </w:r>
            <w:r>
              <w:t>6)</w:t>
            </w:r>
          </w:p>
        </w:tc>
      </w:tr>
      <w:tr w:rsidR="00D86B96" w:rsidRPr="008B36F7" w14:paraId="51BE27BB"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F3B027" w14:textId="2A8FEA46" w:rsidR="00D86B96" w:rsidRPr="00C045CE" w:rsidRDefault="00B06161" w:rsidP="004A4A5C">
            <w:pPr>
              <w:pStyle w:val="SemEspaamento"/>
              <w:rPr>
                <w:rFonts w:eastAsia="Arial"/>
                <w:b/>
                <w:color w:val="000000"/>
              </w:rPr>
            </w:pPr>
            <w:r w:rsidRPr="00C045CE">
              <w:t>Analisar os resultados obtidos e disseminá-los por meio de pelo menos uma publicação científica para publicização dos conhecimentos produzidos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B96C5B" w14:textId="31791C22" w:rsidR="00D86B96" w:rsidRPr="00C045CE" w:rsidRDefault="00515285" w:rsidP="004A4A5C">
            <w:pPr>
              <w:pStyle w:val="SemEspaamento"/>
            </w:pPr>
            <w:r w:rsidRPr="00C045CE">
              <w:t>Indicador 7</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ED500" w14:textId="3CF5B6C5" w:rsidR="009E70EB" w:rsidRDefault="00F67647" w:rsidP="004A4A5C">
            <w:pPr>
              <w:pStyle w:val="SemEspaamento"/>
            </w:pPr>
            <w:r w:rsidRPr="00C045CE">
              <w:t xml:space="preserve">O indicador relacionado indica o quantitativo de trabalhos submetidos para publicação </w:t>
            </w:r>
            <w:r w:rsidR="006978E9" w:rsidRPr="00C045CE">
              <w:t>(</w:t>
            </w:r>
            <w:r w:rsidR="00C577AB" w:rsidRPr="00C045CE">
              <w:t xml:space="preserve">Indicador </w:t>
            </w:r>
            <w:r w:rsidR="006978E9" w:rsidRPr="00C045CE">
              <w:t>7)</w:t>
            </w:r>
          </w:p>
        </w:tc>
      </w:tr>
    </w:tbl>
    <w:p w14:paraId="02A98DD3" w14:textId="77777777" w:rsidR="00595C83" w:rsidRDefault="00595C83" w:rsidP="0033185B">
      <w:pPr>
        <w:pStyle w:val="SemEspaamento"/>
      </w:pPr>
    </w:p>
    <w:p w14:paraId="196565E0" w14:textId="672648AA" w:rsidR="001B0B44" w:rsidRDefault="001B0B44" w:rsidP="0033185B">
      <w:pPr>
        <w:pStyle w:val="SemEspaamento"/>
      </w:pPr>
    </w:p>
    <w:p w14:paraId="2FD4D57F" w14:textId="77777777" w:rsidR="006C0720" w:rsidRDefault="006C0720" w:rsidP="002A4906">
      <w:pPr>
        <w:rPr>
          <w:rFonts w:eastAsia="Calibri"/>
        </w:rPr>
      </w:pPr>
      <w:r>
        <w:br w:type="page"/>
      </w:r>
    </w:p>
    <w:p w14:paraId="29548055" w14:textId="458DA70C" w:rsidR="00F40BA0" w:rsidRDefault="00F5243E" w:rsidP="00023BE7">
      <w:pPr>
        <w:pStyle w:val="SemEspaamento"/>
        <w:numPr>
          <w:ilvl w:val="0"/>
          <w:numId w:val="21"/>
        </w:numPr>
        <w:spacing w:line="360" w:lineRule="auto"/>
        <w:jc w:val="both"/>
        <w:rPr>
          <w:rFonts w:asciiTheme="minorHAnsi" w:hAnsiTheme="minorHAnsi" w:cs="Arial"/>
          <w:b/>
          <w:sz w:val="20"/>
          <w:szCs w:val="20"/>
        </w:rPr>
      </w:pPr>
      <w:r w:rsidRPr="1C10E6C1">
        <w:rPr>
          <w:rFonts w:asciiTheme="minorHAnsi" w:hAnsiTheme="minorHAnsi" w:cs="Arial"/>
          <w:b/>
          <w:sz w:val="20"/>
          <w:szCs w:val="20"/>
        </w:rPr>
        <w:lastRenderedPageBreak/>
        <w:t>CRONOGRAMA DE</w:t>
      </w:r>
      <w:r w:rsidR="00C66E28" w:rsidRPr="1C10E6C1">
        <w:rPr>
          <w:rFonts w:asciiTheme="minorHAnsi" w:hAnsiTheme="minorHAnsi" w:cs="Arial"/>
          <w:b/>
          <w:sz w:val="20"/>
          <w:szCs w:val="20"/>
        </w:rPr>
        <w:t xml:space="preserve"> </w:t>
      </w:r>
      <w:r w:rsidRPr="1C10E6C1">
        <w:rPr>
          <w:rFonts w:asciiTheme="minorHAnsi" w:hAnsiTheme="minorHAnsi" w:cs="Arial"/>
          <w:b/>
          <w:sz w:val="20"/>
          <w:szCs w:val="20"/>
        </w:rPr>
        <w:t>ENTREGAS, ATIVIDADES E MARCOS</w:t>
      </w:r>
    </w:p>
    <w:p w14:paraId="7F70F27A" w14:textId="77777777" w:rsidR="00F938D4" w:rsidRDefault="00F938D4" w:rsidP="00C66E28">
      <w:pPr>
        <w:pStyle w:val="SemEspaamento"/>
        <w:spacing w:line="360" w:lineRule="auto"/>
        <w:jc w:val="both"/>
        <w:rPr>
          <w:rFonts w:asciiTheme="minorHAnsi" w:hAnsiTheme="minorHAnsi" w:cs="Arial"/>
          <w:b/>
          <w:sz w:val="20"/>
          <w:szCs w:val="20"/>
        </w:rPr>
      </w:pPr>
    </w:p>
    <w:tbl>
      <w:tblPr>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CellMar>
          <w:left w:w="70" w:type="dxa"/>
          <w:right w:w="70" w:type="dxa"/>
        </w:tblCellMar>
        <w:tblLook w:val="04A0" w:firstRow="1" w:lastRow="0" w:firstColumn="1" w:lastColumn="0" w:noHBand="0" w:noVBand="1"/>
      </w:tblPr>
      <w:tblGrid>
        <w:gridCol w:w="4394"/>
        <w:gridCol w:w="565"/>
        <w:gridCol w:w="566"/>
        <w:gridCol w:w="566"/>
        <w:gridCol w:w="566"/>
        <w:gridCol w:w="459"/>
        <w:gridCol w:w="459"/>
        <w:gridCol w:w="459"/>
        <w:gridCol w:w="460"/>
      </w:tblGrid>
      <w:tr w:rsidR="00023F9C" w:rsidRPr="00780E54" w14:paraId="432588DE" w14:textId="77777777" w:rsidTr="00CF2FBE">
        <w:trPr>
          <w:trHeight w:val="315"/>
        </w:trPr>
        <w:tc>
          <w:tcPr>
            <w:tcW w:w="2587" w:type="pct"/>
            <w:shd w:val="clear" w:color="000000" w:fill="002060"/>
            <w:vAlign w:val="center"/>
            <w:hideMark/>
          </w:tcPr>
          <w:p w14:paraId="0EA82E14" w14:textId="77777777" w:rsidR="00023F9C" w:rsidRPr="004A4A5C" w:rsidRDefault="00023F9C" w:rsidP="004A4A5C">
            <w:pPr>
              <w:pStyle w:val="SemEspaamento"/>
              <w:rPr>
                <w:b/>
                <w:bCs/>
                <w:lang w:eastAsia="pt-BR"/>
              </w:rPr>
            </w:pPr>
            <w:r w:rsidRPr="004A4A5C">
              <w:rPr>
                <w:b/>
                <w:bCs/>
                <w:lang w:eastAsia="pt-BR"/>
              </w:rPr>
              <w:t>Cronograma</w:t>
            </w:r>
          </w:p>
        </w:tc>
        <w:tc>
          <w:tcPr>
            <w:tcW w:w="666" w:type="pct"/>
            <w:gridSpan w:val="2"/>
            <w:shd w:val="clear" w:color="000000" w:fill="002060"/>
            <w:vAlign w:val="center"/>
          </w:tcPr>
          <w:p w14:paraId="3F59ECF1" w14:textId="30A71DF1" w:rsidR="00023F9C" w:rsidRPr="004A4A5C" w:rsidRDefault="00CF2FBE" w:rsidP="004A4A5C">
            <w:pPr>
              <w:pStyle w:val="SemEspaamento"/>
              <w:jc w:val="center"/>
              <w:rPr>
                <w:sz w:val="16"/>
                <w:szCs w:val="16"/>
                <w:lang w:eastAsia="pt-BR"/>
              </w:rPr>
            </w:pPr>
            <w:r w:rsidRPr="004A4A5C">
              <w:rPr>
                <w:sz w:val="16"/>
                <w:szCs w:val="16"/>
                <w:lang w:eastAsia="pt-BR"/>
              </w:rPr>
              <w:t>2021</w:t>
            </w:r>
          </w:p>
        </w:tc>
        <w:tc>
          <w:tcPr>
            <w:tcW w:w="666" w:type="pct"/>
            <w:gridSpan w:val="2"/>
            <w:shd w:val="clear" w:color="000000" w:fill="002060"/>
            <w:vAlign w:val="center"/>
          </w:tcPr>
          <w:p w14:paraId="65B3F2E2" w14:textId="769240C0" w:rsidR="00023F9C" w:rsidRPr="004A4A5C" w:rsidRDefault="00CF2FBE" w:rsidP="004A4A5C">
            <w:pPr>
              <w:pStyle w:val="SemEspaamento"/>
              <w:jc w:val="center"/>
              <w:rPr>
                <w:sz w:val="16"/>
                <w:szCs w:val="16"/>
                <w:lang w:eastAsia="pt-BR"/>
              </w:rPr>
            </w:pPr>
            <w:r w:rsidRPr="004A4A5C">
              <w:rPr>
                <w:sz w:val="16"/>
                <w:szCs w:val="16"/>
                <w:lang w:eastAsia="pt-BR"/>
              </w:rPr>
              <w:t>2022</w:t>
            </w:r>
          </w:p>
        </w:tc>
        <w:tc>
          <w:tcPr>
            <w:tcW w:w="1081" w:type="pct"/>
            <w:gridSpan w:val="4"/>
            <w:shd w:val="clear" w:color="000000" w:fill="002060"/>
            <w:noWrap/>
            <w:vAlign w:val="center"/>
            <w:hideMark/>
          </w:tcPr>
          <w:p w14:paraId="64FC6E6F" w14:textId="45EE6560" w:rsidR="00023F9C" w:rsidRPr="004A4A5C" w:rsidRDefault="00023F9C" w:rsidP="004A4A5C">
            <w:pPr>
              <w:pStyle w:val="SemEspaamento"/>
              <w:jc w:val="center"/>
              <w:rPr>
                <w:sz w:val="16"/>
                <w:szCs w:val="16"/>
                <w:lang w:eastAsia="pt-BR"/>
              </w:rPr>
            </w:pPr>
            <w:r w:rsidRPr="004A4A5C">
              <w:rPr>
                <w:sz w:val="16"/>
                <w:szCs w:val="16"/>
                <w:lang w:eastAsia="pt-BR"/>
              </w:rPr>
              <w:t>2023</w:t>
            </w:r>
          </w:p>
        </w:tc>
      </w:tr>
      <w:tr w:rsidR="00023F9C" w:rsidRPr="00780E54" w14:paraId="257451CB" w14:textId="77777777" w:rsidTr="00CF2FBE">
        <w:trPr>
          <w:trHeight w:val="523"/>
        </w:trPr>
        <w:tc>
          <w:tcPr>
            <w:tcW w:w="2587" w:type="pct"/>
            <w:shd w:val="clear" w:color="000000" w:fill="002060"/>
            <w:vAlign w:val="center"/>
            <w:hideMark/>
          </w:tcPr>
          <w:p w14:paraId="12007FBF" w14:textId="77777777" w:rsidR="00023F9C" w:rsidRPr="004A4A5C" w:rsidRDefault="00023F9C" w:rsidP="004A4A5C">
            <w:pPr>
              <w:pStyle w:val="SemEspaamento"/>
              <w:rPr>
                <w:b/>
                <w:bCs/>
                <w:lang w:eastAsia="pt-BR"/>
              </w:rPr>
            </w:pPr>
            <w:r w:rsidRPr="004A4A5C">
              <w:rPr>
                <w:b/>
                <w:bCs/>
                <w:lang w:eastAsia="pt-BR"/>
              </w:rPr>
              <w:t>Entregas/ Atividades</w:t>
            </w:r>
          </w:p>
        </w:tc>
        <w:tc>
          <w:tcPr>
            <w:tcW w:w="333" w:type="pct"/>
            <w:shd w:val="clear" w:color="000000" w:fill="002060"/>
            <w:vAlign w:val="center"/>
          </w:tcPr>
          <w:p w14:paraId="2F697FF2" w14:textId="59D2EFF9" w:rsidR="00023F9C" w:rsidRPr="004A4A5C" w:rsidRDefault="00CF2FBE" w:rsidP="004A4A5C">
            <w:pPr>
              <w:pStyle w:val="SemEspaamento"/>
              <w:jc w:val="center"/>
              <w:rPr>
                <w:sz w:val="16"/>
                <w:szCs w:val="16"/>
                <w:lang w:eastAsia="pt-BR"/>
              </w:rPr>
            </w:pPr>
            <w:r w:rsidRPr="004A4A5C">
              <w:rPr>
                <w:sz w:val="16"/>
                <w:szCs w:val="16"/>
                <w:lang w:eastAsia="pt-BR"/>
              </w:rPr>
              <w:t>1º Sem</w:t>
            </w:r>
          </w:p>
        </w:tc>
        <w:tc>
          <w:tcPr>
            <w:tcW w:w="333" w:type="pct"/>
            <w:shd w:val="clear" w:color="000000" w:fill="002060"/>
            <w:vAlign w:val="center"/>
          </w:tcPr>
          <w:p w14:paraId="057B734E" w14:textId="767B42D1" w:rsidR="00023F9C" w:rsidRPr="004A4A5C" w:rsidRDefault="00CF2FBE" w:rsidP="004A4A5C">
            <w:pPr>
              <w:pStyle w:val="SemEspaamento"/>
              <w:jc w:val="center"/>
              <w:rPr>
                <w:sz w:val="16"/>
                <w:szCs w:val="16"/>
                <w:lang w:eastAsia="pt-BR"/>
              </w:rPr>
            </w:pPr>
            <w:r w:rsidRPr="004A4A5C">
              <w:rPr>
                <w:sz w:val="16"/>
                <w:szCs w:val="16"/>
                <w:lang w:eastAsia="pt-BR"/>
              </w:rPr>
              <w:t>2º Sem</w:t>
            </w:r>
          </w:p>
        </w:tc>
        <w:tc>
          <w:tcPr>
            <w:tcW w:w="333" w:type="pct"/>
            <w:shd w:val="clear" w:color="000000" w:fill="002060"/>
            <w:vAlign w:val="center"/>
          </w:tcPr>
          <w:p w14:paraId="0349BB45" w14:textId="41E0B322" w:rsidR="00023F9C" w:rsidRPr="004A4A5C" w:rsidRDefault="00CF2FBE" w:rsidP="004A4A5C">
            <w:pPr>
              <w:pStyle w:val="SemEspaamento"/>
              <w:jc w:val="center"/>
              <w:rPr>
                <w:sz w:val="16"/>
                <w:szCs w:val="16"/>
                <w:lang w:eastAsia="pt-BR"/>
              </w:rPr>
            </w:pPr>
            <w:r w:rsidRPr="004A4A5C">
              <w:rPr>
                <w:sz w:val="16"/>
                <w:szCs w:val="16"/>
                <w:lang w:eastAsia="pt-BR"/>
              </w:rPr>
              <w:t>1º Sem</w:t>
            </w:r>
          </w:p>
        </w:tc>
        <w:tc>
          <w:tcPr>
            <w:tcW w:w="333" w:type="pct"/>
            <w:shd w:val="clear" w:color="000000" w:fill="002060"/>
            <w:vAlign w:val="center"/>
          </w:tcPr>
          <w:p w14:paraId="10980E90" w14:textId="06A56C07" w:rsidR="00023F9C" w:rsidRPr="004A4A5C" w:rsidRDefault="00CF2FBE" w:rsidP="004A4A5C">
            <w:pPr>
              <w:pStyle w:val="SemEspaamento"/>
              <w:jc w:val="center"/>
              <w:rPr>
                <w:sz w:val="16"/>
                <w:szCs w:val="16"/>
                <w:lang w:eastAsia="pt-BR"/>
              </w:rPr>
            </w:pPr>
            <w:r w:rsidRPr="004A4A5C">
              <w:rPr>
                <w:sz w:val="16"/>
                <w:szCs w:val="16"/>
                <w:lang w:eastAsia="pt-BR"/>
              </w:rPr>
              <w:t>2º Sem</w:t>
            </w:r>
          </w:p>
        </w:tc>
        <w:tc>
          <w:tcPr>
            <w:tcW w:w="540" w:type="pct"/>
            <w:gridSpan w:val="2"/>
            <w:shd w:val="clear" w:color="000000" w:fill="002060"/>
            <w:noWrap/>
            <w:vAlign w:val="center"/>
            <w:hideMark/>
          </w:tcPr>
          <w:p w14:paraId="383186B9" w14:textId="49CE762A" w:rsidR="00023F9C" w:rsidRPr="004A4A5C" w:rsidRDefault="00023F9C" w:rsidP="004A4A5C">
            <w:pPr>
              <w:pStyle w:val="SemEspaamento"/>
              <w:jc w:val="center"/>
              <w:rPr>
                <w:sz w:val="16"/>
                <w:szCs w:val="16"/>
                <w:lang w:eastAsia="pt-BR"/>
              </w:rPr>
            </w:pPr>
            <w:r w:rsidRPr="004A4A5C">
              <w:rPr>
                <w:sz w:val="16"/>
                <w:szCs w:val="16"/>
                <w:lang w:eastAsia="pt-BR"/>
              </w:rPr>
              <w:t>1º Sem</w:t>
            </w:r>
          </w:p>
        </w:tc>
        <w:tc>
          <w:tcPr>
            <w:tcW w:w="541" w:type="pct"/>
            <w:gridSpan w:val="2"/>
            <w:shd w:val="clear" w:color="000000" w:fill="002060"/>
            <w:noWrap/>
            <w:vAlign w:val="center"/>
            <w:hideMark/>
          </w:tcPr>
          <w:p w14:paraId="5F0A33DB" w14:textId="77777777" w:rsidR="00023F9C" w:rsidRPr="004A4A5C" w:rsidRDefault="00023F9C" w:rsidP="004A4A5C">
            <w:pPr>
              <w:pStyle w:val="SemEspaamento"/>
              <w:jc w:val="center"/>
              <w:rPr>
                <w:sz w:val="16"/>
                <w:szCs w:val="16"/>
                <w:lang w:eastAsia="pt-BR"/>
              </w:rPr>
            </w:pPr>
            <w:r w:rsidRPr="004A4A5C">
              <w:rPr>
                <w:sz w:val="16"/>
                <w:szCs w:val="16"/>
                <w:lang w:eastAsia="pt-BR"/>
              </w:rPr>
              <w:t>2º Sem</w:t>
            </w:r>
          </w:p>
        </w:tc>
      </w:tr>
      <w:tr w:rsidR="00844B17" w:rsidRPr="004A4A5C" w14:paraId="271354ED" w14:textId="77777777" w:rsidTr="00780E54">
        <w:trPr>
          <w:trHeight w:val="389"/>
        </w:trPr>
        <w:tc>
          <w:tcPr>
            <w:tcW w:w="2587" w:type="pct"/>
            <w:shd w:val="clear" w:color="auto" w:fill="002060"/>
            <w:vAlign w:val="center"/>
            <w:hideMark/>
          </w:tcPr>
          <w:p w14:paraId="7A72AE89" w14:textId="77777777" w:rsidR="00023F9C" w:rsidRPr="004A4A5C" w:rsidRDefault="00023F9C" w:rsidP="004A4A5C">
            <w:pPr>
              <w:pStyle w:val="SemEspaamento"/>
              <w:rPr>
                <w:b/>
                <w:bCs/>
                <w:color w:val="000000"/>
                <w:lang w:eastAsia="pt-BR"/>
              </w:rPr>
            </w:pPr>
            <w:r w:rsidRPr="004A4A5C">
              <w:rPr>
                <w:b/>
                <w:bCs/>
                <w:lang w:eastAsia="pt-BR"/>
              </w:rPr>
              <w:t>ATIVIDADES COMUNS À TODAS AS ENTREGAS</w:t>
            </w:r>
          </w:p>
        </w:tc>
        <w:tc>
          <w:tcPr>
            <w:tcW w:w="333" w:type="pct"/>
            <w:shd w:val="clear" w:color="auto" w:fill="002060"/>
            <w:vAlign w:val="center"/>
          </w:tcPr>
          <w:p w14:paraId="26CF5558" w14:textId="546D6B93" w:rsidR="00023F9C" w:rsidRPr="004A4A5C" w:rsidRDefault="00CF2FBE" w:rsidP="004A4A5C">
            <w:pPr>
              <w:pStyle w:val="SemEspaamento"/>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33CC6563" w14:textId="10F16FE7" w:rsidR="00023F9C" w:rsidRPr="004A4A5C" w:rsidRDefault="00CF2FBE" w:rsidP="004A4A5C">
            <w:pPr>
              <w:pStyle w:val="SemEspaamento"/>
              <w:jc w:val="center"/>
              <w:rPr>
                <w:b/>
                <w:bCs/>
                <w:sz w:val="16"/>
                <w:szCs w:val="16"/>
                <w:lang w:eastAsia="pt-BR"/>
              </w:rPr>
            </w:pPr>
            <w:r w:rsidRPr="004A4A5C">
              <w:rPr>
                <w:b/>
                <w:bCs/>
                <w:sz w:val="16"/>
                <w:szCs w:val="16"/>
                <w:lang w:eastAsia="pt-BR"/>
              </w:rPr>
              <w:t>E</w:t>
            </w:r>
          </w:p>
        </w:tc>
        <w:tc>
          <w:tcPr>
            <w:tcW w:w="333" w:type="pct"/>
            <w:shd w:val="clear" w:color="auto" w:fill="002060"/>
            <w:vAlign w:val="center"/>
          </w:tcPr>
          <w:p w14:paraId="72CB2D45" w14:textId="0518CE77" w:rsidR="00023F9C" w:rsidRPr="004A4A5C" w:rsidRDefault="00CF2FBE" w:rsidP="004A4A5C">
            <w:pPr>
              <w:pStyle w:val="SemEspaamento"/>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136E9C91" w14:textId="3D0E7301" w:rsidR="00023F9C" w:rsidRPr="004A4A5C" w:rsidRDefault="00CF2FBE" w:rsidP="004A4A5C">
            <w:pPr>
              <w:pStyle w:val="SemEspaamento"/>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1C9EBD26" w14:textId="1DC7C21D" w:rsidR="00023F9C" w:rsidRPr="004A4A5C" w:rsidRDefault="00023F9C" w:rsidP="004A4A5C">
            <w:pPr>
              <w:pStyle w:val="SemEspaamento"/>
              <w:jc w:val="center"/>
              <w:rPr>
                <w:b/>
                <w:bCs/>
                <w:sz w:val="16"/>
                <w:szCs w:val="16"/>
                <w:lang w:eastAsia="pt-BR"/>
              </w:rPr>
            </w:pPr>
            <w:r w:rsidRPr="004A4A5C">
              <w:rPr>
                <w:b/>
                <w:bCs/>
                <w:sz w:val="16"/>
                <w:szCs w:val="16"/>
                <w:lang w:eastAsia="pt-BR"/>
              </w:rPr>
              <w:t>P</w:t>
            </w:r>
          </w:p>
        </w:tc>
        <w:tc>
          <w:tcPr>
            <w:tcW w:w="270" w:type="pct"/>
            <w:shd w:val="clear" w:color="auto" w:fill="002060"/>
            <w:noWrap/>
            <w:vAlign w:val="center"/>
            <w:hideMark/>
          </w:tcPr>
          <w:p w14:paraId="10CB2C8E" w14:textId="77777777" w:rsidR="00023F9C" w:rsidRPr="004A4A5C" w:rsidRDefault="00023F9C" w:rsidP="004A4A5C">
            <w:pPr>
              <w:pStyle w:val="SemEspaamento"/>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5D78FD94" w14:textId="77777777" w:rsidR="00023F9C" w:rsidRPr="004A4A5C" w:rsidRDefault="00023F9C" w:rsidP="004A4A5C">
            <w:pPr>
              <w:pStyle w:val="SemEspaamento"/>
              <w:jc w:val="center"/>
              <w:rPr>
                <w:b/>
                <w:bCs/>
                <w:sz w:val="16"/>
                <w:szCs w:val="16"/>
                <w:lang w:eastAsia="pt-BR"/>
              </w:rPr>
            </w:pPr>
            <w:r w:rsidRPr="004A4A5C">
              <w:rPr>
                <w:b/>
                <w:bCs/>
                <w:sz w:val="16"/>
                <w:szCs w:val="16"/>
                <w:lang w:eastAsia="pt-BR"/>
              </w:rPr>
              <w:t>P</w:t>
            </w:r>
          </w:p>
        </w:tc>
        <w:tc>
          <w:tcPr>
            <w:tcW w:w="271" w:type="pct"/>
            <w:shd w:val="clear" w:color="auto" w:fill="002060"/>
            <w:noWrap/>
            <w:vAlign w:val="center"/>
            <w:hideMark/>
          </w:tcPr>
          <w:p w14:paraId="05A5073D" w14:textId="77777777" w:rsidR="00023F9C" w:rsidRPr="004A4A5C" w:rsidRDefault="00023F9C" w:rsidP="004A4A5C">
            <w:pPr>
              <w:pStyle w:val="SemEspaamento"/>
              <w:jc w:val="center"/>
              <w:rPr>
                <w:b/>
                <w:bCs/>
                <w:sz w:val="16"/>
                <w:szCs w:val="16"/>
                <w:lang w:eastAsia="pt-BR"/>
              </w:rPr>
            </w:pPr>
            <w:r w:rsidRPr="004A4A5C">
              <w:rPr>
                <w:b/>
                <w:bCs/>
                <w:sz w:val="16"/>
                <w:szCs w:val="16"/>
                <w:lang w:eastAsia="pt-BR"/>
              </w:rPr>
              <w:t>E</w:t>
            </w:r>
          </w:p>
        </w:tc>
      </w:tr>
      <w:tr w:rsidR="00C710F5" w:rsidRPr="000A31D2" w14:paraId="63B5BDE5" w14:textId="77777777" w:rsidTr="008056AE">
        <w:trPr>
          <w:trHeight w:val="462"/>
        </w:trPr>
        <w:tc>
          <w:tcPr>
            <w:tcW w:w="2587" w:type="pct"/>
            <w:shd w:val="clear" w:color="auto" w:fill="auto"/>
            <w:vAlign w:val="center"/>
            <w:hideMark/>
          </w:tcPr>
          <w:p w14:paraId="2BADD08E" w14:textId="74F758A4" w:rsidR="00C710F5" w:rsidRPr="004A4A5C" w:rsidRDefault="00C710F5" w:rsidP="004A4A5C">
            <w:pPr>
              <w:pStyle w:val="SemEspaamento"/>
              <w:rPr>
                <w:rFonts w:eastAsia="Times New Roman" w:cs="Calibri"/>
                <w:color w:val="000000"/>
                <w:sz w:val="20"/>
                <w:szCs w:val="20"/>
                <w:lang w:eastAsia="pt-BR"/>
              </w:rPr>
            </w:pPr>
            <w:r w:rsidRPr="004A4A5C">
              <w:rPr>
                <w:sz w:val="20"/>
                <w:szCs w:val="20"/>
              </w:rPr>
              <w:t>Viabilizar recursos de infraestrutura e tecnologia</w:t>
            </w:r>
          </w:p>
        </w:tc>
        <w:tc>
          <w:tcPr>
            <w:tcW w:w="333" w:type="pct"/>
            <w:vAlign w:val="center"/>
          </w:tcPr>
          <w:p w14:paraId="7FAC86E0" w14:textId="77777777" w:rsidR="00C710F5" w:rsidRPr="004A4A5C" w:rsidRDefault="00C710F5" w:rsidP="004A4A5C">
            <w:pPr>
              <w:pStyle w:val="SemEspaamento"/>
              <w:jc w:val="center"/>
              <w:rPr>
                <w:sz w:val="16"/>
                <w:szCs w:val="16"/>
                <w:lang w:eastAsia="pt-BR"/>
              </w:rPr>
            </w:pPr>
          </w:p>
        </w:tc>
        <w:tc>
          <w:tcPr>
            <w:tcW w:w="333" w:type="pct"/>
            <w:vAlign w:val="center"/>
          </w:tcPr>
          <w:p w14:paraId="42F8F8FD" w14:textId="3432106A" w:rsidR="00C710F5" w:rsidRPr="004A4A5C" w:rsidRDefault="00C710F5" w:rsidP="004A4A5C">
            <w:pPr>
              <w:pStyle w:val="SemEspaamento"/>
              <w:jc w:val="center"/>
              <w:rPr>
                <w:sz w:val="16"/>
                <w:szCs w:val="16"/>
                <w:lang w:eastAsia="pt-BR"/>
              </w:rPr>
            </w:pPr>
          </w:p>
        </w:tc>
        <w:tc>
          <w:tcPr>
            <w:tcW w:w="333" w:type="pct"/>
            <w:vAlign w:val="center"/>
          </w:tcPr>
          <w:p w14:paraId="721D8248" w14:textId="722650DC" w:rsidR="00C710F5" w:rsidRPr="004A4A5C" w:rsidRDefault="00C710F5" w:rsidP="004A4A5C">
            <w:pPr>
              <w:pStyle w:val="SemEspaamento"/>
              <w:jc w:val="center"/>
              <w:rPr>
                <w:sz w:val="16"/>
                <w:szCs w:val="16"/>
                <w:lang w:eastAsia="pt-BR"/>
              </w:rPr>
            </w:pPr>
          </w:p>
        </w:tc>
        <w:tc>
          <w:tcPr>
            <w:tcW w:w="333" w:type="pct"/>
            <w:vAlign w:val="center"/>
          </w:tcPr>
          <w:p w14:paraId="4A782637" w14:textId="77777777"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4626A3DD" w14:textId="1ABE9CCE"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3692BAD" w14:textId="5C77FF58"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04BD7640" w14:textId="76C6560E"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736E2607" w14:textId="028BB26E" w:rsidR="00C710F5" w:rsidRPr="004A4A5C" w:rsidRDefault="00C710F5" w:rsidP="004A4A5C">
            <w:pPr>
              <w:pStyle w:val="SemEspaamento"/>
              <w:jc w:val="center"/>
              <w:rPr>
                <w:sz w:val="16"/>
                <w:szCs w:val="16"/>
                <w:lang w:eastAsia="pt-BR"/>
              </w:rPr>
            </w:pPr>
          </w:p>
        </w:tc>
      </w:tr>
      <w:tr w:rsidR="00C710F5" w:rsidRPr="000A31D2" w14:paraId="6869A023" w14:textId="77777777" w:rsidTr="008056AE">
        <w:trPr>
          <w:trHeight w:val="462"/>
        </w:trPr>
        <w:tc>
          <w:tcPr>
            <w:tcW w:w="2587" w:type="pct"/>
            <w:shd w:val="clear" w:color="auto" w:fill="auto"/>
            <w:vAlign w:val="center"/>
            <w:hideMark/>
          </w:tcPr>
          <w:p w14:paraId="4E42F500" w14:textId="243FBB4E" w:rsidR="00C710F5" w:rsidRPr="004A4A5C" w:rsidRDefault="00C710F5" w:rsidP="004A4A5C">
            <w:pPr>
              <w:pStyle w:val="SemEspaamento"/>
              <w:rPr>
                <w:rFonts w:eastAsia="Times New Roman" w:cs="Calibri"/>
                <w:color w:val="000000"/>
                <w:sz w:val="20"/>
                <w:szCs w:val="20"/>
                <w:lang w:eastAsia="pt-BR"/>
              </w:rPr>
            </w:pPr>
            <w:r w:rsidRPr="004A4A5C">
              <w:rPr>
                <w:sz w:val="20"/>
                <w:szCs w:val="20"/>
              </w:rPr>
              <w:t>Viabilizar recursos humanos</w:t>
            </w:r>
          </w:p>
        </w:tc>
        <w:tc>
          <w:tcPr>
            <w:tcW w:w="333" w:type="pct"/>
            <w:vAlign w:val="center"/>
          </w:tcPr>
          <w:p w14:paraId="62B3B24F" w14:textId="77777777" w:rsidR="00C710F5" w:rsidRPr="004A4A5C" w:rsidRDefault="00C710F5" w:rsidP="004A4A5C">
            <w:pPr>
              <w:pStyle w:val="SemEspaamento"/>
              <w:jc w:val="center"/>
              <w:rPr>
                <w:sz w:val="16"/>
                <w:szCs w:val="16"/>
                <w:lang w:eastAsia="pt-BR"/>
              </w:rPr>
            </w:pPr>
          </w:p>
        </w:tc>
        <w:tc>
          <w:tcPr>
            <w:tcW w:w="333" w:type="pct"/>
            <w:vAlign w:val="center"/>
          </w:tcPr>
          <w:p w14:paraId="5C4B3090" w14:textId="0ACC8269" w:rsidR="00C710F5" w:rsidRPr="004A4A5C" w:rsidRDefault="00C710F5" w:rsidP="004A4A5C">
            <w:pPr>
              <w:pStyle w:val="SemEspaamento"/>
              <w:jc w:val="center"/>
              <w:rPr>
                <w:sz w:val="16"/>
                <w:szCs w:val="16"/>
                <w:lang w:eastAsia="pt-BR"/>
              </w:rPr>
            </w:pPr>
          </w:p>
        </w:tc>
        <w:tc>
          <w:tcPr>
            <w:tcW w:w="333" w:type="pct"/>
            <w:vAlign w:val="center"/>
          </w:tcPr>
          <w:p w14:paraId="0C8CEFCF" w14:textId="39D28528" w:rsidR="00C710F5" w:rsidRPr="004A4A5C" w:rsidRDefault="00C710F5" w:rsidP="004A4A5C">
            <w:pPr>
              <w:pStyle w:val="SemEspaamento"/>
              <w:jc w:val="center"/>
              <w:rPr>
                <w:sz w:val="16"/>
                <w:szCs w:val="16"/>
                <w:lang w:eastAsia="pt-BR"/>
              </w:rPr>
            </w:pPr>
          </w:p>
        </w:tc>
        <w:tc>
          <w:tcPr>
            <w:tcW w:w="333" w:type="pct"/>
            <w:vAlign w:val="center"/>
          </w:tcPr>
          <w:p w14:paraId="00EA8534" w14:textId="77777777"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79BDCFAC" w14:textId="1D92517F"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01D4EF0D" w14:textId="3C261434"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60E3790C" w14:textId="1BE1E9DB" w:rsidR="00C710F5" w:rsidRPr="004A4A5C" w:rsidRDefault="00C710F5" w:rsidP="004A4A5C">
            <w:pPr>
              <w:pStyle w:val="SemEspaamento"/>
              <w:jc w:val="center"/>
              <w:rPr>
                <w:sz w:val="16"/>
                <w:szCs w:val="16"/>
                <w:lang w:eastAsia="pt-BR"/>
              </w:rPr>
            </w:pPr>
          </w:p>
        </w:tc>
        <w:tc>
          <w:tcPr>
            <w:tcW w:w="271" w:type="pct"/>
            <w:shd w:val="clear" w:color="auto" w:fill="auto"/>
            <w:noWrap/>
            <w:vAlign w:val="center"/>
            <w:hideMark/>
          </w:tcPr>
          <w:p w14:paraId="11A7AB77" w14:textId="44D53DAA" w:rsidR="00C710F5" w:rsidRPr="004A4A5C" w:rsidRDefault="00C710F5" w:rsidP="004A4A5C">
            <w:pPr>
              <w:pStyle w:val="SemEspaamento"/>
              <w:jc w:val="center"/>
              <w:rPr>
                <w:sz w:val="16"/>
                <w:szCs w:val="16"/>
                <w:lang w:eastAsia="pt-BR"/>
              </w:rPr>
            </w:pPr>
          </w:p>
        </w:tc>
      </w:tr>
      <w:tr w:rsidR="00C710F5" w:rsidRPr="000A31D2" w14:paraId="72871336" w14:textId="77777777" w:rsidTr="008056AE">
        <w:trPr>
          <w:trHeight w:val="462"/>
        </w:trPr>
        <w:tc>
          <w:tcPr>
            <w:tcW w:w="2587" w:type="pct"/>
            <w:shd w:val="clear" w:color="auto" w:fill="auto"/>
            <w:vAlign w:val="center"/>
            <w:hideMark/>
          </w:tcPr>
          <w:p w14:paraId="3731497D" w14:textId="1F1CAA53" w:rsidR="00C710F5" w:rsidRPr="004A4A5C" w:rsidRDefault="00C710F5" w:rsidP="004A4A5C">
            <w:pPr>
              <w:pStyle w:val="SemEspaamento"/>
              <w:rPr>
                <w:rFonts w:eastAsia="Times New Roman" w:cs="Calibri"/>
                <w:color w:val="000000"/>
                <w:sz w:val="20"/>
                <w:szCs w:val="20"/>
                <w:lang w:eastAsia="pt-BR"/>
              </w:rPr>
            </w:pPr>
            <w:r w:rsidRPr="004A4A5C">
              <w:rPr>
                <w:sz w:val="20"/>
                <w:szCs w:val="20"/>
              </w:rPr>
              <w:t>Monitoramento e avaliação</w:t>
            </w:r>
          </w:p>
        </w:tc>
        <w:tc>
          <w:tcPr>
            <w:tcW w:w="333" w:type="pct"/>
            <w:vAlign w:val="center"/>
          </w:tcPr>
          <w:p w14:paraId="6A82594F" w14:textId="77777777" w:rsidR="00C710F5" w:rsidRPr="004A4A5C" w:rsidRDefault="00C710F5" w:rsidP="004A4A5C">
            <w:pPr>
              <w:pStyle w:val="SemEspaamento"/>
              <w:jc w:val="center"/>
              <w:rPr>
                <w:sz w:val="16"/>
                <w:szCs w:val="16"/>
                <w:lang w:eastAsia="pt-BR"/>
              </w:rPr>
            </w:pPr>
          </w:p>
        </w:tc>
        <w:tc>
          <w:tcPr>
            <w:tcW w:w="333" w:type="pct"/>
            <w:vAlign w:val="center"/>
          </w:tcPr>
          <w:p w14:paraId="770711AD" w14:textId="60D51B3A" w:rsidR="00C710F5" w:rsidRPr="004A4A5C" w:rsidRDefault="00C710F5" w:rsidP="004A4A5C">
            <w:pPr>
              <w:pStyle w:val="SemEspaamento"/>
              <w:jc w:val="center"/>
              <w:rPr>
                <w:sz w:val="16"/>
                <w:szCs w:val="16"/>
                <w:lang w:eastAsia="pt-BR"/>
              </w:rPr>
            </w:pPr>
          </w:p>
        </w:tc>
        <w:tc>
          <w:tcPr>
            <w:tcW w:w="333" w:type="pct"/>
            <w:vAlign w:val="center"/>
          </w:tcPr>
          <w:p w14:paraId="08A21C53" w14:textId="25E255EC" w:rsidR="00C710F5" w:rsidRPr="004A4A5C" w:rsidRDefault="00C710F5" w:rsidP="004A4A5C">
            <w:pPr>
              <w:pStyle w:val="SemEspaamento"/>
              <w:jc w:val="center"/>
              <w:rPr>
                <w:sz w:val="16"/>
                <w:szCs w:val="16"/>
                <w:lang w:eastAsia="pt-BR"/>
              </w:rPr>
            </w:pPr>
          </w:p>
        </w:tc>
        <w:tc>
          <w:tcPr>
            <w:tcW w:w="333" w:type="pct"/>
            <w:vAlign w:val="center"/>
          </w:tcPr>
          <w:p w14:paraId="6D2E58E3" w14:textId="77777777"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78DD1407" w14:textId="59C26DB2"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45645A8" w14:textId="43AB8B0F" w:rsidR="00C710F5" w:rsidRPr="004A4A5C" w:rsidRDefault="00C710F5" w:rsidP="004A4A5C">
            <w:pPr>
              <w:pStyle w:val="SemEspaamento"/>
              <w:jc w:val="center"/>
              <w:rPr>
                <w:sz w:val="16"/>
                <w:szCs w:val="16"/>
                <w:lang w:eastAsia="pt-BR"/>
              </w:rPr>
            </w:pPr>
          </w:p>
        </w:tc>
        <w:tc>
          <w:tcPr>
            <w:tcW w:w="270" w:type="pct"/>
            <w:shd w:val="clear" w:color="auto" w:fill="auto"/>
            <w:noWrap/>
            <w:vAlign w:val="center"/>
            <w:hideMark/>
          </w:tcPr>
          <w:p w14:paraId="0CBB1447" w14:textId="31E047A1" w:rsidR="00C710F5" w:rsidRPr="004A4A5C" w:rsidRDefault="00C710F5" w:rsidP="004A4A5C">
            <w:pPr>
              <w:pStyle w:val="SemEspaamento"/>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00059DE5" w14:textId="28B32AE7" w:rsidR="00C710F5" w:rsidRPr="004A4A5C" w:rsidRDefault="00C710F5" w:rsidP="004A4A5C">
            <w:pPr>
              <w:pStyle w:val="SemEspaamento"/>
              <w:jc w:val="center"/>
              <w:rPr>
                <w:sz w:val="16"/>
                <w:szCs w:val="16"/>
                <w:lang w:eastAsia="pt-BR"/>
              </w:rPr>
            </w:pPr>
          </w:p>
        </w:tc>
      </w:tr>
      <w:tr w:rsidR="00844B17" w:rsidRPr="004A4A5C" w14:paraId="58D15402" w14:textId="77777777" w:rsidTr="00780E54">
        <w:trPr>
          <w:trHeight w:val="465"/>
        </w:trPr>
        <w:tc>
          <w:tcPr>
            <w:tcW w:w="5000" w:type="pct"/>
            <w:gridSpan w:val="9"/>
            <w:shd w:val="clear" w:color="auto" w:fill="002060"/>
            <w:vAlign w:val="center"/>
          </w:tcPr>
          <w:p w14:paraId="1AA8CD1B" w14:textId="5855FB02" w:rsidR="00023F9C" w:rsidRPr="004A4A5C" w:rsidRDefault="00780E54" w:rsidP="004A4A5C">
            <w:pPr>
              <w:pStyle w:val="SemEspaamento"/>
              <w:rPr>
                <w:b/>
                <w:bCs/>
                <w:lang w:eastAsia="pt-BR"/>
              </w:rPr>
            </w:pPr>
            <w:r w:rsidRPr="004A4A5C">
              <w:rPr>
                <w:b/>
                <w:bCs/>
                <w:lang w:eastAsia="pt-BR"/>
              </w:rPr>
              <w:t>ENTREGA 1 – GERENCIAMENTO DAS TERMINOLOGIAS PARA O IPS BRASIL</w:t>
            </w:r>
          </w:p>
        </w:tc>
      </w:tr>
      <w:tr w:rsidR="00023F9C" w:rsidRPr="000A31D2" w14:paraId="2733E0CE" w14:textId="77777777" w:rsidTr="00CF2FBE">
        <w:trPr>
          <w:trHeight w:val="465"/>
        </w:trPr>
        <w:tc>
          <w:tcPr>
            <w:tcW w:w="2587" w:type="pct"/>
            <w:shd w:val="clear" w:color="auto" w:fill="auto"/>
            <w:vAlign w:val="center"/>
            <w:hideMark/>
          </w:tcPr>
          <w:p w14:paraId="7190AA57" w14:textId="70D077EB" w:rsidR="00023F9C" w:rsidRPr="004A4A5C" w:rsidRDefault="00023F9C" w:rsidP="004A4A5C">
            <w:pPr>
              <w:pStyle w:val="SemEspaamento"/>
              <w:rPr>
                <w:sz w:val="20"/>
                <w:szCs w:val="20"/>
                <w:lang w:eastAsia="pt-BR"/>
              </w:rPr>
            </w:pPr>
            <w:r w:rsidRPr="004A4A5C">
              <w:rPr>
                <w:sz w:val="20"/>
                <w:szCs w:val="20"/>
                <w:lang w:eastAsia="pt-BR"/>
              </w:rPr>
              <w:t>Atividade 1.1 – Identificar as codificações locais que pertencem aos domínios do IPS nos blocos de Imunização, Exames, Alergias/Reações adversas e medicamentos</w:t>
            </w:r>
          </w:p>
        </w:tc>
        <w:tc>
          <w:tcPr>
            <w:tcW w:w="333" w:type="pct"/>
            <w:vAlign w:val="center"/>
          </w:tcPr>
          <w:p w14:paraId="1BFBB994" w14:textId="77777777" w:rsidR="00023F9C" w:rsidRPr="004A4A5C" w:rsidRDefault="00023F9C" w:rsidP="004A4A5C">
            <w:pPr>
              <w:pStyle w:val="SemEspaamento"/>
              <w:jc w:val="center"/>
              <w:rPr>
                <w:sz w:val="16"/>
                <w:szCs w:val="16"/>
                <w:lang w:eastAsia="pt-BR"/>
              </w:rPr>
            </w:pPr>
          </w:p>
        </w:tc>
        <w:tc>
          <w:tcPr>
            <w:tcW w:w="333" w:type="pct"/>
            <w:vAlign w:val="center"/>
          </w:tcPr>
          <w:p w14:paraId="531F2BC8" w14:textId="3D630D23" w:rsidR="00023F9C" w:rsidRPr="004A4A5C" w:rsidRDefault="00023F9C" w:rsidP="004A4A5C">
            <w:pPr>
              <w:pStyle w:val="SemEspaamento"/>
              <w:jc w:val="center"/>
              <w:rPr>
                <w:sz w:val="16"/>
                <w:szCs w:val="16"/>
                <w:lang w:eastAsia="pt-BR"/>
              </w:rPr>
            </w:pPr>
          </w:p>
        </w:tc>
        <w:tc>
          <w:tcPr>
            <w:tcW w:w="333" w:type="pct"/>
            <w:vAlign w:val="center"/>
          </w:tcPr>
          <w:p w14:paraId="1C27298A" w14:textId="39C4EF5A" w:rsidR="00023F9C" w:rsidRPr="004A4A5C" w:rsidRDefault="00023F9C" w:rsidP="004A4A5C">
            <w:pPr>
              <w:pStyle w:val="SemEspaamento"/>
              <w:jc w:val="center"/>
              <w:rPr>
                <w:sz w:val="16"/>
                <w:szCs w:val="16"/>
                <w:lang w:eastAsia="pt-BR"/>
              </w:rPr>
            </w:pPr>
          </w:p>
        </w:tc>
        <w:tc>
          <w:tcPr>
            <w:tcW w:w="333" w:type="pct"/>
            <w:vAlign w:val="center"/>
          </w:tcPr>
          <w:p w14:paraId="4C4AAEBB"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55E3AEBC" w14:textId="7C81A9B8"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AB34821" w14:textId="1558F4D4"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6AE2C7B1" w14:textId="10B51B98" w:rsidR="00023F9C" w:rsidRPr="004A4A5C" w:rsidRDefault="00023F9C" w:rsidP="004A4A5C">
            <w:pPr>
              <w:pStyle w:val="SemEspaamento"/>
              <w:jc w:val="center"/>
              <w:rPr>
                <w:sz w:val="16"/>
                <w:szCs w:val="16"/>
                <w:lang w:eastAsia="pt-BR"/>
              </w:rPr>
            </w:pPr>
          </w:p>
        </w:tc>
        <w:tc>
          <w:tcPr>
            <w:tcW w:w="271" w:type="pct"/>
            <w:shd w:val="clear" w:color="auto" w:fill="auto"/>
            <w:noWrap/>
            <w:vAlign w:val="center"/>
            <w:hideMark/>
          </w:tcPr>
          <w:p w14:paraId="1913C9DD" w14:textId="0EF06100" w:rsidR="00023F9C" w:rsidRPr="004A4A5C" w:rsidRDefault="00023F9C" w:rsidP="004A4A5C">
            <w:pPr>
              <w:pStyle w:val="SemEspaamento"/>
              <w:jc w:val="center"/>
              <w:rPr>
                <w:sz w:val="16"/>
                <w:szCs w:val="16"/>
                <w:lang w:eastAsia="pt-BR"/>
              </w:rPr>
            </w:pPr>
          </w:p>
        </w:tc>
      </w:tr>
      <w:tr w:rsidR="00023F9C" w:rsidRPr="000A31D2" w14:paraId="028FE5EF" w14:textId="77777777" w:rsidTr="00CF2FBE">
        <w:trPr>
          <w:trHeight w:val="690"/>
        </w:trPr>
        <w:tc>
          <w:tcPr>
            <w:tcW w:w="2587" w:type="pct"/>
            <w:shd w:val="clear" w:color="auto" w:fill="auto"/>
            <w:vAlign w:val="center"/>
            <w:hideMark/>
          </w:tcPr>
          <w:p w14:paraId="0C43F72F" w14:textId="77777777" w:rsidR="00023F9C" w:rsidRPr="004A4A5C" w:rsidRDefault="00023F9C" w:rsidP="004A4A5C">
            <w:pPr>
              <w:pStyle w:val="SemEspaamento"/>
              <w:rPr>
                <w:sz w:val="20"/>
                <w:szCs w:val="20"/>
                <w:lang w:eastAsia="pt-BR"/>
              </w:rPr>
            </w:pPr>
            <w:r w:rsidRPr="004A4A5C">
              <w:rPr>
                <w:sz w:val="20"/>
                <w:szCs w:val="20"/>
                <w:lang w:eastAsia="pt-BR"/>
              </w:rPr>
              <w:t>Atividade 1.2 – Carregar as terminologias do MS e do GI do padrão IPS (CodeSystems)  em serviço de terminologia, com as respectivas versões, e criação das coleções referentes a estes recursos terminológicos (ValueSets)</w:t>
            </w:r>
          </w:p>
        </w:tc>
        <w:tc>
          <w:tcPr>
            <w:tcW w:w="333" w:type="pct"/>
            <w:vAlign w:val="center"/>
          </w:tcPr>
          <w:p w14:paraId="49ED4F8C" w14:textId="77777777" w:rsidR="00023F9C" w:rsidRPr="004A4A5C" w:rsidRDefault="00023F9C" w:rsidP="004A4A5C">
            <w:pPr>
              <w:pStyle w:val="SemEspaamento"/>
              <w:jc w:val="center"/>
              <w:rPr>
                <w:sz w:val="16"/>
                <w:szCs w:val="16"/>
                <w:lang w:eastAsia="pt-BR"/>
              </w:rPr>
            </w:pPr>
          </w:p>
        </w:tc>
        <w:tc>
          <w:tcPr>
            <w:tcW w:w="333" w:type="pct"/>
            <w:vAlign w:val="center"/>
          </w:tcPr>
          <w:p w14:paraId="1AF7737D" w14:textId="5E75027D" w:rsidR="00023F9C" w:rsidRPr="004A4A5C" w:rsidRDefault="00023F9C" w:rsidP="004A4A5C">
            <w:pPr>
              <w:pStyle w:val="SemEspaamento"/>
              <w:jc w:val="center"/>
              <w:rPr>
                <w:sz w:val="16"/>
                <w:szCs w:val="16"/>
                <w:lang w:eastAsia="pt-BR"/>
              </w:rPr>
            </w:pPr>
          </w:p>
        </w:tc>
        <w:tc>
          <w:tcPr>
            <w:tcW w:w="333" w:type="pct"/>
            <w:vAlign w:val="center"/>
          </w:tcPr>
          <w:p w14:paraId="393F55C7" w14:textId="5918796F" w:rsidR="00023F9C" w:rsidRPr="004A4A5C" w:rsidRDefault="00023F9C" w:rsidP="004A4A5C">
            <w:pPr>
              <w:pStyle w:val="SemEspaamento"/>
              <w:jc w:val="center"/>
              <w:rPr>
                <w:sz w:val="16"/>
                <w:szCs w:val="16"/>
                <w:lang w:eastAsia="pt-BR"/>
              </w:rPr>
            </w:pPr>
          </w:p>
        </w:tc>
        <w:tc>
          <w:tcPr>
            <w:tcW w:w="333" w:type="pct"/>
            <w:vAlign w:val="center"/>
          </w:tcPr>
          <w:p w14:paraId="0BFBA717"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266E9054" w14:textId="73C948D2"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7AA3C094" w14:textId="36C5FB1E"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771FD457" w14:textId="643F77A0" w:rsidR="00023F9C" w:rsidRPr="004A4A5C" w:rsidRDefault="00023F9C" w:rsidP="004A4A5C">
            <w:pPr>
              <w:pStyle w:val="SemEspaamento"/>
              <w:jc w:val="center"/>
              <w:rPr>
                <w:sz w:val="16"/>
                <w:szCs w:val="16"/>
                <w:lang w:eastAsia="pt-BR"/>
              </w:rPr>
            </w:pPr>
          </w:p>
        </w:tc>
        <w:tc>
          <w:tcPr>
            <w:tcW w:w="271" w:type="pct"/>
            <w:shd w:val="clear" w:color="auto" w:fill="auto"/>
            <w:noWrap/>
            <w:vAlign w:val="center"/>
            <w:hideMark/>
          </w:tcPr>
          <w:p w14:paraId="1B220113" w14:textId="71DD2B22" w:rsidR="00023F9C" w:rsidRPr="004A4A5C" w:rsidRDefault="00023F9C" w:rsidP="004A4A5C">
            <w:pPr>
              <w:pStyle w:val="SemEspaamento"/>
              <w:jc w:val="center"/>
              <w:rPr>
                <w:sz w:val="16"/>
                <w:szCs w:val="16"/>
                <w:lang w:eastAsia="pt-BR"/>
              </w:rPr>
            </w:pPr>
          </w:p>
        </w:tc>
      </w:tr>
      <w:tr w:rsidR="00023F9C" w:rsidRPr="000A31D2" w14:paraId="3BAE49DD" w14:textId="77777777" w:rsidTr="00CF2FBE">
        <w:trPr>
          <w:trHeight w:val="690"/>
        </w:trPr>
        <w:tc>
          <w:tcPr>
            <w:tcW w:w="2587" w:type="pct"/>
            <w:shd w:val="clear" w:color="auto" w:fill="auto"/>
            <w:vAlign w:val="center"/>
            <w:hideMark/>
          </w:tcPr>
          <w:p w14:paraId="6574C5DB" w14:textId="77777777" w:rsidR="00023F9C" w:rsidRPr="004A4A5C" w:rsidRDefault="00023F9C" w:rsidP="004A4A5C">
            <w:pPr>
              <w:pStyle w:val="SemEspaamento"/>
              <w:rPr>
                <w:sz w:val="20"/>
                <w:szCs w:val="20"/>
                <w:lang w:eastAsia="pt-BR"/>
              </w:rPr>
            </w:pPr>
            <w:r w:rsidRPr="004A4A5C">
              <w:rPr>
                <w:sz w:val="20"/>
                <w:szCs w:val="20"/>
                <w:lang w:eastAsia="pt-BR"/>
              </w:rPr>
              <w:t>Atividade 1.3 – Mapear as terminologias do MS para as terminologias adotadas no IPS (ConceptMaps) e carga no serviço de terminologia</w:t>
            </w:r>
          </w:p>
        </w:tc>
        <w:tc>
          <w:tcPr>
            <w:tcW w:w="333" w:type="pct"/>
            <w:vAlign w:val="center"/>
          </w:tcPr>
          <w:p w14:paraId="18781F6D" w14:textId="77777777" w:rsidR="00023F9C" w:rsidRPr="004A4A5C" w:rsidRDefault="00023F9C" w:rsidP="004A4A5C">
            <w:pPr>
              <w:pStyle w:val="SemEspaamento"/>
              <w:jc w:val="center"/>
              <w:rPr>
                <w:sz w:val="16"/>
                <w:szCs w:val="16"/>
                <w:lang w:eastAsia="pt-BR"/>
              </w:rPr>
            </w:pPr>
          </w:p>
        </w:tc>
        <w:tc>
          <w:tcPr>
            <w:tcW w:w="333" w:type="pct"/>
            <w:vAlign w:val="center"/>
          </w:tcPr>
          <w:p w14:paraId="2A99AC6D" w14:textId="0CAB08AA" w:rsidR="00023F9C" w:rsidRPr="004A4A5C" w:rsidRDefault="00023F9C" w:rsidP="004A4A5C">
            <w:pPr>
              <w:pStyle w:val="SemEspaamento"/>
              <w:jc w:val="center"/>
              <w:rPr>
                <w:sz w:val="16"/>
                <w:szCs w:val="16"/>
                <w:lang w:eastAsia="pt-BR"/>
              </w:rPr>
            </w:pPr>
          </w:p>
        </w:tc>
        <w:tc>
          <w:tcPr>
            <w:tcW w:w="333" w:type="pct"/>
            <w:vAlign w:val="center"/>
          </w:tcPr>
          <w:p w14:paraId="0C9C4440" w14:textId="5146F7B5" w:rsidR="00023F9C" w:rsidRPr="004A4A5C" w:rsidRDefault="00023F9C" w:rsidP="004A4A5C">
            <w:pPr>
              <w:pStyle w:val="SemEspaamento"/>
              <w:jc w:val="center"/>
              <w:rPr>
                <w:sz w:val="16"/>
                <w:szCs w:val="16"/>
                <w:lang w:eastAsia="pt-BR"/>
              </w:rPr>
            </w:pPr>
          </w:p>
        </w:tc>
        <w:tc>
          <w:tcPr>
            <w:tcW w:w="333" w:type="pct"/>
            <w:vAlign w:val="center"/>
          </w:tcPr>
          <w:p w14:paraId="0FAB603E"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660BEB93" w14:textId="77777777" w:rsidR="00023F9C" w:rsidRPr="004A4A5C" w:rsidRDefault="00023F9C" w:rsidP="004A4A5C">
            <w:pPr>
              <w:pStyle w:val="SemEspaamento"/>
              <w:jc w:val="center"/>
              <w:rPr>
                <w:sz w:val="16"/>
                <w:szCs w:val="16"/>
                <w:lang w:eastAsia="pt-BR"/>
              </w:rPr>
            </w:pPr>
            <w:r w:rsidRPr="004A4A5C">
              <w:rPr>
                <w:sz w:val="16"/>
                <w:szCs w:val="16"/>
                <w:lang w:eastAsia="pt-BR"/>
              </w:rPr>
              <w:t>X</w:t>
            </w:r>
          </w:p>
          <w:p w14:paraId="4BD76011" w14:textId="40C01286" w:rsidR="00023F9C" w:rsidRPr="004A4A5C" w:rsidRDefault="0078538C" w:rsidP="004A4A5C">
            <w:pPr>
              <w:pStyle w:val="SemEspaamento"/>
              <w:jc w:val="center"/>
              <w:rPr>
                <w:sz w:val="16"/>
                <w:szCs w:val="16"/>
                <w:lang w:eastAsia="pt-BR"/>
              </w:rPr>
            </w:pPr>
            <w:r w:rsidRPr="004A4A5C">
              <w:rPr>
                <w:sz w:val="16"/>
                <w:szCs w:val="16"/>
                <w:lang w:eastAsia="pt-BR"/>
              </w:rPr>
              <w:t>M.1</w:t>
            </w:r>
          </w:p>
        </w:tc>
        <w:tc>
          <w:tcPr>
            <w:tcW w:w="270" w:type="pct"/>
            <w:shd w:val="clear" w:color="auto" w:fill="auto"/>
            <w:noWrap/>
            <w:vAlign w:val="center"/>
            <w:hideMark/>
          </w:tcPr>
          <w:p w14:paraId="208D402C" w14:textId="4CCCBAC6"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65E3A336" w14:textId="65262ED8" w:rsidR="00023F9C" w:rsidRPr="004A4A5C" w:rsidRDefault="00023F9C" w:rsidP="004A4A5C">
            <w:pPr>
              <w:pStyle w:val="SemEspaamento"/>
              <w:jc w:val="center"/>
              <w:rPr>
                <w:sz w:val="16"/>
                <w:szCs w:val="16"/>
                <w:lang w:eastAsia="pt-BR"/>
              </w:rPr>
            </w:pPr>
          </w:p>
        </w:tc>
        <w:tc>
          <w:tcPr>
            <w:tcW w:w="271" w:type="pct"/>
            <w:shd w:val="clear" w:color="auto" w:fill="auto"/>
            <w:noWrap/>
            <w:vAlign w:val="center"/>
            <w:hideMark/>
          </w:tcPr>
          <w:p w14:paraId="68F9368A" w14:textId="04E00A69" w:rsidR="00023F9C" w:rsidRPr="004A4A5C" w:rsidRDefault="00023F9C" w:rsidP="004A4A5C">
            <w:pPr>
              <w:pStyle w:val="SemEspaamento"/>
              <w:jc w:val="center"/>
              <w:rPr>
                <w:sz w:val="16"/>
                <w:szCs w:val="16"/>
                <w:lang w:eastAsia="pt-BR"/>
              </w:rPr>
            </w:pPr>
          </w:p>
        </w:tc>
      </w:tr>
      <w:tr w:rsidR="00023F9C" w:rsidRPr="000A31D2" w14:paraId="70DF978B" w14:textId="77777777" w:rsidTr="00CF2FBE">
        <w:trPr>
          <w:trHeight w:val="690"/>
        </w:trPr>
        <w:tc>
          <w:tcPr>
            <w:tcW w:w="2587" w:type="pct"/>
            <w:shd w:val="clear" w:color="auto" w:fill="auto"/>
            <w:vAlign w:val="center"/>
          </w:tcPr>
          <w:p w14:paraId="2854752F" w14:textId="77777777" w:rsidR="00023F9C" w:rsidRPr="004A4A5C" w:rsidRDefault="00023F9C" w:rsidP="004A4A5C">
            <w:pPr>
              <w:pStyle w:val="SemEspaamento"/>
              <w:rPr>
                <w:sz w:val="20"/>
                <w:szCs w:val="20"/>
                <w:lang w:eastAsia="pt-BR"/>
              </w:rPr>
            </w:pPr>
            <w:r w:rsidRPr="004A4A5C">
              <w:rPr>
                <w:sz w:val="20"/>
                <w:szCs w:val="20"/>
                <w:lang w:eastAsia="pt-BR"/>
              </w:rPr>
              <w:t>Atividade 1.4 – Atualizar a OBM com o elenco de medicamentos da lista Hórus e respectivos produtos medicinais conforme base da CMED atualizada até maio 23.</w:t>
            </w:r>
          </w:p>
        </w:tc>
        <w:tc>
          <w:tcPr>
            <w:tcW w:w="333" w:type="pct"/>
            <w:vAlign w:val="center"/>
          </w:tcPr>
          <w:p w14:paraId="55DB32DD" w14:textId="77777777" w:rsidR="00023F9C" w:rsidRPr="004A4A5C" w:rsidRDefault="00023F9C" w:rsidP="004A4A5C">
            <w:pPr>
              <w:pStyle w:val="SemEspaamento"/>
              <w:jc w:val="center"/>
              <w:rPr>
                <w:sz w:val="16"/>
                <w:szCs w:val="16"/>
                <w:lang w:eastAsia="pt-BR"/>
              </w:rPr>
            </w:pPr>
          </w:p>
        </w:tc>
        <w:tc>
          <w:tcPr>
            <w:tcW w:w="333" w:type="pct"/>
            <w:vAlign w:val="center"/>
          </w:tcPr>
          <w:p w14:paraId="0BFE3393" w14:textId="321B2159" w:rsidR="00023F9C" w:rsidRPr="004A4A5C" w:rsidRDefault="00023F9C" w:rsidP="004A4A5C">
            <w:pPr>
              <w:pStyle w:val="SemEspaamento"/>
              <w:jc w:val="center"/>
              <w:rPr>
                <w:sz w:val="16"/>
                <w:szCs w:val="16"/>
                <w:lang w:eastAsia="pt-BR"/>
              </w:rPr>
            </w:pPr>
          </w:p>
        </w:tc>
        <w:tc>
          <w:tcPr>
            <w:tcW w:w="333" w:type="pct"/>
            <w:vAlign w:val="center"/>
          </w:tcPr>
          <w:p w14:paraId="2074F2A3" w14:textId="520E5C77" w:rsidR="00023F9C" w:rsidRPr="004A4A5C" w:rsidRDefault="00023F9C" w:rsidP="004A4A5C">
            <w:pPr>
              <w:pStyle w:val="SemEspaamento"/>
              <w:jc w:val="center"/>
              <w:rPr>
                <w:sz w:val="16"/>
                <w:szCs w:val="16"/>
                <w:lang w:eastAsia="pt-BR"/>
              </w:rPr>
            </w:pPr>
          </w:p>
        </w:tc>
        <w:tc>
          <w:tcPr>
            <w:tcW w:w="333" w:type="pct"/>
            <w:vAlign w:val="center"/>
          </w:tcPr>
          <w:p w14:paraId="7F81AECC"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tcPr>
          <w:p w14:paraId="4B205401" w14:textId="31936B21"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tcPr>
          <w:p w14:paraId="32439297"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tcPr>
          <w:p w14:paraId="395BFC35" w14:textId="77777777" w:rsidR="00023F9C" w:rsidRPr="004A4A5C" w:rsidRDefault="00023F9C" w:rsidP="004A4A5C">
            <w:pPr>
              <w:pStyle w:val="SemEspaamento"/>
              <w:jc w:val="center"/>
              <w:rPr>
                <w:sz w:val="16"/>
                <w:szCs w:val="16"/>
                <w:lang w:eastAsia="pt-BR"/>
              </w:rPr>
            </w:pPr>
            <w:r w:rsidRPr="004A4A5C">
              <w:rPr>
                <w:sz w:val="16"/>
                <w:szCs w:val="16"/>
                <w:lang w:eastAsia="pt-BR"/>
              </w:rPr>
              <w:t>X</w:t>
            </w:r>
          </w:p>
          <w:p w14:paraId="655B77BB" w14:textId="351AADB9" w:rsidR="00023F9C" w:rsidRPr="004A4A5C" w:rsidDel="00C67DD5" w:rsidRDefault="005C1A49" w:rsidP="004A4A5C">
            <w:pPr>
              <w:pStyle w:val="SemEspaamento"/>
              <w:jc w:val="center"/>
              <w:rPr>
                <w:sz w:val="16"/>
                <w:szCs w:val="16"/>
                <w:lang w:eastAsia="pt-BR"/>
              </w:rPr>
            </w:pPr>
            <w:r w:rsidRPr="004A4A5C">
              <w:rPr>
                <w:sz w:val="16"/>
                <w:szCs w:val="16"/>
                <w:lang w:eastAsia="pt-BR"/>
              </w:rPr>
              <w:t>M.2</w:t>
            </w:r>
          </w:p>
        </w:tc>
        <w:tc>
          <w:tcPr>
            <w:tcW w:w="271" w:type="pct"/>
            <w:shd w:val="clear" w:color="auto" w:fill="auto"/>
            <w:noWrap/>
            <w:vAlign w:val="center"/>
          </w:tcPr>
          <w:p w14:paraId="010D28B7" w14:textId="77777777" w:rsidR="00023F9C" w:rsidRPr="004A4A5C" w:rsidRDefault="00023F9C" w:rsidP="004A4A5C">
            <w:pPr>
              <w:pStyle w:val="SemEspaamento"/>
              <w:jc w:val="center"/>
              <w:rPr>
                <w:sz w:val="16"/>
                <w:szCs w:val="16"/>
                <w:lang w:eastAsia="pt-BR"/>
              </w:rPr>
            </w:pPr>
          </w:p>
        </w:tc>
      </w:tr>
      <w:tr w:rsidR="00844B17" w:rsidRPr="004A4A5C" w14:paraId="210C838B" w14:textId="77777777" w:rsidTr="008056AE">
        <w:trPr>
          <w:trHeight w:val="546"/>
        </w:trPr>
        <w:tc>
          <w:tcPr>
            <w:tcW w:w="5000" w:type="pct"/>
            <w:gridSpan w:val="9"/>
            <w:shd w:val="clear" w:color="auto" w:fill="002060"/>
            <w:vAlign w:val="center"/>
          </w:tcPr>
          <w:p w14:paraId="0901B1BE" w14:textId="3E323632" w:rsidR="00023F9C" w:rsidRPr="004A4A5C" w:rsidRDefault="00780E54" w:rsidP="004A4A5C">
            <w:pPr>
              <w:pStyle w:val="SemEspaamento"/>
              <w:rPr>
                <w:b/>
                <w:bCs/>
                <w:lang w:eastAsia="pt-BR"/>
              </w:rPr>
            </w:pPr>
            <w:r w:rsidRPr="004A4A5C">
              <w:rPr>
                <w:b/>
                <w:bCs/>
                <w:lang w:eastAsia="pt-BR"/>
              </w:rPr>
              <w:t>ENTREGA 2 – CRIAR OS PERFIS E GUIA DE IMPLEMENTAÇÃO HL7/FHIR</w:t>
            </w:r>
          </w:p>
        </w:tc>
      </w:tr>
      <w:tr w:rsidR="00023F9C" w:rsidRPr="000A31D2" w14:paraId="186BCAA6" w14:textId="77777777" w:rsidTr="00CF2FBE">
        <w:trPr>
          <w:trHeight w:val="690"/>
        </w:trPr>
        <w:tc>
          <w:tcPr>
            <w:tcW w:w="2587" w:type="pct"/>
            <w:shd w:val="clear" w:color="auto" w:fill="auto"/>
            <w:vAlign w:val="center"/>
            <w:hideMark/>
          </w:tcPr>
          <w:p w14:paraId="781F23D7" w14:textId="77777777" w:rsidR="00023F9C" w:rsidRPr="004A4A5C" w:rsidRDefault="00023F9C" w:rsidP="004A4A5C">
            <w:pPr>
              <w:pStyle w:val="SemEspaamento"/>
              <w:rPr>
                <w:sz w:val="20"/>
                <w:szCs w:val="20"/>
                <w:lang w:eastAsia="pt-BR"/>
              </w:rPr>
            </w:pPr>
            <w:r w:rsidRPr="004A4A5C">
              <w:rPr>
                <w:sz w:val="20"/>
                <w:szCs w:val="20"/>
                <w:lang w:eastAsia="pt-BR"/>
              </w:rPr>
              <w:t>Atividade 2.1 – Implementar os perfis HL7/FHIR dos blocos de Imunização, Exames, Alergias e Medicamentos que realizam os mapeamentos dos modelos de informação e codificações.</w:t>
            </w:r>
          </w:p>
        </w:tc>
        <w:tc>
          <w:tcPr>
            <w:tcW w:w="333" w:type="pct"/>
            <w:vAlign w:val="center"/>
          </w:tcPr>
          <w:p w14:paraId="1EDF85BC" w14:textId="77777777" w:rsidR="00023F9C" w:rsidRPr="004A4A5C" w:rsidRDefault="00023F9C" w:rsidP="004A4A5C">
            <w:pPr>
              <w:pStyle w:val="SemEspaamento"/>
              <w:jc w:val="center"/>
              <w:rPr>
                <w:sz w:val="16"/>
                <w:szCs w:val="16"/>
                <w:lang w:eastAsia="pt-BR"/>
              </w:rPr>
            </w:pPr>
          </w:p>
        </w:tc>
        <w:tc>
          <w:tcPr>
            <w:tcW w:w="333" w:type="pct"/>
            <w:vAlign w:val="center"/>
          </w:tcPr>
          <w:p w14:paraId="1C35231E" w14:textId="7282CC2B" w:rsidR="00023F9C" w:rsidRPr="004A4A5C" w:rsidRDefault="00023F9C" w:rsidP="004A4A5C">
            <w:pPr>
              <w:pStyle w:val="SemEspaamento"/>
              <w:jc w:val="center"/>
              <w:rPr>
                <w:sz w:val="16"/>
                <w:szCs w:val="16"/>
                <w:lang w:eastAsia="pt-BR"/>
              </w:rPr>
            </w:pPr>
          </w:p>
        </w:tc>
        <w:tc>
          <w:tcPr>
            <w:tcW w:w="333" w:type="pct"/>
            <w:vAlign w:val="center"/>
          </w:tcPr>
          <w:p w14:paraId="56B57171" w14:textId="68B5A984" w:rsidR="00023F9C" w:rsidRPr="004A4A5C" w:rsidRDefault="00023F9C" w:rsidP="004A4A5C">
            <w:pPr>
              <w:pStyle w:val="SemEspaamento"/>
              <w:jc w:val="center"/>
              <w:rPr>
                <w:sz w:val="16"/>
                <w:szCs w:val="16"/>
                <w:lang w:eastAsia="pt-BR"/>
              </w:rPr>
            </w:pPr>
          </w:p>
        </w:tc>
        <w:tc>
          <w:tcPr>
            <w:tcW w:w="333" w:type="pct"/>
            <w:vAlign w:val="center"/>
          </w:tcPr>
          <w:p w14:paraId="1CBE6732"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5DAEDFB9" w14:textId="03EFACA2"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C99659" w14:textId="21FC0DE0"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08999B85" w14:textId="1074F394" w:rsidR="00023F9C" w:rsidRPr="004A4A5C" w:rsidRDefault="00023F9C" w:rsidP="004A4A5C">
            <w:pPr>
              <w:pStyle w:val="SemEspaamento"/>
              <w:jc w:val="center"/>
              <w:rPr>
                <w:sz w:val="16"/>
                <w:szCs w:val="16"/>
                <w:lang w:eastAsia="pt-BR"/>
              </w:rPr>
            </w:pPr>
            <w:r w:rsidRPr="004A4A5C">
              <w:rPr>
                <w:sz w:val="16"/>
                <w:szCs w:val="16"/>
                <w:lang w:eastAsia="pt-BR"/>
              </w:rPr>
              <w:t>X</w:t>
            </w:r>
            <w:r w:rsidR="00D33DC4" w:rsidRPr="004A4A5C">
              <w:rPr>
                <w:sz w:val="16"/>
                <w:szCs w:val="16"/>
                <w:lang w:eastAsia="pt-BR"/>
              </w:rPr>
              <w:t xml:space="preserve"> M.3</w:t>
            </w:r>
          </w:p>
        </w:tc>
        <w:tc>
          <w:tcPr>
            <w:tcW w:w="271" w:type="pct"/>
            <w:shd w:val="clear" w:color="auto" w:fill="auto"/>
            <w:noWrap/>
            <w:vAlign w:val="center"/>
            <w:hideMark/>
          </w:tcPr>
          <w:p w14:paraId="07EFDFDD" w14:textId="5DAD18E6" w:rsidR="00023F9C" w:rsidRPr="004A4A5C" w:rsidRDefault="00023F9C" w:rsidP="004A4A5C">
            <w:pPr>
              <w:pStyle w:val="SemEspaamento"/>
              <w:jc w:val="center"/>
              <w:rPr>
                <w:sz w:val="16"/>
                <w:szCs w:val="16"/>
                <w:lang w:eastAsia="pt-BR"/>
              </w:rPr>
            </w:pPr>
          </w:p>
        </w:tc>
      </w:tr>
      <w:tr w:rsidR="00023F9C" w:rsidRPr="000A31D2" w14:paraId="35EE4C86" w14:textId="77777777" w:rsidTr="00CF2FBE">
        <w:trPr>
          <w:trHeight w:val="465"/>
        </w:trPr>
        <w:tc>
          <w:tcPr>
            <w:tcW w:w="2587" w:type="pct"/>
            <w:shd w:val="clear" w:color="auto" w:fill="auto"/>
            <w:vAlign w:val="center"/>
            <w:hideMark/>
          </w:tcPr>
          <w:p w14:paraId="7A49FFF8" w14:textId="77777777" w:rsidR="00023F9C" w:rsidRPr="004A4A5C" w:rsidRDefault="00023F9C" w:rsidP="004A4A5C">
            <w:pPr>
              <w:pStyle w:val="SemEspaamento"/>
              <w:rPr>
                <w:sz w:val="20"/>
                <w:szCs w:val="20"/>
                <w:lang w:eastAsia="pt-BR"/>
              </w:rPr>
            </w:pPr>
            <w:r w:rsidRPr="004A4A5C">
              <w:rPr>
                <w:sz w:val="20"/>
                <w:szCs w:val="20"/>
                <w:lang w:eastAsia="pt-BR"/>
              </w:rPr>
              <w:t xml:space="preserve">Atividade 2.2 – Gerar Guia de Implementação HL7 FHIR do IPS/Brasil nos componentes de Imunização, Exames, Alergias/Reações Adversas e Medicamentos </w:t>
            </w:r>
          </w:p>
        </w:tc>
        <w:tc>
          <w:tcPr>
            <w:tcW w:w="333" w:type="pct"/>
            <w:vAlign w:val="center"/>
          </w:tcPr>
          <w:p w14:paraId="6A387FAF" w14:textId="77777777" w:rsidR="00023F9C" w:rsidRPr="004A4A5C" w:rsidRDefault="00023F9C" w:rsidP="004A4A5C">
            <w:pPr>
              <w:pStyle w:val="SemEspaamento"/>
              <w:jc w:val="center"/>
              <w:rPr>
                <w:sz w:val="16"/>
                <w:szCs w:val="16"/>
                <w:lang w:eastAsia="pt-BR"/>
              </w:rPr>
            </w:pPr>
          </w:p>
        </w:tc>
        <w:tc>
          <w:tcPr>
            <w:tcW w:w="333" w:type="pct"/>
            <w:vAlign w:val="center"/>
          </w:tcPr>
          <w:p w14:paraId="0DB88910" w14:textId="6A556CB6" w:rsidR="00023F9C" w:rsidRPr="004A4A5C" w:rsidRDefault="00023F9C" w:rsidP="004A4A5C">
            <w:pPr>
              <w:pStyle w:val="SemEspaamento"/>
              <w:jc w:val="center"/>
              <w:rPr>
                <w:sz w:val="16"/>
                <w:szCs w:val="16"/>
                <w:lang w:eastAsia="pt-BR"/>
              </w:rPr>
            </w:pPr>
          </w:p>
        </w:tc>
        <w:tc>
          <w:tcPr>
            <w:tcW w:w="333" w:type="pct"/>
            <w:vAlign w:val="center"/>
          </w:tcPr>
          <w:p w14:paraId="1E0E5268" w14:textId="4C846236" w:rsidR="00023F9C" w:rsidRPr="004A4A5C" w:rsidRDefault="00023F9C" w:rsidP="004A4A5C">
            <w:pPr>
              <w:pStyle w:val="SemEspaamento"/>
              <w:jc w:val="center"/>
              <w:rPr>
                <w:sz w:val="16"/>
                <w:szCs w:val="16"/>
                <w:lang w:eastAsia="pt-BR"/>
              </w:rPr>
            </w:pPr>
          </w:p>
        </w:tc>
        <w:tc>
          <w:tcPr>
            <w:tcW w:w="333" w:type="pct"/>
            <w:vAlign w:val="center"/>
          </w:tcPr>
          <w:p w14:paraId="5304C4E3"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03EDB9BE" w14:textId="0F5BE249"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51FB702F" w14:textId="54A1172E"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360BA3D3" w14:textId="77777777" w:rsidR="00023F9C" w:rsidRPr="004A4A5C" w:rsidRDefault="00023F9C" w:rsidP="004A4A5C">
            <w:pPr>
              <w:pStyle w:val="SemEspaamento"/>
              <w:jc w:val="center"/>
              <w:rPr>
                <w:sz w:val="16"/>
                <w:szCs w:val="16"/>
                <w:lang w:eastAsia="pt-BR"/>
              </w:rPr>
            </w:pPr>
            <w:r w:rsidRPr="004A4A5C">
              <w:rPr>
                <w:sz w:val="16"/>
                <w:szCs w:val="16"/>
                <w:lang w:eastAsia="pt-BR"/>
              </w:rPr>
              <w:t>X</w:t>
            </w:r>
          </w:p>
          <w:p w14:paraId="7798ACF1" w14:textId="24FFE32B" w:rsidR="00023F9C" w:rsidRPr="004A4A5C" w:rsidRDefault="00023F9C" w:rsidP="004A4A5C">
            <w:pPr>
              <w:pStyle w:val="SemEspaamento"/>
              <w:jc w:val="center"/>
              <w:rPr>
                <w:sz w:val="16"/>
                <w:szCs w:val="16"/>
                <w:lang w:eastAsia="pt-BR"/>
              </w:rPr>
            </w:pPr>
            <w:r w:rsidRPr="004A4A5C">
              <w:rPr>
                <w:sz w:val="16"/>
                <w:szCs w:val="16"/>
                <w:lang w:eastAsia="pt-BR"/>
              </w:rPr>
              <w:t>M.</w:t>
            </w:r>
            <w:r w:rsidR="00D33DC4" w:rsidRPr="004A4A5C">
              <w:rPr>
                <w:sz w:val="16"/>
                <w:szCs w:val="16"/>
                <w:lang w:eastAsia="pt-BR"/>
              </w:rPr>
              <w:t>4</w:t>
            </w:r>
          </w:p>
        </w:tc>
        <w:tc>
          <w:tcPr>
            <w:tcW w:w="271" w:type="pct"/>
            <w:shd w:val="clear" w:color="auto" w:fill="auto"/>
            <w:noWrap/>
            <w:vAlign w:val="center"/>
            <w:hideMark/>
          </w:tcPr>
          <w:p w14:paraId="372F8AD8" w14:textId="43032191" w:rsidR="00023F9C" w:rsidRPr="004A4A5C" w:rsidRDefault="00023F9C" w:rsidP="004A4A5C">
            <w:pPr>
              <w:pStyle w:val="SemEspaamento"/>
              <w:jc w:val="center"/>
              <w:rPr>
                <w:sz w:val="16"/>
                <w:szCs w:val="16"/>
                <w:lang w:eastAsia="pt-BR"/>
              </w:rPr>
            </w:pPr>
          </w:p>
        </w:tc>
      </w:tr>
      <w:tr w:rsidR="00023F9C" w:rsidRPr="000A31D2" w14:paraId="749FCDA3" w14:textId="77777777" w:rsidTr="00CF2FBE">
        <w:trPr>
          <w:trHeight w:val="465"/>
        </w:trPr>
        <w:tc>
          <w:tcPr>
            <w:tcW w:w="2587" w:type="pct"/>
            <w:shd w:val="clear" w:color="auto" w:fill="auto"/>
            <w:vAlign w:val="center"/>
          </w:tcPr>
          <w:p w14:paraId="2F97AD09" w14:textId="7498CE09" w:rsidR="00023F9C" w:rsidRPr="004A4A5C" w:rsidRDefault="00023F9C" w:rsidP="004A4A5C">
            <w:pPr>
              <w:pStyle w:val="SemEspaamento"/>
              <w:rPr>
                <w:sz w:val="20"/>
                <w:szCs w:val="20"/>
                <w:lang w:eastAsia="pt-BR"/>
              </w:rPr>
            </w:pPr>
            <w:r w:rsidRPr="004A4A5C">
              <w:rPr>
                <w:sz w:val="20"/>
                <w:szCs w:val="20"/>
                <w:lang w:eastAsia="pt-BR"/>
              </w:rPr>
              <w:t>Atividade 2.</w:t>
            </w:r>
            <w:r w:rsidR="00720EE3" w:rsidRPr="004A4A5C">
              <w:rPr>
                <w:sz w:val="20"/>
                <w:szCs w:val="20"/>
                <w:lang w:eastAsia="pt-BR"/>
              </w:rPr>
              <w:t>3</w:t>
            </w:r>
            <w:r w:rsidRPr="004A4A5C">
              <w:rPr>
                <w:sz w:val="20"/>
                <w:szCs w:val="20"/>
                <w:lang w:eastAsia="pt-BR"/>
              </w:rPr>
              <w:t xml:space="preserve"> – </w:t>
            </w:r>
            <w:r w:rsidR="00380421" w:rsidRPr="004A4A5C">
              <w:rPr>
                <w:sz w:val="20"/>
                <w:szCs w:val="20"/>
                <w:lang w:eastAsia="pt-BR"/>
              </w:rPr>
              <w:t>Gerar os documentos IPS Brasil referentes aos</w:t>
            </w:r>
            <w:r w:rsidRPr="004A4A5C">
              <w:rPr>
                <w:sz w:val="20"/>
                <w:szCs w:val="20"/>
                <w:lang w:eastAsia="pt-BR"/>
              </w:rPr>
              <w:t xml:space="preserve"> casos de uso </w:t>
            </w:r>
            <w:r w:rsidR="00380421" w:rsidRPr="004A4A5C">
              <w:rPr>
                <w:sz w:val="20"/>
                <w:szCs w:val="20"/>
                <w:lang w:eastAsia="pt-BR"/>
              </w:rPr>
              <w:t>da</w:t>
            </w:r>
            <w:r w:rsidRPr="004A4A5C">
              <w:rPr>
                <w:sz w:val="20"/>
                <w:szCs w:val="20"/>
                <w:lang w:eastAsia="pt-BR"/>
              </w:rPr>
              <w:t xml:space="preserve"> prova de conceito dos blocos Imunização e Exames</w:t>
            </w:r>
          </w:p>
        </w:tc>
        <w:tc>
          <w:tcPr>
            <w:tcW w:w="333" w:type="pct"/>
            <w:vAlign w:val="center"/>
          </w:tcPr>
          <w:p w14:paraId="306D6B64" w14:textId="77777777" w:rsidR="00023F9C" w:rsidRPr="004A4A5C" w:rsidRDefault="00023F9C" w:rsidP="004A4A5C">
            <w:pPr>
              <w:pStyle w:val="SemEspaamento"/>
              <w:jc w:val="center"/>
              <w:rPr>
                <w:sz w:val="16"/>
                <w:szCs w:val="16"/>
                <w:lang w:eastAsia="pt-BR"/>
              </w:rPr>
            </w:pPr>
          </w:p>
        </w:tc>
        <w:tc>
          <w:tcPr>
            <w:tcW w:w="333" w:type="pct"/>
            <w:vAlign w:val="center"/>
          </w:tcPr>
          <w:p w14:paraId="28417A20" w14:textId="211EAA06" w:rsidR="00023F9C" w:rsidRPr="004A4A5C" w:rsidRDefault="00023F9C" w:rsidP="004A4A5C">
            <w:pPr>
              <w:pStyle w:val="SemEspaamento"/>
              <w:jc w:val="center"/>
              <w:rPr>
                <w:sz w:val="16"/>
                <w:szCs w:val="16"/>
                <w:lang w:eastAsia="pt-BR"/>
              </w:rPr>
            </w:pPr>
          </w:p>
        </w:tc>
        <w:tc>
          <w:tcPr>
            <w:tcW w:w="333" w:type="pct"/>
            <w:vAlign w:val="center"/>
          </w:tcPr>
          <w:p w14:paraId="4472F5FB" w14:textId="0947F2FD" w:rsidR="00023F9C" w:rsidRPr="004A4A5C" w:rsidRDefault="00023F9C" w:rsidP="004A4A5C">
            <w:pPr>
              <w:pStyle w:val="SemEspaamento"/>
              <w:jc w:val="center"/>
              <w:rPr>
                <w:sz w:val="16"/>
                <w:szCs w:val="16"/>
                <w:lang w:eastAsia="pt-BR"/>
              </w:rPr>
            </w:pPr>
          </w:p>
        </w:tc>
        <w:tc>
          <w:tcPr>
            <w:tcW w:w="333" w:type="pct"/>
            <w:vAlign w:val="center"/>
          </w:tcPr>
          <w:p w14:paraId="1CC5421B"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tcPr>
          <w:p w14:paraId="68D60D4E" w14:textId="76B8709E" w:rsidR="00023F9C" w:rsidRPr="004A4A5C" w:rsidRDefault="00023F9C"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tcPr>
          <w:p w14:paraId="76C96946"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tcPr>
          <w:p w14:paraId="27D89539" w14:textId="77777777" w:rsidR="00023F9C" w:rsidRPr="004A4A5C" w:rsidRDefault="00023F9C" w:rsidP="004A4A5C">
            <w:pPr>
              <w:pStyle w:val="SemEspaamento"/>
              <w:jc w:val="center"/>
              <w:rPr>
                <w:sz w:val="16"/>
                <w:szCs w:val="16"/>
                <w:lang w:eastAsia="pt-BR"/>
              </w:rPr>
            </w:pPr>
          </w:p>
        </w:tc>
        <w:tc>
          <w:tcPr>
            <w:tcW w:w="271" w:type="pct"/>
            <w:shd w:val="clear" w:color="auto" w:fill="auto"/>
            <w:noWrap/>
            <w:vAlign w:val="center"/>
          </w:tcPr>
          <w:p w14:paraId="3AE169AC" w14:textId="77777777" w:rsidR="00023F9C" w:rsidRPr="004A4A5C" w:rsidRDefault="00023F9C" w:rsidP="004A4A5C">
            <w:pPr>
              <w:pStyle w:val="SemEspaamento"/>
              <w:jc w:val="center"/>
              <w:rPr>
                <w:sz w:val="16"/>
                <w:szCs w:val="16"/>
                <w:lang w:eastAsia="pt-BR"/>
              </w:rPr>
            </w:pPr>
          </w:p>
        </w:tc>
      </w:tr>
      <w:tr w:rsidR="009C73E5" w:rsidRPr="00380421" w14:paraId="18662CDB" w14:textId="77777777" w:rsidTr="00CF2FBE">
        <w:trPr>
          <w:trHeight w:val="315"/>
        </w:trPr>
        <w:tc>
          <w:tcPr>
            <w:tcW w:w="2587" w:type="pct"/>
            <w:shd w:val="clear" w:color="auto" w:fill="auto"/>
            <w:vAlign w:val="center"/>
            <w:hideMark/>
          </w:tcPr>
          <w:p w14:paraId="2B514A63" w14:textId="2A76A6C6" w:rsidR="009C73E5" w:rsidRPr="004A4A5C" w:rsidRDefault="009C73E5" w:rsidP="004A4A5C">
            <w:pPr>
              <w:pStyle w:val="SemEspaamento"/>
              <w:rPr>
                <w:sz w:val="20"/>
                <w:szCs w:val="20"/>
                <w:lang w:eastAsia="pt-BR"/>
              </w:rPr>
            </w:pPr>
            <w:r w:rsidRPr="004A4A5C">
              <w:rPr>
                <w:sz w:val="20"/>
                <w:szCs w:val="20"/>
                <w:lang w:eastAsia="pt-BR"/>
              </w:rPr>
              <w:t xml:space="preserve">Atividade 2.4 – Manter a estrutura dos Serviços FHIR </w:t>
            </w:r>
          </w:p>
        </w:tc>
        <w:tc>
          <w:tcPr>
            <w:tcW w:w="333" w:type="pct"/>
            <w:vAlign w:val="center"/>
          </w:tcPr>
          <w:p w14:paraId="689F91E0" w14:textId="77777777" w:rsidR="009C73E5" w:rsidRPr="004A4A5C" w:rsidRDefault="009C73E5" w:rsidP="004A4A5C">
            <w:pPr>
              <w:pStyle w:val="SemEspaamento"/>
              <w:jc w:val="center"/>
              <w:rPr>
                <w:sz w:val="16"/>
                <w:szCs w:val="16"/>
                <w:lang w:eastAsia="pt-BR"/>
              </w:rPr>
            </w:pPr>
          </w:p>
        </w:tc>
        <w:tc>
          <w:tcPr>
            <w:tcW w:w="333" w:type="pct"/>
            <w:vAlign w:val="center"/>
          </w:tcPr>
          <w:p w14:paraId="4CAC3D61" w14:textId="77777777" w:rsidR="009C73E5" w:rsidRPr="004A4A5C" w:rsidRDefault="009C73E5" w:rsidP="004A4A5C">
            <w:pPr>
              <w:pStyle w:val="SemEspaamento"/>
              <w:jc w:val="center"/>
              <w:rPr>
                <w:sz w:val="16"/>
                <w:szCs w:val="16"/>
                <w:lang w:eastAsia="pt-BR"/>
              </w:rPr>
            </w:pPr>
          </w:p>
        </w:tc>
        <w:tc>
          <w:tcPr>
            <w:tcW w:w="333" w:type="pct"/>
            <w:vAlign w:val="center"/>
          </w:tcPr>
          <w:p w14:paraId="06BB8783" w14:textId="77777777" w:rsidR="009C73E5" w:rsidRPr="004A4A5C" w:rsidRDefault="009C73E5" w:rsidP="004A4A5C">
            <w:pPr>
              <w:pStyle w:val="SemEspaamento"/>
              <w:jc w:val="center"/>
              <w:rPr>
                <w:sz w:val="16"/>
                <w:szCs w:val="16"/>
                <w:lang w:eastAsia="pt-BR"/>
              </w:rPr>
            </w:pPr>
          </w:p>
        </w:tc>
        <w:tc>
          <w:tcPr>
            <w:tcW w:w="333" w:type="pct"/>
            <w:vAlign w:val="center"/>
          </w:tcPr>
          <w:p w14:paraId="634A54D3" w14:textId="77777777" w:rsidR="009C73E5" w:rsidRPr="004A4A5C" w:rsidRDefault="009C73E5" w:rsidP="004A4A5C">
            <w:pPr>
              <w:pStyle w:val="SemEspaamento"/>
              <w:jc w:val="center"/>
              <w:rPr>
                <w:sz w:val="16"/>
                <w:szCs w:val="16"/>
                <w:lang w:eastAsia="pt-BR"/>
              </w:rPr>
            </w:pPr>
          </w:p>
        </w:tc>
        <w:tc>
          <w:tcPr>
            <w:tcW w:w="270" w:type="pct"/>
            <w:shd w:val="clear" w:color="auto" w:fill="auto"/>
            <w:noWrap/>
            <w:vAlign w:val="center"/>
            <w:hideMark/>
          </w:tcPr>
          <w:p w14:paraId="35A5113F" w14:textId="77777777" w:rsidR="009C73E5" w:rsidRPr="004A4A5C" w:rsidRDefault="009C73E5" w:rsidP="004A4A5C">
            <w:pPr>
              <w:pStyle w:val="SemEspaamento"/>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937BA0" w14:textId="77777777" w:rsidR="009C73E5" w:rsidRPr="004A4A5C" w:rsidRDefault="009C73E5" w:rsidP="004A4A5C">
            <w:pPr>
              <w:pStyle w:val="SemEspaamento"/>
              <w:jc w:val="center"/>
              <w:rPr>
                <w:sz w:val="16"/>
                <w:szCs w:val="16"/>
                <w:lang w:eastAsia="pt-BR"/>
              </w:rPr>
            </w:pPr>
          </w:p>
        </w:tc>
        <w:tc>
          <w:tcPr>
            <w:tcW w:w="270" w:type="pct"/>
            <w:shd w:val="clear" w:color="auto" w:fill="auto"/>
            <w:noWrap/>
            <w:vAlign w:val="center"/>
            <w:hideMark/>
          </w:tcPr>
          <w:p w14:paraId="6CFA6584" w14:textId="77777777" w:rsidR="009C73E5" w:rsidRPr="004A4A5C" w:rsidRDefault="009C73E5" w:rsidP="004A4A5C">
            <w:pPr>
              <w:pStyle w:val="SemEspaamento"/>
              <w:jc w:val="center"/>
              <w:rPr>
                <w:sz w:val="16"/>
                <w:szCs w:val="16"/>
                <w:lang w:eastAsia="pt-BR"/>
              </w:rPr>
            </w:pPr>
            <w:r w:rsidRPr="004A4A5C">
              <w:rPr>
                <w:sz w:val="16"/>
                <w:szCs w:val="16"/>
                <w:lang w:eastAsia="pt-BR"/>
              </w:rPr>
              <w:t>X</w:t>
            </w:r>
          </w:p>
        </w:tc>
        <w:tc>
          <w:tcPr>
            <w:tcW w:w="271" w:type="pct"/>
            <w:shd w:val="clear" w:color="auto" w:fill="auto"/>
            <w:noWrap/>
            <w:vAlign w:val="center"/>
            <w:hideMark/>
          </w:tcPr>
          <w:p w14:paraId="5D15623A" w14:textId="77777777" w:rsidR="009C73E5" w:rsidRPr="004A4A5C" w:rsidRDefault="009C73E5" w:rsidP="004A4A5C">
            <w:pPr>
              <w:pStyle w:val="SemEspaamento"/>
              <w:jc w:val="center"/>
              <w:rPr>
                <w:sz w:val="16"/>
                <w:szCs w:val="16"/>
                <w:lang w:eastAsia="pt-BR"/>
              </w:rPr>
            </w:pPr>
          </w:p>
        </w:tc>
      </w:tr>
      <w:tr w:rsidR="00E32001" w:rsidRPr="00380421" w14:paraId="19C895A8" w14:textId="77777777" w:rsidTr="00CF2FBE">
        <w:trPr>
          <w:trHeight w:val="315"/>
        </w:trPr>
        <w:tc>
          <w:tcPr>
            <w:tcW w:w="2587" w:type="pct"/>
            <w:shd w:val="clear" w:color="auto" w:fill="auto"/>
            <w:vAlign w:val="center"/>
          </w:tcPr>
          <w:p w14:paraId="178E1B3D" w14:textId="4D788950" w:rsidR="00E32001" w:rsidRPr="004A4A5C" w:rsidRDefault="00E32001" w:rsidP="004A4A5C">
            <w:pPr>
              <w:pStyle w:val="SemEspaamento"/>
              <w:rPr>
                <w:sz w:val="20"/>
                <w:szCs w:val="20"/>
                <w:lang w:eastAsia="pt-BR"/>
              </w:rPr>
            </w:pPr>
            <w:r w:rsidRPr="004A4A5C">
              <w:rPr>
                <w:sz w:val="20"/>
                <w:szCs w:val="20"/>
                <w:lang w:eastAsia="pt-BR"/>
              </w:rPr>
              <w:t>Atividade 2.</w:t>
            </w:r>
            <w:r w:rsidR="009C73E5" w:rsidRPr="004A4A5C">
              <w:rPr>
                <w:sz w:val="20"/>
                <w:szCs w:val="20"/>
                <w:lang w:eastAsia="pt-BR"/>
              </w:rPr>
              <w:t>5</w:t>
            </w:r>
            <w:r w:rsidRPr="004A4A5C">
              <w:rPr>
                <w:sz w:val="20"/>
                <w:szCs w:val="20"/>
                <w:lang w:eastAsia="pt-BR"/>
              </w:rPr>
              <w:t xml:space="preserve"> – Transferência dos artefatos tecnológicos para o Ministério da Saúde</w:t>
            </w:r>
          </w:p>
        </w:tc>
        <w:tc>
          <w:tcPr>
            <w:tcW w:w="333" w:type="pct"/>
            <w:vAlign w:val="center"/>
          </w:tcPr>
          <w:p w14:paraId="41B7A85C" w14:textId="77777777" w:rsidR="00E32001" w:rsidRPr="004A4A5C" w:rsidRDefault="00E32001" w:rsidP="004A4A5C">
            <w:pPr>
              <w:pStyle w:val="SemEspaamento"/>
              <w:jc w:val="center"/>
              <w:rPr>
                <w:sz w:val="16"/>
                <w:szCs w:val="16"/>
                <w:lang w:eastAsia="pt-BR"/>
              </w:rPr>
            </w:pPr>
          </w:p>
        </w:tc>
        <w:tc>
          <w:tcPr>
            <w:tcW w:w="333" w:type="pct"/>
            <w:vAlign w:val="center"/>
          </w:tcPr>
          <w:p w14:paraId="3DC2A9EA" w14:textId="77777777" w:rsidR="00E32001" w:rsidRPr="004A4A5C" w:rsidRDefault="00E32001" w:rsidP="004A4A5C">
            <w:pPr>
              <w:pStyle w:val="SemEspaamento"/>
              <w:jc w:val="center"/>
              <w:rPr>
                <w:sz w:val="16"/>
                <w:szCs w:val="16"/>
                <w:lang w:eastAsia="pt-BR"/>
              </w:rPr>
            </w:pPr>
          </w:p>
        </w:tc>
        <w:tc>
          <w:tcPr>
            <w:tcW w:w="333" w:type="pct"/>
            <w:vAlign w:val="center"/>
          </w:tcPr>
          <w:p w14:paraId="6FFD3D56" w14:textId="77777777" w:rsidR="00E32001" w:rsidRPr="004A4A5C" w:rsidRDefault="00E32001" w:rsidP="004A4A5C">
            <w:pPr>
              <w:pStyle w:val="SemEspaamento"/>
              <w:jc w:val="center"/>
              <w:rPr>
                <w:sz w:val="16"/>
                <w:szCs w:val="16"/>
                <w:lang w:eastAsia="pt-BR"/>
              </w:rPr>
            </w:pPr>
          </w:p>
        </w:tc>
        <w:tc>
          <w:tcPr>
            <w:tcW w:w="333" w:type="pct"/>
            <w:vAlign w:val="center"/>
          </w:tcPr>
          <w:p w14:paraId="61270972" w14:textId="77777777" w:rsidR="00E32001" w:rsidRPr="004A4A5C" w:rsidRDefault="00E32001" w:rsidP="004A4A5C">
            <w:pPr>
              <w:pStyle w:val="SemEspaamento"/>
              <w:jc w:val="center"/>
              <w:rPr>
                <w:sz w:val="16"/>
                <w:szCs w:val="16"/>
                <w:lang w:eastAsia="pt-BR"/>
              </w:rPr>
            </w:pPr>
          </w:p>
        </w:tc>
        <w:tc>
          <w:tcPr>
            <w:tcW w:w="270" w:type="pct"/>
            <w:shd w:val="clear" w:color="auto" w:fill="auto"/>
            <w:noWrap/>
            <w:vAlign w:val="center"/>
          </w:tcPr>
          <w:p w14:paraId="31A24856" w14:textId="77777777" w:rsidR="00E32001" w:rsidRPr="004A4A5C" w:rsidRDefault="00E32001" w:rsidP="004A4A5C">
            <w:pPr>
              <w:pStyle w:val="SemEspaamento"/>
              <w:jc w:val="center"/>
              <w:rPr>
                <w:sz w:val="16"/>
                <w:szCs w:val="16"/>
                <w:lang w:eastAsia="pt-BR"/>
              </w:rPr>
            </w:pPr>
          </w:p>
        </w:tc>
        <w:tc>
          <w:tcPr>
            <w:tcW w:w="270" w:type="pct"/>
            <w:shd w:val="clear" w:color="auto" w:fill="auto"/>
            <w:noWrap/>
            <w:vAlign w:val="center"/>
          </w:tcPr>
          <w:p w14:paraId="39BDD0A0" w14:textId="77777777" w:rsidR="00E32001" w:rsidRPr="004A4A5C" w:rsidRDefault="00E32001" w:rsidP="004A4A5C">
            <w:pPr>
              <w:pStyle w:val="SemEspaamento"/>
              <w:jc w:val="center"/>
              <w:rPr>
                <w:sz w:val="16"/>
                <w:szCs w:val="16"/>
                <w:lang w:eastAsia="pt-BR"/>
              </w:rPr>
            </w:pPr>
          </w:p>
        </w:tc>
        <w:tc>
          <w:tcPr>
            <w:tcW w:w="270" w:type="pct"/>
            <w:shd w:val="clear" w:color="auto" w:fill="auto"/>
            <w:noWrap/>
            <w:vAlign w:val="center"/>
          </w:tcPr>
          <w:p w14:paraId="062BCBA1" w14:textId="77777777" w:rsidR="00E32001" w:rsidRPr="004A4A5C" w:rsidRDefault="00E32001" w:rsidP="004A4A5C">
            <w:pPr>
              <w:pStyle w:val="SemEspaamento"/>
              <w:jc w:val="center"/>
              <w:rPr>
                <w:sz w:val="16"/>
                <w:szCs w:val="16"/>
                <w:lang w:eastAsia="pt-BR"/>
              </w:rPr>
            </w:pPr>
            <w:r w:rsidRPr="004A4A5C">
              <w:rPr>
                <w:sz w:val="16"/>
                <w:szCs w:val="16"/>
                <w:lang w:eastAsia="pt-BR"/>
              </w:rPr>
              <w:t>X</w:t>
            </w:r>
          </w:p>
          <w:p w14:paraId="41F96B9B" w14:textId="7267A79E" w:rsidR="00E32001" w:rsidRPr="004A4A5C" w:rsidRDefault="00E32001" w:rsidP="004A4A5C">
            <w:pPr>
              <w:pStyle w:val="SemEspaamento"/>
              <w:jc w:val="center"/>
              <w:rPr>
                <w:sz w:val="16"/>
                <w:szCs w:val="16"/>
                <w:lang w:eastAsia="pt-BR"/>
              </w:rPr>
            </w:pPr>
            <w:r w:rsidRPr="004A4A5C">
              <w:rPr>
                <w:sz w:val="16"/>
                <w:szCs w:val="16"/>
                <w:lang w:eastAsia="pt-BR"/>
              </w:rPr>
              <w:t>M.</w:t>
            </w:r>
            <w:r w:rsidR="00D33DC4" w:rsidRPr="004A4A5C">
              <w:rPr>
                <w:sz w:val="16"/>
                <w:szCs w:val="16"/>
                <w:lang w:eastAsia="pt-BR"/>
              </w:rPr>
              <w:t>5</w:t>
            </w:r>
          </w:p>
        </w:tc>
        <w:tc>
          <w:tcPr>
            <w:tcW w:w="271" w:type="pct"/>
            <w:shd w:val="clear" w:color="auto" w:fill="auto"/>
            <w:noWrap/>
            <w:vAlign w:val="center"/>
          </w:tcPr>
          <w:p w14:paraId="18A1FF37" w14:textId="77777777" w:rsidR="00E32001" w:rsidRPr="004A4A5C" w:rsidRDefault="00E32001" w:rsidP="004A4A5C">
            <w:pPr>
              <w:pStyle w:val="SemEspaamento"/>
              <w:jc w:val="center"/>
              <w:rPr>
                <w:sz w:val="16"/>
                <w:szCs w:val="16"/>
                <w:lang w:eastAsia="pt-BR"/>
              </w:rPr>
            </w:pPr>
          </w:p>
        </w:tc>
      </w:tr>
      <w:tr w:rsidR="00E10CC9" w:rsidRPr="004A4A5C" w14:paraId="079D41EC" w14:textId="77777777" w:rsidTr="00CC749C">
        <w:trPr>
          <w:trHeight w:val="465"/>
        </w:trPr>
        <w:tc>
          <w:tcPr>
            <w:tcW w:w="5000" w:type="pct"/>
            <w:gridSpan w:val="9"/>
            <w:shd w:val="clear" w:color="auto" w:fill="002060"/>
            <w:vAlign w:val="center"/>
          </w:tcPr>
          <w:p w14:paraId="693DEC40" w14:textId="48AD84BA" w:rsidR="00023F9C" w:rsidRPr="004A4A5C" w:rsidRDefault="00CC749C" w:rsidP="004A4A5C">
            <w:pPr>
              <w:pStyle w:val="SemEspaamento"/>
              <w:rPr>
                <w:b/>
                <w:color w:val="000000"/>
                <w:lang w:eastAsia="pt-BR"/>
              </w:rPr>
            </w:pPr>
            <w:r w:rsidRPr="004A4A5C">
              <w:rPr>
                <w:lang w:eastAsia="pt-BR"/>
              </w:rPr>
              <w:lastRenderedPageBreak/>
              <w:t>ENTREGA 3 – PUBLICAÇÃO CIENTÍFICA</w:t>
            </w:r>
          </w:p>
        </w:tc>
      </w:tr>
      <w:tr w:rsidR="00023F9C" w:rsidRPr="000A31D2" w14:paraId="084ACA6F" w14:textId="77777777" w:rsidTr="00CF2FBE">
        <w:trPr>
          <w:trHeight w:val="465"/>
        </w:trPr>
        <w:tc>
          <w:tcPr>
            <w:tcW w:w="2587" w:type="pct"/>
            <w:shd w:val="clear" w:color="auto" w:fill="auto"/>
            <w:vAlign w:val="center"/>
            <w:hideMark/>
          </w:tcPr>
          <w:p w14:paraId="36F6B913" w14:textId="2937E664" w:rsidR="00023F9C" w:rsidRPr="004A4A5C" w:rsidRDefault="00EC1065" w:rsidP="004A4A5C">
            <w:pPr>
              <w:pStyle w:val="SemEspaamento"/>
              <w:rPr>
                <w:sz w:val="20"/>
                <w:szCs w:val="20"/>
                <w:lang w:eastAsia="pt-BR"/>
              </w:rPr>
            </w:pPr>
            <w:r w:rsidRPr="004A4A5C">
              <w:rPr>
                <w:sz w:val="20"/>
                <w:szCs w:val="20"/>
                <w:lang w:eastAsia="pt-BR"/>
              </w:rPr>
              <w:t xml:space="preserve">Atividade </w:t>
            </w:r>
            <w:r w:rsidR="00023F9C" w:rsidRPr="004A4A5C">
              <w:rPr>
                <w:sz w:val="20"/>
                <w:szCs w:val="20"/>
                <w:lang w:eastAsia="pt-BR"/>
              </w:rPr>
              <w:t>3.1 – Enviar para publicação artigo científico</w:t>
            </w:r>
          </w:p>
        </w:tc>
        <w:tc>
          <w:tcPr>
            <w:tcW w:w="333" w:type="pct"/>
            <w:vAlign w:val="center"/>
          </w:tcPr>
          <w:p w14:paraId="0F7C7204" w14:textId="77777777" w:rsidR="00023F9C" w:rsidRPr="004A4A5C" w:rsidRDefault="00023F9C" w:rsidP="004A4A5C">
            <w:pPr>
              <w:pStyle w:val="SemEspaamento"/>
              <w:jc w:val="center"/>
              <w:rPr>
                <w:sz w:val="16"/>
                <w:szCs w:val="16"/>
                <w:lang w:eastAsia="pt-BR"/>
              </w:rPr>
            </w:pPr>
          </w:p>
        </w:tc>
        <w:tc>
          <w:tcPr>
            <w:tcW w:w="333" w:type="pct"/>
            <w:vAlign w:val="center"/>
          </w:tcPr>
          <w:p w14:paraId="0A763EE9" w14:textId="384A250F" w:rsidR="00023F9C" w:rsidRPr="004A4A5C" w:rsidRDefault="00023F9C" w:rsidP="004A4A5C">
            <w:pPr>
              <w:pStyle w:val="SemEspaamento"/>
              <w:jc w:val="center"/>
              <w:rPr>
                <w:sz w:val="16"/>
                <w:szCs w:val="16"/>
                <w:lang w:eastAsia="pt-BR"/>
              </w:rPr>
            </w:pPr>
          </w:p>
        </w:tc>
        <w:tc>
          <w:tcPr>
            <w:tcW w:w="333" w:type="pct"/>
            <w:vAlign w:val="center"/>
          </w:tcPr>
          <w:p w14:paraId="027887C3" w14:textId="787A64B4" w:rsidR="00023F9C" w:rsidRPr="004A4A5C" w:rsidRDefault="00023F9C" w:rsidP="004A4A5C">
            <w:pPr>
              <w:pStyle w:val="SemEspaamento"/>
              <w:jc w:val="center"/>
              <w:rPr>
                <w:sz w:val="16"/>
                <w:szCs w:val="16"/>
                <w:lang w:eastAsia="pt-BR"/>
              </w:rPr>
            </w:pPr>
          </w:p>
        </w:tc>
        <w:tc>
          <w:tcPr>
            <w:tcW w:w="333" w:type="pct"/>
            <w:vAlign w:val="center"/>
          </w:tcPr>
          <w:p w14:paraId="3281DAA4" w14:textId="7777777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3226EC8A" w14:textId="7E3781F7"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1A4D2D6C" w14:textId="1D4F690D" w:rsidR="00023F9C" w:rsidRPr="004A4A5C" w:rsidRDefault="00023F9C" w:rsidP="004A4A5C">
            <w:pPr>
              <w:pStyle w:val="SemEspaamento"/>
              <w:jc w:val="center"/>
              <w:rPr>
                <w:sz w:val="16"/>
                <w:szCs w:val="16"/>
                <w:lang w:eastAsia="pt-BR"/>
              </w:rPr>
            </w:pPr>
          </w:p>
        </w:tc>
        <w:tc>
          <w:tcPr>
            <w:tcW w:w="270" w:type="pct"/>
            <w:shd w:val="clear" w:color="auto" w:fill="auto"/>
            <w:noWrap/>
            <w:vAlign w:val="center"/>
            <w:hideMark/>
          </w:tcPr>
          <w:p w14:paraId="1DD4400F" w14:textId="6588E458" w:rsidR="00023F9C" w:rsidRPr="004A4A5C" w:rsidRDefault="00023F9C" w:rsidP="004A4A5C">
            <w:pPr>
              <w:pStyle w:val="SemEspaamento"/>
              <w:jc w:val="center"/>
              <w:rPr>
                <w:sz w:val="16"/>
                <w:szCs w:val="16"/>
                <w:lang w:eastAsia="pt-BR"/>
              </w:rPr>
            </w:pPr>
            <w:r w:rsidRPr="004A4A5C">
              <w:rPr>
                <w:sz w:val="16"/>
                <w:szCs w:val="16"/>
                <w:lang w:eastAsia="pt-BR"/>
              </w:rPr>
              <w:t>X</w:t>
            </w:r>
            <w:r w:rsidR="004931F1" w:rsidRPr="004A4A5C">
              <w:rPr>
                <w:sz w:val="16"/>
                <w:szCs w:val="16"/>
                <w:lang w:eastAsia="pt-BR"/>
              </w:rPr>
              <w:t xml:space="preserve"> M.</w:t>
            </w:r>
            <w:r w:rsidR="00D33DC4" w:rsidRPr="004A4A5C">
              <w:rPr>
                <w:sz w:val="16"/>
                <w:szCs w:val="16"/>
                <w:lang w:eastAsia="pt-BR"/>
              </w:rPr>
              <w:t>6</w:t>
            </w:r>
          </w:p>
        </w:tc>
        <w:tc>
          <w:tcPr>
            <w:tcW w:w="271" w:type="pct"/>
            <w:shd w:val="clear" w:color="auto" w:fill="auto"/>
            <w:noWrap/>
            <w:vAlign w:val="center"/>
            <w:hideMark/>
          </w:tcPr>
          <w:p w14:paraId="72AA3F49" w14:textId="0A7DEA4C" w:rsidR="00023F9C" w:rsidRPr="004A4A5C" w:rsidRDefault="00023F9C" w:rsidP="004A4A5C">
            <w:pPr>
              <w:pStyle w:val="SemEspaamento"/>
              <w:jc w:val="center"/>
              <w:rPr>
                <w:sz w:val="16"/>
                <w:szCs w:val="16"/>
                <w:lang w:eastAsia="pt-BR"/>
              </w:rPr>
            </w:pPr>
          </w:p>
        </w:tc>
      </w:tr>
    </w:tbl>
    <w:p w14:paraId="147C6EEF" w14:textId="77777777" w:rsidR="00F40BA0" w:rsidRDefault="00F40BA0" w:rsidP="00C66E28">
      <w:pPr>
        <w:pStyle w:val="SemEspaamento"/>
        <w:spacing w:line="360" w:lineRule="auto"/>
        <w:jc w:val="both"/>
        <w:rPr>
          <w:rFonts w:asciiTheme="minorHAnsi" w:hAnsiTheme="minorHAnsi" w:cs="Arial"/>
          <w:b/>
          <w:bCs/>
          <w:sz w:val="20"/>
        </w:rPr>
      </w:pPr>
    </w:p>
    <w:p w14:paraId="5163C015" w14:textId="77777777" w:rsidR="0033185B" w:rsidRDefault="0033185B" w:rsidP="00C66E28">
      <w:pPr>
        <w:pStyle w:val="SemEspaamento"/>
        <w:spacing w:line="360" w:lineRule="auto"/>
        <w:jc w:val="both"/>
        <w:rPr>
          <w:rFonts w:asciiTheme="minorHAnsi" w:hAnsiTheme="minorHAnsi" w:cs="Arial"/>
          <w:b/>
          <w:bCs/>
          <w:sz w:val="20"/>
        </w:rPr>
      </w:pPr>
    </w:p>
    <w:tbl>
      <w:tblPr>
        <w:tblStyle w:val="Tabelacomgrade"/>
        <w:tblW w:w="5000" w:type="pct"/>
        <w:jc w:val="center"/>
        <w:tblLook w:val="04A0" w:firstRow="1" w:lastRow="0" w:firstColumn="1" w:lastColumn="0" w:noHBand="0" w:noVBand="1"/>
      </w:tblPr>
      <w:tblGrid>
        <w:gridCol w:w="1320"/>
        <w:gridCol w:w="7174"/>
      </w:tblGrid>
      <w:tr w:rsidR="007B6AF9" w:rsidRPr="001C6033" w14:paraId="3094E1ED" w14:textId="77777777" w:rsidTr="005F391E">
        <w:trPr>
          <w:trHeight w:val="504"/>
          <w:tblHeader/>
          <w:jc w:val="center"/>
        </w:trPr>
        <w:tc>
          <w:tcPr>
            <w:tcW w:w="777" w:type="pct"/>
            <w:shd w:val="clear" w:color="auto" w:fill="002060"/>
            <w:vAlign w:val="center"/>
          </w:tcPr>
          <w:p w14:paraId="2E05F35A" w14:textId="557B4824" w:rsidR="007B6AF9" w:rsidRPr="001C6033" w:rsidRDefault="007B6AF9" w:rsidP="000F0218">
            <w:pPr>
              <w:pStyle w:val="SemEspaamento"/>
            </w:pPr>
            <w:r w:rsidRPr="001C6033">
              <w:t>Marco</w:t>
            </w:r>
          </w:p>
        </w:tc>
        <w:tc>
          <w:tcPr>
            <w:tcW w:w="4223" w:type="pct"/>
            <w:shd w:val="clear" w:color="auto" w:fill="002060"/>
            <w:vAlign w:val="center"/>
          </w:tcPr>
          <w:p w14:paraId="35559DD6" w14:textId="77777777" w:rsidR="007B6AF9" w:rsidRPr="001C6033" w:rsidRDefault="007B6AF9" w:rsidP="000F0218">
            <w:pPr>
              <w:pStyle w:val="SemEspaamento"/>
            </w:pPr>
            <w:r w:rsidRPr="001C6033">
              <w:t>Detalhamento</w:t>
            </w:r>
          </w:p>
        </w:tc>
      </w:tr>
      <w:tr w:rsidR="007B6AF9" w14:paraId="05BF6806" w14:textId="77777777" w:rsidTr="005F391E">
        <w:trPr>
          <w:trHeight w:val="504"/>
          <w:jc w:val="center"/>
        </w:trPr>
        <w:tc>
          <w:tcPr>
            <w:tcW w:w="777" w:type="pct"/>
            <w:vAlign w:val="center"/>
          </w:tcPr>
          <w:p w14:paraId="5AAC0A00" w14:textId="5AF32A75" w:rsidR="007B6AF9" w:rsidRDefault="007B6AF9" w:rsidP="000F0218">
            <w:pPr>
              <w:pStyle w:val="SemEspaamento"/>
            </w:pPr>
            <w:r>
              <w:t>M.1</w:t>
            </w:r>
          </w:p>
        </w:tc>
        <w:tc>
          <w:tcPr>
            <w:tcW w:w="4223" w:type="pct"/>
            <w:vAlign w:val="center"/>
          </w:tcPr>
          <w:p w14:paraId="15089817" w14:textId="265CAF95" w:rsidR="007B6AF9" w:rsidRPr="00A57409" w:rsidRDefault="00D27602" w:rsidP="000F0218">
            <w:pPr>
              <w:pStyle w:val="SemEspaamento"/>
              <w:rPr>
                <w:highlight w:val="yellow"/>
              </w:rPr>
            </w:pPr>
            <w:r w:rsidRPr="00D27602">
              <w:t>Disponibilizar serviço de terminologia através de servidor OCL, aderente ao padrão HL7/CTS2 (Common Terminology Service version 2) com todas as terminologias (Code Systems) nacionais (RNDS) e do padrão IPS para os blocos de pacientes, imunização, exames, alergias/reações adversas e medicamentos. Além destas terminologias, as respectivas coleções (Collections) e os mapeamentos entre os vocabulários nacionais e os internacionais do padrão IPS descritos em Concept Maps, também estarão disponíveis no Serviço de Terminologia, com indicação das respectivas versões e releases</w:t>
            </w:r>
          </w:p>
        </w:tc>
      </w:tr>
      <w:tr w:rsidR="005509E7" w14:paraId="4F3E20A9" w14:textId="77777777" w:rsidTr="005F391E">
        <w:trPr>
          <w:trHeight w:val="473"/>
          <w:jc w:val="center"/>
        </w:trPr>
        <w:tc>
          <w:tcPr>
            <w:tcW w:w="777" w:type="pct"/>
            <w:vAlign w:val="center"/>
          </w:tcPr>
          <w:p w14:paraId="54B889F5" w14:textId="703A1E8B" w:rsidR="005509E7" w:rsidRPr="00335A77" w:rsidRDefault="005509E7" w:rsidP="000F0218">
            <w:pPr>
              <w:pStyle w:val="SemEspaamento"/>
            </w:pPr>
            <w:r>
              <w:t>M</w:t>
            </w:r>
            <w:r w:rsidR="00136C74">
              <w:t>.</w:t>
            </w:r>
            <w:r>
              <w:t>2</w:t>
            </w:r>
          </w:p>
        </w:tc>
        <w:tc>
          <w:tcPr>
            <w:tcW w:w="4223" w:type="pct"/>
            <w:vAlign w:val="center"/>
          </w:tcPr>
          <w:p w14:paraId="46914CDA" w14:textId="0134EE96" w:rsidR="005509E7" w:rsidRPr="00922358" w:rsidRDefault="00C769C0" w:rsidP="000F0218">
            <w:pPr>
              <w:pStyle w:val="SemEspaamento"/>
              <w:rPr>
                <w:color w:val="000000"/>
              </w:rPr>
            </w:pPr>
            <w:r w:rsidRPr="00C769C0">
              <w:t>Entrega da base da Ontologia Brasileira de Medicamentos atualizada até data-base maio/2023 com componentes do Hórus e respectivos produtos medicinais descritos na CMED até maio/2023.</w:t>
            </w:r>
          </w:p>
        </w:tc>
      </w:tr>
      <w:tr w:rsidR="00D9651A" w14:paraId="77E33D19" w14:textId="77777777" w:rsidTr="005F391E">
        <w:trPr>
          <w:trHeight w:val="473"/>
          <w:jc w:val="center"/>
        </w:trPr>
        <w:tc>
          <w:tcPr>
            <w:tcW w:w="777" w:type="pct"/>
            <w:vAlign w:val="center"/>
          </w:tcPr>
          <w:p w14:paraId="4C02E209" w14:textId="0B0FF16E" w:rsidR="00D9651A" w:rsidRDefault="00D9651A" w:rsidP="000F0218">
            <w:pPr>
              <w:pStyle w:val="SemEspaamento"/>
            </w:pPr>
            <w:r w:rsidRPr="00335A77">
              <w:t>M.</w:t>
            </w:r>
            <w:r w:rsidR="004A22BA">
              <w:t>3</w:t>
            </w:r>
          </w:p>
        </w:tc>
        <w:tc>
          <w:tcPr>
            <w:tcW w:w="4223" w:type="pct"/>
            <w:vAlign w:val="center"/>
          </w:tcPr>
          <w:p w14:paraId="25A64CF6" w14:textId="1A36DA50" w:rsidR="00D9651A" w:rsidRPr="005D732A" w:rsidRDefault="008D33BD" w:rsidP="000F0218">
            <w:pPr>
              <w:pStyle w:val="SemEspaamento"/>
              <w:rPr>
                <w:highlight w:val="yellow"/>
              </w:rPr>
            </w:pPr>
            <w:r w:rsidRPr="008D33BD">
              <w:t>Publicar os perfis dos blocos de Imunização, Exames, Alergias e Medicamentos para o Guia de Implementação para composição do Guia de Implementação (GI) IPS Brasil</w:t>
            </w:r>
          </w:p>
        </w:tc>
      </w:tr>
      <w:tr w:rsidR="005F391E" w14:paraId="7B604463" w14:textId="77777777" w:rsidTr="005F391E">
        <w:trPr>
          <w:trHeight w:val="473"/>
          <w:jc w:val="center"/>
        </w:trPr>
        <w:tc>
          <w:tcPr>
            <w:tcW w:w="777" w:type="pct"/>
            <w:vAlign w:val="center"/>
          </w:tcPr>
          <w:p w14:paraId="7374CA87" w14:textId="5B63C89D" w:rsidR="005F391E" w:rsidRPr="005F391E" w:rsidRDefault="005F391E" w:rsidP="000F0218">
            <w:pPr>
              <w:pStyle w:val="SemEspaamento"/>
              <w:rPr>
                <w:highlight w:val="yellow"/>
              </w:rPr>
            </w:pPr>
            <w:r w:rsidRPr="009F5F8C">
              <w:t>M.</w:t>
            </w:r>
            <w:r w:rsidR="004A22BA">
              <w:t>4</w:t>
            </w:r>
          </w:p>
        </w:tc>
        <w:tc>
          <w:tcPr>
            <w:tcW w:w="4223" w:type="pct"/>
            <w:vAlign w:val="center"/>
          </w:tcPr>
          <w:p w14:paraId="628AA171" w14:textId="0CA55B4C" w:rsidR="005F391E" w:rsidRDefault="007B3E94" w:rsidP="000F0218">
            <w:pPr>
              <w:pStyle w:val="SemEspaamento"/>
            </w:pPr>
            <w:r w:rsidRPr="007B3E94">
              <w:t>Publicar o Guia de Implementação HL7/FHIR IG IPS Brasil com status draft em domínio a ser definido pelo Ministério da Saúde</w:t>
            </w:r>
          </w:p>
        </w:tc>
      </w:tr>
      <w:tr w:rsidR="00FD18D1" w14:paraId="3B0860F0" w14:textId="77777777" w:rsidTr="005F391E">
        <w:trPr>
          <w:trHeight w:val="473"/>
          <w:jc w:val="center"/>
        </w:trPr>
        <w:tc>
          <w:tcPr>
            <w:tcW w:w="777" w:type="pct"/>
            <w:vAlign w:val="center"/>
          </w:tcPr>
          <w:p w14:paraId="5301BFC5" w14:textId="4201E5A1" w:rsidR="00FD18D1" w:rsidRDefault="00FD18D1" w:rsidP="000F0218">
            <w:pPr>
              <w:pStyle w:val="SemEspaamento"/>
            </w:pPr>
            <w:r>
              <w:t>M.</w:t>
            </w:r>
            <w:r w:rsidR="004A22BA">
              <w:t>5</w:t>
            </w:r>
          </w:p>
        </w:tc>
        <w:tc>
          <w:tcPr>
            <w:tcW w:w="4223" w:type="pct"/>
            <w:vAlign w:val="center"/>
          </w:tcPr>
          <w:p w14:paraId="0526C2B6" w14:textId="0087FEE4" w:rsidR="00FD18D1" w:rsidRPr="005D732A" w:rsidRDefault="00446FE5" w:rsidP="000F0218">
            <w:pPr>
              <w:pStyle w:val="SemEspaamento"/>
              <w:rPr>
                <w:highlight w:val="yellow"/>
              </w:rPr>
            </w:pPr>
            <w:r w:rsidRPr="00446FE5">
              <w:t>Transferência dos artefatos tecnológicos criados no projeto para o Ministério da Saúde, após realização de provas de conceito e validação pelo Ministério da Saúde</w:t>
            </w:r>
          </w:p>
        </w:tc>
      </w:tr>
      <w:tr w:rsidR="00D9651A" w14:paraId="46003F93" w14:textId="77777777" w:rsidTr="005F391E">
        <w:trPr>
          <w:trHeight w:val="473"/>
          <w:jc w:val="center"/>
        </w:trPr>
        <w:tc>
          <w:tcPr>
            <w:tcW w:w="777" w:type="pct"/>
            <w:vAlign w:val="center"/>
          </w:tcPr>
          <w:p w14:paraId="57754F4C" w14:textId="45AF8F81" w:rsidR="00D9651A" w:rsidRDefault="00D9651A" w:rsidP="000F0218">
            <w:pPr>
              <w:pStyle w:val="SemEspaamento"/>
            </w:pPr>
            <w:r>
              <w:t>M.</w:t>
            </w:r>
            <w:r w:rsidR="004A22BA">
              <w:t>6</w:t>
            </w:r>
          </w:p>
        </w:tc>
        <w:tc>
          <w:tcPr>
            <w:tcW w:w="4223" w:type="pct"/>
            <w:vAlign w:val="center"/>
          </w:tcPr>
          <w:p w14:paraId="4A7001C2" w14:textId="655DE382" w:rsidR="00D9651A" w:rsidRDefault="00023BE7" w:rsidP="000F0218">
            <w:pPr>
              <w:pStyle w:val="SemEspaamento"/>
            </w:pPr>
            <w:r w:rsidRPr="00023BE7">
              <w:t>Submissão do primeiro estudo científico para publicação em periódico nacional ou internacional</w:t>
            </w:r>
          </w:p>
        </w:tc>
      </w:tr>
    </w:tbl>
    <w:p w14:paraId="5F39446B" w14:textId="61F7B249" w:rsidR="003517BB" w:rsidRDefault="003517BB" w:rsidP="002A4906"/>
    <w:p w14:paraId="4D00203F" w14:textId="77777777" w:rsidR="00C31520" w:rsidRDefault="00C31520" w:rsidP="002A4906">
      <w:pPr>
        <w:sectPr w:rsidR="00C31520" w:rsidSect="003517BB">
          <w:headerReference w:type="default" r:id="rId16"/>
          <w:footerReference w:type="default" r:id="rId17"/>
          <w:pgSz w:w="11906" w:h="16838"/>
          <w:pgMar w:top="1908" w:right="1701" w:bottom="1134" w:left="1701" w:header="426" w:footer="709" w:gutter="0"/>
          <w:cols w:space="708"/>
          <w:docGrid w:linePitch="360"/>
        </w:sectPr>
      </w:pPr>
    </w:p>
    <w:p w14:paraId="3302AF36" w14:textId="4DE3B4B4" w:rsidR="00D978B2" w:rsidRPr="00023BE7" w:rsidRDefault="00F5243E" w:rsidP="00023BE7">
      <w:pPr>
        <w:pStyle w:val="PargrafodaLista"/>
        <w:numPr>
          <w:ilvl w:val="0"/>
          <w:numId w:val="21"/>
        </w:numPr>
        <w:rPr>
          <w:rStyle w:val="nfase"/>
        </w:rPr>
      </w:pPr>
      <w:r w:rsidRPr="00023BE7">
        <w:rPr>
          <w:rStyle w:val="nfase"/>
        </w:rPr>
        <w:lastRenderedPageBreak/>
        <w:t>MATRIZ LÓGICA</w:t>
      </w:r>
    </w:p>
    <w:tbl>
      <w:tblPr>
        <w:tblW w:w="50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0A0" w:firstRow="1" w:lastRow="0" w:firstColumn="1" w:lastColumn="0" w:noHBand="0" w:noVBand="0"/>
      </w:tblPr>
      <w:tblGrid>
        <w:gridCol w:w="3215"/>
        <w:gridCol w:w="1883"/>
        <w:gridCol w:w="1146"/>
        <w:gridCol w:w="3391"/>
        <w:gridCol w:w="994"/>
        <w:gridCol w:w="1138"/>
        <w:gridCol w:w="2041"/>
      </w:tblGrid>
      <w:tr w:rsidR="00A36AD5" w:rsidRPr="00F5243E" w14:paraId="3BC68797" w14:textId="77777777" w:rsidTr="00DE609F">
        <w:trPr>
          <w:trHeight w:val="411"/>
          <w:jc w:val="center"/>
        </w:trPr>
        <w:tc>
          <w:tcPr>
            <w:tcW w:w="5000" w:type="pct"/>
            <w:gridSpan w:val="7"/>
            <w:shd w:val="clear" w:color="auto" w:fill="002060"/>
            <w:tcMar>
              <w:top w:w="45" w:type="dxa"/>
              <w:left w:w="45" w:type="dxa"/>
              <w:bottom w:w="45" w:type="dxa"/>
              <w:right w:w="45" w:type="dxa"/>
            </w:tcMar>
            <w:vAlign w:val="center"/>
          </w:tcPr>
          <w:p w14:paraId="28AE24CD" w14:textId="38E3A8FB" w:rsidR="00A36AD5" w:rsidRPr="00F5243E" w:rsidRDefault="00A36AD5" w:rsidP="00A36AD5">
            <w:pPr>
              <w:pStyle w:val="SemEspaamento"/>
              <w:ind w:left="82"/>
              <w:rPr>
                <w:rFonts w:asciiTheme="minorHAnsi" w:hAnsiTheme="minorHAnsi" w:cs="Arial"/>
                <w:sz w:val="18"/>
                <w:szCs w:val="16"/>
              </w:rPr>
            </w:pPr>
            <w:r w:rsidRPr="00F5243E">
              <w:rPr>
                <w:rFonts w:asciiTheme="minorHAnsi" w:hAnsiTheme="minorHAnsi" w:cs="Arial"/>
                <w:b/>
                <w:bCs/>
                <w:sz w:val="18"/>
                <w:szCs w:val="16"/>
              </w:rPr>
              <w:t>Linha de Base</w:t>
            </w:r>
          </w:p>
        </w:tc>
      </w:tr>
      <w:tr w:rsidR="001121FA" w:rsidRPr="00A36AD5" w14:paraId="135A7E87" w14:textId="77777777" w:rsidTr="00066955">
        <w:trPr>
          <w:trHeight w:val="30"/>
          <w:jc w:val="center"/>
        </w:trPr>
        <w:tc>
          <w:tcPr>
            <w:tcW w:w="1164" w:type="pct"/>
            <w:shd w:val="clear" w:color="auto" w:fill="0070C0"/>
            <w:tcMar>
              <w:top w:w="45" w:type="dxa"/>
              <w:left w:w="45" w:type="dxa"/>
              <w:bottom w:w="45" w:type="dxa"/>
              <w:right w:w="45" w:type="dxa"/>
            </w:tcMar>
            <w:vAlign w:val="center"/>
          </w:tcPr>
          <w:p w14:paraId="4A4C91C2" w14:textId="77777777" w:rsidR="00B258CB" w:rsidRPr="00A36AD5" w:rsidRDefault="00B258CB" w:rsidP="00B258CB">
            <w:pPr>
              <w:pStyle w:val="SemEspaamento"/>
              <w:ind w:left="82"/>
              <w:jc w:val="center"/>
              <w:rPr>
                <w:rFonts w:asciiTheme="minorHAnsi" w:hAnsiTheme="minorHAnsi" w:cs="Arial"/>
                <w:b/>
                <w:bCs/>
                <w:color w:val="FFFFFF" w:themeColor="background1"/>
                <w:sz w:val="18"/>
                <w:szCs w:val="16"/>
              </w:rPr>
            </w:pPr>
            <w:r w:rsidRPr="00A36AD5">
              <w:rPr>
                <w:rFonts w:asciiTheme="minorHAnsi" w:hAnsiTheme="minorHAnsi"/>
                <w:b/>
                <w:bCs/>
                <w:color w:val="FFFFFF" w:themeColor="background1"/>
                <w:sz w:val="18"/>
                <w:szCs w:val="16"/>
              </w:rPr>
              <w:t>Resultado Esperado</w:t>
            </w:r>
          </w:p>
        </w:tc>
        <w:tc>
          <w:tcPr>
            <w:tcW w:w="682" w:type="pct"/>
            <w:shd w:val="clear" w:color="auto" w:fill="0070C0"/>
            <w:vAlign w:val="center"/>
          </w:tcPr>
          <w:p w14:paraId="76809A83"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Metas</w:t>
            </w:r>
          </w:p>
        </w:tc>
        <w:tc>
          <w:tcPr>
            <w:tcW w:w="415" w:type="pct"/>
            <w:shd w:val="clear" w:color="auto" w:fill="0070C0"/>
            <w:vAlign w:val="center"/>
          </w:tcPr>
          <w:p w14:paraId="3EB48807"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Indicadores</w:t>
            </w:r>
          </w:p>
        </w:tc>
        <w:tc>
          <w:tcPr>
            <w:tcW w:w="1228" w:type="pct"/>
            <w:shd w:val="clear" w:color="auto" w:fill="0070C0"/>
            <w:vAlign w:val="center"/>
          </w:tcPr>
          <w:p w14:paraId="2ED358E0"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Fórmula de cálculo</w:t>
            </w:r>
          </w:p>
        </w:tc>
        <w:tc>
          <w:tcPr>
            <w:tcW w:w="360" w:type="pct"/>
            <w:shd w:val="clear" w:color="auto" w:fill="0070C0"/>
            <w:vAlign w:val="center"/>
          </w:tcPr>
          <w:p w14:paraId="7D05452A" w14:textId="460F57EC" w:rsidR="00B258CB" w:rsidRPr="00A36AD5" w:rsidRDefault="00B258CB" w:rsidP="00B258CB">
            <w:pPr>
              <w:pStyle w:val="SemEspaamento"/>
              <w:ind w:left="82" w:right="133"/>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Unid</w:t>
            </w:r>
            <w:r w:rsidR="00023F9C">
              <w:rPr>
                <w:rFonts w:asciiTheme="minorHAnsi" w:hAnsiTheme="minorHAnsi"/>
                <w:b/>
                <w:bCs/>
                <w:color w:val="FFFFFF" w:themeColor="background1"/>
                <w:sz w:val="16"/>
                <w:szCs w:val="16"/>
              </w:rPr>
              <w:t>.</w:t>
            </w:r>
            <w:r w:rsidRPr="00A36AD5">
              <w:rPr>
                <w:rFonts w:asciiTheme="minorHAnsi" w:hAnsiTheme="minorHAnsi"/>
                <w:b/>
                <w:bCs/>
                <w:color w:val="FFFFFF" w:themeColor="background1"/>
                <w:sz w:val="16"/>
                <w:szCs w:val="16"/>
              </w:rPr>
              <w:t xml:space="preserve"> de Medida</w:t>
            </w:r>
          </w:p>
        </w:tc>
        <w:tc>
          <w:tcPr>
            <w:tcW w:w="412" w:type="pct"/>
            <w:shd w:val="clear" w:color="auto" w:fill="0070C0"/>
            <w:vAlign w:val="center"/>
          </w:tcPr>
          <w:p w14:paraId="4E3B5A83"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Periodicidade de Medição</w:t>
            </w:r>
          </w:p>
        </w:tc>
        <w:tc>
          <w:tcPr>
            <w:tcW w:w="740" w:type="pct"/>
            <w:shd w:val="clear" w:color="auto" w:fill="0070C0"/>
            <w:vAlign w:val="center"/>
          </w:tcPr>
          <w:p w14:paraId="560C2FFA" w14:textId="77777777" w:rsidR="00B258CB" w:rsidRPr="00A36AD5" w:rsidRDefault="00B258CB" w:rsidP="00B258CB">
            <w:pPr>
              <w:pStyle w:val="SemEspaamento"/>
              <w:ind w:left="82"/>
              <w:jc w:val="center"/>
              <w:rPr>
                <w:rFonts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Fontes de Verificação</w:t>
            </w:r>
          </w:p>
          <w:p w14:paraId="2C99623D"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(Evidência)</w:t>
            </w:r>
          </w:p>
        </w:tc>
      </w:tr>
      <w:tr w:rsidR="001121FA" w:rsidRPr="00FC4B30" w14:paraId="09E90C15"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8C7D383" w14:textId="4DD5FA32" w:rsidR="00C045CE" w:rsidRPr="005138DB" w:rsidRDefault="00921E41" w:rsidP="00C045CE">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“Imunização” no serviço de terminologia do </w:t>
            </w:r>
            <w:r w:rsidRPr="005D2BCD">
              <w:rPr>
                <w:rFonts w:asciiTheme="minorHAnsi" w:hAnsiTheme="minorHAnsi" w:cstheme="minorBidi"/>
                <w:i/>
                <w:iCs/>
                <w:sz w:val="18"/>
                <w:szCs w:val="18"/>
              </w:rPr>
              <w:t>International Patient Summary</w:t>
            </w:r>
            <w:r>
              <w:rPr>
                <w:rFonts w:asciiTheme="minorHAnsi" w:hAnsiTheme="minorHAnsi" w:cstheme="minorBidi"/>
                <w:sz w:val="18"/>
                <w:szCs w:val="18"/>
              </w:rPr>
              <w:t xml:space="preserve"> (IPS)</w:t>
            </w:r>
          </w:p>
        </w:tc>
        <w:tc>
          <w:tcPr>
            <w:tcW w:w="682" w:type="pct"/>
            <w:shd w:val="clear" w:color="auto" w:fill="FFFFFF" w:themeFill="background1"/>
            <w:vAlign w:val="center"/>
          </w:tcPr>
          <w:p w14:paraId="550A3B74" w14:textId="4B81C8C9" w:rsidR="00C045CE" w:rsidRPr="005138DB" w:rsidRDefault="00C045CE" w:rsidP="00C045CE">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 xml:space="preserve">100% </w:t>
            </w:r>
            <w:r w:rsidR="003F2F6D">
              <w:rPr>
                <w:rFonts w:asciiTheme="minorHAnsi" w:hAnsiTheme="minorHAnsi" w:cstheme="minorHAnsi"/>
                <w:sz w:val="18"/>
                <w:szCs w:val="18"/>
              </w:rPr>
              <w:t>de carga e mapeamento do bloco “</w:t>
            </w:r>
            <w:r>
              <w:rPr>
                <w:rFonts w:asciiTheme="minorHAnsi" w:hAnsiTheme="minorHAnsi" w:cstheme="minorHAnsi"/>
                <w:sz w:val="18"/>
                <w:szCs w:val="18"/>
              </w:rPr>
              <w:t>Imunização</w:t>
            </w:r>
            <w:r w:rsidR="003F2F6D">
              <w:rPr>
                <w:rFonts w:asciiTheme="minorHAnsi" w:hAnsiTheme="minorHAnsi" w:cstheme="minorHAnsi"/>
                <w:sz w:val="18"/>
                <w:szCs w:val="18"/>
              </w:rPr>
              <w:t xml:space="preserve">” </w:t>
            </w:r>
            <w:r>
              <w:rPr>
                <w:rFonts w:asciiTheme="minorHAnsi" w:hAnsiTheme="minorHAnsi" w:cstheme="minorHAnsi"/>
                <w:sz w:val="18"/>
                <w:szCs w:val="18"/>
              </w:rPr>
              <w:t>do IPS</w:t>
            </w:r>
          </w:p>
        </w:tc>
        <w:tc>
          <w:tcPr>
            <w:tcW w:w="415" w:type="pct"/>
            <w:shd w:val="clear" w:color="auto" w:fill="FFFFFF" w:themeFill="background1"/>
            <w:vAlign w:val="center"/>
          </w:tcPr>
          <w:p w14:paraId="40807B79" w14:textId="59BE576D" w:rsidR="00C045CE" w:rsidRPr="005138DB" w:rsidRDefault="00C045CE" w:rsidP="00C045CE">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1</w:t>
            </w:r>
          </w:p>
        </w:tc>
        <w:tc>
          <w:tcPr>
            <w:tcW w:w="1228" w:type="pct"/>
            <w:shd w:val="clear" w:color="auto" w:fill="FFFFFF" w:themeFill="background1"/>
            <w:vAlign w:val="center"/>
          </w:tcPr>
          <w:p w14:paraId="07CE1800" w14:textId="04945BCF" w:rsidR="008B23D6" w:rsidRPr="005D2BCD" w:rsidRDefault="001E0F2C">
            <w:pPr>
              <w:pStyle w:val="SemEspaamento"/>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191BC481" w14:textId="19894665" w:rsidR="00C045CE" w:rsidRDefault="00C045CE" w:rsidP="00291E41">
            <w:pPr>
              <w:pStyle w:val="SemEspaamento"/>
              <w:ind w:right="141"/>
              <w:jc w:val="both"/>
              <w:rPr>
                <w:rFonts w:asciiTheme="minorHAnsi" w:hAnsiTheme="minorHAnsi" w:cstheme="minorBidi"/>
                <w:sz w:val="18"/>
                <w:szCs w:val="18"/>
              </w:rPr>
            </w:pPr>
          </w:p>
          <w:p w14:paraId="5D06EE91" w14:textId="77777777" w:rsidR="00291E41" w:rsidRPr="005D2BCD" w:rsidRDefault="00291E41" w:rsidP="00291E41">
            <w:pPr>
              <w:pStyle w:val="SemEspaamento"/>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imunização da RNDS</w:t>
            </w:r>
          </w:p>
          <w:p w14:paraId="1C0DA9C0" w14:textId="01FD24CC" w:rsidR="00C045CE" w:rsidRPr="005138DB" w:rsidRDefault="00291E41" w:rsidP="005D2BCD">
            <w:pPr>
              <w:pStyle w:val="SemEspaamento"/>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imunização do IPS</w:t>
            </w:r>
          </w:p>
        </w:tc>
        <w:tc>
          <w:tcPr>
            <w:tcW w:w="360" w:type="pct"/>
            <w:shd w:val="clear" w:color="auto" w:fill="FFFFFF" w:themeFill="background1"/>
            <w:vAlign w:val="center"/>
          </w:tcPr>
          <w:p w14:paraId="5335E797" w14:textId="77777777" w:rsidR="00C045CE" w:rsidRPr="005138DB" w:rsidRDefault="00C045CE" w:rsidP="00C045CE">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56027893" w14:textId="77777777" w:rsidR="00C045CE" w:rsidRPr="005138DB" w:rsidRDefault="00C045CE" w:rsidP="00C045CE">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37D88EBF" w14:textId="6C161BA3" w:rsidR="00C045CE" w:rsidRPr="005138DB" w:rsidRDefault="00921E41" w:rsidP="00C045CE">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 xml:space="preserve">Aprovação do mapeamento </w:t>
            </w:r>
            <w:r w:rsidR="003F2F6D">
              <w:rPr>
                <w:rFonts w:asciiTheme="minorHAnsi" w:hAnsiTheme="minorHAnsi" w:cstheme="minorBidi"/>
                <w:sz w:val="18"/>
                <w:szCs w:val="18"/>
              </w:rPr>
              <w:t>das terminologias RNDS do bloco “Imunização” para o IPS Brasil pelo Ministério da Saúde</w:t>
            </w:r>
          </w:p>
        </w:tc>
      </w:tr>
      <w:tr w:rsidR="001121FA" w:rsidRPr="00FC4B30" w14:paraId="17ECB98C"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4D1FA8EC" w14:textId="1BC14BF2" w:rsidR="00921E41" w:rsidRPr="3E6FD14D" w:rsidRDefault="009B2E76">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“Exames” no serviço de terminologia do </w:t>
            </w:r>
            <w:r w:rsidRPr="00BD1638">
              <w:rPr>
                <w:rFonts w:asciiTheme="minorHAnsi" w:hAnsiTheme="minorHAnsi" w:cstheme="minorBidi"/>
                <w:i/>
                <w:iCs/>
                <w:sz w:val="18"/>
                <w:szCs w:val="18"/>
              </w:rPr>
              <w:t>International Patient Summary</w:t>
            </w:r>
            <w:r>
              <w:rPr>
                <w:rFonts w:asciiTheme="minorHAnsi" w:hAnsiTheme="minorHAnsi" w:cstheme="minorBidi"/>
                <w:sz w:val="18"/>
                <w:szCs w:val="18"/>
              </w:rPr>
              <w:t xml:space="preserve"> (IPS)</w:t>
            </w:r>
          </w:p>
        </w:tc>
        <w:tc>
          <w:tcPr>
            <w:tcW w:w="682" w:type="pct"/>
            <w:shd w:val="clear" w:color="auto" w:fill="FFFFFF" w:themeFill="background1"/>
            <w:vAlign w:val="center"/>
          </w:tcPr>
          <w:p w14:paraId="52A0457E" w14:textId="19A561C4" w:rsidR="00921E41" w:rsidRDefault="003F2F6D">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 xml:space="preserve">100% de carga e mapeamento do bloco </w:t>
            </w:r>
            <w:r w:rsidR="009B2E76">
              <w:rPr>
                <w:rFonts w:asciiTheme="minorHAnsi" w:hAnsiTheme="minorHAnsi" w:cstheme="minorHAnsi"/>
                <w:sz w:val="18"/>
                <w:szCs w:val="18"/>
              </w:rPr>
              <w:t>“Exames”</w:t>
            </w:r>
            <w:r>
              <w:rPr>
                <w:rFonts w:asciiTheme="minorHAnsi" w:hAnsiTheme="minorHAnsi" w:cstheme="minorHAnsi"/>
                <w:sz w:val="18"/>
                <w:szCs w:val="18"/>
              </w:rPr>
              <w:t xml:space="preserve"> do IPS</w:t>
            </w:r>
          </w:p>
        </w:tc>
        <w:tc>
          <w:tcPr>
            <w:tcW w:w="415" w:type="pct"/>
            <w:shd w:val="clear" w:color="auto" w:fill="FFFFFF" w:themeFill="background1"/>
            <w:vAlign w:val="center"/>
          </w:tcPr>
          <w:p w14:paraId="6996D1DB" w14:textId="72A288D1" w:rsidR="00921E41" w:rsidRDefault="00921E41">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2 </w:t>
            </w:r>
          </w:p>
        </w:tc>
        <w:tc>
          <w:tcPr>
            <w:tcW w:w="1228" w:type="pct"/>
            <w:shd w:val="clear" w:color="auto" w:fill="FFFFFF" w:themeFill="background1"/>
            <w:vAlign w:val="center"/>
          </w:tcPr>
          <w:p w14:paraId="1F50989B" w14:textId="60F03BF7" w:rsidR="00291E41" w:rsidRDefault="001E0F2C" w:rsidP="00DE7CE3">
            <w:pPr>
              <w:pStyle w:val="SemEspaamento"/>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2EB06C32" w14:textId="37A8DD6E" w:rsidR="00DE7CE3" w:rsidRDefault="00DE7CE3" w:rsidP="00DE7CE3">
            <w:pPr>
              <w:pStyle w:val="SemEspaamento"/>
              <w:ind w:left="141" w:right="141"/>
              <w:jc w:val="both"/>
              <w:rPr>
                <w:rFonts w:asciiTheme="minorHAnsi" w:hAnsiTheme="minorHAnsi" w:cstheme="minorBidi"/>
                <w:sz w:val="18"/>
                <w:szCs w:val="18"/>
              </w:rPr>
            </w:pPr>
          </w:p>
          <w:p w14:paraId="3F25AAC8" w14:textId="581B7C8B" w:rsidR="00291E41" w:rsidRPr="005D2BCD" w:rsidRDefault="00291E41" w:rsidP="00291E41">
            <w:pPr>
              <w:pStyle w:val="SemEspaamento"/>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9FDABA7" w14:textId="50B85CE9" w:rsidR="00921E41" w:rsidRPr="3E6FD14D" w:rsidRDefault="00291E41" w:rsidP="005D2BCD">
            <w:pPr>
              <w:pStyle w:val="SemEspaamento"/>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73AF117D" w14:textId="474D2E79" w:rsidR="00921E41" w:rsidRDefault="00DE7CE3">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E3ED0DD" w14:textId="76FCA9DA" w:rsidR="00921E41" w:rsidRDefault="00DE7CE3">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ADF69DA" w14:textId="56DAB10F" w:rsidR="00921E41" w:rsidRPr="3E6FD14D" w:rsidRDefault="003F2F6D">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67D14ED1"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5CB73D35" w14:textId="764F202B" w:rsidR="003F2F6D" w:rsidRPr="3E6FD14D" w:rsidRDefault="009B2E76" w:rsidP="003F2F6D">
            <w:pPr>
              <w:pStyle w:val="SemEspaamento"/>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“Alergias/Reações adversas” no serviço de terminologia do </w:t>
            </w:r>
            <w:r w:rsidRPr="00BD1638">
              <w:rPr>
                <w:rFonts w:asciiTheme="minorHAnsi" w:hAnsiTheme="minorHAnsi" w:cstheme="minorBidi"/>
                <w:i/>
                <w:iCs/>
                <w:sz w:val="18"/>
                <w:szCs w:val="18"/>
              </w:rPr>
              <w:t>International Patient Summary</w:t>
            </w:r>
            <w:r>
              <w:rPr>
                <w:rFonts w:asciiTheme="minorHAnsi" w:hAnsiTheme="minorHAnsi" w:cstheme="minorBidi"/>
                <w:sz w:val="18"/>
                <w:szCs w:val="18"/>
              </w:rPr>
              <w:t xml:space="preserve"> (IPS)</w:t>
            </w:r>
          </w:p>
        </w:tc>
        <w:tc>
          <w:tcPr>
            <w:tcW w:w="682" w:type="pct"/>
            <w:shd w:val="clear" w:color="auto" w:fill="FFFFFF" w:themeFill="background1"/>
            <w:vAlign w:val="center"/>
          </w:tcPr>
          <w:p w14:paraId="7CB413DC" w14:textId="6A7808B1" w:rsidR="003F2F6D" w:rsidRDefault="009B2E76" w:rsidP="003F2F6D">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de carga e mapeamento do bloco “Alergias/Reações adversas” do IPS</w:t>
            </w:r>
          </w:p>
        </w:tc>
        <w:tc>
          <w:tcPr>
            <w:tcW w:w="415" w:type="pct"/>
            <w:shd w:val="clear" w:color="auto" w:fill="FFFFFF" w:themeFill="background1"/>
            <w:vAlign w:val="center"/>
          </w:tcPr>
          <w:p w14:paraId="236AD78F" w14:textId="71B901F7" w:rsidR="003F2F6D" w:rsidRDefault="003F2F6D" w:rsidP="003F2F6D">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3</w:t>
            </w:r>
          </w:p>
        </w:tc>
        <w:tc>
          <w:tcPr>
            <w:tcW w:w="1228" w:type="pct"/>
            <w:shd w:val="clear" w:color="auto" w:fill="FFFFFF" w:themeFill="background1"/>
            <w:vAlign w:val="center"/>
          </w:tcPr>
          <w:p w14:paraId="4C506BD8" w14:textId="77777777" w:rsidR="00DE7CE3" w:rsidRPr="00653D0B" w:rsidRDefault="001E0F2C" w:rsidP="00DE7CE3">
            <w:pPr>
              <w:pStyle w:val="SemEspaamento"/>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3A15DD6D" w14:textId="77777777" w:rsidR="00653D0B" w:rsidRDefault="00653D0B" w:rsidP="00653D0B">
            <w:pPr>
              <w:pStyle w:val="SemEspaamento"/>
              <w:ind w:right="141"/>
              <w:jc w:val="both"/>
              <w:rPr>
                <w:rFonts w:asciiTheme="minorHAnsi" w:hAnsiTheme="minorHAnsi" w:cstheme="minorBidi"/>
                <w:sz w:val="18"/>
                <w:szCs w:val="18"/>
              </w:rPr>
            </w:pPr>
          </w:p>
          <w:p w14:paraId="756360BF" w14:textId="5E0D2A1F" w:rsidR="00653D0B" w:rsidRPr="005D2BCD" w:rsidRDefault="00653D0B" w:rsidP="00653D0B">
            <w:pPr>
              <w:pStyle w:val="SemEspaamento"/>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4DC4D82" w14:textId="00836512" w:rsidR="003F2F6D" w:rsidRPr="3E6FD14D" w:rsidRDefault="00653D0B" w:rsidP="005D2BCD">
            <w:pPr>
              <w:pStyle w:val="SemEspaamento"/>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229655C9" w14:textId="560CFE7D" w:rsidR="003F2F6D" w:rsidRDefault="00DE7CE3" w:rsidP="003F2F6D">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7C65C686" w14:textId="4B8BE9A3" w:rsidR="003F2F6D" w:rsidRDefault="00DE7CE3" w:rsidP="003F2F6D">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77DFFF5" w14:textId="64C77291" w:rsidR="003F2F6D" w:rsidRDefault="003F2F6D" w:rsidP="003F2F6D">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237BCB8B"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0F5F3ED3" w14:textId="099C7782" w:rsidR="00D54AD0" w:rsidRDefault="00D54AD0" w:rsidP="00DE7CE3">
            <w:pPr>
              <w:pStyle w:val="SemEspaamento"/>
              <w:ind w:right="83"/>
              <w:jc w:val="both"/>
              <w:rPr>
                <w:rFonts w:asciiTheme="minorHAnsi" w:hAnsiTheme="minorHAnsi" w:cstheme="minorBidi"/>
                <w:sz w:val="18"/>
                <w:szCs w:val="18"/>
              </w:rPr>
            </w:pPr>
            <w:r>
              <w:rPr>
                <w:rFonts w:asciiTheme="minorHAnsi" w:hAnsiTheme="minorHAnsi" w:cstheme="minorBidi"/>
                <w:sz w:val="18"/>
                <w:szCs w:val="18"/>
              </w:rPr>
              <w:t>Completar a carga dos medicamentos do cadastro Hórus na Ontologia Brasileira de Medicamentos (OBM)</w:t>
            </w:r>
          </w:p>
        </w:tc>
        <w:tc>
          <w:tcPr>
            <w:tcW w:w="682" w:type="pct"/>
            <w:shd w:val="clear" w:color="auto" w:fill="FFFFFF" w:themeFill="background1"/>
            <w:vAlign w:val="center"/>
          </w:tcPr>
          <w:p w14:paraId="53F9EE88" w14:textId="3BC92D64" w:rsidR="00D54AD0" w:rsidRDefault="0078218B" w:rsidP="00DE7CE3">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da carga dos medicamentos do Cadastro Hórus com re</w:t>
            </w:r>
            <w:r w:rsidR="0012032D">
              <w:rPr>
                <w:rFonts w:asciiTheme="minorHAnsi" w:hAnsiTheme="minorHAnsi" w:cstheme="minorHAnsi"/>
                <w:sz w:val="18"/>
                <w:szCs w:val="18"/>
              </w:rPr>
              <w:t xml:space="preserve">spectivos </w:t>
            </w:r>
            <w:r w:rsidR="00524E92">
              <w:rPr>
                <w:rFonts w:asciiTheme="minorHAnsi" w:hAnsiTheme="minorHAnsi" w:cstheme="minorHAnsi"/>
                <w:sz w:val="18"/>
                <w:szCs w:val="18"/>
              </w:rPr>
              <w:t>mapeamentos para CMED (VTM, VMP, VMPP e AMPP)</w:t>
            </w:r>
          </w:p>
        </w:tc>
        <w:tc>
          <w:tcPr>
            <w:tcW w:w="415" w:type="pct"/>
            <w:shd w:val="clear" w:color="auto" w:fill="FFFFFF" w:themeFill="background1"/>
            <w:vAlign w:val="center"/>
          </w:tcPr>
          <w:p w14:paraId="3640B4FE" w14:textId="3A09E56E" w:rsidR="00D54AD0" w:rsidRDefault="00D54AD0" w:rsidP="00DE7CE3">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4</w:t>
            </w:r>
          </w:p>
        </w:tc>
        <w:tc>
          <w:tcPr>
            <w:tcW w:w="1228" w:type="pct"/>
            <w:shd w:val="clear" w:color="auto" w:fill="FFFFFF" w:themeFill="background1"/>
            <w:vAlign w:val="center"/>
          </w:tcPr>
          <w:p w14:paraId="6B6C4917" w14:textId="6275CAB6" w:rsidR="00D54AD0" w:rsidRPr="007A4E3E" w:rsidRDefault="001E0F2C" w:rsidP="00DE7CE3">
            <w:pPr>
              <w:pStyle w:val="SemEspaamento"/>
              <w:ind w:left="141" w:right="141"/>
              <w:jc w:val="both"/>
              <w:rPr>
                <w:rFonts w:cs="Calibr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Medicamentos cadastrados</m:t>
                    </m:r>
                  </m:num>
                  <m:den>
                    <m:r>
                      <w:rPr>
                        <w:rFonts w:ascii="Cambria Math" w:hAnsi="Cambria Math" w:cstheme="minorBidi"/>
                        <w:sz w:val="18"/>
                        <w:szCs w:val="18"/>
                      </w:rPr>
                      <m:t>n Medicamentos base Hórus</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343CE8DF" w14:textId="765BDB53" w:rsidR="00D54AD0" w:rsidRDefault="00524E92" w:rsidP="00DE7CE3">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FBE940C" w14:textId="721DD06E" w:rsidR="00D54AD0" w:rsidRDefault="00524E92" w:rsidP="00DE7CE3">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D424C73" w14:textId="32235B01" w:rsidR="00D54AD0" w:rsidRDefault="00524E92" w:rsidP="00DE7CE3">
            <w:pPr>
              <w:pStyle w:val="SemEspaamento"/>
              <w:ind w:left="144" w:right="220"/>
              <w:jc w:val="both"/>
              <w:rPr>
                <w:rFonts w:asciiTheme="minorHAnsi" w:hAnsiTheme="minorHAnsi" w:cstheme="minorBidi"/>
                <w:sz w:val="18"/>
                <w:szCs w:val="18"/>
              </w:rPr>
            </w:pPr>
            <w:r>
              <w:rPr>
                <w:rFonts w:asciiTheme="minorHAnsi" w:hAnsiTheme="minorHAnsi" w:cstheme="minorBidi"/>
                <w:sz w:val="18"/>
                <w:szCs w:val="18"/>
              </w:rPr>
              <w:t xml:space="preserve">Planilha </w:t>
            </w:r>
            <w:r w:rsidR="007C6E23">
              <w:rPr>
                <w:rFonts w:asciiTheme="minorHAnsi" w:hAnsiTheme="minorHAnsi" w:cstheme="minorBidi"/>
                <w:sz w:val="18"/>
                <w:szCs w:val="18"/>
              </w:rPr>
              <w:t>Excel encaminhada ao MS</w:t>
            </w:r>
            <w:r>
              <w:rPr>
                <w:rFonts w:asciiTheme="minorHAnsi" w:hAnsiTheme="minorHAnsi" w:cstheme="minorBidi"/>
                <w:sz w:val="18"/>
                <w:szCs w:val="18"/>
              </w:rPr>
              <w:t xml:space="preserve"> com os cadastros de Medicamentos da base Hórus </w:t>
            </w:r>
            <w:r w:rsidR="00A66E10">
              <w:rPr>
                <w:rFonts w:asciiTheme="minorHAnsi" w:hAnsiTheme="minorHAnsi" w:cstheme="minorBidi"/>
                <w:sz w:val="18"/>
                <w:szCs w:val="18"/>
              </w:rPr>
              <w:t>mapeados para CMED</w:t>
            </w:r>
          </w:p>
        </w:tc>
      </w:tr>
      <w:tr w:rsidR="001121FA" w:rsidRPr="00FC4B30" w14:paraId="5035064A"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25EA7DD1" w14:textId="64438BC4" w:rsidR="00C045CE" w:rsidRDefault="006F2CD6" w:rsidP="00C045CE">
            <w:pPr>
              <w:pStyle w:val="SemEspaamento"/>
              <w:ind w:right="83"/>
              <w:jc w:val="both"/>
              <w:rPr>
                <w:rFonts w:asciiTheme="minorHAnsi" w:hAnsiTheme="minorHAnsi" w:cstheme="minorBidi"/>
                <w:sz w:val="18"/>
                <w:szCs w:val="18"/>
              </w:rPr>
            </w:pPr>
            <w:r>
              <w:rPr>
                <w:rFonts w:asciiTheme="minorHAnsi" w:hAnsiTheme="minorHAnsi" w:cstheme="minorBidi"/>
                <w:sz w:val="18"/>
                <w:szCs w:val="18"/>
              </w:rPr>
              <w:lastRenderedPageBreak/>
              <w:t xml:space="preserve">Criação dos </w:t>
            </w:r>
            <w:r w:rsidR="00C045CE" w:rsidRPr="3E6FD14D">
              <w:rPr>
                <w:rFonts w:asciiTheme="minorHAnsi" w:hAnsiTheme="minorHAnsi" w:cstheme="minorBidi"/>
                <w:sz w:val="18"/>
                <w:szCs w:val="18"/>
              </w:rPr>
              <w:t>Perfis HL7/FHIR que implementam o</w:t>
            </w:r>
            <w:r w:rsidR="00EA3CAF">
              <w:rPr>
                <w:rFonts w:asciiTheme="minorHAnsi" w:hAnsiTheme="minorHAnsi" w:cstheme="minorBidi"/>
                <w:sz w:val="18"/>
                <w:szCs w:val="18"/>
              </w:rPr>
              <w:t>s</w:t>
            </w:r>
            <w:r w:rsidR="00C045CE" w:rsidRPr="3E6FD14D">
              <w:rPr>
                <w:rFonts w:asciiTheme="minorHAnsi" w:hAnsiTheme="minorHAnsi" w:cstheme="minorBidi"/>
                <w:sz w:val="18"/>
                <w:szCs w:val="18"/>
              </w:rPr>
              <w:t xml:space="preserve"> bloco</w:t>
            </w:r>
            <w:r w:rsidR="001D0AC7">
              <w:rPr>
                <w:rFonts w:asciiTheme="minorHAnsi" w:hAnsiTheme="minorHAnsi" w:cstheme="minorBidi"/>
                <w:sz w:val="18"/>
                <w:szCs w:val="18"/>
              </w:rPr>
              <w:t xml:space="preserve">s de imunização, exames, alergias/reações adversas e </w:t>
            </w:r>
            <w:r w:rsidR="001D0AC7" w:rsidRPr="004D1AA5">
              <w:rPr>
                <w:rFonts w:asciiTheme="minorHAnsi" w:hAnsiTheme="minorHAnsi" w:cstheme="minorBidi"/>
                <w:sz w:val="18"/>
                <w:szCs w:val="18"/>
              </w:rPr>
              <w:t>medicamentos</w:t>
            </w:r>
            <w:r w:rsidR="001D0AC7">
              <w:rPr>
                <w:rFonts w:asciiTheme="minorHAnsi" w:hAnsiTheme="minorHAnsi" w:cstheme="minorBidi"/>
                <w:sz w:val="18"/>
                <w:szCs w:val="18"/>
              </w:rPr>
              <w:t xml:space="preserve">  </w:t>
            </w:r>
          </w:p>
        </w:tc>
        <w:tc>
          <w:tcPr>
            <w:tcW w:w="682" w:type="pct"/>
            <w:shd w:val="clear" w:color="auto" w:fill="FFFFFF" w:themeFill="background1"/>
            <w:vAlign w:val="center"/>
          </w:tcPr>
          <w:p w14:paraId="2FE98631" w14:textId="01B3A443" w:rsidR="00C045CE" w:rsidRDefault="006A1420" w:rsidP="00C045CE">
            <w:pPr>
              <w:pStyle w:val="SemEspaamento"/>
              <w:ind w:left="82" w:right="134"/>
              <w:jc w:val="both"/>
              <w:rPr>
                <w:rFonts w:asciiTheme="minorHAnsi" w:hAnsiTheme="minorHAnsi" w:cstheme="minorBidi"/>
                <w:sz w:val="18"/>
                <w:szCs w:val="18"/>
              </w:rPr>
            </w:pPr>
            <w:r>
              <w:rPr>
                <w:rFonts w:asciiTheme="minorHAnsi" w:hAnsiTheme="minorHAnsi" w:cstheme="minorBidi"/>
                <w:sz w:val="18"/>
                <w:szCs w:val="18"/>
              </w:rPr>
              <w:t xml:space="preserve">4 </w:t>
            </w:r>
            <w:r w:rsidR="004A2CD9">
              <w:rPr>
                <w:rFonts w:asciiTheme="minorHAnsi" w:hAnsiTheme="minorHAnsi" w:cstheme="minorBidi"/>
                <w:sz w:val="18"/>
                <w:szCs w:val="18"/>
              </w:rPr>
              <w:t>p</w:t>
            </w:r>
            <w:r w:rsidR="00C045CE" w:rsidRPr="3E6FD14D">
              <w:rPr>
                <w:rFonts w:asciiTheme="minorHAnsi" w:hAnsiTheme="minorHAnsi" w:cstheme="minorBidi"/>
                <w:sz w:val="18"/>
                <w:szCs w:val="18"/>
              </w:rPr>
              <w:t xml:space="preserve">erfis HL7/FHIR </w:t>
            </w:r>
            <w:r w:rsidR="00693DD8">
              <w:rPr>
                <w:rFonts w:asciiTheme="minorHAnsi" w:hAnsiTheme="minorHAnsi" w:cstheme="minorBidi"/>
                <w:sz w:val="18"/>
                <w:szCs w:val="18"/>
              </w:rPr>
              <w:t>implementando os blocos referenciados no resultado esperado</w:t>
            </w:r>
          </w:p>
        </w:tc>
        <w:tc>
          <w:tcPr>
            <w:tcW w:w="415" w:type="pct"/>
            <w:shd w:val="clear" w:color="auto" w:fill="FFFFFF" w:themeFill="background1"/>
            <w:vAlign w:val="center"/>
          </w:tcPr>
          <w:p w14:paraId="2CCDDE08" w14:textId="77777777" w:rsidR="00C045CE" w:rsidRDefault="00C045CE" w:rsidP="00C045CE">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5</w:t>
            </w:r>
          </w:p>
        </w:tc>
        <w:tc>
          <w:tcPr>
            <w:tcW w:w="1228" w:type="pct"/>
            <w:shd w:val="clear" w:color="auto" w:fill="FFFFFF" w:themeFill="background1"/>
            <w:vAlign w:val="center"/>
          </w:tcPr>
          <w:p w14:paraId="70CB9B07" w14:textId="0C3FF9C2" w:rsidR="00C045CE" w:rsidRDefault="009526A9" w:rsidP="00C045CE">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Nº de perfis HL7/FHIR finalizados</w:t>
            </w:r>
          </w:p>
        </w:tc>
        <w:tc>
          <w:tcPr>
            <w:tcW w:w="360" w:type="pct"/>
            <w:shd w:val="clear" w:color="auto" w:fill="FFFFFF" w:themeFill="background1"/>
            <w:vAlign w:val="center"/>
          </w:tcPr>
          <w:p w14:paraId="4E0753FD" w14:textId="00884835" w:rsidR="00C045CE" w:rsidRDefault="00A73AAC" w:rsidP="00C045CE">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A2DFD7C" w14:textId="5A0E7A30" w:rsidR="00C045CE" w:rsidRDefault="00693DD8" w:rsidP="00C045CE">
            <w:pPr>
              <w:pStyle w:val="SemEspaamento"/>
              <w:ind w:left="136" w:right="139"/>
              <w:rPr>
                <w:rFonts w:asciiTheme="minorHAnsi" w:hAnsiTheme="minorHAnsi" w:cstheme="minorHAnsi"/>
                <w:sz w:val="18"/>
                <w:szCs w:val="18"/>
              </w:rPr>
            </w:pPr>
            <w:r>
              <w:rPr>
                <w:rFonts w:asciiTheme="minorHAnsi" w:hAnsiTheme="minorHAnsi" w:cstheme="minorHAnsi"/>
                <w:sz w:val="18"/>
                <w:szCs w:val="18"/>
              </w:rPr>
              <w:t>M</w:t>
            </w:r>
            <w:r w:rsidR="00C045CE">
              <w:rPr>
                <w:rFonts w:asciiTheme="minorHAnsi" w:hAnsiTheme="minorHAnsi" w:cstheme="minorHAnsi"/>
                <w:sz w:val="18"/>
                <w:szCs w:val="18"/>
              </w:rPr>
              <w:t>ensal</w:t>
            </w:r>
          </w:p>
        </w:tc>
        <w:tc>
          <w:tcPr>
            <w:tcW w:w="741" w:type="pct"/>
            <w:shd w:val="clear" w:color="auto" w:fill="FFFFFF" w:themeFill="background1"/>
            <w:vAlign w:val="center"/>
          </w:tcPr>
          <w:p w14:paraId="21623918" w14:textId="0F0D1DB8" w:rsidR="00C045CE" w:rsidRDefault="00C045CE" w:rsidP="00C045CE">
            <w:pPr>
              <w:pStyle w:val="SemEspaamento"/>
              <w:ind w:left="144" w:right="220"/>
              <w:jc w:val="both"/>
              <w:rPr>
                <w:rFonts w:asciiTheme="minorHAnsi" w:hAnsiTheme="minorHAnsi" w:cstheme="minorHAnsi"/>
                <w:sz w:val="18"/>
                <w:szCs w:val="18"/>
              </w:rPr>
            </w:pPr>
            <w:r>
              <w:rPr>
                <w:rFonts w:asciiTheme="minorHAnsi" w:hAnsiTheme="minorHAnsi" w:cstheme="minorHAnsi"/>
                <w:sz w:val="18"/>
                <w:szCs w:val="18"/>
              </w:rPr>
              <w:t xml:space="preserve">Perfis publicados </w:t>
            </w:r>
            <w:r w:rsidR="003D417A">
              <w:rPr>
                <w:rFonts w:asciiTheme="minorHAnsi" w:hAnsiTheme="minorHAnsi" w:cstheme="minorHAnsi"/>
                <w:sz w:val="18"/>
                <w:szCs w:val="18"/>
              </w:rPr>
              <w:t>com aprovação do MS</w:t>
            </w:r>
          </w:p>
        </w:tc>
      </w:tr>
      <w:tr w:rsidR="001121FA" w:rsidRPr="00FC4B30" w14:paraId="5B1CD447"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BBDEA6A" w14:textId="6CFAFAC7" w:rsidR="00C045CE" w:rsidRDefault="00912A23" w:rsidP="00C045CE">
            <w:pPr>
              <w:pStyle w:val="SemEspaamento"/>
              <w:ind w:right="83"/>
              <w:jc w:val="both"/>
              <w:rPr>
                <w:rFonts w:asciiTheme="minorHAnsi" w:hAnsiTheme="minorHAnsi" w:cstheme="minorHAnsi"/>
                <w:sz w:val="18"/>
                <w:szCs w:val="18"/>
              </w:rPr>
            </w:pPr>
            <w:r w:rsidRPr="00912A23">
              <w:rPr>
                <w:rFonts w:asciiTheme="minorHAnsi" w:hAnsiTheme="minorHAnsi" w:cstheme="minorHAnsi"/>
                <w:sz w:val="18"/>
                <w:szCs w:val="18"/>
              </w:rPr>
              <w:t xml:space="preserve">Publicar o Guia de Implementação do IPS </w:t>
            </w:r>
            <w:r>
              <w:rPr>
                <w:rFonts w:asciiTheme="minorHAnsi" w:hAnsiTheme="minorHAnsi" w:cstheme="minorHAnsi"/>
                <w:sz w:val="18"/>
                <w:szCs w:val="18"/>
              </w:rPr>
              <w:t xml:space="preserve">Brasil </w:t>
            </w:r>
            <w:r w:rsidRPr="00912A23">
              <w:rPr>
                <w:rFonts w:asciiTheme="minorHAnsi" w:hAnsiTheme="minorHAnsi" w:cstheme="minorHAnsi"/>
                <w:sz w:val="18"/>
                <w:szCs w:val="18"/>
              </w:rPr>
              <w:t>em serviço FHIR para internalização e uso do modelo de serviço no padrão HL7</w:t>
            </w:r>
            <w:r>
              <w:rPr>
                <w:rFonts w:asciiTheme="minorHAnsi" w:hAnsiTheme="minorHAnsi" w:cstheme="minorHAnsi"/>
                <w:sz w:val="18"/>
                <w:szCs w:val="18"/>
              </w:rPr>
              <w:t>/</w:t>
            </w:r>
            <w:r w:rsidRPr="00912A23">
              <w:rPr>
                <w:rFonts w:asciiTheme="minorHAnsi" w:hAnsiTheme="minorHAnsi" w:cstheme="minorHAnsi"/>
                <w:sz w:val="18"/>
                <w:szCs w:val="18"/>
              </w:rPr>
              <w:t>FHIR</w:t>
            </w:r>
          </w:p>
        </w:tc>
        <w:tc>
          <w:tcPr>
            <w:tcW w:w="682" w:type="pct"/>
            <w:shd w:val="clear" w:color="auto" w:fill="FFFFFF" w:themeFill="background1"/>
            <w:vAlign w:val="center"/>
          </w:tcPr>
          <w:p w14:paraId="6FD6E2C2" w14:textId="3A7C82F3" w:rsidR="00C045CE" w:rsidRDefault="00C045CE" w:rsidP="00C045CE">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 xml:space="preserve">100% dos módulos do </w:t>
            </w:r>
            <w:r w:rsidR="003D417A">
              <w:rPr>
                <w:rFonts w:asciiTheme="minorHAnsi" w:hAnsiTheme="minorHAnsi" w:cstheme="minorHAnsi"/>
                <w:sz w:val="18"/>
                <w:szCs w:val="18"/>
              </w:rPr>
              <w:t>guia</w:t>
            </w:r>
            <w:r>
              <w:rPr>
                <w:rFonts w:asciiTheme="minorHAnsi" w:hAnsiTheme="minorHAnsi" w:cstheme="minorHAnsi"/>
                <w:sz w:val="18"/>
                <w:szCs w:val="18"/>
              </w:rPr>
              <w:t xml:space="preserve"> de implementação HL7/FHIR Brasil</w:t>
            </w:r>
            <w:r w:rsidR="003D417A">
              <w:rPr>
                <w:rFonts w:asciiTheme="minorHAnsi" w:hAnsiTheme="minorHAnsi" w:cstheme="minorHAnsi"/>
                <w:sz w:val="18"/>
                <w:szCs w:val="18"/>
              </w:rPr>
              <w:t xml:space="preserve"> </w:t>
            </w:r>
            <w:r>
              <w:rPr>
                <w:rFonts w:asciiTheme="minorHAnsi" w:hAnsiTheme="minorHAnsi" w:cstheme="minorHAnsi"/>
                <w:sz w:val="18"/>
                <w:szCs w:val="18"/>
              </w:rPr>
              <w:t>IPS publicados</w:t>
            </w:r>
          </w:p>
        </w:tc>
        <w:tc>
          <w:tcPr>
            <w:tcW w:w="415" w:type="pct"/>
            <w:shd w:val="clear" w:color="auto" w:fill="FFFFFF" w:themeFill="background1"/>
            <w:vAlign w:val="center"/>
          </w:tcPr>
          <w:p w14:paraId="21C62F3B" w14:textId="01AC099A" w:rsidR="00C045CE" w:rsidRDefault="00C045CE" w:rsidP="00C045CE">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6</w:t>
            </w:r>
          </w:p>
        </w:tc>
        <w:tc>
          <w:tcPr>
            <w:tcW w:w="1228" w:type="pct"/>
            <w:shd w:val="clear" w:color="auto" w:fill="FFFFFF" w:themeFill="background1"/>
            <w:vAlign w:val="center"/>
          </w:tcPr>
          <w:p w14:paraId="4B0E9C8F" w14:textId="7458C096" w:rsidR="00C045CE" w:rsidRDefault="001E0F2C" w:rsidP="00C045CE">
            <w:pPr>
              <w:pStyle w:val="SemEspaamento"/>
              <w:ind w:left="141" w:right="141"/>
              <w:jc w:val="both"/>
              <w:rPr>
                <w:rFonts w:asciiTheme="minorHAnsi" w:hAnsiTheme="minorHAnsi" w:cstheme="minorHAns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módulos Implementados</m:t>
                    </m:r>
                  </m:num>
                  <m:den>
                    <m:r>
                      <w:rPr>
                        <w:rFonts w:ascii="Cambria Math" w:hAnsi="Cambria Math" w:cstheme="minorBidi"/>
                        <w:sz w:val="18"/>
                        <w:szCs w:val="18"/>
                      </w:rPr>
                      <m:t>n módulos IG IPS Brasil</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0A9907A6" w14:textId="77777777" w:rsidR="00C045CE" w:rsidRDefault="00C045CE" w:rsidP="00C045CE">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2BC71BC9" w14:textId="77777777" w:rsidR="00C045CE" w:rsidRDefault="00C045CE" w:rsidP="00C045CE">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1081B581" w14:textId="77777777" w:rsidR="00C045CE" w:rsidRDefault="00C045CE" w:rsidP="00C045CE">
            <w:pPr>
              <w:pStyle w:val="SemEspaamento"/>
              <w:ind w:left="144" w:right="220"/>
              <w:rPr>
                <w:rFonts w:asciiTheme="minorHAnsi" w:hAnsiTheme="minorHAnsi" w:cstheme="minorHAnsi"/>
                <w:sz w:val="18"/>
                <w:szCs w:val="18"/>
              </w:rPr>
            </w:pPr>
            <w:r>
              <w:rPr>
                <w:rFonts w:asciiTheme="minorHAnsi" w:hAnsiTheme="minorHAnsi" w:cstheme="minorHAnsi"/>
                <w:sz w:val="18"/>
                <w:szCs w:val="18"/>
              </w:rPr>
              <w:t>Repositório do manual de implementação</w:t>
            </w:r>
          </w:p>
        </w:tc>
      </w:tr>
      <w:tr w:rsidR="001121FA" w:rsidRPr="00FC4B30" w14:paraId="7FB8F154"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7C088D64" w14:textId="77777777" w:rsidR="00C045CE" w:rsidRDefault="00C045CE" w:rsidP="00C045CE">
            <w:pPr>
              <w:pStyle w:val="SemEspaamento"/>
              <w:ind w:right="83"/>
              <w:jc w:val="both"/>
              <w:rPr>
                <w:rFonts w:asciiTheme="minorHAnsi" w:hAnsiTheme="minorHAnsi" w:cstheme="minorHAnsi"/>
                <w:sz w:val="18"/>
                <w:szCs w:val="18"/>
              </w:rPr>
            </w:pPr>
            <w:r>
              <w:rPr>
                <w:rFonts w:asciiTheme="minorHAnsi" w:hAnsiTheme="minorHAnsi" w:cstheme="minorHAnsi"/>
                <w:sz w:val="18"/>
                <w:szCs w:val="18"/>
              </w:rPr>
              <w:t>Disseminação dos resultados do projeto através de publicações científicas</w:t>
            </w:r>
          </w:p>
        </w:tc>
        <w:tc>
          <w:tcPr>
            <w:tcW w:w="682" w:type="pct"/>
            <w:shd w:val="clear" w:color="auto" w:fill="FFFFFF" w:themeFill="background1"/>
            <w:vAlign w:val="center"/>
          </w:tcPr>
          <w:p w14:paraId="6F254137" w14:textId="65786CE5" w:rsidR="00C045CE" w:rsidRDefault="006C4DAB" w:rsidP="00C045CE">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2</w:t>
            </w:r>
            <w:r w:rsidR="00C045CE">
              <w:rPr>
                <w:rFonts w:asciiTheme="minorHAnsi" w:hAnsiTheme="minorHAnsi" w:cstheme="minorHAnsi"/>
                <w:sz w:val="18"/>
                <w:szCs w:val="18"/>
              </w:rPr>
              <w:t xml:space="preserve"> trabalhos científicos submetidos</w:t>
            </w:r>
          </w:p>
        </w:tc>
        <w:tc>
          <w:tcPr>
            <w:tcW w:w="415" w:type="pct"/>
            <w:shd w:val="clear" w:color="auto" w:fill="FFFFFF" w:themeFill="background1"/>
            <w:vAlign w:val="center"/>
          </w:tcPr>
          <w:p w14:paraId="0343DFFB" w14:textId="531834E4" w:rsidR="00C045CE" w:rsidRDefault="00C045CE" w:rsidP="00C045CE">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7</w:t>
            </w:r>
          </w:p>
        </w:tc>
        <w:tc>
          <w:tcPr>
            <w:tcW w:w="1228" w:type="pct"/>
            <w:shd w:val="clear" w:color="auto" w:fill="FFFFFF" w:themeFill="background1"/>
            <w:vAlign w:val="center"/>
          </w:tcPr>
          <w:p w14:paraId="5DF4638B" w14:textId="23F21E6C" w:rsidR="00C045CE" w:rsidRDefault="00C045CE" w:rsidP="00C045CE">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N</w:t>
            </w:r>
            <w:r w:rsidR="009526A9">
              <w:rPr>
                <w:rFonts w:asciiTheme="minorHAnsi" w:hAnsiTheme="minorHAnsi" w:cstheme="minorHAnsi"/>
                <w:sz w:val="18"/>
                <w:szCs w:val="18"/>
              </w:rPr>
              <w:t>º</w:t>
            </w:r>
            <w:r>
              <w:rPr>
                <w:rFonts w:asciiTheme="minorHAnsi" w:hAnsiTheme="minorHAnsi" w:cstheme="minorHAnsi"/>
                <w:sz w:val="18"/>
                <w:szCs w:val="18"/>
              </w:rPr>
              <w:t xml:space="preserve"> de trabalhos científicos submetidos</w:t>
            </w:r>
          </w:p>
        </w:tc>
        <w:tc>
          <w:tcPr>
            <w:tcW w:w="360" w:type="pct"/>
            <w:shd w:val="clear" w:color="auto" w:fill="FFFFFF" w:themeFill="background1"/>
            <w:vAlign w:val="center"/>
          </w:tcPr>
          <w:p w14:paraId="039BB0A8" w14:textId="2518229B" w:rsidR="00C045CE" w:rsidRDefault="00A73AAC" w:rsidP="00C045CE">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6D4C965" w14:textId="77777777" w:rsidR="00C045CE" w:rsidRDefault="00C045CE" w:rsidP="00C045CE">
            <w:pPr>
              <w:pStyle w:val="SemEspaamento"/>
              <w:ind w:left="136" w:right="139"/>
              <w:rPr>
                <w:rFonts w:asciiTheme="minorHAnsi" w:hAnsiTheme="minorHAnsi" w:cstheme="minorHAnsi"/>
                <w:sz w:val="18"/>
                <w:szCs w:val="18"/>
              </w:rPr>
            </w:pPr>
            <w:r>
              <w:rPr>
                <w:rFonts w:asciiTheme="minorHAnsi" w:hAnsiTheme="minorHAnsi" w:cstheme="minorHAnsi"/>
                <w:sz w:val="18"/>
                <w:szCs w:val="18"/>
              </w:rPr>
              <w:t>Semestral</w:t>
            </w:r>
          </w:p>
        </w:tc>
        <w:tc>
          <w:tcPr>
            <w:tcW w:w="741" w:type="pct"/>
            <w:shd w:val="clear" w:color="auto" w:fill="FFFFFF" w:themeFill="background1"/>
            <w:vAlign w:val="center"/>
          </w:tcPr>
          <w:p w14:paraId="2C3EC930" w14:textId="77777777" w:rsidR="00C045CE" w:rsidRDefault="00C045CE" w:rsidP="00C045CE">
            <w:pPr>
              <w:pStyle w:val="SemEspaamento"/>
              <w:ind w:left="144" w:right="220"/>
              <w:rPr>
                <w:rFonts w:asciiTheme="minorHAnsi" w:hAnsiTheme="minorHAnsi" w:cstheme="minorHAnsi"/>
                <w:sz w:val="18"/>
                <w:szCs w:val="18"/>
              </w:rPr>
            </w:pPr>
            <w:r>
              <w:rPr>
                <w:rFonts w:asciiTheme="minorHAnsi" w:hAnsiTheme="minorHAnsi" w:cstheme="minorHAnsi"/>
                <w:sz w:val="18"/>
                <w:szCs w:val="18"/>
              </w:rPr>
              <w:t>Recibo de submissão de trabalhos científicos</w:t>
            </w:r>
          </w:p>
        </w:tc>
      </w:tr>
    </w:tbl>
    <w:p w14:paraId="11E3B2AA" w14:textId="77777777" w:rsidR="00C31520" w:rsidRDefault="00C31520" w:rsidP="002A4906">
      <w:pPr>
        <w:sectPr w:rsidR="00C31520" w:rsidSect="0059309D">
          <w:headerReference w:type="default" r:id="rId18"/>
          <w:footerReference w:type="default" r:id="rId19"/>
          <w:pgSz w:w="16838" w:h="11906" w:orient="landscape"/>
          <w:pgMar w:top="1701" w:right="1908" w:bottom="1701" w:left="1134" w:header="426" w:footer="709" w:gutter="0"/>
          <w:cols w:space="708"/>
          <w:docGrid w:linePitch="360"/>
        </w:sectPr>
      </w:pPr>
    </w:p>
    <w:tbl>
      <w:tblPr>
        <w:tblStyle w:val="ListaClara-nfase51"/>
        <w:tblW w:w="5000" w:type="pct"/>
        <w:shd w:val="clear" w:color="auto" w:fill="002060"/>
        <w:tblLook w:val="04A0" w:firstRow="1" w:lastRow="0" w:firstColumn="1" w:lastColumn="0" w:noHBand="0" w:noVBand="1"/>
      </w:tblPr>
      <w:tblGrid>
        <w:gridCol w:w="8484"/>
      </w:tblGrid>
      <w:tr w:rsidR="00901138" w:rsidRPr="002F4068" w14:paraId="278460D3" w14:textId="77777777" w:rsidTr="00023BE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EFD53CC" w14:textId="77777777" w:rsidR="00635763" w:rsidRPr="002F4068" w:rsidRDefault="00D978B2" w:rsidP="002A4906">
            <w:pPr>
              <w:rPr>
                <w:rFonts w:eastAsia="Calibri" w:cs="Times New Roman"/>
                <w:color w:val="auto"/>
              </w:rPr>
            </w:pPr>
            <w:r w:rsidRPr="002F4068">
              <w:lastRenderedPageBreak/>
              <w:t>IV. PROPOSTA DE EXECUÇÃO FINANCEIRA</w:t>
            </w:r>
          </w:p>
        </w:tc>
      </w:tr>
    </w:tbl>
    <w:p w14:paraId="2930FFD8" w14:textId="77777777" w:rsidR="00FD5E0B" w:rsidRDefault="00FD5E0B" w:rsidP="002A4906"/>
    <w:p w14:paraId="126D5AB3" w14:textId="1167D9FC" w:rsidR="003517BB" w:rsidRDefault="11FDDC01" w:rsidP="00023BE7">
      <w:pPr>
        <w:pStyle w:val="PargrafodaLista"/>
        <w:numPr>
          <w:ilvl w:val="0"/>
          <w:numId w:val="21"/>
        </w:numPr>
        <w:rPr>
          <w:rStyle w:val="nfase"/>
        </w:rPr>
      </w:pPr>
      <w:r w:rsidRPr="00023BE7">
        <w:rPr>
          <w:rStyle w:val="nfase"/>
        </w:rPr>
        <w:t>ORÇAMENTO POR ITEM DE CUSTO E ENTREGA</w:t>
      </w:r>
    </w:p>
    <w:p w14:paraId="03BD54B8" w14:textId="77777777" w:rsidR="00023BE7" w:rsidRPr="00023BE7" w:rsidRDefault="00023BE7" w:rsidP="00023BE7">
      <w:pPr>
        <w:ind w:firstLine="0"/>
        <w:rPr>
          <w:rStyle w:val="nfase"/>
        </w:rPr>
      </w:pPr>
    </w:p>
    <w:p w14:paraId="043751E4" w14:textId="0C55D29F" w:rsidR="007B6AF9" w:rsidRPr="00023BE7" w:rsidRDefault="007B6AF9" w:rsidP="004F5822">
      <w:pPr>
        <w:pStyle w:val="PargrafodaLista"/>
        <w:numPr>
          <w:ilvl w:val="0"/>
          <w:numId w:val="12"/>
        </w:numPr>
        <w:rPr>
          <w:rStyle w:val="nfase"/>
        </w:rPr>
      </w:pPr>
      <w:r w:rsidRPr="00023BE7">
        <w:rPr>
          <w:rStyle w:val="nfase"/>
        </w:rPr>
        <w:t>Plano de Contas</w:t>
      </w:r>
    </w:p>
    <w:tbl>
      <w:tblPr>
        <w:tblStyle w:val="Tabelacomgrade"/>
        <w:tblW w:w="5000" w:type="pct"/>
        <w:tblLook w:val="04A0" w:firstRow="1" w:lastRow="0" w:firstColumn="1" w:lastColumn="0" w:noHBand="0" w:noVBand="1"/>
      </w:tblPr>
      <w:tblGrid>
        <w:gridCol w:w="2846"/>
        <w:gridCol w:w="1189"/>
        <w:gridCol w:w="1206"/>
        <w:gridCol w:w="1554"/>
        <w:gridCol w:w="1699"/>
      </w:tblGrid>
      <w:tr w:rsidR="00ED3778" w:rsidRPr="00322057" w14:paraId="2168B23D" w14:textId="77777777" w:rsidTr="00F74450">
        <w:tc>
          <w:tcPr>
            <w:tcW w:w="1675" w:type="pct"/>
            <w:shd w:val="clear" w:color="auto" w:fill="002060"/>
            <w:vAlign w:val="center"/>
          </w:tcPr>
          <w:p w14:paraId="7C81EC0C" w14:textId="77777777" w:rsidR="00ED3778" w:rsidRPr="00322057" w:rsidRDefault="00ED3778">
            <w:pPr>
              <w:pStyle w:val="SemEspaamento"/>
              <w:rPr>
                <w:rFonts w:asciiTheme="minorHAnsi" w:hAnsiTheme="minorHAnsi" w:cstheme="minorHAnsi"/>
                <w:b/>
                <w:bCs/>
              </w:rPr>
            </w:pPr>
            <w:bookmarkStart w:id="19" w:name="_Hlk130987465"/>
            <w:r w:rsidRPr="008E6F91">
              <w:rPr>
                <w:rFonts w:asciiTheme="minorHAnsi" w:hAnsiTheme="minorHAnsi" w:cstheme="minorHAnsi"/>
                <w:b/>
                <w:bCs/>
              </w:rPr>
              <w:t>SOMA DAS ENTREGAS</w:t>
            </w:r>
          </w:p>
        </w:tc>
        <w:tc>
          <w:tcPr>
            <w:tcW w:w="700" w:type="pct"/>
            <w:shd w:val="clear" w:color="auto" w:fill="002060"/>
            <w:vAlign w:val="center"/>
          </w:tcPr>
          <w:p w14:paraId="1F4978AE" w14:textId="77777777" w:rsidR="00ED3778" w:rsidRPr="00322057" w:rsidRDefault="00ED3778">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60A7697A" w14:textId="77777777" w:rsidR="00ED3778" w:rsidRPr="00322057" w:rsidRDefault="00ED3778">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118644FD" w14:textId="77777777" w:rsidR="00ED3778" w:rsidRPr="00322057" w:rsidRDefault="00ED3778">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67116551" w14:textId="77777777" w:rsidR="00ED3778" w:rsidRPr="00322057" w:rsidRDefault="00ED3778">
            <w:pPr>
              <w:pStyle w:val="SemEspaamento"/>
              <w:jc w:val="center"/>
              <w:rPr>
                <w:rFonts w:asciiTheme="minorHAnsi" w:hAnsiTheme="minorHAnsi" w:cstheme="minorHAnsi"/>
                <w:b/>
                <w:bCs/>
              </w:rPr>
            </w:pPr>
            <w:r w:rsidRPr="00322057">
              <w:rPr>
                <w:b/>
                <w:bCs/>
              </w:rPr>
              <w:t>TOTAL (R$)</w:t>
            </w:r>
          </w:p>
        </w:tc>
      </w:tr>
      <w:bookmarkEnd w:id="19"/>
      <w:tr w:rsidR="00ED3778" w:rsidRPr="00322057" w14:paraId="31431513" w14:textId="77777777" w:rsidTr="00F74450">
        <w:tc>
          <w:tcPr>
            <w:tcW w:w="1675" w:type="pct"/>
            <w:shd w:val="clear" w:color="auto" w:fill="C6D9F1" w:themeFill="text2" w:themeFillTint="33"/>
          </w:tcPr>
          <w:p w14:paraId="488A9185" w14:textId="77777777" w:rsidR="00ED3778" w:rsidRPr="00322057" w:rsidRDefault="00ED3778">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06FD8079" w14:textId="77777777" w:rsidR="00ED3778" w:rsidRPr="00322057" w:rsidRDefault="00ED3778">
            <w:pPr>
              <w:pStyle w:val="SemEspaamento"/>
              <w:jc w:val="right"/>
              <w:rPr>
                <w:rFonts w:asciiTheme="minorHAnsi" w:hAnsiTheme="minorHAnsi" w:cstheme="minorHAnsi"/>
              </w:rPr>
            </w:pPr>
          </w:p>
        </w:tc>
        <w:tc>
          <w:tcPr>
            <w:tcW w:w="710" w:type="pct"/>
            <w:shd w:val="clear" w:color="auto" w:fill="C6D9F1" w:themeFill="text2" w:themeFillTint="33"/>
          </w:tcPr>
          <w:p w14:paraId="46365DAD" w14:textId="77777777" w:rsidR="00ED3778" w:rsidRPr="00322057" w:rsidRDefault="00ED3778">
            <w:pPr>
              <w:pStyle w:val="SemEspaamento"/>
              <w:jc w:val="right"/>
              <w:rPr>
                <w:rFonts w:asciiTheme="minorHAnsi" w:hAnsiTheme="minorHAnsi" w:cstheme="minorHAnsi"/>
              </w:rPr>
            </w:pPr>
          </w:p>
        </w:tc>
        <w:tc>
          <w:tcPr>
            <w:tcW w:w="915" w:type="pct"/>
            <w:shd w:val="clear" w:color="auto" w:fill="C6D9F1" w:themeFill="text2" w:themeFillTint="33"/>
          </w:tcPr>
          <w:p w14:paraId="2EB486C6" w14:textId="77777777" w:rsidR="00ED3778" w:rsidRPr="00322057" w:rsidRDefault="00ED3778">
            <w:pPr>
              <w:pStyle w:val="SemEspaamento"/>
              <w:jc w:val="right"/>
              <w:rPr>
                <w:rFonts w:asciiTheme="minorHAnsi" w:hAnsiTheme="minorHAnsi" w:cstheme="minorHAnsi"/>
              </w:rPr>
            </w:pPr>
            <w:r w:rsidRPr="00204854">
              <w:t xml:space="preserve"> 2.691.868 </w:t>
            </w:r>
          </w:p>
        </w:tc>
        <w:tc>
          <w:tcPr>
            <w:tcW w:w="1000" w:type="pct"/>
            <w:shd w:val="clear" w:color="auto" w:fill="C6D9F1" w:themeFill="text2" w:themeFillTint="33"/>
          </w:tcPr>
          <w:p w14:paraId="5EA313FF" w14:textId="77777777" w:rsidR="00ED3778" w:rsidRPr="00322057" w:rsidRDefault="00ED3778">
            <w:pPr>
              <w:pStyle w:val="SemEspaamento"/>
              <w:jc w:val="right"/>
              <w:rPr>
                <w:rFonts w:asciiTheme="minorHAnsi" w:hAnsiTheme="minorHAnsi" w:cstheme="minorHAnsi"/>
              </w:rPr>
            </w:pPr>
            <w:r w:rsidRPr="00204854">
              <w:t xml:space="preserve"> 2.691.868 </w:t>
            </w:r>
          </w:p>
        </w:tc>
      </w:tr>
      <w:tr w:rsidR="00ED3778" w:rsidRPr="00322057" w14:paraId="17D6D02C" w14:textId="77777777" w:rsidTr="00F74450">
        <w:tc>
          <w:tcPr>
            <w:tcW w:w="1675" w:type="pct"/>
          </w:tcPr>
          <w:p w14:paraId="758C41E8" w14:textId="77777777" w:rsidR="00ED3778" w:rsidRPr="00322057" w:rsidRDefault="00ED3778">
            <w:pPr>
              <w:pStyle w:val="SemEspaamento"/>
              <w:rPr>
                <w:rFonts w:asciiTheme="minorHAnsi" w:hAnsiTheme="minorHAnsi" w:cstheme="minorHAnsi"/>
              </w:rPr>
            </w:pPr>
            <w:r w:rsidRPr="007823FE">
              <w:t>Recursos Humanos</w:t>
            </w:r>
          </w:p>
        </w:tc>
        <w:tc>
          <w:tcPr>
            <w:tcW w:w="700" w:type="pct"/>
          </w:tcPr>
          <w:p w14:paraId="20C9507A"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66212113"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1FFEBE0E" w14:textId="77777777" w:rsidR="00ED3778" w:rsidRPr="00322057" w:rsidRDefault="00ED3778">
            <w:pPr>
              <w:pStyle w:val="SemEspaamento"/>
              <w:jc w:val="right"/>
              <w:rPr>
                <w:rFonts w:asciiTheme="minorHAnsi" w:hAnsiTheme="minorHAnsi" w:cstheme="minorHAnsi"/>
              </w:rPr>
            </w:pPr>
            <w:r w:rsidRPr="00204854">
              <w:t xml:space="preserve"> 1.830.969 </w:t>
            </w:r>
          </w:p>
        </w:tc>
        <w:tc>
          <w:tcPr>
            <w:tcW w:w="1000" w:type="pct"/>
          </w:tcPr>
          <w:p w14:paraId="0ACDE4FF" w14:textId="77777777" w:rsidR="00ED3778" w:rsidRPr="00322057" w:rsidRDefault="00ED3778">
            <w:pPr>
              <w:pStyle w:val="SemEspaamento"/>
              <w:jc w:val="right"/>
              <w:rPr>
                <w:rFonts w:asciiTheme="minorHAnsi" w:hAnsiTheme="minorHAnsi" w:cstheme="minorHAnsi"/>
              </w:rPr>
            </w:pPr>
            <w:r w:rsidRPr="00204854">
              <w:t xml:space="preserve"> 1.830.969 </w:t>
            </w:r>
          </w:p>
        </w:tc>
      </w:tr>
      <w:tr w:rsidR="00ED3778" w:rsidRPr="00322057" w14:paraId="39DD0E4D" w14:textId="77777777" w:rsidTr="00F74450">
        <w:tc>
          <w:tcPr>
            <w:tcW w:w="1675" w:type="pct"/>
          </w:tcPr>
          <w:p w14:paraId="26FCF10B" w14:textId="77777777" w:rsidR="00ED3778" w:rsidRPr="00322057" w:rsidRDefault="00ED3778">
            <w:pPr>
              <w:pStyle w:val="SemEspaamento"/>
              <w:rPr>
                <w:rFonts w:asciiTheme="minorHAnsi" w:hAnsiTheme="minorHAnsi" w:cstheme="minorHAnsi"/>
              </w:rPr>
            </w:pPr>
            <w:r w:rsidRPr="007823FE">
              <w:t>Serviços de Terceiros PJ</w:t>
            </w:r>
          </w:p>
        </w:tc>
        <w:tc>
          <w:tcPr>
            <w:tcW w:w="700" w:type="pct"/>
          </w:tcPr>
          <w:p w14:paraId="50B7EA4B"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3AA41B09"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44ADEF4D" w14:textId="77777777" w:rsidR="00ED3778" w:rsidRPr="00322057" w:rsidRDefault="00ED3778">
            <w:pPr>
              <w:pStyle w:val="SemEspaamento"/>
              <w:jc w:val="right"/>
              <w:rPr>
                <w:rFonts w:asciiTheme="minorHAnsi" w:hAnsiTheme="minorHAnsi" w:cstheme="minorHAnsi"/>
              </w:rPr>
            </w:pPr>
            <w:r w:rsidRPr="00C82168">
              <w:t xml:space="preserve"> 613.434 </w:t>
            </w:r>
          </w:p>
        </w:tc>
        <w:tc>
          <w:tcPr>
            <w:tcW w:w="1000" w:type="pct"/>
          </w:tcPr>
          <w:p w14:paraId="5FC23E4E" w14:textId="77777777" w:rsidR="00ED3778" w:rsidRPr="00322057" w:rsidRDefault="00ED3778">
            <w:pPr>
              <w:pStyle w:val="SemEspaamento"/>
              <w:jc w:val="right"/>
              <w:rPr>
                <w:rFonts w:asciiTheme="minorHAnsi" w:hAnsiTheme="minorHAnsi" w:cstheme="minorHAnsi"/>
              </w:rPr>
            </w:pPr>
            <w:r w:rsidRPr="00C82168">
              <w:t xml:space="preserve"> 613.434 </w:t>
            </w:r>
          </w:p>
        </w:tc>
      </w:tr>
      <w:tr w:rsidR="00ED3778" w:rsidRPr="00322057" w14:paraId="2DE868DB" w14:textId="77777777" w:rsidTr="00F74450">
        <w:tc>
          <w:tcPr>
            <w:tcW w:w="1675" w:type="pct"/>
          </w:tcPr>
          <w:p w14:paraId="707A8340" w14:textId="77777777" w:rsidR="00ED3778" w:rsidRPr="00322057" w:rsidRDefault="00ED3778">
            <w:pPr>
              <w:pStyle w:val="SemEspaamento"/>
              <w:rPr>
                <w:rFonts w:asciiTheme="minorHAnsi" w:hAnsiTheme="minorHAnsi" w:cstheme="minorHAnsi"/>
              </w:rPr>
            </w:pPr>
            <w:r w:rsidRPr="007823FE">
              <w:t>Diárias e Passagens</w:t>
            </w:r>
          </w:p>
        </w:tc>
        <w:tc>
          <w:tcPr>
            <w:tcW w:w="700" w:type="pct"/>
          </w:tcPr>
          <w:p w14:paraId="270A21F1"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4AC4DF69"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7DBB9635" w14:textId="77777777" w:rsidR="00ED3778" w:rsidRPr="00322057" w:rsidRDefault="00ED3778">
            <w:pPr>
              <w:pStyle w:val="SemEspaamento"/>
              <w:jc w:val="right"/>
              <w:rPr>
                <w:rFonts w:asciiTheme="minorHAnsi" w:hAnsiTheme="minorHAnsi" w:cstheme="minorHAnsi"/>
              </w:rPr>
            </w:pPr>
            <w:r w:rsidRPr="00C82168">
              <w:t xml:space="preserve"> 174.820 </w:t>
            </w:r>
          </w:p>
        </w:tc>
        <w:tc>
          <w:tcPr>
            <w:tcW w:w="1000" w:type="pct"/>
          </w:tcPr>
          <w:p w14:paraId="207E7202" w14:textId="77777777" w:rsidR="00ED3778" w:rsidRPr="00322057" w:rsidRDefault="00ED3778">
            <w:pPr>
              <w:pStyle w:val="SemEspaamento"/>
              <w:jc w:val="right"/>
              <w:rPr>
                <w:rFonts w:asciiTheme="minorHAnsi" w:hAnsiTheme="minorHAnsi" w:cstheme="minorHAnsi"/>
              </w:rPr>
            </w:pPr>
            <w:r w:rsidRPr="00C82168">
              <w:t>174.820</w:t>
            </w:r>
          </w:p>
        </w:tc>
      </w:tr>
      <w:tr w:rsidR="00ED3778" w:rsidRPr="00322057" w14:paraId="4FEAF853" w14:textId="77777777" w:rsidTr="00F74450">
        <w:tc>
          <w:tcPr>
            <w:tcW w:w="1675" w:type="pct"/>
          </w:tcPr>
          <w:p w14:paraId="480B60E4" w14:textId="77777777" w:rsidR="00ED3778" w:rsidRPr="00322057" w:rsidRDefault="00ED3778">
            <w:pPr>
              <w:pStyle w:val="SemEspaamento"/>
              <w:rPr>
                <w:rFonts w:asciiTheme="minorHAnsi" w:hAnsiTheme="minorHAnsi" w:cstheme="minorHAnsi"/>
              </w:rPr>
            </w:pPr>
            <w:r w:rsidRPr="007823FE">
              <w:t>Materiais de Consumo</w:t>
            </w:r>
          </w:p>
        </w:tc>
        <w:tc>
          <w:tcPr>
            <w:tcW w:w="700" w:type="pct"/>
          </w:tcPr>
          <w:p w14:paraId="7790E1AB"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0C2E4AF8"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66FECAA8" w14:textId="77777777" w:rsidR="00ED3778" w:rsidRPr="00322057" w:rsidRDefault="00ED3778">
            <w:pPr>
              <w:pStyle w:val="SemEspaamento"/>
              <w:jc w:val="right"/>
              <w:rPr>
                <w:rFonts w:asciiTheme="minorHAnsi" w:hAnsiTheme="minorHAnsi" w:cstheme="minorHAnsi"/>
              </w:rPr>
            </w:pPr>
            <w:r w:rsidRPr="00CB0988">
              <w:t xml:space="preserve"> 636 </w:t>
            </w:r>
          </w:p>
        </w:tc>
        <w:tc>
          <w:tcPr>
            <w:tcW w:w="1000" w:type="pct"/>
          </w:tcPr>
          <w:p w14:paraId="57B18292" w14:textId="77777777" w:rsidR="00ED3778" w:rsidRPr="00322057" w:rsidRDefault="00ED3778">
            <w:pPr>
              <w:pStyle w:val="SemEspaamento"/>
              <w:jc w:val="right"/>
              <w:rPr>
                <w:rFonts w:asciiTheme="minorHAnsi" w:hAnsiTheme="minorHAnsi" w:cstheme="minorHAnsi"/>
              </w:rPr>
            </w:pPr>
            <w:r w:rsidRPr="00CB0988">
              <w:t xml:space="preserve"> 636 </w:t>
            </w:r>
          </w:p>
        </w:tc>
      </w:tr>
      <w:tr w:rsidR="00ED3778" w:rsidRPr="00322057" w14:paraId="5FEAFCF9" w14:textId="77777777" w:rsidTr="00F74450">
        <w:tc>
          <w:tcPr>
            <w:tcW w:w="1675" w:type="pct"/>
          </w:tcPr>
          <w:p w14:paraId="04456777" w14:textId="77777777" w:rsidR="00ED3778" w:rsidRPr="00322057" w:rsidRDefault="00ED3778">
            <w:pPr>
              <w:pStyle w:val="SemEspaamento"/>
              <w:rPr>
                <w:rFonts w:asciiTheme="minorHAnsi" w:hAnsiTheme="minorHAnsi" w:cstheme="minorHAnsi"/>
              </w:rPr>
            </w:pPr>
            <w:r w:rsidRPr="007823FE">
              <w:t>Informática e Softwares</w:t>
            </w:r>
          </w:p>
        </w:tc>
        <w:tc>
          <w:tcPr>
            <w:tcW w:w="700" w:type="pct"/>
          </w:tcPr>
          <w:p w14:paraId="759EF580"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6E3D3552"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3D337483" w14:textId="77777777" w:rsidR="00ED3778" w:rsidRPr="00322057" w:rsidRDefault="00ED3778">
            <w:pPr>
              <w:pStyle w:val="SemEspaamento"/>
              <w:jc w:val="right"/>
              <w:rPr>
                <w:rFonts w:asciiTheme="minorHAnsi" w:hAnsiTheme="minorHAnsi" w:cstheme="minorHAnsi"/>
              </w:rPr>
            </w:pPr>
            <w:r w:rsidRPr="00D118A6">
              <w:t xml:space="preserve"> 71.409 </w:t>
            </w:r>
          </w:p>
        </w:tc>
        <w:tc>
          <w:tcPr>
            <w:tcW w:w="1000" w:type="pct"/>
          </w:tcPr>
          <w:p w14:paraId="7A09AAD1" w14:textId="77777777" w:rsidR="00ED3778" w:rsidRPr="00322057" w:rsidRDefault="00ED3778">
            <w:pPr>
              <w:pStyle w:val="SemEspaamento"/>
              <w:jc w:val="right"/>
              <w:rPr>
                <w:rFonts w:asciiTheme="minorHAnsi" w:hAnsiTheme="minorHAnsi" w:cstheme="minorHAnsi"/>
              </w:rPr>
            </w:pPr>
            <w:r w:rsidRPr="00D118A6">
              <w:t xml:space="preserve"> 71.409 </w:t>
            </w:r>
          </w:p>
        </w:tc>
      </w:tr>
      <w:tr w:rsidR="00ED3778" w:rsidRPr="00322057" w14:paraId="4C08658E" w14:textId="77777777" w:rsidTr="00F74450">
        <w:tc>
          <w:tcPr>
            <w:tcW w:w="1675" w:type="pct"/>
          </w:tcPr>
          <w:p w14:paraId="54F7CFC5" w14:textId="77777777" w:rsidR="00ED3778" w:rsidRPr="00322057" w:rsidRDefault="00ED3778">
            <w:pPr>
              <w:pStyle w:val="SemEspaamento"/>
              <w:rPr>
                <w:rFonts w:asciiTheme="minorHAnsi" w:hAnsiTheme="minorHAnsi" w:cstheme="minorHAnsi"/>
              </w:rPr>
            </w:pPr>
            <w:r w:rsidRPr="007823FE">
              <w:t>Utilidades</w:t>
            </w:r>
          </w:p>
        </w:tc>
        <w:tc>
          <w:tcPr>
            <w:tcW w:w="700" w:type="pct"/>
          </w:tcPr>
          <w:p w14:paraId="41EAA750" w14:textId="77777777" w:rsidR="00ED3778" w:rsidRPr="00322057" w:rsidRDefault="00ED3778">
            <w:pPr>
              <w:pStyle w:val="SemEspaamento"/>
              <w:jc w:val="right"/>
              <w:rPr>
                <w:rFonts w:asciiTheme="minorHAnsi" w:hAnsiTheme="minorHAnsi" w:cstheme="minorHAnsi"/>
              </w:rPr>
            </w:pPr>
            <w:r w:rsidRPr="007823FE">
              <w:t>-</w:t>
            </w:r>
          </w:p>
        </w:tc>
        <w:tc>
          <w:tcPr>
            <w:tcW w:w="710" w:type="pct"/>
          </w:tcPr>
          <w:p w14:paraId="62216D5F" w14:textId="77777777" w:rsidR="00ED3778" w:rsidRPr="00322057" w:rsidRDefault="00ED3778">
            <w:pPr>
              <w:pStyle w:val="SemEspaamento"/>
              <w:jc w:val="right"/>
              <w:rPr>
                <w:rFonts w:asciiTheme="minorHAnsi" w:hAnsiTheme="minorHAnsi" w:cstheme="minorHAnsi"/>
              </w:rPr>
            </w:pPr>
            <w:r w:rsidRPr="007823FE">
              <w:t>-</w:t>
            </w:r>
          </w:p>
        </w:tc>
        <w:tc>
          <w:tcPr>
            <w:tcW w:w="915" w:type="pct"/>
          </w:tcPr>
          <w:p w14:paraId="376DB007" w14:textId="77777777" w:rsidR="00ED3778" w:rsidRPr="00322057" w:rsidRDefault="00ED3778">
            <w:pPr>
              <w:pStyle w:val="SemEspaamento"/>
              <w:jc w:val="right"/>
              <w:rPr>
                <w:rFonts w:asciiTheme="minorHAnsi" w:hAnsiTheme="minorHAnsi" w:cstheme="minorHAnsi"/>
              </w:rPr>
            </w:pPr>
            <w:r w:rsidRPr="00D118A6">
              <w:t xml:space="preserve"> 600 </w:t>
            </w:r>
          </w:p>
        </w:tc>
        <w:tc>
          <w:tcPr>
            <w:tcW w:w="1000" w:type="pct"/>
          </w:tcPr>
          <w:p w14:paraId="0606C035" w14:textId="77777777" w:rsidR="00ED3778" w:rsidRPr="00322057" w:rsidRDefault="00ED3778">
            <w:pPr>
              <w:pStyle w:val="SemEspaamento"/>
              <w:jc w:val="right"/>
              <w:rPr>
                <w:rFonts w:asciiTheme="minorHAnsi" w:hAnsiTheme="minorHAnsi" w:cstheme="minorHAnsi"/>
              </w:rPr>
            </w:pPr>
            <w:r w:rsidRPr="00D118A6">
              <w:t xml:space="preserve"> 600 </w:t>
            </w:r>
          </w:p>
        </w:tc>
      </w:tr>
      <w:tr w:rsidR="00ED3778" w:rsidRPr="00322057" w14:paraId="0D881036" w14:textId="77777777" w:rsidTr="00F74450">
        <w:tc>
          <w:tcPr>
            <w:tcW w:w="1675" w:type="pct"/>
            <w:shd w:val="clear" w:color="auto" w:fill="C6D9F1" w:themeFill="text2" w:themeFillTint="33"/>
          </w:tcPr>
          <w:p w14:paraId="792CCA2E" w14:textId="77777777" w:rsidR="00ED3778" w:rsidRPr="00322057" w:rsidRDefault="00ED3778">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14:paraId="46553F7F" w14:textId="77777777" w:rsidR="00ED3778" w:rsidRPr="00322057" w:rsidRDefault="00ED3778">
            <w:pPr>
              <w:pStyle w:val="SemEspaamento"/>
              <w:jc w:val="right"/>
              <w:rPr>
                <w:rFonts w:asciiTheme="minorHAnsi" w:hAnsiTheme="minorHAnsi" w:cstheme="minorHAnsi"/>
              </w:rPr>
            </w:pPr>
            <w:r w:rsidRPr="007823FE">
              <w:t>-</w:t>
            </w:r>
          </w:p>
        </w:tc>
        <w:tc>
          <w:tcPr>
            <w:tcW w:w="710" w:type="pct"/>
            <w:shd w:val="clear" w:color="auto" w:fill="C6D9F1" w:themeFill="text2" w:themeFillTint="33"/>
          </w:tcPr>
          <w:p w14:paraId="4F71BD7B" w14:textId="77777777" w:rsidR="00ED3778" w:rsidRPr="00322057" w:rsidRDefault="00ED3778">
            <w:pPr>
              <w:pStyle w:val="SemEspaamento"/>
              <w:jc w:val="right"/>
              <w:rPr>
                <w:rFonts w:asciiTheme="minorHAnsi" w:hAnsiTheme="minorHAnsi" w:cstheme="minorHAnsi"/>
              </w:rPr>
            </w:pPr>
            <w:r w:rsidRPr="007823FE">
              <w:t>-</w:t>
            </w:r>
          </w:p>
        </w:tc>
        <w:tc>
          <w:tcPr>
            <w:tcW w:w="915" w:type="pct"/>
            <w:shd w:val="clear" w:color="auto" w:fill="C6D9F1" w:themeFill="text2" w:themeFillTint="33"/>
          </w:tcPr>
          <w:p w14:paraId="597F096C" w14:textId="77777777" w:rsidR="00ED3778" w:rsidRPr="00322057" w:rsidRDefault="00ED3778">
            <w:pPr>
              <w:pStyle w:val="SemEspaamento"/>
              <w:jc w:val="right"/>
              <w:rPr>
                <w:rFonts w:asciiTheme="minorHAnsi" w:hAnsiTheme="minorHAnsi" w:cstheme="minorHAnsi"/>
              </w:rPr>
            </w:pPr>
            <w:r w:rsidRPr="00130FE8">
              <w:t xml:space="preserve"> 475.002 </w:t>
            </w:r>
          </w:p>
        </w:tc>
        <w:tc>
          <w:tcPr>
            <w:tcW w:w="1000" w:type="pct"/>
            <w:shd w:val="clear" w:color="auto" w:fill="C6D9F1" w:themeFill="text2" w:themeFillTint="33"/>
          </w:tcPr>
          <w:p w14:paraId="79996A18" w14:textId="77777777" w:rsidR="00ED3778" w:rsidRPr="00322057" w:rsidRDefault="00ED3778">
            <w:pPr>
              <w:pStyle w:val="SemEspaamento"/>
              <w:jc w:val="right"/>
              <w:rPr>
                <w:rFonts w:asciiTheme="minorHAnsi" w:hAnsiTheme="minorHAnsi" w:cstheme="minorHAnsi"/>
              </w:rPr>
            </w:pPr>
            <w:r w:rsidRPr="00130FE8">
              <w:t xml:space="preserve"> 475.002 </w:t>
            </w:r>
          </w:p>
        </w:tc>
      </w:tr>
      <w:tr w:rsidR="00ED3778" w:rsidRPr="00F74450" w14:paraId="60021334" w14:textId="77777777" w:rsidTr="00F74450">
        <w:tc>
          <w:tcPr>
            <w:tcW w:w="1675" w:type="pct"/>
            <w:shd w:val="clear" w:color="auto" w:fill="0070C0"/>
          </w:tcPr>
          <w:p w14:paraId="37E293E7" w14:textId="77777777" w:rsidR="00ED3778" w:rsidRPr="00F74450" w:rsidRDefault="00ED3778">
            <w:pPr>
              <w:pStyle w:val="SemEspaamento"/>
              <w:rPr>
                <w:rFonts w:asciiTheme="minorHAnsi" w:hAnsiTheme="minorHAnsi" w:cstheme="minorHAnsi"/>
                <w:b/>
                <w:color w:val="FFFFFF" w:themeColor="background1"/>
              </w:rPr>
            </w:pPr>
            <w:r w:rsidRPr="00F74450">
              <w:rPr>
                <w:rFonts w:asciiTheme="minorHAnsi" w:hAnsiTheme="minorHAnsi" w:cstheme="minorHAnsi"/>
                <w:b/>
                <w:color w:val="FFFFFF" w:themeColor="background1"/>
              </w:rPr>
              <w:t>TOTAL</w:t>
            </w:r>
          </w:p>
        </w:tc>
        <w:tc>
          <w:tcPr>
            <w:tcW w:w="700" w:type="pct"/>
            <w:shd w:val="clear" w:color="auto" w:fill="0070C0"/>
          </w:tcPr>
          <w:p w14:paraId="0A50C5CF" w14:textId="77777777" w:rsidR="00ED3778" w:rsidRPr="00F74450" w:rsidRDefault="00ED3778">
            <w:pPr>
              <w:pStyle w:val="SemEspaamento"/>
              <w:jc w:val="right"/>
              <w:rPr>
                <w:rFonts w:asciiTheme="minorHAnsi" w:hAnsiTheme="minorHAnsi" w:cstheme="minorHAnsi"/>
                <w:b/>
                <w:color w:val="FFFFFF" w:themeColor="background1"/>
              </w:rPr>
            </w:pPr>
            <w:r w:rsidRPr="00F74450">
              <w:rPr>
                <w:rFonts w:asciiTheme="minorHAnsi" w:hAnsiTheme="minorHAnsi" w:cstheme="minorHAnsi"/>
                <w:b/>
                <w:color w:val="FFFFFF" w:themeColor="background1"/>
              </w:rPr>
              <w:t>-</w:t>
            </w:r>
          </w:p>
        </w:tc>
        <w:tc>
          <w:tcPr>
            <w:tcW w:w="710" w:type="pct"/>
            <w:shd w:val="clear" w:color="auto" w:fill="0070C0"/>
          </w:tcPr>
          <w:p w14:paraId="57C15536" w14:textId="77777777" w:rsidR="00ED3778" w:rsidRPr="00F74450" w:rsidRDefault="00ED3778">
            <w:pPr>
              <w:pStyle w:val="SemEspaamento"/>
              <w:jc w:val="right"/>
              <w:rPr>
                <w:rFonts w:asciiTheme="minorHAnsi" w:hAnsiTheme="minorHAnsi" w:cstheme="minorHAnsi"/>
                <w:b/>
                <w:color w:val="FFFFFF" w:themeColor="background1"/>
              </w:rPr>
            </w:pPr>
            <w:r w:rsidRPr="00F74450">
              <w:rPr>
                <w:rFonts w:asciiTheme="minorHAnsi" w:hAnsiTheme="minorHAnsi" w:cstheme="minorHAnsi"/>
                <w:b/>
                <w:color w:val="FFFFFF" w:themeColor="background1"/>
              </w:rPr>
              <w:t>-</w:t>
            </w:r>
          </w:p>
        </w:tc>
        <w:tc>
          <w:tcPr>
            <w:tcW w:w="915" w:type="pct"/>
            <w:shd w:val="clear" w:color="auto" w:fill="0070C0"/>
          </w:tcPr>
          <w:p w14:paraId="2EEEEF9B" w14:textId="77777777" w:rsidR="00ED3778" w:rsidRPr="00F74450" w:rsidRDefault="00ED3778">
            <w:pPr>
              <w:pStyle w:val="SemEspaamento"/>
              <w:jc w:val="right"/>
              <w:rPr>
                <w:rFonts w:asciiTheme="minorHAnsi" w:hAnsiTheme="minorHAnsi" w:cstheme="minorHAnsi"/>
                <w:b/>
                <w:color w:val="FFFFFF" w:themeColor="background1"/>
              </w:rPr>
            </w:pPr>
            <w:r w:rsidRPr="00F74450">
              <w:rPr>
                <w:b/>
                <w:color w:val="FFFFFF" w:themeColor="background1"/>
              </w:rPr>
              <w:t xml:space="preserve"> 3.166.870 </w:t>
            </w:r>
          </w:p>
        </w:tc>
        <w:tc>
          <w:tcPr>
            <w:tcW w:w="1000" w:type="pct"/>
            <w:shd w:val="clear" w:color="auto" w:fill="0070C0"/>
          </w:tcPr>
          <w:p w14:paraId="1F6AD1DF" w14:textId="77777777" w:rsidR="00ED3778" w:rsidRPr="00F74450" w:rsidRDefault="00ED3778">
            <w:pPr>
              <w:pStyle w:val="SemEspaamento"/>
              <w:jc w:val="right"/>
              <w:rPr>
                <w:rFonts w:asciiTheme="minorHAnsi" w:hAnsiTheme="minorHAnsi" w:cstheme="minorHAnsi"/>
                <w:b/>
                <w:color w:val="FFFFFF" w:themeColor="background1"/>
              </w:rPr>
            </w:pPr>
            <w:r w:rsidRPr="00F74450">
              <w:rPr>
                <w:b/>
                <w:color w:val="FFFFFF" w:themeColor="background1"/>
              </w:rPr>
              <w:t xml:space="preserve"> 3.166.870 </w:t>
            </w:r>
          </w:p>
        </w:tc>
      </w:tr>
    </w:tbl>
    <w:p w14:paraId="1A24BE18" w14:textId="77777777" w:rsidR="00D63EEA" w:rsidRDefault="00D63EEA" w:rsidP="002A4906"/>
    <w:p w14:paraId="012EEBF6" w14:textId="77777777" w:rsidR="00F74450" w:rsidRDefault="00F74450" w:rsidP="002A4906"/>
    <w:p w14:paraId="6ED25CD8" w14:textId="05A59B71" w:rsidR="007A088B" w:rsidRPr="00023BE7" w:rsidRDefault="007A088B" w:rsidP="004F5822">
      <w:pPr>
        <w:pStyle w:val="PargrafodaLista"/>
        <w:numPr>
          <w:ilvl w:val="0"/>
          <w:numId w:val="12"/>
        </w:numPr>
        <w:rPr>
          <w:rStyle w:val="nfase"/>
        </w:rPr>
      </w:pPr>
      <w:r w:rsidRPr="00023BE7">
        <w:rPr>
          <w:rStyle w:val="nfase"/>
        </w:rPr>
        <w:t>Execução por Entregas</w:t>
      </w:r>
    </w:p>
    <w:tbl>
      <w:tblPr>
        <w:tblStyle w:val="Tabelacomgrade"/>
        <w:tblW w:w="5000" w:type="pct"/>
        <w:tblLook w:val="04A0" w:firstRow="1" w:lastRow="0" w:firstColumn="1" w:lastColumn="0" w:noHBand="0" w:noVBand="1"/>
      </w:tblPr>
      <w:tblGrid>
        <w:gridCol w:w="2846"/>
        <w:gridCol w:w="1189"/>
        <w:gridCol w:w="1206"/>
        <w:gridCol w:w="1554"/>
        <w:gridCol w:w="1699"/>
      </w:tblGrid>
      <w:tr w:rsidR="00C0200F" w:rsidRPr="00322057" w14:paraId="3B5D613E" w14:textId="77777777" w:rsidTr="006B68B9">
        <w:tc>
          <w:tcPr>
            <w:tcW w:w="1675" w:type="pct"/>
            <w:shd w:val="clear" w:color="auto" w:fill="002060"/>
            <w:vAlign w:val="center"/>
          </w:tcPr>
          <w:p w14:paraId="7DD56F77" w14:textId="77777777" w:rsidR="00C0200F" w:rsidRPr="00322057" w:rsidRDefault="00C0200F">
            <w:pPr>
              <w:pStyle w:val="SemEspaamento"/>
              <w:rPr>
                <w:rFonts w:asciiTheme="minorHAnsi" w:hAnsiTheme="minorHAnsi" w:cstheme="minorHAnsi"/>
                <w:b/>
                <w:bCs/>
              </w:rPr>
            </w:pPr>
            <w:r w:rsidRPr="00322057">
              <w:rPr>
                <w:rFonts w:asciiTheme="minorHAnsi" w:hAnsiTheme="minorHAnsi" w:cstheme="minorHAnsi"/>
                <w:b/>
                <w:bCs/>
              </w:rPr>
              <w:t>ATIVIDADES COMUNS A TODAS AS ENTREGAS</w:t>
            </w:r>
          </w:p>
        </w:tc>
        <w:tc>
          <w:tcPr>
            <w:tcW w:w="700" w:type="pct"/>
            <w:shd w:val="clear" w:color="auto" w:fill="002060"/>
            <w:vAlign w:val="center"/>
          </w:tcPr>
          <w:p w14:paraId="002225AA" w14:textId="77777777" w:rsidR="00C0200F" w:rsidRPr="00322057" w:rsidRDefault="00C0200F">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390BA0EF" w14:textId="77777777" w:rsidR="00C0200F" w:rsidRPr="00322057" w:rsidRDefault="00C0200F">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0E29B0D1" w14:textId="77777777" w:rsidR="00C0200F" w:rsidRPr="00322057" w:rsidRDefault="00C0200F">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7071086E" w14:textId="77777777" w:rsidR="00C0200F" w:rsidRPr="00322057" w:rsidRDefault="00C0200F">
            <w:pPr>
              <w:pStyle w:val="SemEspaamento"/>
              <w:jc w:val="center"/>
              <w:rPr>
                <w:rFonts w:asciiTheme="minorHAnsi" w:hAnsiTheme="minorHAnsi" w:cstheme="minorHAnsi"/>
                <w:b/>
                <w:bCs/>
              </w:rPr>
            </w:pPr>
            <w:r w:rsidRPr="00322057">
              <w:rPr>
                <w:b/>
                <w:bCs/>
              </w:rPr>
              <w:t>TOTAL (R$)</w:t>
            </w:r>
          </w:p>
        </w:tc>
      </w:tr>
      <w:tr w:rsidR="00C0200F" w:rsidRPr="00322057" w14:paraId="1AFCAA53" w14:textId="77777777" w:rsidTr="00F62DA2">
        <w:tc>
          <w:tcPr>
            <w:tcW w:w="1675" w:type="pct"/>
            <w:shd w:val="clear" w:color="auto" w:fill="C6D9F1" w:themeFill="text2" w:themeFillTint="33"/>
          </w:tcPr>
          <w:p w14:paraId="086855FA" w14:textId="77777777" w:rsidR="00C0200F" w:rsidRPr="00322057" w:rsidRDefault="00C0200F">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25B7121E" w14:textId="77777777" w:rsidR="00C0200F" w:rsidRPr="00322057" w:rsidRDefault="00C0200F">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7B3EC882" w14:textId="77777777" w:rsidR="00C0200F" w:rsidRPr="00322057" w:rsidRDefault="00C0200F">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329F2B99" w14:textId="77777777" w:rsidR="00C0200F" w:rsidRPr="00322057" w:rsidRDefault="00C0200F">
            <w:pPr>
              <w:pStyle w:val="SemEspaamento"/>
              <w:jc w:val="right"/>
              <w:rPr>
                <w:rFonts w:asciiTheme="minorHAnsi" w:hAnsiTheme="minorHAnsi" w:cstheme="minorHAnsi"/>
              </w:rPr>
            </w:pPr>
            <w:r w:rsidRPr="007823FE">
              <w:t xml:space="preserve"> 912.094 </w:t>
            </w:r>
          </w:p>
        </w:tc>
        <w:tc>
          <w:tcPr>
            <w:tcW w:w="1000" w:type="pct"/>
            <w:shd w:val="clear" w:color="auto" w:fill="C6D9F1" w:themeFill="text2" w:themeFillTint="33"/>
          </w:tcPr>
          <w:p w14:paraId="1F58568A" w14:textId="77777777" w:rsidR="00C0200F" w:rsidRPr="00322057" w:rsidRDefault="00C0200F">
            <w:pPr>
              <w:pStyle w:val="SemEspaamento"/>
              <w:jc w:val="right"/>
              <w:rPr>
                <w:rFonts w:asciiTheme="minorHAnsi" w:hAnsiTheme="minorHAnsi" w:cstheme="minorHAnsi"/>
              </w:rPr>
            </w:pPr>
            <w:r w:rsidRPr="007823FE">
              <w:t xml:space="preserve"> 912.094 </w:t>
            </w:r>
          </w:p>
        </w:tc>
      </w:tr>
      <w:tr w:rsidR="00C0200F" w:rsidRPr="00322057" w14:paraId="0CD67450" w14:textId="77777777" w:rsidTr="006B68B9">
        <w:tc>
          <w:tcPr>
            <w:tcW w:w="1675" w:type="pct"/>
            <w:shd w:val="clear" w:color="auto" w:fill="auto"/>
          </w:tcPr>
          <w:p w14:paraId="6A1F02D9" w14:textId="77777777" w:rsidR="00C0200F" w:rsidRPr="00322057" w:rsidRDefault="00C0200F">
            <w:pPr>
              <w:pStyle w:val="SemEspaamento"/>
              <w:rPr>
                <w:rFonts w:asciiTheme="minorHAnsi" w:hAnsiTheme="minorHAnsi" w:cstheme="minorHAnsi"/>
              </w:rPr>
            </w:pPr>
            <w:r w:rsidRPr="007823FE">
              <w:t>Recursos Humanos</w:t>
            </w:r>
          </w:p>
        </w:tc>
        <w:tc>
          <w:tcPr>
            <w:tcW w:w="700" w:type="pct"/>
            <w:shd w:val="clear" w:color="auto" w:fill="auto"/>
          </w:tcPr>
          <w:p w14:paraId="42BD30B9"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6F0306A4"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6222AED2" w14:textId="77777777" w:rsidR="00C0200F" w:rsidRPr="00322057" w:rsidRDefault="00C0200F">
            <w:pPr>
              <w:pStyle w:val="SemEspaamento"/>
              <w:jc w:val="right"/>
              <w:rPr>
                <w:rFonts w:asciiTheme="minorHAnsi" w:hAnsiTheme="minorHAnsi" w:cstheme="minorHAnsi"/>
              </w:rPr>
            </w:pPr>
            <w:r w:rsidRPr="007823FE">
              <w:t xml:space="preserve"> 651.463 </w:t>
            </w:r>
          </w:p>
        </w:tc>
        <w:tc>
          <w:tcPr>
            <w:tcW w:w="1000" w:type="pct"/>
            <w:shd w:val="clear" w:color="auto" w:fill="auto"/>
          </w:tcPr>
          <w:p w14:paraId="6799A832" w14:textId="77777777" w:rsidR="00C0200F" w:rsidRPr="00322057" w:rsidRDefault="00C0200F">
            <w:pPr>
              <w:pStyle w:val="SemEspaamento"/>
              <w:jc w:val="right"/>
              <w:rPr>
                <w:rFonts w:asciiTheme="minorHAnsi" w:hAnsiTheme="minorHAnsi" w:cstheme="minorHAnsi"/>
              </w:rPr>
            </w:pPr>
            <w:r w:rsidRPr="007823FE">
              <w:t xml:space="preserve"> 651.463 </w:t>
            </w:r>
          </w:p>
        </w:tc>
      </w:tr>
      <w:tr w:rsidR="00C0200F" w:rsidRPr="00322057" w14:paraId="123FA247" w14:textId="77777777" w:rsidTr="006B68B9">
        <w:tc>
          <w:tcPr>
            <w:tcW w:w="1675" w:type="pct"/>
            <w:shd w:val="clear" w:color="auto" w:fill="auto"/>
          </w:tcPr>
          <w:p w14:paraId="1A38D4FE" w14:textId="77777777" w:rsidR="00C0200F" w:rsidRPr="00322057" w:rsidRDefault="00C0200F">
            <w:pPr>
              <w:pStyle w:val="SemEspaamento"/>
              <w:rPr>
                <w:rFonts w:asciiTheme="minorHAnsi" w:hAnsiTheme="minorHAnsi" w:cstheme="minorHAnsi"/>
              </w:rPr>
            </w:pPr>
            <w:r w:rsidRPr="007823FE">
              <w:t>Serviços de Terceiros PJ</w:t>
            </w:r>
          </w:p>
        </w:tc>
        <w:tc>
          <w:tcPr>
            <w:tcW w:w="700" w:type="pct"/>
            <w:shd w:val="clear" w:color="auto" w:fill="auto"/>
          </w:tcPr>
          <w:p w14:paraId="114FC308"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3BF9CA92"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78DD1382" w14:textId="77777777" w:rsidR="00C0200F" w:rsidRPr="00322057" w:rsidRDefault="00C0200F">
            <w:pPr>
              <w:pStyle w:val="SemEspaamento"/>
              <w:jc w:val="right"/>
              <w:rPr>
                <w:rFonts w:asciiTheme="minorHAnsi" w:hAnsiTheme="minorHAnsi" w:cstheme="minorHAnsi"/>
              </w:rPr>
            </w:pPr>
            <w:r w:rsidRPr="007823FE">
              <w:t xml:space="preserve"> 13.166 </w:t>
            </w:r>
          </w:p>
        </w:tc>
        <w:tc>
          <w:tcPr>
            <w:tcW w:w="1000" w:type="pct"/>
            <w:shd w:val="clear" w:color="auto" w:fill="auto"/>
          </w:tcPr>
          <w:p w14:paraId="54426593" w14:textId="77777777" w:rsidR="00C0200F" w:rsidRPr="00322057" w:rsidRDefault="00C0200F">
            <w:pPr>
              <w:pStyle w:val="SemEspaamento"/>
              <w:jc w:val="right"/>
              <w:rPr>
                <w:rFonts w:asciiTheme="minorHAnsi" w:hAnsiTheme="minorHAnsi" w:cstheme="minorHAnsi"/>
              </w:rPr>
            </w:pPr>
            <w:r w:rsidRPr="007823FE">
              <w:t xml:space="preserve"> 13.166 </w:t>
            </w:r>
          </w:p>
        </w:tc>
      </w:tr>
      <w:tr w:rsidR="00C0200F" w:rsidRPr="00322057" w14:paraId="6069515A" w14:textId="77777777" w:rsidTr="006B68B9">
        <w:tc>
          <w:tcPr>
            <w:tcW w:w="1675" w:type="pct"/>
            <w:shd w:val="clear" w:color="auto" w:fill="auto"/>
          </w:tcPr>
          <w:p w14:paraId="2E414A85" w14:textId="77777777" w:rsidR="00C0200F" w:rsidRPr="00322057" w:rsidRDefault="00C0200F">
            <w:pPr>
              <w:pStyle w:val="SemEspaamento"/>
              <w:rPr>
                <w:rFonts w:asciiTheme="minorHAnsi" w:hAnsiTheme="minorHAnsi" w:cstheme="minorHAnsi"/>
              </w:rPr>
            </w:pPr>
            <w:r w:rsidRPr="007823FE">
              <w:t>Diárias e Passagens</w:t>
            </w:r>
          </w:p>
        </w:tc>
        <w:tc>
          <w:tcPr>
            <w:tcW w:w="700" w:type="pct"/>
            <w:shd w:val="clear" w:color="auto" w:fill="auto"/>
          </w:tcPr>
          <w:p w14:paraId="19D4AA28"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0E909235"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5B45AE47" w14:textId="77777777" w:rsidR="00C0200F" w:rsidRPr="00322057" w:rsidRDefault="00C0200F">
            <w:pPr>
              <w:pStyle w:val="SemEspaamento"/>
              <w:jc w:val="right"/>
              <w:rPr>
                <w:rFonts w:asciiTheme="minorHAnsi" w:hAnsiTheme="minorHAnsi" w:cstheme="minorHAnsi"/>
              </w:rPr>
            </w:pPr>
            <w:r w:rsidRPr="007823FE">
              <w:t xml:space="preserve"> 174.820 </w:t>
            </w:r>
          </w:p>
        </w:tc>
        <w:tc>
          <w:tcPr>
            <w:tcW w:w="1000" w:type="pct"/>
            <w:shd w:val="clear" w:color="auto" w:fill="auto"/>
          </w:tcPr>
          <w:p w14:paraId="1B3BCE62" w14:textId="77777777" w:rsidR="00C0200F" w:rsidRPr="00322057" w:rsidRDefault="00C0200F">
            <w:pPr>
              <w:pStyle w:val="SemEspaamento"/>
              <w:jc w:val="right"/>
              <w:rPr>
                <w:rFonts w:asciiTheme="minorHAnsi" w:hAnsiTheme="minorHAnsi" w:cstheme="minorHAnsi"/>
              </w:rPr>
            </w:pPr>
            <w:r w:rsidRPr="007823FE">
              <w:t>174.820</w:t>
            </w:r>
          </w:p>
        </w:tc>
      </w:tr>
      <w:tr w:rsidR="00C0200F" w:rsidRPr="00322057" w14:paraId="72210D3D" w14:textId="77777777" w:rsidTr="006B68B9">
        <w:tc>
          <w:tcPr>
            <w:tcW w:w="1675" w:type="pct"/>
            <w:shd w:val="clear" w:color="auto" w:fill="auto"/>
          </w:tcPr>
          <w:p w14:paraId="4362DC09" w14:textId="77777777" w:rsidR="00C0200F" w:rsidRPr="00322057" w:rsidRDefault="00C0200F">
            <w:pPr>
              <w:pStyle w:val="SemEspaamento"/>
              <w:rPr>
                <w:rFonts w:asciiTheme="minorHAnsi" w:hAnsiTheme="minorHAnsi" w:cstheme="minorHAnsi"/>
              </w:rPr>
            </w:pPr>
            <w:r w:rsidRPr="007823FE">
              <w:t>Materiais de Consumo</w:t>
            </w:r>
          </w:p>
        </w:tc>
        <w:tc>
          <w:tcPr>
            <w:tcW w:w="700" w:type="pct"/>
            <w:shd w:val="clear" w:color="auto" w:fill="auto"/>
          </w:tcPr>
          <w:p w14:paraId="42A02627"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14E47AB1"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1C438795" w14:textId="77777777" w:rsidR="00C0200F" w:rsidRPr="00322057" w:rsidRDefault="00C0200F">
            <w:pPr>
              <w:pStyle w:val="SemEspaamento"/>
              <w:jc w:val="right"/>
              <w:rPr>
                <w:rFonts w:asciiTheme="minorHAnsi" w:hAnsiTheme="minorHAnsi" w:cstheme="minorHAnsi"/>
              </w:rPr>
            </w:pPr>
            <w:r w:rsidRPr="007823FE">
              <w:t xml:space="preserve"> 636 </w:t>
            </w:r>
          </w:p>
        </w:tc>
        <w:tc>
          <w:tcPr>
            <w:tcW w:w="1000" w:type="pct"/>
            <w:shd w:val="clear" w:color="auto" w:fill="auto"/>
          </w:tcPr>
          <w:p w14:paraId="65B52A35" w14:textId="77777777" w:rsidR="00C0200F" w:rsidRPr="00322057" w:rsidRDefault="00C0200F">
            <w:pPr>
              <w:pStyle w:val="SemEspaamento"/>
              <w:jc w:val="right"/>
              <w:rPr>
                <w:rFonts w:asciiTheme="minorHAnsi" w:hAnsiTheme="minorHAnsi" w:cstheme="minorHAnsi"/>
              </w:rPr>
            </w:pPr>
            <w:r w:rsidRPr="007823FE">
              <w:t xml:space="preserve"> 636 </w:t>
            </w:r>
          </w:p>
        </w:tc>
      </w:tr>
      <w:tr w:rsidR="00C0200F" w:rsidRPr="00322057" w14:paraId="00E509FF" w14:textId="77777777" w:rsidTr="006B68B9">
        <w:tc>
          <w:tcPr>
            <w:tcW w:w="1675" w:type="pct"/>
            <w:shd w:val="clear" w:color="auto" w:fill="auto"/>
          </w:tcPr>
          <w:p w14:paraId="7905E321" w14:textId="77777777" w:rsidR="00C0200F" w:rsidRPr="00322057" w:rsidRDefault="00C0200F">
            <w:pPr>
              <w:pStyle w:val="SemEspaamento"/>
              <w:rPr>
                <w:rFonts w:asciiTheme="minorHAnsi" w:hAnsiTheme="minorHAnsi" w:cstheme="minorHAnsi"/>
              </w:rPr>
            </w:pPr>
            <w:r w:rsidRPr="007823FE">
              <w:t>Informática e Softwares</w:t>
            </w:r>
          </w:p>
        </w:tc>
        <w:tc>
          <w:tcPr>
            <w:tcW w:w="700" w:type="pct"/>
            <w:shd w:val="clear" w:color="auto" w:fill="auto"/>
          </w:tcPr>
          <w:p w14:paraId="71E7607F"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546DDD8C"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15D935FA" w14:textId="77777777" w:rsidR="00C0200F" w:rsidRPr="00322057" w:rsidRDefault="00C0200F">
            <w:pPr>
              <w:pStyle w:val="SemEspaamento"/>
              <w:jc w:val="right"/>
              <w:rPr>
                <w:rFonts w:asciiTheme="minorHAnsi" w:hAnsiTheme="minorHAnsi" w:cstheme="minorHAnsi"/>
              </w:rPr>
            </w:pPr>
            <w:r w:rsidRPr="007823FE">
              <w:t xml:space="preserve"> 71.409 </w:t>
            </w:r>
          </w:p>
        </w:tc>
        <w:tc>
          <w:tcPr>
            <w:tcW w:w="1000" w:type="pct"/>
            <w:shd w:val="clear" w:color="auto" w:fill="auto"/>
          </w:tcPr>
          <w:p w14:paraId="48F883CC" w14:textId="77777777" w:rsidR="00C0200F" w:rsidRPr="00322057" w:rsidRDefault="00C0200F">
            <w:pPr>
              <w:pStyle w:val="SemEspaamento"/>
              <w:jc w:val="right"/>
              <w:rPr>
                <w:rFonts w:asciiTheme="minorHAnsi" w:hAnsiTheme="minorHAnsi" w:cstheme="minorHAnsi"/>
              </w:rPr>
            </w:pPr>
            <w:r w:rsidRPr="007823FE">
              <w:t xml:space="preserve"> 71.409 </w:t>
            </w:r>
          </w:p>
        </w:tc>
      </w:tr>
      <w:tr w:rsidR="00C0200F" w:rsidRPr="00322057" w14:paraId="31A7DFED" w14:textId="77777777" w:rsidTr="006B68B9">
        <w:tc>
          <w:tcPr>
            <w:tcW w:w="1675" w:type="pct"/>
            <w:shd w:val="clear" w:color="auto" w:fill="auto"/>
          </w:tcPr>
          <w:p w14:paraId="6DBD29CA" w14:textId="77777777" w:rsidR="00C0200F" w:rsidRPr="00322057" w:rsidRDefault="00C0200F">
            <w:pPr>
              <w:pStyle w:val="SemEspaamento"/>
              <w:rPr>
                <w:rFonts w:asciiTheme="minorHAnsi" w:hAnsiTheme="minorHAnsi" w:cstheme="minorHAnsi"/>
              </w:rPr>
            </w:pPr>
            <w:r w:rsidRPr="007823FE">
              <w:t>Utilidades</w:t>
            </w:r>
          </w:p>
        </w:tc>
        <w:tc>
          <w:tcPr>
            <w:tcW w:w="700" w:type="pct"/>
            <w:shd w:val="clear" w:color="auto" w:fill="auto"/>
          </w:tcPr>
          <w:p w14:paraId="0CF92665"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auto"/>
          </w:tcPr>
          <w:p w14:paraId="4D42A105"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auto"/>
          </w:tcPr>
          <w:p w14:paraId="10281CBA" w14:textId="77777777" w:rsidR="00C0200F" w:rsidRPr="00322057" w:rsidRDefault="00C0200F">
            <w:pPr>
              <w:pStyle w:val="SemEspaamento"/>
              <w:jc w:val="right"/>
              <w:rPr>
                <w:rFonts w:asciiTheme="minorHAnsi" w:hAnsiTheme="minorHAnsi" w:cstheme="minorHAnsi"/>
              </w:rPr>
            </w:pPr>
            <w:r w:rsidRPr="007823FE">
              <w:t xml:space="preserve"> 600 </w:t>
            </w:r>
          </w:p>
        </w:tc>
        <w:tc>
          <w:tcPr>
            <w:tcW w:w="1000" w:type="pct"/>
            <w:shd w:val="clear" w:color="auto" w:fill="auto"/>
          </w:tcPr>
          <w:p w14:paraId="6DE2D23A" w14:textId="77777777" w:rsidR="00C0200F" w:rsidRPr="00322057" w:rsidRDefault="00C0200F">
            <w:pPr>
              <w:pStyle w:val="SemEspaamento"/>
              <w:jc w:val="right"/>
              <w:rPr>
                <w:rFonts w:asciiTheme="minorHAnsi" w:hAnsiTheme="minorHAnsi" w:cstheme="minorHAnsi"/>
              </w:rPr>
            </w:pPr>
            <w:r w:rsidRPr="007823FE">
              <w:t xml:space="preserve"> 600 </w:t>
            </w:r>
          </w:p>
        </w:tc>
      </w:tr>
      <w:tr w:rsidR="00C0200F" w:rsidRPr="00322057" w14:paraId="573E6968" w14:textId="77777777" w:rsidTr="006B68B9">
        <w:tc>
          <w:tcPr>
            <w:tcW w:w="1675" w:type="pct"/>
            <w:shd w:val="clear" w:color="auto" w:fill="C6D9F1" w:themeFill="text2" w:themeFillTint="33"/>
          </w:tcPr>
          <w:p w14:paraId="10464D75" w14:textId="77777777" w:rsidR="00C0200F" w:rsidRPr="00322057" w:rsidRDefault="00C0200F">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14:paraId="74164A7B" w14:textId="77777777" w:rsidR="00C0200F" w:rsidRPr="00322057" w:rsidRDefault="00C0200F">
            <w:pPr>
              <w:pStyle w:val="SemEspaamento"/>
              <w:jc w:val="right"/>
              <w:rPr>
                <w:rFonts w:asciiTheme="minorHAnsi" w:hAnsiTheme="minorHAnsi" w:cstheme="minorHAnsi"/>
              </w:rPr>
            </w:pPr>
            <w:r w:rsidRPr="007823FE">
              <w:t>-</w:t>
            </w:r>
          </w:p>
        </w:tc>
        <w:tc>
          <w:tcPr>
            <w:tcW w:w="710" w:type="pct"/>
            <w:shd w:val="clear" w:color="auto" w:fill="C6D9F1" w:themeFill="text2" w:themeFillTint="33"/>
          </w:tcPr>
          <w:p w14:paraId="16344DBE" w14:textId="77777777" w:rsidR="00C0200F" w:rsidRPr="00322057" w:rsidRDefault="00C0200F">
            <w:pPr>
              <w:pStyle w:val="SemEspaamento"/>
              <w:jc w:val="right"/>
              <w:rPr>
                <w:rFonts w:asciiTheme="minorHAnsi" w:hAnsiTheme="minorHAnsi" w:cstheme="minorHAnsi"/>
              </w:rPr>
            </w:pPr>
            <w:r w:rsidRPr="007823FE">
              <w:t>-</w:t>
            </w:r>
          </w:p>
        </w:tc>
        <w:tc>
          <w:tcPr>
            <w:tcW w:w="915" w:type="pct"/>
            <w:shd w:val="clear" w:color="auto" w:fill="C6D9F1" w:themeFill="text2" w:themeFillTint="33"/>
          </w:tcPr>
          <w:p w14:paraId="6F972BA4" w14:textId="77777777" w:rsidR="00C0200F" w:rsidRPr="00322057" w:rsidRDefault="00C0200F">
            <w:pPr>
              <w:pStyle w:val="SemEspaamento"/>
              <w:jc w:val="right"/>
              <w:rPr>
                <w:rFonts w:asciiTheme="minorHAnsi" w:hAnsiTheme="minorHAnsi" w:cstheme="minorHAnsi"/>
              </w:rPr>
            </w:pPr>
            <w:r w:rsidRPr="007823FE">
              <w:t xml:space="preserve"> 475.002 </w:t>
            </w:r>
          </w:p>
        </w:tc>
        <w:tc>
          <w:tcPr>
            <w:tcW w:w="1000" w:type="pct"/>
            <w:shd w:val="clear" w:color="auto" w:fill="C6D9F1" w:themeFill="text2" w:themeFillTint="33"/>
          </w:tcPr>
          <w:p w14:paraId="15722692" w14:textId="77777777" w:rsidR="00C0200F" w:rsidRPr="00322057" w:rsidRDefault="00C0200F">
            <w:pPr>
              <w:pStyle w:val="SemEspaamento"/>
              <w:jc w:val="right"/>
              <w:rPr>
                <w:rFonts w:asciiTheme="minorHAnsi" w:hAnsiTheme="minorHAnsi" w:cstheme="minorHAnsi"/>
              </w:rPr>
            </w:pPr>
            <w:r w:rsidRPr="007823FE">
              <w:t xml:space="preserve"> 475.002 </w:t>
            </w:r>
          </w:p>
        </w:tc>
      </w:tr>
      <w:tr w:rsidR="00C0200F" w:rsidRPr="00C0200F" w14:paraId="7AFEF558" w14:textId="77777777" w:rsidTr="006B68B9">
        <w:tc>
          <w:tcPr>
            <w:tcW w:w="1675" w:type="pct"/>
            <w:shd w:val="clear" w:color="auto" w:fill="0070C0"/>
          </w:tcPr>
          <w:p w14:paraId="105EA7BB" w14:textId="77777777" w:rsidR="00C0200F" w:rsidRPr="00C0200F" w:rsidRDefault="00C0200F">
            <w:pPr>
              <w:pStyle w:val="SemEspaamento"/>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Subtotal “Atividades comuns”</w:t>
            </w:r>
          </w:p>
        </w:tc>
        <w:tc>
          <w:tcPr>
            <w:tcW w:w="700" w:type="pct"/>
            <w:shd w:val="clear" w:color="auto" w:fill="0070C0"/>
          </w:tcPr>
          <w:p w14:paraId="1A556875" w14:textId="77777777" w:rsidR="00C0200F" w:rsidRPr="00C0200F" w:rsidRDefault="00C0200F">
            <w:pPr>
              <w:pStyle w:val="SemEspaamento"/>
              <w:jc w:val="right"/>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w:t>
            </w:r>
          </w:p>
        </w:tc>
        <w:tc>
          <w:tcPr>
            <w:tcW w:w="710" w:type="pct"/>
            <w:shd w:val="clear" w:color="auto" w:fill="0070C0"/>
          </w:tcPr>
          <w:p w14:paraId="59951AD5" w14:textId="77777777" w:rsidR="00C0200F" w:rsidRPr="00C0200F" w:rsidRDefault="00C0200F">
            <w:pPr>
              <w:pStyle w:val="SemEspaamento"/>
              <w:jc w:val="right"/>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w:t>
            </w:r>
          </w:p>
        </w:tc>
        <w:tc>
          <w:tcPr>
            <w:tcW w:w="915" w:type="pct"/>
            <w:shd w:val="clear" w:color="auto" w:fill="0070C0"/>
          </w:tcPr>
          <w:p w14:paraId="48333E69" w14:textId="77777777" w:rsidR="00C0200F" w:rsidRPr="00C0200F" w:rsidRDefault="00C0200F">
            <w:pPr>
              <w:pStyle w:val="SemEspaamento"/>
              <w:jc w:val="right"/>
              <w:rPr>
                <w:rFonts w:asciiTheme="minorHAnsi" w:hAnsiTheme="minorHAnsi" w:cstheme="minorHAnsi"/>
                <w:b/>
                <w:bCs/>
                <w:color w:val="FFFFFF" w:themeColor="background1"/>
              </w:rPr>
            </w:pPr>
            <w:r w:rsidRPr="00C0200F">
              <w:rPr>
                <w:b/>
                <w:bCs/>
                <w:color w:val="FFFFFF" w:themeColor="background1"/>
              </w:rPr>
              <w:t xml:space="preserve"> 1.387.096 </w:t>
            </w:r>
          </w:p>
        </w:tc>
        <w:tc>
          <w:tcPr>
            <w:tcW w:w="1000" w:type="pct"/>
            <w:shd w:val="clear" w:color="auto" w:fill="0070C0"/>
          </w:tcPr>
          <w:p w14:paraId="70EE2499" w14:textId="77777777" w:rsidR="00C0200F" w:rsidRPr="00C0200F" w:rsidRDefault="00C0200F">
            <w:pPr>
              <w:pStyle w:val="SemEspaamento"/>
              <w:jc w:val="right"/>
              <w:rPr>
                <w:rFonts w:asciiTheme="minorHAnsi" w:hAnsiTheme="minorHAnsi" w:cstheme="minorHAnsi"/>
                <w:b/>
                <w:bCs/>
                <w:color w:val="FFFFFF" w:themeColor="background1"/>
              </w:rPr>
            </w:pPr>
            <w:r w:rsidRPr="00C0200F">
              <w:rPr>
                <w:b/>
                <w:bCs/>
                <w:color w:val="FFFFFF" w:themeColor="background1"/>
              </w:rPr>
              <w:t xml:space="preserve"> 1.387.096 </w:t>
            </w:r>
          </w:p>
        </w:tc>
      </w:tr>
    </w:tbl>
    <w:p w14:paraId="66FA27A7" w14:textId="77777777" w:rsidR="00C0200F" w:rsidRPr="009655F2" w:rsidRDefault="00C0200F" w:rsidP="002A4906"/>
    <w:tbl>
      <w:tblPr>
        <w:tblStyle w:val="Tabelacomgrade"/>
        <w:tblW w:w="5000" w:type="pct"/>
        <w:tblLook w:val="04A0" w:firstRow="1" w:lastRow="0" w:firstColumn="1" w:lastColumn="0" w:noHBand="0" w:noVBand="1"/>
      </w:tblPr>
      <w:tblGrid>
        <w:gridCol w:w="2846"/>
        <w:gridCol w:w="1189"/>
        <w:gridCol w:w="1206"/>
        <w:gridCol w:w="1554"/>
        <w:gridCol w:w="1699"/>
      </w:tblGrid>
      <w:tr w:rsidR="006B68B9" w:rsidRPr="00322057" w14:paraId="70679E50" w14:textId="77777777" w:rsidTr="00F62DA2">
        <w:tc>
          <w:tcPr>
            <w:tcW w:w="1675" w:type="pct"/>
            <w:shd w:val="clear" w:color="auto" w:fill="002060"/>
            <w:vAlign w:val="center"/>
          </w:tcPr>
          <w:p w14:paraId="75413CCB" w14:textId="77777777" w:rsidR="006B68B9" w:rsidRPr="00322057" w:rsidRDefault="006B68B9">
            <w:pPr>
              <w:pStyle w:val="SemEspaamento"/>
              <w:rPr>
                <w:rFonts w:asciiTheme="minorHAnsi" w:hAnsiTheme="minorHAnsi" w:cstheme="minorHAnsi"/>
                <w:b/>
                <w:bCs/>
              </w:rPr>
            </w:pPr>
            <w:r w:rsidRPr="00F21B22">
              <w:rPr>
                <w:rFonts w:asciiTheme="minorHAnsi" w:hAnsiTheme="minorHAnsi" w:cstheme="minorHAnsi"/>
                <w:b/>
                <w:bCs/>
              </w:rPr>
              <w:t>ENTREGA 1</w:t>
            </w:r>
          </w:p>
        </w:tc>
        <w:tc>
          <w:tcPr>
            <w:tcW w:w="700" w:type="pct"/>
            <w:shd w:val="clear" w:color="auto" w:fill="002060"/>
            <w:vAlign w:val="center"/>
          </w:tcPr>
          <w:p w14:paraId="62C63579" w14:textId="77777777" w:rsidR="006B68B9" w:rsidRPr="00322057" w:rsidRDefault="006B68B9">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68FE5B5D" w14:textId="77777777" w:rsidR="006B68B9" w:rsidRPr="00322057" w:rsidRDefault="006B68B9">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0103FB05" w14:textId="77777777" w:rsidR="006B68B9" w:rsidRPr="00322057" w:rsidRDefault="006B68B9">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10C1A871" w14:textId="77777777" w:rsidR="006B68B9" w:rsidRPr="00322057" w:rsidRDefault="006B68B9">
            <w:pPr>
              <w:pStyle w:val="SemEspaamento"/>
              <w:jc w:val="center"/>
              <w:rPr>
                <w:rFonts w:asciiTheme="minorHAnsi" w:hAnsiTheme="minorHAnsi" w:cstheme="minorHAnsi"/>
                <w:b/>
                <w:bCs/>
              </w:rPr>
            </w:pPr>
            <w:r w:rsidRPr="00322057">
              <w:rPr>
                <w:b/>
                <w:bCs/>
              </w:rPr>
              <w:t>TOTAL (R$)</w:t>
            </w:r>
          </w:p>
        </w:tc>
      </w:tr>
      <w:tr w:rsidR="006B68B9" w:rsidRPr="00322057" w14:paraId="21B24764" w14:textId="77777777" w:rsidTr="00F62DA2">
        <w:tc>
          <w:tcPr>
            <w:tcW w:w="1675" w:type="pct"/>
            <w:shd w:val="clear" w:color="auto" w:fill="C6D9F1" w:themeFill="text2" w:themeFillTint="33"/>
          </w:tcPr>
          <w:p w14:paraId="52314F4C" w14:textId="77777777" w:rsidR="006B68B9" w:rsidRPr="00322057" w:rsidRDefault="006B68B9">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48BBEBF4" w14:textId="74F3A39F" w:rsidR="006B68B9"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6C57C535" w14:textId="60B32423" w:rsidR="006B68B9"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7E356CB9" w14:textId="77777777" w:rsidR="006B68B9" w:rsidRPr="00322057" w:rsidRDefault="006B68B9">
            <w:pPr>
              <w:pStyle w:val="SemEspaamento"/>
              <w:jc w:val="right"/>
              <w:rPr>
                <w:rFonts w:asciiTheme="minorHAnsi" w:hAnsiTheme="minorHAnsi" w:cstheme="minorHAnsi"/>
              </w:rPr>
            </w:pPr>
            <w:r w:rsidRPr="008559BA">
              <w:t xml:space="preserve"> 772.007 </w:t>
            </w:r>
          </w:p>
        </w:tc>
        <w:tc>
          <w:tcPr>
            <w:tcW w:w="1000" w:type="pct"/>
            <w:shd w:val="clear" w:color="auto" w:fill="C6D9F1" w:themeFill="text2" w:themeFillTint="33"/>
          </w:tcPr>
          <w:p w14:paraId="6298F9C1" w14:textId="77777777" w:rsidR="006B68B9" w:rsidRPr="00322057" w:rsidRDefault="006B68B9">
            <w:pPr>
              <w:pStyle w:val="SemEspaamento"/>
              <w:jc w:val="right"/>
              <w:rPr>
                <w:rFonts w:asciiTheme="minorHAnsi" w:hAnsiTheme="minorHAnsi" w:cstheme="minorHAnsi"/>
              </w:rPr>
            </w:pPr>
            <w:r w:rsidRPr="008559BA">
              <w:t xml:space="preserve"> 772.007 </w:t>
            </w:r>
          </w:p>
        </w:tc>
      </w:tr>
      <w:tr w:rsidR="006B68B9" w:rsidRPr="00322057" w14:paraId="2659A3B7" w14:textId="77777777" w:rsidTr="006B68B9">
        <w:tc>
          <w:tcPr>
            <w:tcW w:w="1675" w:type="pct"/>
          </w:tcPr>
          <w:p w14:paraId="4F699ED8" w14:textId="77777777" w:rsidR="006B68B9" w:rsidRPr="00322057" w:rsidRDefault="006B68B9">
            <w:pPr>
              <w:pStyle w:val="SemEspaamento"/>
              <w:rPr>
                <w:rFonts w:asciiTheme="minorHAnsi" w:hAnsiTheme="minorHAnsi" w:cstheme="minorHAnsi"/>
              </w:rPr>
            </w:pPr>
            <w:r w:rsidRPr="007823FE">
              <w:t>Recursos Humanos</w:t>
            </w:r>
          </w:p>
        </w:tc>
        <w:tc>
          <w:tcPr>
            <w:tcW w:w="700" w:type="pct"/>
          </w:tcPr>
          <w:p w14:paraId="21FFA44E" w14:textId="77777777" w:rsidR="006B68B9" w:rsidRPr="00322057" w:rsidRDefault="006B68B9">
            <w:pPr>
              <w:pStyle w:val="SemEspaamento"/>
              <w:jc w:val="right"/>
              <w:rPr>
                <w:rFonts w:asciiTheme="minorHAnsi" w:hAnsiTheme="minorHAnsi" w:cstheme="minorHAnsi"/>
              </w:rPr>
            </w:pPr>
            <w:r w:rsidRPr="007823FE">
              <w:t>-</w:t>
            </w:r>
          </w:p>
        </w:tc>
        <w:tc>
          <w:tcPr>
            <w:tcW w:w="710" w:type="pct"/>
          </w:tcPr>
          <w:p w14:paraId="674F0406" w14:textId="77777777" w:rsidR="006B68B9" w:rsidRPr="00322057" w:rsidRDefault="006B68B9">
            <w:pPr>
              <w:pStyle w:val="SemEspaamento"/>
              <w:jc w:val="right"/>
              <w:rPr>
                <w:rFonts w:asciiTheme="minorHAnsi" w:hAnsiTheme="minorHAnsi" w:cstheme="minorHAnsi"/>
              </w:rPr>
            </w:pPr>
            <w:r w:rsidRPr="007823FE">
              <w:t>-</w:t>
            </w:r>
          </w:p>
        </w:tc>
        <w:tc>
          <w:tcPr>
            <w:tcW w:w="915" w:type="pct"/>
          </w:tcPr>
          <w:p w14:paraId="5D5A4327" w14:textId="77777777" w:rsidR="006B68B9" w:rsidRPr="00322057" w:rsidRDefault="006B68B9">
            <w:pPr>
              <w:pStyle w:val="SemEspaamento"/>
              <w:jc w:val="right"/>
              <w:rPr>
                <w:rFonts w:asciiTheme="minorHAnsi" w:hAnsiTheme="minorHAnsi" w:cstheme="minorHAnsi"/>
              </w:rPr>
            </w:pPr>
            <w:r w:rsidRPr="008559BA">
              <w:t xml:space="preserve"> 533.927 </w:t>
            </w:r>
          </w:p>
        </w:tc>
        <w:tc>
          <w:tcPr>
            <w:tcW w:w="1000" w:type="pct"/>
          </w:tcPr>
          <w:p w14:paraId="6ACF1B5D" w14:textId="77777777" w:rsidR="006B68B9" w:rsidRPr="00322057" w:rsidRDefault="006B68B9">
            <w:pPr>
              <w:pStyle w:val="SemEspaamento"/>
              <w:jc w:val="right"/>
              <w:rPr>
                <w:rFonts w:asciiTheme="minorHAnsi" w:hAnsiTheme="minorHAnsi" w:cstheme="minorHAnsi"/>
              </w:rPr>
            </w:pPr>
            <w:r w:rsidRPr="008559BA">
              <w:t xml:space="preserve"> 533.927 </w:t>
            </w:r>
          </w:p>
        </w:tc>
      </w:tr>
      <w:tr w:rsidR="006B68B9" w:rsidRPr="00322057" w14:paraId="721A49A2" w14:textId="77777777" w:rsidTr="006B68B9">
        <w:tc>
          <w:tcPr>
            <w:tcW w:w="1675" w:type="pct"/>
          </w:tcPr>
          <w:p w14:paraId="57EA70BB" w14:textId="77777777" w:rsidR="006B68B9" w:rsidRPr="00322057" w:rsidRDefault="006B68B9">
            <w:pPr>
              <w:pStyle w:val="SemEspaamento"/>
              <w:rPr>
                <w:rFonts w:asciiTheme="minorHAnsi" w:hAnsiTheme="minorHAnsi" w:cstheme="minorHAnsi"/>
              </w:rPr>
            </w:pPr>
            <w:r w:rsidRPr="007823FE">
              <w:t>Serviços de Terceiros PJ</w:t>
            </w:r>
          </w:p>
        </w:tc>
        <w:tc>
          <w:tcPr>
            <w:tcW w:w="700" w:type="pct"/>
          </w:tcPr>
          <w:p w14:paraId="57F39A30" w14:textId="77777777" w:rsidR="006B68B9" w:rsidRPr="00322057" w:rsidRDefault="006B68B9">
            <w:pPr>
              <w:pStyle w:val="SemEspaamento"/>
              <w:jc w:val="right"/>
              <w:rPr>
                <w:rFonts w:asciiTheme="minorHAnsi" w:hAnsiTheme="minorHAnsi" w:cstheme="minorHAnsi"/>
              </w:rPr>
            </w:pPr>
            <w:r w:rsidRPr="007823FE">
              <w:t>-</w:t>
            </w:r>
          </w:p>
        </w:tc>
        <w:tc>
          <w:tcPr>
            <w:tcW w:w="710" w:type="pct"/>
          </w:tcPr>
          <w:p w14:paraId="376EFEA0" w14:textId="77777777" w:rsidR="006B68B9" w:rsidRPr="00322057" w:rsidRDefault="006B68B9">
            <w:pPr>
              <w:pStyle w:val="SemEspaamento"/>
              <w:jc w:val="right"/>
              <w:rPr>
                <w:rFonts w:asciiTheme="minorHAnsi" w:hAnsiTheme="minorHAnsi" w:cstheme="minorHAnsi"/>
              </w:rPr>
            </w:pPr>
            <w:r w:rsidRPr="007823FE">
              <w:t>-</w:t>
            </w:r>
          </w:p>
        </w:tc>
        <w:tc>
          <w:tcPr>
            <w:tcW w:w="915" w:type="pct"/>
          </w:tcPr>
          <w:p w14:paraId="382B1C23" w14:textId="77777777" w:rsidR="006B68B9" w:rsidRPr="00322057" w:rsidRDefault="006B68B9">
            <w:pPr>
              <w:pStyle w:val="SemEspaamento"/>
              <w:jc w:val="right"/>
              <w:rPr>
                <w:rFonts w:asciiTheme="minorHAnsi" w:hAnsiTheme="minorHAnsi" w:cstheme="minorHAnsi"/>
              </w:rPr>
            </w:pPr>
            <w:r w:rsidRPr="008559BA">
              <w:t xml:space="preserve"> 238.080 </w:t>
            </w:r>
          </w:p>
        </w:tc>
        <w:tc>
          <w:tcPr>
            <w:tcW w:w="1000" w:type="pct"/>
          </w:tcPr>
          <w:p w14:paraId="68E346A6" w14:textId="77777777" w:rsidR="006B68B9" w:rsidRPr="00322057" w:rsidRDefault="006B68B9">
            <w:pPr>
              <w:pStyle w:val="SemEspaamento"/>
              <w:jc w:val="right"/>
              <w:rPr>
                <w:rFonts w:asciiTheme="minorHAnsi" w:hAnsiTheme="minorHAnsi" w:cstheme="minorHAnsi"/>
              </w:rPr>
            </w:pPr>
            <w:r w:rsidRPr="008559BA">
              <w:t xml:space="preserve"> 238.080 </w:t>
            </w:r>
          </w:p>
        </w:tc>
      </w:tr>
      <w:tr w:rsidR="006B68B9" w:rsidRPr="00322057" w14:paraId="49A71A5D" w14:textId="77777777" w:rsidTr="00F62DA2">
        <w:tc>
          <w:tcPr>
            <w:tcW w:w="1675" w:type="pct"/>
            <w:shd w:val="clear" w:color="auto" w:fill="C6D9F1" w:themeFill="text2" w:themeFillTint="33"/>
          </w:tcPr>
          <w:p w14:paraId="7587CB4D" w14:textId="77777777" w:rsidR="006B68B9" w:rsidRPr="00322057" w:rsidRDefault="006B68B9">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14:paraId="758F481F" w14:textId="77777777" w:rsidR="006B68B9" w:rsidRPr="00322057" w:rsidRDefault="006B68B9">
            <w:pPr>
              <w:pStyle w:val="SemEspaamento"/>
              <w:jc w:val="right"/>
              <w:rPr>
                <w:rFonts w:asciiTheme="minorHAnsi" w:hAnsiTheme="minorHAnsi" w:cstheme="minorHAnsi"/>
              </w:rPr>
            </w:pPr>
            <w:r w:rsidRPr="007823FE">
              <w:t>-</w:t>
            </w:r>
          </w:p>
        </w:tc>
        <w:tc>
          <w:tcPr>
            <w:tcW w:w="710" w:type="pct"/>
            <w:shd w:val="clear" w:color="auto" w:fill="C6D9F1" w:themeFill="text2" w:themeFillTint="33"/>
          </w:tcPr>
          <w:p w14:paraId="14CED6E8" w14:textId="77777777" w:rsidR="006B68B9" w:rsidRPr="00322057" w:rsidRDefault="006B68B9">
            <w:pPr>
              <w:pStyle w:val="SemEspaamento"/>
              <w:jc w:val="right"/>
              <w:rPr>
                <w:rFonts w:asciiTheme="minorHAnsi" w:hAnsiTheme="minorHAnsi" w:cstheme="minorHAnsi"/>
              </w:rPr>
            </w:pPr>
            <w:r w:rsidRPr="007823FE">
              <w:t>-</w:t>
            </w:r>
          </w:p>
        </w:tc>
        <w:tc>
          <w:tcPr>
            <w:tcW w:w="915" w:type="pct"/>
            <w:shd w:val="clear" w:color="auto" w:fill="C6D9F1" w:themeFill="text2" w:themeFillTint="33"/>
          </w:tcPr>
          <w:p w14:paraId="5E174FAE" w14:textId="77777777" w:rsidR="006B68B9" w:rsidRPr="00322057" w:rsidRDefault="006B68B9">
            <w:pPr>
              <w:pStyle w:val="SemEspaamento"/>
              <w:jc w:val="right"/>
              <w:rPr>
                <w:rFonts w:asciiTheme="minorHAnsi" w:hAnsiTheme="minorHAnsi" w:cstheme="minorHAnsi"/>
              </w:rPr>
            </w:pPr>
            <w:r w:rsidRPr="007823FE">
              <w:t>-</w:t>
            </w:r>
          </w:p>
        </w:tc>
        <w:tc>
          <w:tcPr>
            <w:tcW w:w="1000" w:type="pct"/>
            <w:shd w:val="clear" w:color="auto" w:fill="C6D9F1" w:themeFill="text2" w:themeFillTint="33"/>
          </w:tcPr>
          <w:p w14:paraId="3F58B867" w14:textId="77777777" w:rsidR="006B68B9" w:rsidRPr="00322057" w:rsidRDefault="006B68B9">
            <w:pPr>
              <w:pStyle w:val="SemEspaamento"/>
              <w:jc w:val="right"/>
              <w:rPr>
                <w:rFonts w:asciiTheme="minorHAnsi" w:hAnsiTheme="minorHAnsi" w:cstheme="minorHAnsi"/>
              </w:rPr>
            </w:pPr>
            <w:r w:rsidRPr="007823FE">
              <w:t>-</w:t>
            </w:r>
          </w:p>
        </w:tc>
      </w:tr>
      <w:tr w:rsidR="006B68B9" w:rsidRPr="006B68B9" w14:paraId="4BFFD97B" w14:textId="77777777" w:rsidTr="006B68B9">
        <w:tc>
          <w:tcPr>
            <w:tcW w:w="1675" w:type="pct"/>
            <w:shd w:val="clear" w:color="auto" w:fill="0070C0"/>
          </w:tcPr>
          <w:p w14:paraId="2AAB3E8C" w14:textId="77777777" w:rsidR="006B68B9" w:rsidRPr="006B68B9" w:rsidRDefault="006B68B9">
            <w:pPr>
              <w:pStyle w:val="SemEspaamento"/>
              <w:rPr>
                <w:rFonts w:asciiTheme="minorHAnsi" w:hAnsiTheme="minorHAnsi" w:cstheme="minorHAnsi"/>
                <w:b/>
                <w:bCs/>
                <w:color w:val="FFFFFF" w:themeColor="background1"/>
              </w:rPr>
            </w:pPr>
            <w:r w:rsidRPr="006B68B9">
              <w:rPr>
                <w:rFonts w:asciiTheme="minorHAnsi" w:hAnsiTheme="minorHAnsi" w:cstheme="minorHAnsi"/>
                <w:b/>
                <w:bCs/>
                <w:color w:val="FFFFFF" w:themeColor="background1"/>
              </w:rPr>
              <w:t>Subtotal “Entrega 1”</w:t>
            </w:r>
          </w:p>
        </w:tc>
        <w:tc>
          <w:tcPr>
            <w:tcW w:w="700" w:type="pct"/>
            <w:shd w:val="clear" w:color="auto" w:fill="0070C0"/>
          </w:tcPr>
          <w:p w14:paraId="068B55C2" w14:textId="13835AEE" w:rsidR="006B68B9" w:rsidRPr="006B68B9" w:rsidRDefault="00F62DA2">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710" w:type="pct"/>
            <w:shd w:val="clear" w:color="auto" w:fill="0070C0"/>
          </w:tcPr>
          <w:p w14:paraId="2A659F3D" w14:textId="2C697278" w:rsidR="006B68B9" w:rsidRPr="006B68B9" w:rsidRDefault="00F62DA2">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915" w:type="pct"/>
            <w:shd w:val="clear" w:color="auto" w:fill="0070C0"/>
          </w:tcPr>
          <w:p w14:paraId="179A9DA3" w14:textId="77777777" w:rsidR="006B68B9" w:rsidRPr="006B68B9" w:rsidRDefault="006B68B9">
            <w:pPr>
              <w:pStyle w:val="SemEspaamento"/>
              <w:jc w:val="right"/>
              <w:rPr>
                <w:rFonts w:asciiTheme="minorHAnsi" w:hAnsiTheme="minorHAnsi" w:cstheme="minorHAnsi"/>
                <w:b/>
                <w:bCs/>
                <w:color w:val="FFFFFF" w:themeColor="background1"/>
              </w:rPr>
            </w:pPr>
            <w:r w:rsidRPr="006B68B9">
              <w:rPr>
                <w:b/>
                <w:bCs/>
                <w:color w:val="FFFFFF" w:themeColor="background1"/>
              </w:rPr>
              <w:t xml:space="preserve"> 772.007 </w:t>
            </w:r>
          </w:p>
        </w:tc>
        <w:tc>
          <w:tcPr>
            <w:tcW w:w="1000" w:type="pct"/>
            <w:shd w:val="clear" w:color="auto" w:fill="0070C0"/>
          </w:tcPr>
          <w:p w14:paraId="219E2BB7" w14:textId="77777777" w:rsidR="006B68B9" w:rsidRPr="006B68B9" w:rsidRDefault="006B68B9">
            <w:pPr>
              <w:pStyle w:val="SemEspaamento"/>
              <w:jc w:val="right"/>
              <w:rPr>
                <w:rFonts w:asciiTheme="minorHAnsi" w:hAnsiTheme="minorHAnsi" w:cstheme="minorHAnsi"/>
                <w:b/>
                <w:bCs/>
                <w:color w:val="FFFFFF" w:themeColor="background1"/>
              </w:rPr>
            </w:pPr>
            <w:r w:rsidRPr="006B68B9">
              <w:rPr>
                <w:b/>
                <w:bCs/>
                <w:color w:val="FFFFFF" w:themeColor="background1"/>
              </w:rPr>
              <w:t xml:space="preserve"> 772.007 </w:t>
            </w:r>
          </w:p>
        </w:tc>
      </w:tr>
      <w:tr w:rsidR="001C024B" w:rsidRPr="00322057" w14:paraId="62979643" w14:textId="77777777" w:rsidTr="00F62DA2">
        <w:tc>
          <w:tcPr>
            <w:tcW w:w="1675" w:type="pct"/>
            <w:shd w:val="clear" w:color="auto" w:fill="002060"/>
            <w:vAlign w:val="center"/>
          </w:tcPr>
          <w:p w14:paraId="1DBF3CA0" w14:textId="77777777" w:rsidR="001C024B" w:rsidRPr="00322057" w:rsidRDefault="001C024B">
            <w:pPr>
              <w:pStyle w:val="SemEspaamento"/>
              <w:rPr>
                <w:rFonts w:asciiTheme="minorHAnsi" w:hAnsiTheme="minorHAnsi" w:cstheme="minorHAnsi"/>
                <w:b/>
                <w:bCs/>
              </w:rPr>
            </w:pPr>
            <w:r w:rsidRPr="00F21B22">
              <w:rPr>
                <w:rFonts w:asciiTheme="minorHAnsi" w:hAnsiTheme="minorHAnsi" w:cstheme="minorHAnsi"/>
                <w:b/>
                <w:bCs/>
              </w:rPr>
              <w:t>ENTREGA 2</w:t>
            </w:r>
          </w:p>
        </w:tc>
        <w:tc>
          <w:tcPr>
            <w:tcW w:w="700" w:type="pct"/>
            <w:shd w:val="clear" w:color="auto" w:fill="002060"/>
            <w:vAlign w:val="center"/>
          </w:tcPr>
          <w:p w14:paraId="4C858FDB" w14:textId="77777777" w:rsidR="001C024B" w:rsidRPr="00322057" w:rsidRDefault="001C024B">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3AECAB36" w14:textId="77777777" w:rsidR="001C024B" w:rsidRPr="00322057" w:rsidRDefault="001C024B">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24710A9D" w14:textId="77777777" w:rsidR="001C024B" w:rsidRPr="00322057" w:rsidRDefault="001C024B">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1FB0F444" w14:textId="77777777" w:rsidR="001C024B" w:rsidRPr="00322057" w:rsidRDefault="001C024B">
            <w:pPr>
              <w:pStyle w:val="SemEspaamento"/>
              <w:jc w:val="center"/>
              <w:rPr>
                <w:rFonts w:asciiTheme="minorHAnsi" w:hAnsiTheme="minorHAnsi" w:cstheme="minorHAnsi"/>
                <w:b/>
                <w:bCs/>
              </w:rPr>
            </w:pPr>
            <w:r w:rsidRPr="00322057">
              <w:rPr>
                <w:b/>
                <w:bCs/>
              </w:rPr>
              <w:t>TOTAL (R$)</w:t>
            </w:r>
          </w:p>
        </w:tc>
      </w:tr>
      <w:tr w:rsidR="001C024B" w:rsidRPr="00322057" w14:paraId="39B421FB" w14:textId="77777777" w:rsidTr="00F62DA2">
        <w:tc>
          <w:tcPr>
            <w:tcW w:w="1675" w:type="pct"/>
            <w:shd w:val="clear" w:color="auto" w:fill="C6D9F1" w:themeFill="text2" w:themeFillTint="33"/>
          </w:tcPr>
          <w:p w14:paraId="6C6C8611" w14:textId="77777777" w:rsidR="001C024B" w:rsidRPr="00322057" w:rsidRDefault="001C024B">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1A603270" w14:textId="0324183A" w:rsidR="001C024B"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777BBAB1" w14:textId="4DA3A46F" w:rsidR="001C024B"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60B6077E" w14:textId="77777777" w:rsidR="001C024B" w:rsidRPr="00322057" w:rsidRDefault="001C024B">
            <w:pPr>
              <w:pStyle w:val="SemEspaamento"/>
              <w:jc w:val="right"/>
              <w:rPr>
                <w:rFonts w:asciiTheme="minorHAnsi" w:hAnsiTheme="minorHAnsi" w:cstheme="minorHAnsi"/>
              </w:rPr>
            </w:pPr>
            <w:r w:rsidRPr="00AA152F">
              <w:t xml:space="preserve"> 948.087 </w:t>
            </w:r>
          </w:p>
        </w:tc>
        <w:tc>
          <w:tcPr>
            <w:tcW w:w="1000" w:type="pct"/>
            <w:shd w:val="clear" w:color="auto" w:fill="C6D9F1" w:themeFill="text2" w:themeFillTint="33"/>
          </w:tcPr>
          <w:p w14:paraId="424A5BE4" w14:textId="77777777" w:rsidR="001C024B" w:rsidRPr="00322057" w:rsidRDefault="001C024B">
            <w:pPr>
              <w:pStyle w:val="SemEspaamento"/>
              <w:jc w:val="right"/>
              <w:rPr>
                <w:rFonts w:asciiTheme="minorHAnsi" w:hAnsiTheme="minorHAnsi" w:cstheme="minorHAnsi"/>
              </w:rPr>
            </w:pPr>
            <w:r w:rsidRPr="00AA152F">
              <w:t xml:space="preserve"> 948.087 </w:t>
            </w:r>
          </w:p>
        </w:tc>
      </w:tr>
      <w:tr w:rsidR="001C024B" w:rsidRPr="00322057" w14:paraId="6EB64185" w14:textId="77777777" w:rsidTr="001C024B">
        <w:tc>
          <w:tcPr>
            <w:tcW w:w="1675" w:type="pct"/>
          </w:tcPr>
          <w:p w14:paraId="4E886017" w14:textId="77777777" w:rsidR="001C024B" w:rsidRPr="00322057" w:rsidRDefault="001C024B">
            <w:pPr>
              <w:pStyle w:val="SemEspaamento"/>
              <w:rPr>
                <w:rFonts w:asciiTheme="minorHAnsi" w:hAnsiTheme="minorHAnsi" w:cstheme="minorHAnsi"/>
              </w:rPr>
            </w:pPr>
            <w:r w:rsidRPr="007823FE">
              <w:t>Recursos Humanos</w:t>
            </w:r>
          </w:p>
        </w:tc>
        <w:tc>
          <w:tcPr>
            <w:tcW w:w="700" w:type="pct"/>
          </w:tcPr>
          <w:p w14:paraId="60DB3E40" w14:textId="77777777" w:rsidR="001C024B" w:rsidRPr="00322057" w:rsidRDefault="001C024B">
            <w:pPr>
              <w:pStyle w:val="SemEspaamento"/>
              <w:jc w:val="right"/>
              <w:rPr>
                <w:rFonts w:asciiTheme="minorHAnsi" w:hAnsiTheme="minorHAnsi" w:cstheme="minorHAnsi"/>
              </w:rPr>
            </w:pPr>
            <w:r w:rsidRPr="007823FE">
              <w:t>-</w:t>
            </w:r>
          </w:p>
        </w:tc>
        <w:tc>
          <w:tcPr>
            <w:tcW w:w="710" w:type="pct"/>
          </w:tcPr>
          <w:p w14:paraId="55F00CAB" w14:textId="77777777" w:rsidR="001C024B" w:rsidRPr="00322057" w:rsidRDefault="001C024B">
            <w:pPr>
              <w:pStyle w:val="SemEspaamento"/>
              <w:jc w:val="right"/>
              <w:rPr>
                <w:rFonts w:asciiTheme="minorHAnsi" w:hAnsiTheme="minorHAnsi" w:cstheme="minorHAnsi"/>
              </w:rPr>
            </w:pPr>
            <w:r w:rsidRPr="007823FE">
              <w:t>-</w:t>
            </w:r>
          </w:p>
        </w:tc>
        <w:tc>
          <w:tcPr>
            <w:tcW w:w="915" w:type="pct"/>
          </w:tcPr>
          <w:p w14:paraId="7522D9C7" w14:textId="77777777" w:rsidR="001C024B" w:rsidRPr="00322057" w:rsidRDefault="001C024B">
            <w:pPr>
              <w:pStyle w:val="SemEspaamento"/>
              <w:jc w:val="right"/>
              <w:rPr>
                <w:rFonts w:asciiTheme="minorHAnsi" w:hAnsiTheme="minorHAnsi" w:cstheme="minorHAnsi"/>
              </w:rPr>
            </w:pPr>
            <w:r w:rsidRPr="00AA152F">
              <w:t xml:space="preserve"> 645.579 </w:t>
            </w:r>
          </w:p>
        </w:tc>
        <w:tc>
          <w:tcPr>
            <w:tcW w:w="1000" w:type="pct"/>
          </w:tcPr>
          <w:p w14:paraId="5509A971" w14:textId="77777777" w:rsidR="001C024B" w:rsidRPr="00322057" w:rsidRDefault="001C024B">
            <w:pPr>
              <w:pStyle w:val="SemEspaamento"/>
              <w:jc w:val="right"/>
              <w:rPr>
                <w:rFonts w:asciiTheme="minorHAnsi" w:hAnsiTheme="minorHAnsi" w:cstheme="minorHAnsi"/>
              </w:rPr>
            </w:pPr>
            <w:r w:rsidRPr="00AA152F">
              <w:t xml:space="preserve"> 645.579 </w:t>
            </w:r>
          </w:p>
        </w:tc>
      </w:tr>
      <w:tr w:rsidR="001C024B" w:rsidRPr="00322057" w14:paraId="7F976BFA" w14:textId="77777777" w:rsidTr="001C024B">
        <w:tc>
          <w:tcPr>
            <w:tcW w:w="1675" w:type="pct"/>
          </w:tcPr>
          <w:p w14:paraId="60FC739D" w14:textId="77777777" w:rsidR="001C024B" w:rsidRPr="00322057" w:rsidRDefault="001C024B">
            <w:pPr>
              <w:pStyle w:val="SemEspaamento"/>
              <w:rPr>
                <w:rFonts w:asciiTheme="minorHAnsi" w:hAnsiTheme="minorHAnsi" w:cstheme="minorHAnsi"/>
              </w:rPr>
            </w:pPr>
            <w:r w:rsidRPr="007823FE">
              <w:t>Serviços de Terceiros PJ</w:t>
            </w:r>
          </w:p>
        </w:tc>
        <w:tc>
          <w:tcPr>
            <w:tcW w:w="700" w:type="pct"/>
          </w:tcPr>
          <w:p w14:paraId="4FEC483E" w14:textId="77777777" w:rsidR="001C024B" w:rsidRPr="00322057" w:rsidRDefault="001C024B">
            <w:pPr>
              <w:pStyle w:val="SemEspaamento"/>
              <w:jc w:val="right"/>
              <w:rPr>
                <w:rFonts w:asciiTheme="minorHAnsi" w:hAnsiTheme="minorHAnsi" w:cstheme="minorHAnsi"/>
              </w:rPr>
            </w:pPr>
            <w:r w:rsidRPr="007823FE">
              <w:t>-</w:t>
            </w:r>
          </w:p>
        </w:tc>
        <w:tc>
          <w:tcPr>
            <w:tcW w:w="710" w:type="pct"/>
          </w:tcPr>
          <w:p w14:paraId="369C562E" w14:textId="77777777" w:rsidR="001C024B" w:rsidRPr="00322057" w:rsidRDefault="001C024B">
            <w:pPr>
              <w:pStyle w:val="SemEspaamento"/>
              <w:jc w:val="right"/>
              <w:rPr>
                <w:rFonts w:asciiTheme="minorHAnsi" w:hAnsiTheme="minorHAnsi" w:cstheme="minorHAnsi"/>
              </w:rPr>
            </w:pPr>
            <w:r w:rsidRPr="007823FE">
              <w:t>-</w:t>
            </w:r>
          </w:p>
        </w:tc>
        <w:tc>
          <w:tcPr>
            <w:tcW w:w="915" w:type="pct"/>
          </w:tcPr>
          <w:p w14:paraId="26A2EC84" w14:textId="77777777" w:rsidR="001C024B" w:rsidRPr="00322057" w:rsidRDefault="001C024B">
            <w:pPr>
              <w:pStyle w:val="SemEspaamento"/>
              <w:jc w:val="right"/>
              <w:rPr>
                <w:rFonts w:asciiTheme="minorHAnsi" w:hAnsiTheme="minorHAnsi" w:cstheme="minorHAnsi"/>
              </w:rPr>
            </w:pPr>
            <w:r w:rsidRPr="00AA152F">
              <w:t xml:space="preserve"> 302.508 </w:t>
            </w:r>
          </w:p>
        </w:tc>
        <w:tc>
          <w:tcPr>
            <w:tcW w:w="1000" w:type="pct"/>
          </w:tcPr>
          <w:p w14:paraId="53585A92" w14:textId="77777777" w:rsidR="001C024B" w:rsidRPr="00322057" w:rsidRDefault="001C024B">
            <w:pPr>
              <w:pStyle w:val="SemEspaamento"/>
              <w:jc w:val="right"/>
              <w:rPr>
                <w:rFonts w:asciiTheme="minorHAnsi" w:hAnsiTheme="minorHAnsi" w:cstheme="minorHAnsi"/>
              </w:rPr>
            </w:pPr>
            <w:r w:rsidRPr="00AA152F">
              <w:t xml:space="preserve"> 302.508 </w:t>
            </w:r>
          </w:p>
        </w:tc>
      </w:tr>
      <w:tr w:rsidR="00EC781D" w:rsidRPr="00322057" w14:paraId="0413C4BB" w14:textId="77777777">
        <w:tc>
          <w:tcPr>
            <w:tcW w:w="1675" w:type="pct"/>
            <w:shd w:val="clear" w:color="auto" w:fill="C6D9F1" w:themeFill="text2" w:themeFillTint="33"/>
          </w:tcPr>
          <w:p w14:paraId="41BBC99C" w14:textId="77777777" w:rsidR="00EC781D" w:rsidRPr="00322057" w:rsidRDefault="00EC781D">
            <w:pPr>
              <w:pStyle w:val="SemEspaamento"/>
              <w:rPr>
                <w:rFonts w:asciiTheme="minorHAnsi" w:hAnsiTheme="minorHAnsi" w:cstheme="minorHAnsi"/>
              </w:rPr>
            </w:pPr>
            <w:r w:rsidRPr="007823FE">
              <w:t>Gastos Indiretos</w:t>
            </w:r>
          </w:p>
        </w:tc>
        <w:tc>
          <w:tcPr>
            <w:tcW w:w="700" w:type="pct"/>
            <w:shd w:val="clear" w:color="auto" w:fill="C6D9F1" w:themeFill="text2" w:themeFillTint="33"/>
          </w:tcPr>
          <w:p w14:paraId="5C32352B" w14:textId="77777777" w:rsidR="00EC781D" w:rsidRPr="00322057" w:rsidRDefault="00EC781D">
            <w:pPr>
              <w:pStyle w:val="SemEspaamento"/>
              <w:jc w:val="right"/>
              <w:rPr>
                <w:rFonts w:asciiTheme="minorHAnsi" w:hAnsiTheme="minorHAnsi" w:cstheme="minorHAnsi"/>
              </w:rPr>
            </w:pPr>
            <w:r w:rsidRPr="007823FE">
              <w:t>-</w:t>
            </w:r>
          </w:p>
        </w:tc>
        <w:tc>
          <w:tcPr>
            <w:tcW w:w="710" w:type="pct"/>
            <w:shd w:val="clear" w:color="auto" w:fill="C6D9F1" w:themeFill="text2" w:themeFillTint="33"/>
          </w:tcPr>
          <w:p w14:paraId="0D2EA81D" w14:textId="77777777" w:rsidR="00EC781D" w:rsidRPr="00322057" w:rsidRDefault="00EC781D">
            <w:pPr>
              <w:pStyle w:val="SemEspaamento"/>
              <w:jc w:val="right"/>
              <w:rPr>
                <w:rFonts w:asciiTheme="minorHAnsi" w:hAnsiTheme="minorHAnsi" w:cstheme="minorHAnsi"/>
              </w:rPr>
            </w:pPr>
            <w:r w:rsidRPr="007823FE">
              <w:t>-</w:t>
            </w:r>
          </w:p>
        </w:tc>
        <w:tc>
          <w:tcPr>
            <w:tcW w:w="915" w:type="pct"/>
            <w:shd w:val="clear" w:color="auto" w:fill="C6D9F1" w:themeFill="text2" w:themeFillTint="33"/>
          </w:tcPr>
          <w:p w14:paraId="51F40CD1" w14:textId="77777777" w:rsidR="00EC781D" w:rsidRPr="00322057" w:rsidRDefault="00EC781D">
            <w:pPr>
              <w:pStyle w:val="SemEspaamento"/>
              <w:jc w:val="right"/>
              <w:rPr>
                <w:rFonts w:asciiTheme="minorHAnsi" w:hAnsiTheme="minorHAnsi" w:cstheme="minorHAnsi"/>
              </w:rPr>
            </w:pPr>
            <w:r w:rsidRPr="007823FE">
              <w:t xml:space="preserve"> 475.002 </w:t>
            </w:r>
          </w:p>
        </w:tc>
        <w:tc>
          <w:tcPr>
            <w:tcW w:w="1000" w:type="pct"/>
            <w:shd w:val="clear" w:color="auto" w:fill="C6D9F1" w:themeFill="text2" w:themeFillTint="33"/>
          </w:tcPr>
          <w:p w14:paraId="1A9C952E" w14:textId="77777777" w:rsidR="00EC781D" w:rsidRPr="00322057" w:rsidRDefault="00EC781D">
            <w:pPr>
              <w:pStyle w:val="SemEspaamento"/>
              <w:jc w:val="right"/>
              <w:rPr>
                <w:rFonts w:asciiTheme="minorHAnsi" w:hAnsiTheme="minorHAnsi" w:cstheme="minorHAnsi"/>
              </w:rPr>
            </w:pPr>
            <w:r w:rsidRPr="007823FE">
              <w:t xml:space="preserve"> 475.002 </w:t>
            </w:r>
          </w:p>
        </w:tc>
      </w:tr>
      <w:tr w:rsidR="001C024B" w:rsidRPr="00F62DA2" w14:paraId="528D774E" w14:textId="77777777" w:rsidTr="001C024B">
        <w:tc>
          <w:tcPr>
            <w:tcW w:w="1675" w:type="pct"/>
            <w:shd w:val="clear" w:color="auto" w:fill="0070C0"/>
          </w:tcPr>
          <w:p w14:paraId="6F1646F6" w14:textId="77777777" w:rsidR="001C024B" w:rsidRPr="001C024B" w:rsidRDefault="001C024B">
            <w:pPr>
              <w:pStyle w:val="SemEspaamento"/>
              <w:rPr>
                <w:rFonts w:asciiTheme="minorHAnsi" w:hAnsiTheme="minorHAnsi" w:cstheme="minorHAnsi"/>
                <w:b/>
                <w:bCs/>
                <w:color w:val="FFFFFF" w:themeColor="background1"/>
              </w:rPr>
            </w:pPr>
            <w:r w:rsidRPr="001C024B">
              <w:rPr>
                <w:rFonts w:asciiTheme="minorHAnsi" w:hAnsiTheme="minorHAnsi" w:cstheme="minorHAnsi"/>
                <w:b/>
                <w:bCs/>
                <w:color w:val="FFFFFF" w:themeColor="background1"/>
              </w:rPr>
              <w:t>Subtotal “Entrega 2”</w:t>
            </w:r>
          </w:p>
        </w:tc>
        <w:tc>
          <w:tcPr>
            <w:tcW w:w="700" w:type="pct"/>
            <w:shd w:val="clear" w:color="auto" w:fill="0070C0"/>
          </w:tcPr>
          <w:p w14:paraId="44AD2FFF" w14:textId="77777777" w:rsidR="001C024B" w:rsidRPr="001C024B" w:rsidRDefault="001C024B">
            <w:pPr>
              <w:pStyle w:val="SemEspaamento"/>
              <w:jc w:val="right"/>
              <w:rPr>
                <w:rFonts w:asciiTheme="minorHAnsi" w:hAnsiTheme="minorHAnsi" w:cstheme="minorHAnsi"/>
                <w:b/>
                <w:bCs/>
                <w:color w:val="FFFFFF" w:themeColor="background1"/>
              </w:rPr>
            </w:pPr>
          </w:p>
        </w:tc>
        <w:tc>
          <w:tcPr>
            <w:tcW w:w="710" w:type="pct"/>
            <w:shd w:val="clear" w:color="auto" w:fill="0070C0"/>
          </w:tcPr>
          <w:p w14:paraId="43172161" w14:textId="77777777" w:rsidR="001C024B" w:rsidRPr="001C024B" w:rsidRDefault="001C024B">
            <w:pPr>
              <w:pStyle w:val="SemEspaamento"/>
              <w:jc w:val="right"/>
              <w:rPr>
                <w:rFonts w:asciiTheme="minorHAnsi" w:hAnsiTheme="minorHAnsi" w:cstheme="minorHAnsi"/>
                <w:b/>
                <w:bCs/>
                <w:color w:val="FFFFFF" w:themeColor="background1"/>
              </w:rPr>
            </w:pPr>
          </w:p>
        </w:tc>
        <w:tc>
          <w:tcPr>
            <w:tcW w:w="915" w:type="pct"/>
            <w:shd w:val="clear" w:color="auto" w:fill="0070C0"/>
          </w:tcPr>
          <w:p w14:paraId="6968549C" w14:textId="5DC5C210" w:rsidR="001C024B" w:rsidRPr="001C024B" w:rsidRDefault="00F62DA2">
            <w:pPr>
              <w:pStyle w:val="SemEspaamento"/>
              <w:jc w:val="right"/>
              <w:rPr>
                <w:rFonts w:asciiTheme="minorHAnsi" w:hAnsiTheme="minorHAnsi" w:cstheme="minorHAnsi"/>
                <w:b/>
                <w:bCs/>
                <w:color w:val="FFFFFF" w:themeColor="background1"/>
              </w:rPr>
            </w:pPr>
            <w:r w:rsidRPr="00F62DA2">
              <w:rPr>
                <w:b/>
                <w:bCs/>
                <w:color w:val="FFFFFF" w:themeColor="background1"/>
              </w:rPr>
              <w:t xml:space="preserve"> 948.087 </w:t>
            </w:r>
          </w:p>
        </w:tc>
        <w:tc>
          <w:tcPr>
            <w:tcW w:w="1000" w:type="pct"/>
            <w:shd w:val="clear" w:color="auto" w:fill="0070C0"/>
          </w:tcPr>
          <w:p w14:paraId="6282E4B9" w14:textId="06B2C33F" w:rsidR="001C024B" w:rsidRPr="001C024B" w:rsidRDefault="00F62DA2">
            <w:pPr>
              <w:pStyle w:val="SemEspaamento"/>
              <w:jc w:val="right"/>
              <w:rPr>
                <w:rFonts w:asciiTheme="minorHAnsi" w:hAnsiTheme="minorHAnsi" w:cstheme="minorHAnsi"/>
                <w:b/>
                <w:bCs/>
                <w:color w:val="FFFFFF" w:themeColor="background1"/>
              </w:rPr>
            </w:pPr>
            <w:r w:rsidRPr="00F62DA2">
              <w:rPr>
                <w:b/>
                <w:bCs/>
                <w:color w:val="FFFFFF" w:themeColor="background1"/>
              </w:rPr>
              <w:t xml:space="preserve"> 948.087 </w:t>
            </w:r>
          </w:p>
        </w:tc>
      </w:tr>
    </w:tbl>
    <w:p w14:paraId="5D1AE4B4" w14:textId="77777777" w:rsidR="00F55555" w:rsidRDefault="00F55555" w:rsidP="002A4906"/>
    <w:tbl>
      <w:tblPr>
        <w:tblStyle w:val="Tabelacomgrade"/>
        <w:tblW w:w="5000" w:type="pct"/>
        <w:tblLook w:val="04A0" w:firstRow="1" w:lastRow="0" w:firstColumn="1" w:lastColumn="0" w:noHBand="0" w:noVBand="1"/>
      </w:tblPr>
      <w:tblGrid>
        <w:gridCol w:w="2846"/>
        <w:gridCol w:w="1189"/>
        <w:gridCol w:w="1206"/>
        <w:gridCol w:w="1554"/>
        <w:gridCol w:w="1699"/>
      </w:tblGrid>
      <w:tr w:rsidR="00EC781D" w:rsidRPr="00322057" w14:paraId="19719BAE" w14:textId="77777777" w:rsidTr="00F62DA2">
        <w:tc>
          <w:tcPr>
            <w:tcW w:w="1675" w:type="pct"/>
            <w:shd w:val="clear" w:color="auto" w:fill="002060"/>
            <w:vAlign w:val="center"/>
          </w:tcPr>
          <w:p w14:paraId="0B576CD1" w14:textId="77777777" w:rsidR="00EC781D" w:rsidRPr="00322057" w:rsidRDefault="00EC781D">
            <w:pPr>
              <w:pStyle w:val="SemEspaamento"/>
              <w:rPr>
                <w:rFonts w:asciiTheme="minorHAnsi" w:hAnsiTheme="minorHAnsi" w:cstheme="minorHAnsi"/>
                <w:b/>
                <w:bCs/>
              </w:rPr>
            </w:pPr>
            <w:r w:rsidRPr="00F21B22">
              <w:rPr>
                <w:rFonts w:asciiTheme="minorHAnsi" w:hAnsiTheme="minorHAnsi" w:cstheme="minorHAnsi"/>
                <w:b/>
                <w:bCs/>
              </w:rPr>
              <w:t xml:space="preserve">ENTREGA </w:t>
            </w:r>
            <w:r>
              <w:rPr>
                <w:rFonts w:asciiTheme="minorHAnsi" w:hAnsiTheme="minorHAnsi" w:cstheme="minorHAnsi"/>
                <w:b/>
                <w:bCs/>
              </w:rPr>
              <w:t>3</w:t>
            </w:r>
          </w:p>
        </w:tc>
        <w:tc>
          <w:tcPr>
            <w:tcW w:w="700" w:type="pct"/>
            <w:shd w:val="clear" w:color="auto" w:fill="002060"/>
            <w:vAlign w:val="center"/>
          </w:tcPr>
          <w:p w14:paraId="33F6557C" w14:textId="77777777" w:rsidR="00EC781D" w:rsidRPr="00322057" w:rsidRDefault="00EC781D">
            <w:pPr>
              <w:pStyle w:val="SemEspaamento"/>
              <w:jc w:val="center"/>
              <w:rPr>
                <w:rFonts w:asciiTheme="minorHAnsi" w:hAnsiTheme="minorHAnsi" w:cstheme="minorHAnsi"/>
                <w:b/>
                <w:bCs/>
              </w:rPr>
            </w:pPr>
            <w:r w:rsidRPr="00322057">
              <w:rPr>
                <w:b/>
                <w:bCs/>
              </w:rPr>
              <w:t>ANO 1 (R$)</w:t>
            </w:r>
          </w:p>
        </w:tc>
        <w:tc>
          <w:tcPr>
            <w:tcW w:w="710" w:type="pct"/>
            <w:shd w:val="clear" w:color="auto" w:fill="002060"/>
            <w:vAlign w:val="center"/>
          </w:tcPr>
          <w:p w14:paraId="0C3A3B6F" w14:textId="77777777" w:rsidR="00EC781D" w:rsidRPr="00322057" w:rsidRDefault="00EC781D">
            <w:pPr>
              <w:pStyle w:val="SemEspaamento"/>
              <w:jc w:val="center"/>
              <w:rPr>
                <w:rFonts w:asciiTheme="minorHAnsi" w:hAnsiTheme="minorHAnsi" w:cstheme="minorHAnsi"/>
                <w:b/>
                <w:bCs/>
              </w:rPr>
            </w:pPr>
            <w:r w:rsidRPr="00322057">
              <w:rPr>
                <w:b/>
                <w:bCs/>
              </w:rPr>
              <w:t>ANO 2 (R$)</w:t>
            </w:r>
          </w:p>
        </w:tc>
        <w:tc>
          <w:tcPr>
            <w:tcW w:w="915" w:type="pct"/>
            <w:shd w:val="clear" w:color="auto" w:fill="002060"/>
            <w:vAlign w:val="center"/>
          </w:tcPr>
          <w:p w14:paraId="3106CC72" w14:textId="77777777" w:rsidR="00EC781D" w:rsidRPr="00322057" w:rsidRDefault="00EC781D">
            <w:pPr>
              <w:pStyle w:val="SemEspaamento"/>
              <w:jc w:val="center"/>
              <w:rPr>
                <w:rFonts w:asciiTheme="minorHAnsi" w:hAnsiTheme="minorHAnsi" w:cstheme="minorHAnsi"/>
                <w:b/>
                <w:bCs/>
              </w:rPr>
            </w:pPr>
            <w:r w:rsidRPr="00322057">
              <w:rPr>
                <w:b/>
                <w:bCs/>
              </w:rPr>
              <w:t>ANO 3 (R$)</w:t>
            </w:r>
          </w:p>
        </w:tc>
        <w:tc>
          <w:tcPr>
            <w:tcW w:w="1000" w:type="pct"/>
            <w:shd w:val="clear" w:color="auto" w:fill="002060"/>
            <w:vAlign w:val="center"/>
          </w:tcPr>
          <w:p w14:paraId="6CDDF0F3" w14:textId="77777777" w:rsidR="00EC781D" w:rsidRPr="00322057" w:rsidRDefault="00EC781D">
            <w:pPr>
              <w:pStyle w:val="SemEspaamento"/>
              <w:jc w:val="center"/>
              <w:rPr>
                <w:rFonts w:asciiTheme="minorHAnsi" w:hAnsiTheme="minorHAnsi" w:cstheme="minorHAnsi"/>
                <w:b/>
                <w:bCs/>
              </w:rPr>
            </w:pPr>
            <w:r w:rsidRPr="00322057">
              <w:rPr>
                <w:b/>
                <w:bCs/>
              </w:rPr>
              <w:t>TOTAL (R$)</w:t>
            </w:r>
          </w:p>
        </w:tc>
      </w:tr>
      <w:tr w:rsidR="00EC781D" w:rsidRPr="00322057" w14:paraId="350853A3" w14:textId="77777777" w:rsidTr="00F62DA2">
        <w:tc>
          <w:tcPr>
            <w:tcW w:w="1675" w:type="pct"/>
            <w:shd w:val="clear" w:color="auto" w:fill="C6D9F1" w:themeFill="text2" w:themeFillTint="33"/>
          </w:tcPr>
          <w:p w14:paraId="366E305D" w14:textId="77777777" w:rsidR="00EC781D" w:rsidRPr="00322057" w:rsidRDefault="00EC781D">
            <w:pPr>
              <w:pStyle w:val="SemEspaamento"/>
              <w:rPr>
                <w:rFonts w:asciiTheme="minorHAnsi" w:hAnsiTheme="minorHAnsi" w:cstheme="minorHAnsi"/>
              </w:rPr>
            </w:pPr>
            <w:r w:rsidRPr="007823FE">
              <w:t>Gastos Diretos</w:t>
            </w:r>
          </w:p>
        </w:tc>
        <w:tc>
          <w:tcPr>
            <w:tcW w:w="700" w:type="pct"/>
            <w:shd w:val="clear" w:color="auto" w:fill="C6D9F1" w:themeFill="text2" w:themeFillTint="33"/>
          </w:tcPr>
          <w:p w14:paraId="3C422492" w14:textId="76B38789" w:rsidR="00EC781D"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5081C523" w14:textId="33A0FBC2" w:rsidR="00EC781D" w:rsidRPr="00322057" w:rsidRDefault="00F62DA2">
            <w:pPr>
              <w:pStyle w:val="SemEspaamento"/>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1D74B03A" w14:textId="5A663597" w:rsidR="00EC781D" w:rsidRPr="00322057" w:rsidRDefault="00BB135B">
            <w:pPr>
              <w:pStyle w:val="SemEspaamento"/>
              <w:jc w:val="right"/>
              <w:rPr>
                <w:rFonts w:asciiTheme="minorHAnsi" w:hAnsiTheme="minorHAnsi" w:cstheme="minorHAnsi"/>
              </w:rPr>
            </w:pPr>
            <w:r w:rsidRPr="0047405E">
              <w:t xml:space="preserve"> 59.680 </w:t>
            </w:r>
          </w:p>
        </w:tc>
        <w:tc>
          <w:tcPr>
            <w:tcW w:w="1000" w:type="pct"/>
            <w:shd w:val="clear" w:color="auto" w:fill="C6D9F1" w:themeFill="text2" w:themeFillTint="33"/>
          </w:tcPr>
          <w:p w14:paraId="209952C0" w14:textId="38B7C89C" w:rsidR="00EC781D" w:rsidRPr="00322057" w:rsidRDefault="00BB135B">
            <w:pPr>
              <w:pStyle w:val="SemEspaamento"/>
              <w:jc w:val="right"/>
              <w:rPr>
                <w:rFonts w:asciiTheme="minorHAnsi" w:hAnsiTheme="minorHAnsi" w:cstheme="minorHAnsi"/>
              </w:rPr>
            </w:pPr>
            <w:r w:rsidRPr="0047405E">
              <w:t xml:space="preserve"> 59.680 </w:t>
            </w:r>
          </w:p>
        </w:tc>
      </w:tr>
      <w:tr w:rsidR="00EC781D" w:rsidRPr="00322057" w14:paraId="00231ABD" w14:textId="77777777" w:rsidTr="00BB135B">
        <w:tc>
          <w:tcPr>
            <w:tcW w:w="1675" w:type="pct"/>
          </w:tcPr>
          <w:p w14:paraId="1B7D5D6C" w14:textId="77777777" w:rsidR="00EC781D" w:rsidRPr="00322057" w:rsidRDefault="00EC781D">
            <w:pPr>
              <w:pStyle w:val="SemEspaamento"/>
              <w:rPr>
                <w:rFonts w:asciiTheme="minorHAnsi" w:hAnsiTheme="minorHAnsi" w:cstheme="minorHAnsi"/>
              </w:rPr>
            </w:pPr>
            <w:r w:rsidRPr="007823FE">
              <w:t>Serviços de Terceiros PJ</w:t>
            </w:r>
          </w:p>
        </w:tc>
        <w:tc>
          <w:tcPr>
            <w:tcW w:w="700" w:type="pct"/>
          </w:tcPr>
          <w:p w14:paraId="3375BD78" w14:textId="77777777" w:rsidR="00EC781D" w:rsidRPr="00322057" w:rsidRDefault="00EC781D">
            <w:pPr>
              <w:pStyle w:val="SemEspaamento"/>
              <w:jc w:val="right"/>
              <w:rPr>
                <w:rFonts w:asciiTheme="minorHAnsi" w:hAnsiTheme="minorHAnsi" w:cstheme="minorHAnsi"/>
              </w:rPr>
            </w:pPr>
            <w:r w:rsidRPr="007823FE">
              <w:t>-</w:t>
            </w:r>
          </w:p>
        </w:tc>
        <w:tc>
          <w:tcPr>
            <w:tcW w:w="710" w:type="pct"/>
          </w:tcPr>
          <w:p w14:paraId="46F27824" w14:textId="77777777" w:rsidR="00EC781D" w:rsidRPr="00322057" w:rsidRDefault="00EC781D">
            <w:pPr>
              <w:pStyle w:val="SemEspaamento"/>
              <w:jc w:val="right"/>
              <w:rPr>
                <w:rFonts w:asciiTheme="minorHAnsi" w:hAnsiTheme="minorHAnsi" w:cstheme="minorHAnsi"/>
              </w:rPr>
            </w:pPr>
            <w:r w:rsidRPr="007823FE">
              <w:t>-</w:t>
            </w:r>
          </w:p>
        </w:tc>
        <w:tc>
          <w:tcPr>
            <w:tcW w:w="915" w:type="pct"/>
          </w:tcPr>
          <w:p w14:paraId="5EF7C4DC" w14:textId="43DCEFAA" w:rsidR="00EC781D" w:rsidRPr="00322057" w:rsidRDefault="00BB135B">
            <w:pPr>
              <w:pStyle w:val="SemEspaamento"/>
              <w:jc w:val="right"/>
              <w:rPr>
                <w:rFonts w:asciiTheme="minorHAnsi" w:hAnsiTheme="minorHAnsi" w:cstheme="minorHAnsi"/>
              </w:rPr>
            </w:pPr>
            <w:r w:rsidRPr="0047405E">
              <w:t xml:space="preserve"> 59.680 </w:t>
            </w:r>
          </w:p>
        </w:tc>
        <w:tc>
          <w:tcPr>
            <w:tcW w:w="1000" w:type="pct"/>
          </w:tcPr>
          <w:p w14:paraId="62480635" w14:textId="5BC8AA39" w:rsidR="00EC781D" w:rsidRPr="00322057" w:rsidRDefault="00BB135B">
            <w:pPr>
              <w:pStyle w:val="SemEspaamento"/>
              <w:jc w:val="right"/>
              <w:rPr>
                <w:rFonts w:asciiTheme="minorHAnsi" w:hAnsiTheme="minorHAnsi" w:cstheme="minorHAnsi"/>
              </w:rPr>
            </w:pPr>
            <w:r w:rsidRPr="0047405E">
              <w:t xml:space="preserve"> 59.680 </w:t>
            </w:r>
          </w:p>
        </w:tc>
      </w:tr>
      <w:tr w:rsidR="00EC781D" w:rsidRPr="00322057" w14:paraId="7D568402" w14:textId="77777777" w:rsidTr="00BB135B">
        <w:tc>
          <w:tcPr>
            <w:tcW w:w="1675" w:type="pct"/>
            <w:shd w:val="clear" w:color="auto" w:fill="C6D9F1" w:themeFill="text2" w:themeFillTint="33"/>
          </w:tcPr>
          <w:p w14:paraId="0BBFE8D5" w14:textId="6CDE9179" w:rsidR="00EC781D" w:rsidRPr="007823FE" w:rsidRDefault="00EC781D" w:rsidP="00EC781D">
            <w:pPr>
              <w:pStyle w:val="SemEspaamento"/>
            </w:pPr>
            <w:r w:rsidRPr="007823FE">
              <w:t>Gastos Indiretos</w:t>
            </w:r>
          </w:p>
        </w:tc>
        <w:tc>
          <w:tcPr>
            <w:tcW w:w="700" w:type="pct"/>
            <w:shd w:val="clear" w:color="auto" w:fill="C6D9F1" w:themeFill="text2" w:themeFillTint="33"/>
          </w:tcPr>
          <w:p w14:paraId="5C53FADC" w14:textId="096176E6" w:rsidR="00EC781D" w:rsidRPr="007823FE" w:rsidRDefault="00EC781D" w:rsidP="00EC781D">
            <w:pPr>
              <w:pStyle w:val="SemEspaamento"/>
              <w:jc w:val="right"/>
            </w:pPr>
            <w:r>
              <w:t>-</w:t>
            </w:r>
          </w:p>
        </w:tc>
        <w:tc>
          <w:tcPr>
            <w:tcW w:w="710" w:type="pct"/>
            <w:shd w:val="clear" w:color="auto" w:fill="C6D9F1" w:themeFill="text2" w:themeFillTint="33"/>
          </w:tcPr>
          <w:p w14:paraId="1CCBAEB4" w14:textId="1F267350" w:rsidR="00EC781D" w:rsidRPr="007823FE" w:rsidRDefault="00EC781D" w:rsidP="00EC781D">
            <w:pPr>
              <w:pStyle w:val="SemEspaamento"/>
              <w:jc w:val="right"/>
            </w:pPr>
            <w:r>
              <w:t>-</w:t>
            </w:r>
          </w:p>
        </w:tc>
        <w:tc>
          <w:tcPr>
            <w:tcW w:w="915" w:type="pct"/>
            <w:shd w:val="clear" w:color="auto" w:fill="C6D9F1" w:themeFill="text2" w:themeFillTint="33"/>
          </w:tcPr>
          <w:p w14:paraId="4CF9EEA1" w14:textId="02E2567D" w:rsidR="00EC781D" w:rsidRPr="00AA152F" w:rsidRDefault="00EC781D" w:rsidP="00EC781D">
            <w:pPr>
              <w:pStyle w:val="SemEspaamento"/>
              <w:jc w:val="right"/>
            </w:pPr>
            <w:r>
              <w:t>-</w:t>
            </w:r>
          </w:p>
        </w:tc>
        <w:tc>
          <w:tcPr>
            <w:tcW w:w="1000" w:type="pct"/>
            <w:shd w:val="clear" w:color="auto" w:fill="C6D9F1" w:themeFill="text2" w:themeFillTint="33"/>
          </w:tcPr>
          <w:p w14:paraId="2B447C05" w14:textId="35FAD2F2" w:rsidR="00EC781D" w:rsidRPr="00AA152F" w:rsidRDefault="00EC781D" w:rsidP="00EC781D">
            <w:pPr>
              <w:pStyle w:val="SemEspaamento"/>
              <w:jc w:val="right"/>
            </w:pPr>
            <w:r>
              <w:t>-</w:t>
            </w:r>
          </w:p>
        </w:tc>
      </w:tr>
      <w:tr w:rsidR="00EC781D" w:rsidRPr="00BB135B" w14:paraId="6A0071C3" w14:textId="77777777" w:rsidTr="00BB135B">
        <w:tc>
          <w:tcPr>
            <w:tcW w:w="1675" w:type="pct"/>
            <w:shd w:val="clear" w:color="auto" w:fill="0070C0"/>
          </w:tcPr>
          <w:p w14:paraId="5DC58552" w14:textId="77777777" w:rsidR="00EC781D" w:rsidRPr="00EC781D" w:rsidRDefault="00EC781D">
            <w:pPr>
              <w:pStyle w:val="SemEspaamento"/>
              <w:rPr>
                <w:rFonts w:asciiTheme="minorHAnsi" w:hAnsiTheme="minorHAnsi" w:cstheme="minorHAnsi"/>
                <w:b/>
                <w:bCs/>
                <w:color w:val="FFFFFF" w:themeColor="background1"/>
              </w:rPr>
            </w:pPr>
            <w:r w:rsidRPr="00EC781D">
              <w:rPr>
                <w:rFonts w:asciiTheme="minorHAnsi" w:hAnsiTheme="minorHAnsi" w:cstheme="minorHAnsi"/>
                <w:b/>
                <w:bCs/>
                <w:color w:val="FFFFFF" w:themeColor="background1"/>
              </w:rPr>
              <w:t>Subtotal “Entrega 3”</w:t>
            </w:r>
          </w:p>
        </w:tc>
        <w:tc>
          <w:tcPr>
            <w:tcW w:w="700" w:type="pct"/>
            <w:shd w:val="clear" w:color="auto" w:fill="0070C0"/>
          </w:tcPr>
          <w:p w14:paraId="7D9891A0" w14:textId="29A4C3B1" w:rsidR="00EC781D" w:rsidRPr="00EC781D" w:rsidRDefault="00EC781D">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710" w:type="pct"/>
            <w:shd w:val="clear" w:color="auto" w:fill="0070C0"/>
          </w:tcPr>
          <w:p w14:paraId="6117927F" w14:textId="6FEAB163" w:rsidR="00EC781D" w:rsidRPr="00EC781D" w:rsidRDefault="00EC781D">
            <w:pPr>
              <w:pStyle w:val="SemEspaamento"/>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915" w:type="pct"/>
            <w:shd w:val="clear" w:color="auto" w:fill="0070C0"/>
          </w:tcPr>
          <w:p w14:paraId="605BF737" w14:textId="7F7756EB" w:rsidR="00EC781D" w:rsidRPr="00EC781D" w:rsidRDefault="00BB135B">
            <w:pPr>
              <w:pStyle w:val="SemEspaamento"/>
              <w:jc w:val="right"/>
              <w:rPr>
                <w:rFonts w:asciiTheme="minorHAnsi" w:hAnsiTheme="minorHAnsi" w:cstheme="minorHAnsi"/>
                <w:b/>
                <w:bCs/>
                <w:color w:val="FFFFFF" w:themeColor="background1"/>
              </w:rPr>
            </w:pPr>
            <w:r w:rsidRPr="00BB135B">
              <w:rPr>
                <w:b/>
                <w:bCs/>
                <w:color w:val="FFFFFF" w:themeColor="background1"/>
              </w:rPr>
              <w:t xml:space="preserve"> 59.680 </w:t>
            </w:r>
          </w:p>
        </w:tc>
        <w:tc>
          <w:tcPr>
            <w:tcW w:w="1000" w:type="pct"/>
            <w:shd w:val="clear" w:color="auto" w:fill="0070C0"/>
          </w:tcPr>
          <w:p w14:paraId="4327D418" w14:textId="204E74C0" w:rsidR="00EC781D" w:rsidRPr="00EC781D" w:rsidRDefault="00BB135B">
            <w:pPr>
              <w:pStyle w:val="SemEspaamento"/>
              <w:jc w:val="right"/>
              <w:rPr>
                <w:rFonts w:asciiTheme="minorHAnsi" w:hAnsiTheme="minorHAnsi" w:cstheme="minorHAnsi"/>
                <w:b/>
                <w:bCs/>
                <w:color w:val="FFFFFF" w:themeColor="background1"/>
              </w:rPr>
            </w:pPr>
            <w:r w:rsidRPr="00BB135B">
              <w:rPr>
                <w:b/>
                <w:bCs/>
                <w:color w:val="FFFFFF" w:themeColor="background1"/>
              </w:rPr>
              <w:t xml:space="preserve"> 59.680 </w:t>
            </w:r>
          </w:p>
        </w:tc>
      </w:tr>
    </w:tbl>
    <w:p w14:paraId="22F6F9BA" w14:textId="77777777" w:rsidR="00D63EEA" w:rsidRDefault="00D63EEA" w:rsidP="002A4906"/>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8494"/>
      </w:tblGrid>
      <w:tr w:rsidR="00453F16" w14:paraId="67939F61" w14:textId="77777777" w:rsidTr="00145170">
        <w:tc>
          <w:tcPr>
            <w:tcW w:w="8494" w:type="dxa"/>
          </w:tcPr>
          <w:p w14:paraId="0C6F77D3" w14:textId="112D43B6" w:rsidR="00453F16" w:rsidRPr="00023BE7" w:rsidRDefault="00453F16" w:rsidP="00023BE7">
            <w:pPr>
              <w:ind w:firstLine="0"/>
              <w:rPr>
                <w:rStyle w:val="nfase"/>
              </w:rPr>
            </w:pPr>
            <w:r w:rsidRPr="00023BE7">
              <w:rPr>
                <w:rStyle w:val="nfase"/>
              </w:rPr>
              <w:t>Observaç</w:t>
            </w:r>
            <w:r w:rsidR="009920EA" w:rsidRPr="00023BE7">
              <w:rPr>
                <w:rStyle w:val="nfase"/>
              </w:rPr>
              <w:t>ão</w:t>
            </w:r>
          </w:p>
          <w:p w14:paraId="75981CBE" w14:textId="6AA7FDFC" w:rsidR="00CF41FE" w:rsidRDefault="001C392D" w:rsidP="00023BE7">
            <w:pPr>
              <w:ind w:firstLine="0"/>
            </w:pPr>
            <w:r>
              <w:t>Não há previsão de uso de recursos nas contas contábeis:</w:t>
            </w:r>
            <w:r w:rsidR="000E51D2">
              <w:t xml:space="preserve"> Serviços de terceiros – PF; </w:t>
            </w:r>
            <w:r w:rsidR="00893259">
              <w:t xml:space="preserve">Materiais e equipamentos; </w:t>
            </w:r>
            <w:r w:rsidR="003264FD">
              <w:t>Obras e instalações;</w:t>
            </w:r>
            <w:r w:rsidR="00255983">
              <w:t xml:space="preserve"> </w:t>
            </w:r>
            <w:r w:rsidR="00893259">
              <w:t xml:space="preserve">Medicamentos; Materiais médicos; </w:t>
            </w:r>
            <w:r w:rsidR="00486FE8">
              <w:t>Aluguéis</w:t>
            </w:r>
            <w:r w:rsidR="00893259">
              <w:t>;</w:t>
            </w:r>
            <w:r w:rsidR="002B3372">
              <w:t xml:space="preserve"> </w:t>
            </w:r>
            <w:r w:rsidR="00893259">
              <w:t>Depreciação e Amortização; Outros, e</w:t>
            </w:r>
            <w:r w:rsidR="00255983">
              <w:t>;</w:t>
            </w:r>
            <w:r w:rsidR="002B3372">
              <w:t xml:space="preserve"> Custos transferidos.</w:t>
            </w:r>
            <w:r w:rsidR="00893259">
              <w:t xml:space="preserve"> Para </w:t>
            </w:r>
            <w:r w:rsidR="00F36F04">
              <w:t xml:space="preserve">dar </w:t>
            </w:r>
            <w:r w:rsidR="00893259">
              <w:t xml:space="preserve">clareza </w:t>
            </w:r>
            <w:r w:rsidR="00F36F04">
              <w:t xml:space="preserve">às </w:t>
            </w:r>
            <w:r w:rsidR="00893259">
              <w:t>informações</w:t>
            </w:r>
            <w:r w:rsidR="00F36F04">
              <w:t xml:space="preserve"> da DRE</w:t>
            </w:r>
            <w:r w:rsidR="003A1115">
              <w:t xml:space="preserve">, todas as linhas </w:t>
            </w:r>
            <w:r w:rsidR="006F4660">
              <w:t xml:space="preserve">com valor total </w:t>
            </w:r>
            <w:r w:rsidR="003A1115">
              <w:t xml:space="preserve">igual a </w:t>
            </w:r>
            <w:r w:rsidR="006F4660">
              <w:t>zero</w:t>
            </w:r>
            <w:r w:rsidR="003A1115">
              <w:t xml:space="preserve"> </w:t>
            </w:r>
            <w:r w:rsidR="00893259">
              <w:t xml:space="preserve">foram </w:t>
            </w:r>
            <w:r w:rsidR="00E7184C">
              <w:t>removidas</w:t>
            </w:r>
            <w:r w:rsidR="006F4660">
              <w:t xml:space="preserve"> </w:t>
            </w:r>
            <w:r w:rsidR="005522AF">
              <w:t>da DRE.</w:t>
            </w:r>
          </w:p>
        </w:tc>
      </w:tr>
    </w:tbl>
    <w:p w14:paraId="78CFA116" w14:textId="6DA474B6" w:rsidR="00B258CB" w:rsidRDefault="00B258CB" w:rsidP="002A4906"/>
    <w:p w14:paraId="1E94DBA3" w14:textId="59E4A2E1" w:rsidR="00B258CB" w:rsidRDefault="00B258CB" w:rsidP="002A4906"/>
    <w:p w14:paraId="066525A1" w14:textId="15EA1370" w:rsidR="00B258CB" w:rsidRPr="009A5A05" w:rsidRDefault="00B258CB" w:rsidP="009A5A05">
      <w:pPr>
        <w:pStyle w:val="PargrafodaLista"/>
        <w:numPr>
          <w:ilvl w:val="0"/>
          <w:numId w:val="21"/>
        </w:numPr>
        <w:rPr>
          <w:rStyle w:val="nfase"/>
        </w:rPr>
      </w:pPr>
      <w:r w:rsidRPr="009A5A05">
        <w:rPr>
          <w:rStyle w:val="nfase"/>
        </w:rPr>
        <w:t>ESTIMATIVA DE CUSTO</w:t>
      </w:r>
    </w:p>
    <w:p w14:paraId="3BD626F2" w14:textId="7F4DDC93" w:rsidR="00B258CB" w:rsidRDefault="00B258CB" w:rsidP="009A5A05">
      <w:r w:rsidRPr="00EC0F43">
        <w:t>Abaixo detalhamento de cada uma das rubricas que compõe o Orçamento por entrega e Demonstração do Resultado do Exercício</w:t>
      </w:r>
      <w:r w:rsidR="0098618E">
        <w:t xml:space="preserve"> (</w:t>
      </w:r>
      <w:r w:rsidR="0098618E" w:rsidRPr="00EC0F43">
        <w:t>DRE</w:t>
      </w:r>
      <w:r w:rsidRPr="00EC0F43">
        <w:t>).</w:t>
      </w:r>
    </w:p>
    <w:p w14:paraId="2FA281C8" w14:textId="77777777" w:rsidR="00A41C50" w:rsidRDefault="00A41C50" w:rsidP="009A5A05"/>
    <w:p w14:paraId="35366026" w14:textId="60DA3EA7" w:rsidR="00B258CB" w:rsidRPr="00B61C4C" w:rsidRDefault="00B258CB" w:rsidP="009A5A05">
      <w:pPr>
        <w:ind w:firstLine="0"/>
        <w:rPr>
          <w:rStyle w:val="nfase"/>
        </w:rPr>
      </w:pPr>
      <w:r w:rsidRPr="00B61C4C">
        <w:rPr>
          <w:rStyle w:val="nfase"/>
        </w:rPr>
        <w:t>24.1</w:t>
      </w:r>
      <w:r w:rsidRPr="00B61C4C">
        <w:rPr>
          <w:rStyle w:val="nfase"/>
        </w:rPr>
        <w:tab/>
        <w:t>Gastos Diretos:</w:t>
      </w:r>
    </w:p>
    <w:p w14:paraId="3CD37919" w14:textId="53CBE4F0" w:rsidR="00B258CB" w:rsidRPr="004D7DE4" w:rsidRDefault="00B258CB" w:rsidP="003B7AD1">
      <w:r>
        <w:t>Compreendem:</w:t>
      </w:r>
    </w:p>
    <w:p w14:paraId="17D98EAD" w14:textId="77777777" w:rsidR="00B258CB" w:rsidRPr="00EC0F43" w:rsidRDefault="00B258CB" w:rsidP="004F5822">
      <w:pPr>
        <w:pStyle w:val="PargrafodaLista"/>
        <w:numPr>
          <w:ilvl w:val="0"/>
          <w:numId w:val="10"/>
        </w:numPr>
      </w:pPr>
      <w:r w:rsidRPr="00EC0F43">
        <w:t>Diretamente vinculado o êxito da entrega;</w:t>
      </w:r>
    </w:p>
    <w:p w14:paraId="10433E1F" w14:textId="77777777" w:rsidR="00B258CB" w:rsidRPr="00EC0F43" w:rsidRDefault="00B258CB" w:rsidP="004F5822">
      <w:pPr>
        <w:pStyle w:val="PargrafodaLista"/>
        <w:numPr>
          <w:ilvl w:val="0"/>
          <w:numId w:val="10"/>
        </w:numPr>
      </w:pPr>
      <w:r w:rsidRPr="00EC0F43">
        <w:t>Atividades de caráter exclusivo;</w:t>
      </w:r>
    </w:p>
    <w:p w14:paraId="7EB2D25F" w14:textId="77777777" w:rsidR="00B258CB" w:rsidRDefault="00B258CB" w:rsidP="004F5822">
      <w:pPr>
        <w:pStyle w:val="PargrafodaLista"/>
        <w:numPr>
          <w:ilvl w:val="0"/>
          <w:numId w:val="10"/>
        </w:numPr>
      </w:pPr>
      <w:r w:rsidRPr="00EC0F43">
        <w:t>Não podem ser compartilhadas.</w:t>
      </w:r>
    </w:p>
    <w:p w14:paraId="2D3D7FAC" w14:textId="13B6082A" w:rsidR="00B258CB" w:rsidRDefault="00B258CB" w:rsidP="00692EA2"/>
    <w:p w14:paraId="55B7CCCB" w14:textId="77777777" w:rsidR="00A211C3" w:rsidRDefault="00A211C3" w:rsidP="00692EA2"/>
    <w:p w14:paraId="2B57B863" w14:textId="1AE686FE" w:rsidR="00B258CB" w:rsidRPr="00A211C3" w:rsidRDefault="00B258CB" w:rsidP="00A211C3">
      <w:pPr>
        <w:pStyle w:val="PargrafodaLista"/>
        <w:numPr>
          <w:ilvl w:val="2"/>
          <w:numId w:val="21"/>
        </w:numPr>
        <w:rPr>
          <w:rStyle w:val="nfase"/>
        </w:rPr>
      </w:pPr>
      <w:r w:rsidRPr="00A211C3">
        <w:rPr>
          <w:rStyle w:val="nfase"/>
        </w:rPr>
        <w:t>Recursos Humanos</w:t>
      </w:r>
    </w:p>
    <w:p w14:paraId="1EB5CC02" w14:textId="77777777" w:rsidR="00B258CB" w:rsidRDefault="00B258CB" w:rsidP="00A211C3">
      <w:r w:rsidRPr="00EC0F43">
        <w:t>Despesas com colaboradores, envolvidos nas rotinas diárias para o desenvolvimento dos projetos, colaboradores CLT, residentes, quando aplicável ao projeto.</w:t>
      </w:r>
    </w:p>
    <w:p w14:paraId="3F60269E" w14:textId="77777777" w:rsidR="00B258CB" w:rsidRPr="00EC0F43" w:rsidRDefault="00B258CB" w:rsidP="00A211C3"/>
    <w:p w14:paraId="66B65696" w14:textId="4DF6FACD" w:rsidR="00B258CB" w:rsidRPr="00A211C3" w:rsidRDefault="00B258CB" w:rsidP="00A211C3">
      <w:pPr>
        <w:pStyle w:val="PargrafodaLista"/>
        <w:numPr>
          <w:ilvl w:val="2"/>
          <w:numId w:val="21"/>
        </w:numPr>
        <w:rPr>
          <w:rStyle w:val="nfase"/>
        </w:rPr>
      </w:pPr>
      <w:r w:rsidRPr="00A211C3">
        <w:rPr>
          <w:rStyle w:val="nfase"/>
        </w:rPr>
        <w:t>Serviços de terceiros (PJ/PF)</w:t>
      </w:r>
    </w:p>
    <w:p w14:paraId="2261F4CD" w14:textId="77777777" w:rsidR="00B258CB" w:rsidRDefault="00B258CB" w:rsidP="00A211C3">
      <w:r w:rsidRPr="00EC0F43">
        <w:t xml:space="preserve">Contratos de prestação de serviços de consultoria em geral, honorários médicos e contratos de prestação de serviços de diversas especialidades para apoio na realização do projeto. </w:t>
      </w:r>
    </w:p>
    <w:p w14:paraId="4CED7503" w14:textId="77777777" w:rsidR="00B258CB" w:rsidRDefault="00B258CB" w:rsidP="00A211C3">
      <w:r w:rsidRPr="00EC0F43">
        <w:lastRenderedPageBreak/>
        <w:t>Durante a execução do projeto, pode ser que seja identificado a necessidade de contratação de algum serviço terceiro não listado acima.</w:t>
      </w:r>
    </w:p>
    <w:p w14:paraId="37B020C3" w14:textId="77777777" w:rsidR="00ED3778" w:rsidRPr="00EC0F43" w:rsidRDefault="00ED3778" w:rsidP="00A211C3"/>
    <w:p w14:paraId="6855BE2F" w14:textId="5461AFF6" w:rsidR="00B258CB" w:rsidRPr="00A211C3" w:rsidRDefault="00B258CB" w:rsidP="00A211C3">
      <w:pPr>
        <w:pStyle w:val="PargrafodaLista"/>
        <w:numPr>
          <w:ilvl w:val="2"/>
          <w:numId w:val="21"/>
        </w:numPr>
        <w:rPr>
          <w:rStyle w:val="nfase"/>
        </w:rPr>
      </w:pPr>
      <w:r w:rsidRPr="00A211C3">
        <w:rPr>
          <w:rStyle w:val="nfase"/>
        </w:rPr>
        <w:t>Diárias e passagens</w:t>
      </w:r>
    </w:p>
    <w:p w14:paraId="62C5430E" w14:textId="77777777" w:rsidR="00B258CB" w:rsidRDefault="00B258CB" w:rsidP="00A211C3">
      <w:r w:rsidRPr="00EC0F43">
        <w:t>Serviços de hospedagem, passagens aéreas e pagamento ou reembolso de passagem e/ou hospedagem, quando aplicável ao projeto.</w:t>
      </w:r>
    </w:p>
    <w:p w14:paraId="65162278" w14:textId="77777777" w:rsidR="00D63EEA" w:rsidRPr="00EC0F43" w:rsidRDefault="00D63EEA" w:rsidP="00A211C3"/>
    <w:p w14:paraId="543916E4" w14:textId="18C0D744" w:rsidR="00B258CB" w:rsidRPr="00A211C3" w:rsidRDefault="00B258CB" w:rsidP="00A211C3">
      <w:pPr>
        <w:pStyle w:val="PargrafodaLista"/>
        <w:numPr>
          <w:ilvl w:val="2"/>
          <w:numId w:val="21"/>
        </w:numPr>
        <w:rPr>
          <w:rStyle w:val="nfase"/>
        </w:rPr>
      </w:pPr>
      <w:r w:rsidRPr="00A211C3">
        <w:rPr>
          <w:rStyle w:val="nfase"/>
        </w:rPr>
        <w:t>Condução</w:t>
      </w:r>
    </w:p>
    <w:p w14:paraId="248A3B50" w14:textId="77777777" w:rsidR="00B258CB" w:rsidRDefault="00B258CB" w:rsidP="00A211C3">
      <w:r w:rsidRPr="00EC0F43">
        <w:t xml:space="preserve">Serviços de táxi, reembolso de despesas de condução, serviços de </w:t>
      </w:r>
      <w:r w:rsidRPr="00A67758">
        <w:rPr>
          <w:i/>
          <w:iCs/>
        </w:rPr>
        <w:t>transfer</w:t>
      </w:r>
      <w:r w:rsidRPr="00EC0F43">
        <w:t>, serviços de transporte coletivo, quando aplicável ao projeto.</w:t>
      </w:r>
    </w:p>
    <w:p w14:paraId="66124141" w14:textId="77777777" w:rsidR="00B258CB" w:rsidRPr="00EC0F43" w:rsidRDefault="00B258CB" w:rsidP="00A211C3"/>
    <w:p w14:paraId="655E489B" w14:textId="1341BB72" w:rsidR="00B258CB" w:rsidRPr="00A211C3" w:rsidRDefault="00B258CB" w:rsidP="00A211C3">
      <w:pPr>
        <w:pStyle w:val="PargrafodaLista"/>
        <w:numPr>
          <w:ilvl w:val="2"/>
          <w:numId w:val="21"/>
        </w:numPr>
        <w:rPr>
          <w:rStyle w:val="nfase"/>
        </w:rPr>
      </w:pPr>
      <w:r w:rsidRPr="00A211C3">
        <w:rPr>
          <w:rStyle w:val="nfase"/>
        </w:rPr>
        <w:t>Refeição</w:t>
      </w:r>
    </w:p>
    <w:p w14:paraId="400EA48A" w14:textId="77777777" w:rsidR="00B258CB" w:rsidRDefault="00B258CB" w:rsidP="00A211C3">
      <w:r w:rsidRPr="00EC0F43">
        <w:t>Despesas de alimentação e reembolsos de refeição e alimentação, quando aplicável ao projeto.</w:t>
      </w:r>
    </w:p>
    <w:p w14:paraId="0CCB2890" w14:textId="77777777" w:rsidR="00B258CB" w:rsidRPr="00EC0F43" w:rsidRDefault="00B258CB" w:rsidP="00A211C3"/>
    <w:p w14:paraId="68DFDB66" w14:textId="3E7CC60A" w:rsidR="00B258CB" w:rsidRPr="00A211C3" w:rsidRDefault="00B258CB" w:rsidP="00A211C3">
      <w:pPr>
        <w:pStyle w:val="PargrafodaLista"/>
        <w:numPr>
          <w:ilvl w:val="2"/>
          <w:numId w:val="21"/>
        </w:numPr>
        <w:rPr>
          <w:rStyle w:val="nfase"/>
        </w:rPr>
      </w:pPr>
      <w:r w:rsidRPr="00A211C3">
        <w:rPr>
          <w:rStyle w:val="nfase"/>
        </w:rPr>
        <w:t>Material de consumo</w:t>
      </w:r>
    </w:p>
    <w:p w14:paraId="284EF188" w14:textId="77777777" w:rsidR="00B258CB" w:rsidRDefault="00B258CB" w:rsidP="00A211C3">
      <w:r w:rsidRPr="00EC0F43">
        <w:t>Materiais utilizados para realização de exames, materiais descartáveis para uso nos serviços hospitalares, gêneros para preparo das refeições de pacientes e colaboradores, itens utilizados na manutenção de móveis, utensílios e equipamentos (que não sejam hospitalares e de manutenção predial), material de limpeza para consumo das áreas administradas pela hospedagem, materiais de escritório e utensílios diversos, quando aplicável ao projeto.</w:t>
      </w:r>
    </w:p>
    <w:p w14:paraId="669B895D" w14:textId="77777777" w:rsidR="00A41C50" w:rsidRDefault="00A41C50" w:rsidP="002A4906"/>
    <w:p w14:paraId="1D499ECF" w14:textId="659FD666" w:rsidR="00B258CB" w:rsidRPr="00A211C3" w:rsidRDefault="00B258CB" w:rsidP="00A211C3">
      <w:pPr>
        <w:pStyle w:val="PargrafodaLista"/>
        <w:numPr>
          <w:ilvl w:val="2"/>
          <w:numId w:val="21"/>
        </w:numPr>
        <w:rPr>
          <w:rStyle w:val="nfase"/>
        </w:rPr>
      </w:pPr>
      <w:r w:rsidRPr="00A211C3">
        <w:rPr>
          <w:rStyle w:val="nfase"/>
        </w:rPr>
        <w:t>Materiais e equipamentos</w:t>
      </w:r>
    </w:p>
    <w:p w14:paraId="340A8AA8" w14:textId="77777777" w:rsidR="00B258CB" w:rsidRPr="00575712" w:rsidRDefault="00B258CB" w:rsidP="00A211C3">
      <w:r w:rsidRPr="00575712">
        <w:t>Bens que, em razão de sua natureza e sob condições normais de utilização, têm duração superior a dois anos. Tais como, mas não se limitado, mesas, máquinas, tapeçaria, equipamentos de laboratório, ferramentas, veículos, semoventes, dentre outros, quando aplicável ao projeto.</w:t>
      </w:r>
    </w:p>
    <w:p w14:paraId="137615D7" w14:textId="77777777" w:rsidR="00B258CB" w:rsidRPr="00EC0F43" w:rsidRDefault="00B258CB" w:rsidP="00A211C3"/>
    <w:p w14:paraId="3430A589" w14:textId="23B8CBBD" w:rsidR="00B258CB" w:rsidRPr="00A211C3" w:rsidRDefault="00B258CB" w:rsidP="00A211C3">
      <w:pPr>
        <w:pStyle w:val="PargrafodaLista"/>
        <w:numPr>
          <w:ilvl w:val="2"/>
          <w:numId w:val="21"/>
        </w:numPr>
        <w:rPr>
          <w:rStyle w:val="nfase"/>
        </w:rPr>
      </w:pPr>
      <w:r w:rsidRPr="00A211C3">
        <w:rPr>
          <w:rStyle w:val="nfase"/>
        </w:rPr>
        <w:t>Obras e instalações</w:t>
      </w:r>
    </w:p>
    <w:p w14:paraId="657FAC73" w14:textId="77777777" w:rsidR="00B258CB" w:rsidRDefault="00B258CB" w:rsidP="00A211C3">
      <w:r w:rsidRPr="00EC0F43">
        <w:t>Gastos referentes à correção, reconstrução ou ampliação de área útil, quando aplicável ao projeto.</w:t>
      </w:r>
    </w:p>
    <w:p w14:paraId="38DF2D38" w14:textId="39F81DDF" w:rsidR="00B258CB" w:rsidRPr="00A211C3" w:rsidRDefault="00B258CB" w:rsidP="00A211C3">
      <w:pPr>
        <w:pStyle w:val="PargrafodaLista"/>
        <w:numPr>
          <w:ilvl w:val="2"/>
          <w:numId w:val="21"/>
        </w:numPr>
        <w:rPr>
          <w:rStyle w:val="nfase"/>
        </w:rPr>
      </w:pPr>
      <w:r w:rsidRPr="00A211C3">
        <w:rPr>
          <w:rStyle w:val="nfase"/>
        </w:rPr>
        <w:lastRenderedPageBreak/>
        <w:t>Informática e softwares</w:t>
      </w:r>
    </w:p>
    <w:p w14:paraId="1630C63C" w14:textId="77777777" w:rsidR="00B258CB" w:rsidRDefault="00B258CB" w:rsidP="00A211C3">
      <w:r w:rsidRPr="00EC0F43">
        <w:t>Gastos representados por direitos de uso de um bem ou direitos associados a uma organização tais como, mas não se limitando softwares, patentes, direitos autorais, direitos de propriedade industrial e de serviços, licenças e franquias, desenvolvimento de tecnologia, know-how, receitas e fórmulas, modelos, projetos e protótipos, ISO 9000, quando aplicável ao projeto.</w:t>
      </w:r>
    </w:p>
    <w:p w14:paraId="6831A005" w14:textId="77777777" w:rsidR="00B258CB" w:rsidRPr="00EC0F43" w:rsidRDefault="00B258CB" w:rsidP="00A211C3"/>
    <w:p w14:paraId="52D4D0CF" w14:textId="79134352" w:rsidR="00B258CB" w:rsidRPr="00A211C3" w:rsidRDefault="00B258CB" w:rsidP="00A211C3">
      <w:pPr>
        <w:pStyle w:val="PargrafodaLista"/>
        <w:numPr>
          <w:ilvl w:val="2"/>
          <w:numId w:val="21"/>
        </w:numPr>
        <w:ind w:left="1560" w:hanging="852"/>
        <w:rPr>
          <w:rStyle w:val="nfase"/>
        </w:rPr>
      </w:pPr>
      <w:r w:rsidRPr="00A211C3">
        <w:rPr>
          <w:rStyle w:val="nfase"/>
        </w:rPr>
        <w:t>Medicamentos</w:t>
      </w:r>
    </w:p>
    <w:p w14:paraId="534129FE" w14:textId="77777777" w:rsidR="00B258CB" w:rsidRDefault="00B258CB" w:rsidP="00A211C3">
      <w:r w:rsidRPr="00EC0F43">
        <w:t>Medicamentos para uso e consumo em pacientes participantes dos projetos de apoio mantidos pela Sociedade, quando aplicável ao projeto.</w:t>
      </w:r>
    </w:p>
    <w:p w14:paraId="45843037" w14:textId="77777777" w:rsidR="00D63EEA" w:rsidRDefault="00D63EEA" w:rsidP="00A211C3"/>
    <w:p w14:paraId="1FD66DE0" w14:textId="22CA49CF" w:rsidR="00B258CB" w:rsidRPr="00A211C3" w:rsidRDefault="00B258CB" w:rsidP="00A211C3">
      <w:pPr>
        <w:pStyle w:val="PargrafodaLista"/>
        <w:numPr>
          <w:ilvl w:val="2"/>
          <w:numId w:val="21"/>
        </w:numPr>
        <w:ind w:left="1560" w:hanging="852"/>
        <w:rPr>
          <w:rStyle w:val="nfase"/>
        </w:rPr>
      </w:pPr>
      <w:r w:rsidRPr="00A211C3">
        <w:rPr>
          <w:rStyle w:val="nfase"/>
        </w:rPr>
        <w:t>Materiais médicos</w:t>
      </w:r>
    </w:p>
    <w:p w14:paraId="7DC59960" w14:textId="77777777" w:rsidR="00B258CB" w:rsidRDefault="00B258CB" w:rsidP="00A211C3">
      <w:r w:rsidRPr="00EC0F43">
        <w:t>Materiais médicos para uso e consumo em pacientes participantes dos projetos de apoio mantidos pela Sociedade, quando aplicável ao projeto.</w:t>
      </w:r>
    </w:p>
    <w:p w14:paraId="2099F96E" w14:textId="77777777" w:rsidR="00B258CB" w:rsidRPr="00EC0F43" w:rsidRDefault="00B258CB" w:rsidP="00A211C3"/>
    <w:p w14:paraId="4E02B512" w14:textId="6D056AF7" w:rsidR="00B258CB" w:rsidRPr="00A211C3" w:rsidRDefault="00B258CB" w:rsidP="00A211C3">
      <w:pPr>
        <w:pStyle w:val="PargrafodaLista"/>
        <w:numPr>
          <w:ilvl w:val="2"/>
          <w:numId w:val="21"/>
        </w:numPr>
        <w:ind w:left="1560" w:hanging="852"/>
        <w:rPr>
          <w:rStyle w:val="nfase"/>
        </w:rPr>
      </w:pPr>
      <w:r w:rsidRPr="00A211C3">
        <w:rPr>
          <w:rStyle w:val="nfase"/>
        </w:rPr>
        <w:t>Utilidades</w:t>
      </w:r>
    </w:p>
    <w:p w14:paraId="09EE2C8B" w14:textId="77777777" w:rsidR="00B258CB" w:rsidRDefault="00B258CB" w:rsidP="00A211C3">
      <w:r w:rsidRPr="00EC0F43">
        <w:t>Despesas com água, correios, energia elétrica, telefonia, quando aplicável ao projeto.</w:t>
      </w:r>
    </w:p>
    <w:p w14:paraId="06798F85" w14:textId="476318FF" w:rsidR="005C7E06" w:rsidRPr="00EC0F43" w:rsidRDefault="005C7E06" w:rsidP="00A211C3"/>
    <w:p w14:paraId="6620620D" w14:textId="6A98DC84" w:rsidR="00B258CB" w:rsidRPr="00A211C3" w:rsidRDefault="00B258CB" w:rsidP="00A211C3">
      <w:pPr>
        <w:pStyle w:val="PargrafodaLista"/>
        <w:numPr>
          <w:ilvl w:val="2"/>
          <w:numId w:val="21"/>
        </w:numPr>
        <w:ind w:left="1560" w:hanging="852"/>
        <w:rPr>
          <w:rStyle w:val="nfase"/>
        </w:rPr>
      </w:pPr>
      <w:r w:rsidRPr="00A211C3">
        <w:rPr>
          <w:rStyle w:val="nfase"/>
        </w:rPr>
        <w:t>Aluguéis</w:t>
      </w:r>
    </w:p>
    <w:p w14:paraId="59DEB979" w14:textId="77777777" w:rsidR="00B258CB" w:rsidRDefault="00B258CB" w:rsidP="00A211C3">
      <w:r w:rsidRPr="00EC0F43">
        <w:t>Serviços de locação de equipamentos médicos, cilindros, impressoras, espaços, veículos, serviços de locação de uniformes, quando aplicável ao projeto.</w:t>
      </w:r>
    </w:p>
    <w:p w14:paraId="507E2F86" w14:textId="77777777" w:rsidR="00B258CB" w:rsidRPr="00EC0F43" w:rsidRDefault="00B258CB" w:rsidP="00A211C3"/>
    <w:p w14:paraId="13F1F5FC" w14:textId="17AFD0FC" w:rsidR="00B258CB" w:rsidRPr="00A211C3" w:rsidRDefault="00B258CB" w:rsidP="00A211C3">
      <w:pPr>
        <w:pStyle w:val="PargrafodaLista"/>
        <w:numPr>
          <w:ilvl w:val="2"/>
          <w:numId w:val="21"/>
        </w:numPr>
        <w:ind w:left="1560" w:hanging="852"/>
        <w:rPr>
          <w:rStyle w:val="nfase"/>
        </w:rPr>
      </w:pPr>
      <w:r w:rsidRPr="00A211C3">
        <w:rPr>
          <w:rStyle w:val="nfase"/>
        </w:rPr>
        <w:t>Depreciação e amortização</w:t>
      </w:r>
    </w:p>
    <w:p w14:paraId="0ED63C24" w14:textId="77777777" w:rsidR="00B258CB" w:rsidRDefault="00B258CB" w:rsidP="00A211C3">
      <w:r w:rsidRPr="00EC0F43">
        <w:t>Perda do valor dos direitos que têm por objetivo bens físicos sujeitos a desgaste ou perda de utilidade por uso, ação da natureza ou obsolescência, quando aplicável ao projeto.</w:t>
      </w:r>
    </w:p>
    <w:p w14:paraId="4423F339" w14:textId="77777777" w:rsidR="00EC2E4D" w:rsidRDefault="00EC2E4D" w:rsidP="00A211C3"/>
    <w:p w14:paraId="35E28075" w14:textId="2B40A375" w:rsidR="00B258CB" w:rsidRPr="00A211C3" w:rsidRDefault="00B258CB" w:rsidP="00A211C3">
      <w:pPr>
        <w:pStyle w:val="PargrafodaLista"/>
        <w:numPr>
          <w:ilvl w:val="2"/>
          <w:numId w:val="21"/>
        </w:numPr>
        <w:ind w:left="1560" w:hanging="852"/>
        <w:rPr>
          <w:rStyle w:val="nfase"/>
        </w:rPr>
      </w:pPr>
      <w:r w:rsidRPr="00A211C3">
        <w:rPr>
          <w:rStyle w:val="nfase"/>
        </w:rPr>
        <w:t>Outros</w:t>
      </w:r>
    </w:p>
    <w:p w14:paraId="7B4EA672" w14:textId="77777777" w:rsidR="00B258CB" w:rsidRDefault="00B258CB" w:rsidP="00A211C3">
      <w:r w:rsidRPr="00EC0F43">
        <w:t xml:space="preserve">Despesas com eventos sociais; locação de estandes marketing; produção de eventos; buffet para eventos; sinalização visual; produção de vídeo; fotos; edição de fotos e vídeo; uso de direito de imagem; transmissão simultânea; livros de apoio diversos; revistas diversas e </w:t>
      </w:r>
      <w:r w:rsidRPr="00EC0F43">
        <w:lastRenderedPageBreak/>
        <w:t>periódicos; reembolso de despesas de importação de máquinas e equipamentos, seguros sobre adiantamentos de importações, donativos entre outros, quando aplicável ao projeto.</w:t>
      </w:r>
    </w:p>
    <w:p w14:paraId="13545229" w14:textId="77777777" w:rsidR="00B258CB" w:rsidRPr="00EC0F43" w:rsidRDefault="00B258CB" w:rsidP="00A211C3"/>
    <w:p w14:paraId="24E0B45B" w14:textId="65246C8E" w:rsidR="00B258CB" w:rsidRPr="00A211C3" w:rsidRDefault="00B258CB" w:rsidP="00A211C3">
      <w:pPr>
        <w:pStyle w:val="PargrafodaLista"/>
        <w:numPr>
          <w:ilvl w:val="2"/>
          <w:numId w:val="21"/>
        </w:numPr>
        <w:ind w:left="1560" w:hanging="852"/>
        <w:rPr>
          <w:rStyle w:val="nfase"/>
        </w:rPr>
      </w:pPr>
      <w:r w:rsidRPr="00A211C3">
        <w:rPr>
          <w:rStyle w:val="nfase"/>
        </w:rPr>
        <w:t>Despesas diretas compartilhadas</w:t>
      </w:r>
    </w:p>
    <w:p w14:paraId="03F8723A" w14:textId="77777777" w:rsidR="00B258CB" w:rsidRDefault="00B258CB" w:rsidP="00A211C3">
      <w:r w:rsidRPr="00EC0F43">
        <w:t>Despesas relacionadas às unidades produtivas compartilhadas com a estrutura do HSL. Nessas estruturas, são apurados os custos demandados pelos pacientes dos projetos PROADI-SUS, como por exemplo: medicamentos, materiais descartáveis, diárias, entre outros, quando aplicável a projetos com despesas assistenciais.</w:t>
      </w:r>
    </w:p>
    <w:p w14:paraId="3736FFD1" w14:textId="77777777" w:rsidR="00B258CB" w:rsidRDefault="00B258CB" w:rsidP="00A211C3">
      <w:r w:rsidRPr="00EC0F43">
        <w:t>Além disso, tratam se de despesas diretas compartilhadas relacionadas a estrutura do escritório de projetos.</w:t>
      </w:r>
    </w:p>
    <w:p w14:paraId="5400C493" w14:textId="77777777" w:rsidR="00B258CB" w:rsidRPr="00EC0F43" w:rsidRDefault="00B258CB" w:rsidP="00A211C3"/>
    <w:p w14:paraId="3C821877" w14:textId="390A4796" w:rsidR="00B258CB" w:rsidRPr="00A211C3" w:rsidRDefault="00B258CB" w:rsidP="00A211C3">
      <w:pPr>
        <w:pStyle w:val="PargrafodaLista"/>
        <w:numPr>
          <w:ilvl w:val="1"/>
          <w:numId w:val="21"/>
        </w:numPr>
        <w:rPr>
          <w:rStyle w:val="nfase"/>
        </w:rPr>
      </w:pPr>
      <w:r w:rsidRPr="00A211C3">
        <w:rPr>
          <w:rStyle w:val="nfase"/>
        </w:rPr>
        <w:t>Gastos Indiretos</w:t>
      </w:r>
    </w:p>
    <w:p w14:paraId="76BBC9D9" w14:textId="77777777" w:rsidR="00B258CB" w:rsidRDefault="00B258CB" w:rsidP="00A211C3">
      <w:r w:rsidRPr="00EC0F43">
        <w:t>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p>
    <w:p w14:paraId="10D7C543" w14:textId="77777777" w:rsidR="00B258CB" w:rsidRPr="00EC0F43" w:rsidRDefault="00B258CB" w:rsidP="00A211C3">
      <w:r w:rsidRPr="00EC0F43">
        <w:t>Insta salientar que a metodologia utilizada pelo Hospital Sírio-Libanês para alocação dos custos indiretos aos Projetos PROADI-SUS é o Custeio por Absorção, de acordo a orientação do PNGC - Programa Nacional de Gestão de Custos. Trata-se de metodologia utilizada entre as instituições vinculadas ao SUS e chancelada por este Ministério da Saúde.</w:t>
      </w:r>
    </w:p>
    <w:p w14:paraId="51C22BD5" w14:textId="77777777" w:rsidR="00B258CB" w:rsidRDefault="00B258CB" w:rsidP="00A211C3">
      <w:r w:rsidRPr="00EC0F43">
        <w:t xml:space="preserve">Os projetos do PROADI-SUS do Hospital Sírio-Libanês têm seus custos indiretos decorrentes da intensidade com que seus serviços são utilizados. Cada centro administrativo, ou de apoio, tem um critério de rateio específico com base na relação de “causa e efeito” e por demanda. É importante registrar que o HSL utiliza um sistema de custeio informatizado para apuração dos custos, denominado “Phillips-Tasy”, que possibilita uma apropriação confiável e rastreável. Assim, os critérios são objetivos, pré-definidos, passíveis de comprovação e revestidos de transparência. Anualmente os dados financeiros do HSL são auditados por auditoria externa, que, sobre o assunto, emite os pareceres sobre as demonstrações financeiras e sobre a demonstração de resultados de cada um dos projetos PROADI executados no ano. Quanto aos gastos incorridos e as respectivas alocações realizadas nas contas contábeis, estes </w:t>
      </w:r>
      <w:r w:rsidRPr="00EC0F43">
        <w:lastRenderedPageBreak/>
        <w:t>podem sofrer variações em relação às suas previsões orçamentárias iniciais sendo acompan</w:t>
      </w:r>
      <w:r w:rsidRPr="0B205AFD">
        <w:t>hadas das devidas justificativas ou alterações de plano de trabalho quando necessário.</w:t>
      </w:r>
    </w:p>
    <w:p w14:paraId="03D7C170" w14:textId="3F1A8B19" w:rsidR="00A211C3" w:rsidRDefault="00A211C3">
      <w:pPr>
        <w:spacing w:after="200" w:line="276" w:lineRule="auto"/>
        <w:ind w:firstLine="0"/>
        <w:jc w:val="left"/>
      </w:pPr>
    </w:p>
    <w:tbl>
      <w:tblPr>
        <w:tblStyle w:val="ListaClara-nfase51"/>
        <w:tblW w:w="5000" w:type="pct"/>
        <w:shd w:val="clear" w:color="auto" w:fill="002060"/>
        <w:tblLook w:val="04A0" w:firstRow="1" w:lastRow="0" w:firstColumn="1" w:lastColumn="0" w:noHBand="0" w:noVBand="1"/>
      </w:tblPr>
      <w:tblGrid>
        <w:gridCol w:w="8484"/>
      </w:tblGrid>
      <w:tr w:rsidR="00901138" w:rsidRPr="00610712" w14:paraId="2D5741F4" w14:textId="77777777" w:rsidTr="00A211C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337F150C" w14:textId="77777777" w:rsidR="00B406DB" w:rsidRPr="00610712" w:rsidRDefault="005812A7" w:rsidP="002A4906">
            <w:pPr>
              <w:rPr>
                <w:rFonts w:eastAsia="Calibri" w:cs="Times New Roman"/>
                <w:color w:val="auto"/>
              </w:rPr>
            </w:pPr>
            <w:r w:rsidRPr="00610712">
              <w:t>V. OUTRAS INFORMAÇÕES</w:t>
            </w:r>
          </w:p>
        </w:tc>
      </w:tr>
    </w:tbl>
    <w:p w14:paraId="078A0A41" w14:textId="77777777" w:rsidR="00B406DB" w:rsidRPr="00610712" w:rsidRDefault="00B406DB" w:rsidP="002A4906"/>
    <w:p w14:paraId="55B82692" w14:textId="4218516C" w:rsidR="004A434C" w:rsidRPr="00A211C3" w:rsidRDefault="005812A7" w:rsidP="00A211C3">
      <w:pPr>
        <w:pStyle w:val="PargrafodaLista"/>
        <w:numPr>
          <w:ilvl w:val="0"/>
          <w:numId w:val="21"/>
        </w:numPr>
        <w:rPr>
          <w:rStyle w:val="nfase"/>
        </w:rPr>
      </w:pPr>
      <w:r w:rsidRPr="00A211C3">
        <w:rPr>
          <w:rStyle w:val="nfase"/>
        </w:rPr>
        <w:t xml:space="preserve">INFORMAÇÕES ADICIONAIS </w:t>
      </w:r>
    </w:p>
    <w:p w14:paraId="2D5B7942" w14:textId="2F02962F" w:rsidR="00F21F11" w:rsidRDefault="00E7692B" w:rsidP="00E7692B">
      <w:pPr>
        <w:ind w:left="360" w:firstLine="0"/>
      </w:pPr>
      <w:r>
        <w:t>Não há.</w:t>
      </w:r>
    </w:p>
    <w:p w14:paraId="16E274E9" w14:textId="36364359" w:rsidR="004A434C" w:rsidRDefault="004A434C" w:rsidP="002A4906"/>
    <w:p w14:paraId="7135A290" w14:textId="77777777" w:rsidR="008300BE" w:rsidRPr="005C7E06" w:rsidRDefault="008300BE" w:rsidP="002A4906"/>
    <w:p w14:paraId="0BBB2217" w14:textId="7F714134" w:rsidR="4BA430CD" w:rsidRDefault="00C9322D" w:rsidP="00B764D3">
      <w:pPr>
        <w:pStyle w:val="SemEspaamento"/>
        <w:numPr>
          <w:ilvl w:val="0"/>
          <w:numId w:val="21"/>
        </w:numPr>
        <w:spacing w:line="360" w:lineRule="auto"/>
        <w:jc w:val="both"/>
        <w:rPr>
          <w:rFonts w:asciiTheme="minorHAnsi" w:hAnsiTheme="minorHAnsi" w:cs="Arial"/>
          <w:b/>
          <w:bCs/>
          <w:sz w:val="20"/>
        </w:rPr>
      </w:pPr>
      <w:r w:rsidRPr="004A434C">
        <w:rPr>
          <w:rFonts w:asciiTheme="minorHAnsi" w:hAnsiTheme="minorHAnsi" w:cs="Arial"/>
          <w:b/>
          <w:bCs/>
          <w:sz w:val="20"/>
        </w:rPr>
        <w:t>REFER</w:t>
      </w:r>
      <w:r>
        <w:rPr>
          <w:rFonts w:asciiTheme="minorHAnsi" w:hAnsiTheme="minorHAnsi" w:cs="Arial"/>
          <w:b/>
          <w:bCs/>
          <w:sz w:val="20"/>
        </w:rPr>
        <w:t>Ê</w:t>
      </w:r>
      <w:r w:rsidRPr="004A434C">
        <w:rPr>
          <w:rFonts w:asciiTheme="minorHAnsi" w:hAnsiTheme="minorHAnsi" w:cs="Arial"/>
          <w:b/>
          <w:bCs/>
          <w:sz w:val="20"/>
        </w:rPr>
        <w:t xml:space="preserve">NCIAS </w:t>
      </w:r>
      <w:r w:rsidR="006C0F7A" w:rsidRPr="004A434C">
        <w:rPr>
          <w:rFonts w:asciiTheme="minorHAnsi" w:hAnsiTheme="minorHAnsi" w:cs="Arial"/>
          <w:b/>
          <w:bCs/>
          <w:sz w:val="20"/>
        </w:rPr>
        <w:t>BIBLIOGRÁFICAS</w:t>
      </w:r>
    </w:p>
    <w:p w14:paraId="25177425" w14:textId="77777777" w:rsidR="004A434C" w:rsidRPr="005C7E06" w:rsidRDefault="004A434C" w:rsidP="004A434C">
      <w:pPr>
        <w:pStyle w:val="SemEspaamento"/>
        <w:spacing w:line="360" w:lineRule="auto"/>
        <w:ind w:left="-76"/>
        <w:jc w:val="both"/>
        <w:rPr>
          <w:rFonts w:asciiTheme="minorHAnsi" w:hAnsiTheme="minorHAnsi" w:cs="Arial"/>
          <w:b/>
          <w:bCs/>
          <w:sz w:val="4"/>
        </w:rPr>
      </w:pPr>
    </w:p>
    <w:p w14:paraId="452D72B0" w14:textId="740C9DD5" w:rsidR="004A434C" w:rsidRDefault="24243948" w:rsidP="24243948">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[1]. Kay S, Cangioli G, Nusbaum M. The International Patient Summary Standard and the Extensibility Requirement. Stud Health Technol Inform. 2020 Sep 4;273:54-62. doi: 10.3233/SHTI200615. PMID: 33087592.</w:t>
      </w:r>
    </w:p>
    <w:p w14:paraId="492FEA40" w14:textId="34E4D461" w:rsidR="004A434C" w:rsidRDefault="24243948" w:rsidP="24243948">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 xml:space="preserve">[2]. JIC - Joint Initiave Council. Setting the stage for the future Enabling the digital transformation of healthcare. </w:t>
      </w:r>
      <w:r w:rsidRPr="00A53BBE">
        <w:rPr>
          <w:rFonts w:asciiTheme="minorHAnsi" w:hAnsiTheme="minorHAnsi" w:cs="Arial"/>
          <w:bCs/>
          <w:sz w:val="20"/>
          <w:szCs w:val="20"/>
        </w:rPr>
        <w:t xml:space="preserve">White Paper. 2021.Acesso em 31 de maio 2022. Disponível em: </w:t>
      </w:r>
      <w:hyperlink r:id="rId20" w:history="1">
        <w:r w:rsidR="00BA5830" w:rsidRPr="009E1EC0">
          <w:rPr>
            <w:rStyle w:val="Hyperlink"/>
            <w:rFonts w:asciiTheme="minorHAnsi" w:hAnsiTheme="minorHAnsi" w:cs="Arial"/>
            <w:bCs/>
            <w:sz w:val="20"/>
            <w:szCs w:val="20"/>
          </w:rPr>
          <w:t>http://www.jointinitiativecouncil.org/images/pdf/jic.setting.the.stage.for.the.future.pdf</w:t>
        </w:r>
      </w:hyperlink>
    </w:p>
    <w:p w14:paraId="0B09DBF5" w14:textId="58EEB60B" w:rsidR="00A53BBE" w:rsidRDefault="24243948" w:rsidP="00D74225">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[3]. MS. PORTARIA Nº 1.434, DE 28 DE MAIO DE 2020. Institui o Programa Conecte SUS e altera a Portaria de Consolidação nº 1/GM/MS, de 28 de setembro de 2017, para instituir a Rede Nacional de Dados em Saúde e dispor sobre a adoção de padrões de interoperabilidade em saúde. Brasilia, 2017. Acesso em 31 de maio de 2022.Disponível em: </w:t>
      </w:r>
      <w:hyperlink r:id="rId21" w:history="1">
        <w:r w:rsidR="0089100F" w:rsidRPr="002B00B9">
          <w:rPr>
            <w:rStyle w:val="Hyperlink"/>
            <w:rFonts w:asciiTheme="minorHAnsi" w:hAnsiTheme="minorHAnsi" w:cs="Arial"/>
            <w:bCs/>
            <w:sz w:val="20"/>
            <w:szCs w:val="20"/>
          </w:rPr>
          <w:t>https://www.in.gov.br/en/web/dou/-/portaria-n1.434-de-28-de-maio-de-2020-259143327</w:t>
        </w:r>
      </w:hyperlink>
      <w:r w:rsidR="0089100F">
        <w:rPr>
          <w:rFonts w:asciiTheme="minorHAnsi" w:hAnsiTheme="minorHAnsi" w:cs="Arial"/>
          <w:bCs/>
          <w:sz w:val="20"/>
          <w:szCs w:val="20"/>
        </w:rPr>
        <w:t xml:space="preserve"> </w:t>
      </w:r>
    </w:p>
    <w:p w14:paraId="5B84934B" w14:textId="5BAEEEE0"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D74225">
        <w:rPr>
          <w:rFonts w:asciiTheme="minorHAnsi" w:hAnsiTheme="minorHAnsi" w:cs="Arial"/>
          <w:bCs/>
          <w:sz w:val="20"/>
          <w:szCs w:val="20"/>
        </w:rPr>
        <w:t>4</w:t>
      </w:r>
      <w:r w:rsidRPr="00A53BBE">
        <w:rPr>
          <w:rFonts w:asciiTheme="minorHAnsi" w:hAnsiTheme="minorHAnsi" w:cs="Arial"/>
          <w:bCs/>
          <w:sz w:val="20"/>
          <w:szCs w:val="20"/>
        </w:rPr>
        <w:t xml:space="preserve">]. MS. PORTARIA GM/MS Nº 1.768, DE 30 DE JULHO DE 2021. Altera o Anexo XLII da Portaria de Consolidação GM/MS nº 2, de 28 de setembro de 2017, para dispor sobre a Política Nacional de Informação e Informática em Saúde (PNIIS). Publicado em: 02/08/2021 | Edição: 144 | Seção: 1 | Página: 45. Acesso em 31 de maio 2022. Disponível em: </w:t>
      </w:r>
      <w:hyperlink r:id="rId22" w:history="1">
        <w:r w:rsidRPr="007B4C3C">
          <w:rPr>
            <w:rStyle w:val="Hyperlink"/>
            <w:rFonts w:asciiTheme="minorHAnsi" w:hAnsiTheme="minorHAnsi" w:cs="Arial"/>
            <w:bCs/>
            <w:sz w:val="20"/>
            <w:szCs w:val="20"/>
          </w:rPr>
          <w:t>https://www.in.gov.br/en/web/dou/-/portaria-gm/ms-n-1.768-de-30-de-julho-de-2021-335472332</w:t>
        </w:r>
      </w:hyperlink>
      <w:r w:rsidRPr="00A53BBE">
        <w:rPr>
          <w:rFonts w:asciiTheme="minorHAnsi" w:hAnsiTheme="minorHAnsi" w:cs="Arial"/>
          <w:bCs/>
          <w:sz w:val="20"/>
          <w:szCs w:val="20"/>
        </w:rPr>
        <w:t xml:space="preserve"> </w:t>
      </w:r>
    </w:p>
    <w:p w14:paraId="4CD02FA7" w14:textId="5C1C5CBD"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187207">
        <w:rPr>
          <w:rFonts w:asciiTheme="minorHAnsi" w:hAnsiTheme="minorHAnsi" w:cs="Arial"/>
          <w:bCs/>
          <w:sz w:val="20"/>
          <w:szCs w:val="20"/>
        </w:rPr>
        <w:t>5</w:t>
      </w:r>
      <w:r w:rsidRPr="00A53BBE">
        <w:rPr>
          <w:rFonts w:asciiTheme="minorHAnsi" w:hAnsiTheme="minorHAnsi" w:cs="Arial"/>
          <w:bCs/>
          <w:sz w:val="20"/>
          <w:szCs w:val="20"/>
        </w:rPr>
        <w:t xml:space="preserve">]. MS. PORTARIA GM/MS Nº 2.436, DE 21 DE SETEMBRO DE 2017. Aprova a Política Nacional de Atenção Básica, estabelecendo a revisão de diretrizes para a organização da Atenção Básica, no âmbito do Sistema Único de Saúde (SUS). Publicado em: 22/09/2017 | Edição: 183 | Seção: 1 | Página: 68. Acesso em 09 de junho 2022. Disponível em: </w:t>
      </w:r>
      <w:hyperlink r:id="rId23" w:history="1">
        <w:r w:rsidRPr="007B4C3C">
          <w:rPr>
            <w:rStyle w:val="Hyperlink"/>
            <w:rFonts w:asciiTheme="minorHAnsi" w:hAnsiTheme="minorHAnsi" w:cs="Arial"/>
            <w:bCs/>
            <w:sz w:val="20"/>
            <w:szCs w:val="20"/>
          </w:rPr>
          <w:t>https://www.in.gov.br/materia/-/asset_publisher/Kujrw0TZC2Mb/content/id/19308123/do1-2017-09-22-portaria-n-2-436-de-21-de-setembro-de-2017-19308031</w:t>
        </w:r>
      </w:hyperlink>
      <w:r w:rsidRPr="00A53BBE">
        <w:rPr>
          <w:rFonts w:asciiTheme="minorHAnsi" w:hAnsiTheme="minorHAnsi" w:cs="Arial"/>
          <w:bCs/>
          <w:sz w:val="20"/>
          <w:szCs w:val="20"/>
        </w:rPr>
        <w:t xml:space="preserve"> </w:t>
      </w:r>
    </w:p>
    <w:p w14:paraId="18DFC26D" w14:textId="18A5510B"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lastRenderedPageBreak/>
        <w:t>[</w:t>
      </w:r>
      <w:r w:rsidR="00187207">
        <w:rPr>
          <w:rFonts w:asciiTheme="minorHAnsi" w:hAnsiTheme="minorHAnsi" w:cs="Arial"/>
          <w:bCs/>
          <w:sz w:val="20"/>
          <w:szCs w:val="20"/>
        </w:rPr>
        <w:t>6</w:t>
      </w:r>
      <w:r w:rsidRPr="00A53BBE">
        <w:rPr>
          <w:rFonts w:asciiTheme="minorHAnsi" w:hAnsiTheme="minorHAnsi" w:cs="Arial"/>
          <w:bCs/>
          <w:sz w:val="20"/>
          <w:szCs w:val="20"/>
        </w:rPr>
        <w:t xml:space="preserve">]. CNS. RESOLUÇÃO Nº 588, DE 12 DE JULHO DE 2018. Institui a Política Nacional de Vigilância em Saúde (PNVS). Publicado em: 13/08/2018 | Edição: 155 | Seção: 1 | Página: 87. Acesso em 09 de junho 2022. Disponível em: </w:t>
      </w:r>
      <w:hyperlink r:id="rId24" w:history="1">
        <w:r w:rsidRPr="007B4C3C">
          <w:rPr>
            <w:rStyle w:val="Hyperlink"/>
            <w:rFonts w:asciiTheme="minorHAnsi" w:hAnsiTheme="minorHAnsi" w:cs="Arial"/>
            <w:bCs/>
            <w:sz w:val="20"/>
            <w:szCs w:val="20"/>
          </w:rPr>
          <w:t>https://www.in.gov.br/web/dou/-/resolucao-n-588-de-12-de-julho-de-2018-36469431</w:t>
        </w:r>
      </w:hyperlink>
      <w:r w:rsidRPr="00A53BBE">
        <w:rPr>
          <w:rFonts w:asciiTheme="minorHAnsi" w:hAnsiTheme="minorHAnsi" w:cs="Arial"/>
          <w:bCs/>
          <w:sz w:val="20"/>
          <w:szCs w:val="20"/>
        </w:rPr>
        <w:t xml:space="preserve"> </w:t>
      </w:r>
    </w:p>
    <w:p w14:paraId="697EB2D2" w14:textId="5C628D8E" w:rsidR="00A53BBE" w:rsidRDefault="00A53BBE" w:rsidP="00A53BBE">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rPr>
        <w:t>[</w:t>
      </w:r>
      <w:r w:rsidR="006A0422">
        <w:rPr>
          <w:rFonts w:asciiTheme="minorHAnsi" w:hAnsiTheme="minorHAnsi" w:cs="Arial"/>
          <w:bCs/>
          <w:sz w:val="20"/>
          <w:szCs w:val="20"/>
        </w:rPr>
        <w:t>7</w:t>
      </w:r>
      <w:r w:rsidRPr="00A53BBE">
        <w:rPr>
          <w:rFonts w:asciiTheme="minorHAnsi" w:hAnsiTheme="minorHAnsi" w:cs="Arial"/>
          <w:bCs/>
          <w:sz w:val="20"/>
          <w:szCs w:val="20"/>
        </w:rPr>
        <w:t xml:space="preserve">]. Barbara Mendonça Bertotti, Luiz Alberto Blanchet. Perspectivas e desafios à implementação de saúde digital no sistema único de saúde. </w:t>
      </w:r>
      <w:r w:rsidRPr="00A53BBE">
        <w:rPr>
          <w:rFonts w:asciiTheme="minorHAnsi" w:hAnsiTheme="minorHAnsi" w:cs="Arial"/>
          <w:bCs/>
          <w:sz w:val="20"/>
          <w:szCs w:val="20"/>
          <w:lang w:val="en-GB"/>
        </w:rPr>
        <w:t xml:space="preserve">International Journal of Digital Law, Belo Horizonte, ano 2, n. 3, p. 93-111, set./dez. 2021 </w:t>
      </w:r>
    </w:p>
    <w:p w14:paraId="2F380B5E" w14:textId="1CAF7CE4" w:rsidR="00A53BBE" w:rsidRDefault="00A53BBE" w:rsidP="00A53BBE">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w:t>
      </w:r>
      <w:r w:rsidR="006A0422">
        <w:rPr>
          <w:rFonts w:asciiTheme="minorHAnsi" w:hAnsiTheme="minorHAnsi" w:cs="Arial"/>
          <w:bCs/>
          <w:sz w:val="20"/>
          <w:szCs w:val="20"/>
          <w:lang w:val="en-GB"/>
        </w:rPr>
        <w:t>8</w:t>
      </w:r>
      <w:r w:rsidRPr="00A53BBE">
        <w:rPr>
          <w:rFonts w:asciiTheme="minorHAnsi" w:hAnsiTheme="minorHAnsi" w:cs="Arial"/>
          <w:bCs/>
          <w:sz w:val="20"/>
          <w:szCs w:val="20"/>
          <w:lang w:val="en-GB"/>
        </w:rPr>
        <w:t xml:space="preserve">]. Lehne, M., Sass, J., Essenwanger, A. et al. Why digital medicine depends on interoperability. npj Digit. Med. 2, 79 (2019). </w:t>
      </w:r>
      <w:hyperlink r:id="rId25" w:history="1">
        <w:r w:rsidRPr="007B4C3C">
          <w:rPr>
            <w:rStyle w:val="Hyperlink"/>
            <w:rFonts w:asciiTheme="minorHAnsi" w:hAnsiTheme="minorHAnsi" w:cs="Arial"/>
            <w:bCs/>
            <w:sz w:val="20"/>
            <w:szCs w:val="20"/>
            <w:lang w:val="en-GB"/>
          </w:rPr>
          <w:t>https://doi.org/10.1038/s41746-019-0158-1</w:t>
        </w:r>
      </w:hyperlink>
      <w:r w:rsidRPr="00A53BBE">
        <w:rPr>
          <w:rFonts w:asciiTheme="minorHAnsi" w:hAnsiTheme="minorHAnsi" w:cs="Arial"/>
          <w:bCs/>
          <w:sz w:val="20"/>
          <w:szCs w:val="20"/>
          <w:lang w:val="en-GB"/>
        </w:rPr>
        <w:t xml:space="preserve">. </w:t>
      </w:r>
    </w:p>
    <w:p w14:paraId="1D581A7E" w14:textId="14847C7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w:t>
      </w:r>
      <w:r w:rsidR="004318EE">
        <w:rPr>
          <w:rFonts w:asciiTheme="minorHAnsi" w:hAnsiTheme="minorHAnsi" w:cs="Arial"/>
          <w:bCs/>
          <w:sz w:val="20"/>
          <w:szCs w:val="20"/>
          <w:lang w:val="en-GB"/>
        </w:rPr>
        <w:t>9</w:t>
      </w:r>
      <w:r w:rsidRPr="00A53BBE">
        <w:rPr>
          <w:rFonts w:asciiTheme="minorHAnsi" w:hAnsiTheme="minorHAnsi" w:cs="Arial"/>
          <w:bCs/>
          <w:sz w:val="20"/>
          <w:szCs w:val="20"/>
          <w:lang w:val="en-GB"/>
        </w:rPr>
        <w:t xml:space="preserve">]. Edward W. Marx, Paddy Padmanabhan. Healthcare Digital Transformation: How Consumerism, Technology and Pandemic are Accelerating the Future. </w:t>
      </w:r>
      <w:r w:rsidRPr="00A53BBE">
        <w:rPr>
          <w:rFonts w:asciiTheme="minorHAnsi" w:hAnsiTheme="minorHAnsi" w:cs="Arial"/>
          <w:bCs/>
          <w:sz w:val="20"/>
          <w:szCs w:val="20"/>
        </w:rPr>
        <w:t>Productivity Press; 1st Edition, 2020.</w:t>
      </w:r>
    </w:p>
    <w:p w14:paraId="48882346" w14:textId="4A79A31A"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0</w:t>
      </w:r>
      <w:r w:rsidRPr="00A53BBE">
        <w:rPr>
          <w:rFonts w:asciiTheme="minorHAnsi" w:hAnsiTheme="minorHAnsi" w:cs="Arial"/>
          <w:bCs/>
          <w:sz w:val="20"/>
          <w:szCs w:val="20"/>
        </w:rPr>
        <w:t>]. Organização Pan-Americana da Saúde. Introdução à Interoperabilidade Semântica. KIT DE FERRAMENTAS DE TRANSFORMAÇÃO DIGITAL, 2021.</w:t>
      </w:r>
    </w:p>
    <w:p w14:paraId="0FA1249A" w14:textId="52282BA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1</w:t>
      </w:r>
      <w:r w:rsidRPr="00A53BBE">
        <w:rPr>
          <w:rFonts w:asciiTheme="minorHAnsi" w:hAnsiTheme="minorHAnsi" w:cs="Arial"/>
          <w:bCs/>
          <w:sz w:val="20"/>
          <w:szCs w:val="20"/>
        </w:rPr>
        <w:t>]. Brasil. Ministério da Saúde. Secretaria-Executiva. Departamento de Informática do SUS. Estratégia de Saúde Digital para o Brasil 2020-2028 [recurso eletrônico] / Ministério da Saúde, Secretaria-Executiva, Departamento de Informática do SUS. – Brasília : Ministério da Saúde, 2020.</w:t>
      </w:r>
    </w:p>
    <w:p w14:paraId="69014D35" w14:textId="054B5818" w:rsidR="00BA4317" w:rsidRPr="00BA4317" w:rsidRDefault="00AE4BAC" w:rsidP="00BA4317">
      <w:pPr>
        <w:pStyle w:val="SemEspaamento"/>
        <w:spacing w:line="360" w:lineRule="auto"/>
        <w:ind w:left="284"/>
        <w:jc w:val="both"/>
        <w:rPr>
          <w:rFonts w:asciiTheme="minorHAnsi" w:hAnsiTheme="minorHAnsi" w:cs="Arial"/>
          <w:sz w:val="20"/>
          <w:szCs w:val="20"/>
        </w:rPr>
      </w:pPr>
      <w:r>
        <w:rPr>
          <w:rFonts w:asciiTheme="minorHAnsi" w:hAnsiTheme="minorHAnsi" w:cs="Arial"/>
          <w:bCs/>
          <w:sz w:val="20"/>
          <w:szCs w:val="20"/>
        </w:rPr>
        <w:t xml:space="preserve">[12] </w:t>
      </w:r>
      <w:r w:rsidR="00BA4317">
        <w:rPr>
          <w:rFonts w:asciiTheme="minorHAnsi" w:hAnsiTheme="minorHAnsi" w:cs="Arial"/>
          <w:bCs/>
          <w:sz w:val="20"/>
          <w:szCs w:val="20"/>
        </w:rPr>
        <w:t xml:space="preserve">HL7. </w:t>
      </w:r>
      <w:hyperlink r:id="rId26" w:history="1">
        <w:r w:rsidR="00BA4317" w:rsidRPr="00BA4317">
          <w:rPr>
            <w:rStyle w:val="Hyperlink"/>
            <w:rFonts w:asciiTheme="minorHAnsi" w:hAnsiTheme="minorHAnsi" w:cs="Arial"/>
            <w:sz w:val="20"/>
            <w:szCs w:val="20"/>
          </w:rPr>
          <w:t>IG Publisher Documentation</w:t>
        </w:r>
      </w:hyperlink>
      <w:r w:rsidR="00BA4317">
        <w:rPr>
          <w:rFonts w:asciiTheme="minorHAnsi" w:hAnsiTheme="minorHAnsi" w:cs="Arial"/>
          <w:sz w:val="20"/>
          <w:szCs w:val="20"/>
        </w:rPr>
        <w:t xml:space="preserve">. </w:t>
      </w:r>
      <w:r w:rsidR="00B56D17">
        <w:rPr>
          <w:rFonts w:asciiTheme="minorHAnsi" w:hAnsiTheme="minorHAnsi" w:cs="Arial"/>
          <w:sz w:val="20"/>
          <w:szCs w:val="20"/>
        </w:rPr>
        <w:t xml:space="preserve">[recurso </w:t>
      </w:r>
      <w:r w:rsidR="009F7097">
        <w:rPr>
          <w:rFonts w:asciiTheme="minorHAnsi" w:hAnsiTheme="minorHAnsi" w:cs="Arial"/>
          <w:sz w:val="20"/>
          <w:szCs w:val="20"/>
        </w:rPr>
        <w:t>eletrônico</w:t>
      </w:r>
      <w:r w:rsidR="00A30B26">
        <w:rPr>
          <w:rFonts w:asciiTheme="minorHAnsi" w:hAnsiTheme="minorHAnsi" w:cs="Arial"/>
          <w:sz w:val="20"/>
          <w:szCs w:val="20"/>
        </w:rPr>
        <w:t>] disponível</w:t>
      </w:r>
      <w:r w:rsidR="00E76B4E">
        <w:rPr>
          <w:rFonts w:asciiTheme="minorHAnsi" w:hAnsiTheme="minorHAnsi" w:cs="Arial"/>
          <w:sz w:val="20"/>
          <w:szCs w:val="20"/>
        </w:rPr>
        <w:t xml:space="preserve"> em: </w:t>
      </w:r>
      <w:hyperlink r:id="rId27" w:history="1">
        <w:r w:rsidR="00E76B4E" w:rsidRPr="00E76B4E">
          <w:rPr>
            <w:rStyle w:val="Hyperlink"/>
            <w:rFonts w:asciiTheme="minorHAnsi" w:hAnsiTheme="minorHAnsi" w:cs="Arial"/>
            <w:sz w:val="20"/>
            <w:szCs w:val="20"/>
          </w:rPr>
          <w:t>https://confluence.hl7.org/display/FHIR/IG+Publisher+Documentation</w:t>
        </w:r>
      </w:hyperlink>
    </w:p>
    <w:p w14:paraId="608DC654" w14:textId="3E7BFB93" w:rsidR="00E45630" w:rsidRDefault="009F7097" w:rsidP="00E45630">
      <w:pPr>
        <w:pStyle w:val="SemEspaamento"/>
        <w:spacing w:line="360" w:lineRule="auto"/>
        <w:ind w:left="284"/>
        <w:jc w:val="both"/>
        <w:rPr>
          <w:rFonts w:asciiTheme="minorHAnsi" w:hAnsiTheme="minorHAnsi" w:cs="Arial"/>
          <w:bCs/>
          <w:sz w:val="20"/>
          <w:szCs w:val="20"/>
          <w:lang w:val="en-US"/>
        </w:rPr>
      </w:pPr>
      <w:r w:rsidRPr="00E45630">
        <w:rPr>
          <w:rFonts w:asciiTheme="minorHAnsi" w:hAnsiTheme="minorHAnsi" w:cs="Arial"/>
          <w:bCs/>
          <w:sz w:val="20"/>
          <w:szCs w:val="20"/>
          <w:lang w:val="en-US"/>
        </w:rPr>
        <w:t>[13]</w:t>
      </w:r>
      <w:r w:rsidR="00E45630" w:rsidRPr="00E45630">
        <w:rPr>
          <w:rFonts w:ascii="Arial" w:hAnsi="Arial" w:cs="Arial"/>
          <w:shd w:val="clear" w:color="auto" w:fill="FFFFFF"/>
          <w:lang w:val="en-US"/>
        </w:rPr>
        <w:t xml:space="preserve"> </w:t>
      </w:r>
      <w:r w:rsidR="00C32250">
        <w:rPr>
          <w:rFonts w:asciiTheme="minorHAnsi" w:hAnsiTheme="minorHAnsi" w:cs="Arial"/>
          <w:bCs/>
          <w:sz w:val="20"/>
          <w:szCs w:val="20"/>
          <w:lang w:val="en-US"/>
        </w:rPr>
        <w:t xml:space="preserve"> </w:t>
      </w:r>
      <w:r w:rsidR="00747459" w:rsidRPr="00747459">
        <w:rPr>
          <w:rFonts w:asciiTheme="minorHAnsi" w:hAnsiTheme="minorHAnsi" w:cs="Arial"/>
          <w:bCs/>
          <w:sz w:val="20"/>
          <w:szCs w:val="20"/>
          <w:lang w:val="en-US"/>
        </w:rPr>
        <w:t>Morgan KL, Kukhareva PV, Warner PB, Wilkof J, Snyder M, Horton D, Madsen T, Habboushe J, Kawamoto K. Using CDS Hooks to increase SMART on FHIR app utilization: a cluster-randomized trial. J Am Med Inform Assoc. 2022 Aug 16;29(9):1461-1470. doi: 10.1093/jamia/ocac085. PMID: 35641136; PMCID: PMC9382378.</w:t>
      </w:r>
    </w:p>
    <w:p w14:paraId="20998028" w14:textId="2CA7EA7B" w:rsidR="00AE4BAC" w:rsidRPr="00AD3D84" w:rsidRDefault="00747459" w:rsidP="00AD3D84">
      <w:pPr>
        <w:pStyle w:val="SemEspaamento"/>
        <w:spacing w:line="360" w:lineRule="auto"/>
        <w:ind w:left="284"/>
        <w:jc w:val="both"/>
        <w:rPr>
          <w:rFonts w:asciiTheme="minorHAnsi" w:hAnsiTheme="minorHAnsi" w:cs="Arial"/>
          <w:sz w:val="20"/>
          <w:szCs w:val="20"/>
        </w:rPr>
      </w:pPr>
      <w:r>
        <w:rPr>
          <w:rFonts w:asciiTheme="minorHAnsi" w:hAnsiTheme="minorHAnsi" w:cs="Arial"/>
          <w:bCs/>
          <w:sz w:val="20"/>
          <w:szCs w:val="20"/>
          <w:lang w:val="en-US"/>
        </w:rPr>
        <w:t>[14</w:t>
      </w:r>
      <w:r w:rsidR="003F0E5E">
        <w:rPr>
          <w:rFonts w:asciiTheme="minorHAnsi" w:hAnsiTheme="minorHAnsi" w:cs="Arial"/>
          <w:bCs/>
          <w:sz w:val="20"/>
          <w:szCs w:val="20"/>
          <w:lang w:val="en-US"/>
        </w:rPr>
        <w:t>]</w:t>
      </w:r>
      <w:r w:rsidR="003F0E5E" w:rsidRPr="003E4670">
        <w:rPr>
          <w:rFonts w:ascii="Segoe UI" w:eastAsiaTheme="minorHAnsi" w:hAnsi="Segoe UI" w:cs="Segoe UI"/>
          <w:color w:val="212121"/>
          <w:shd w:val="clear" w:color="auto" w:fill="FFFFFF"/>
          <w:lang w:val="en-US"/>
        </w:rPr>
        <w:t xml:space="preserve"> </w:t>
      </w:r>
      <w:r w:rsidR="003F0E5E">
        <w:rPr>
          <w:rFonts w:asciiTheme="minorHAnsi" w:hAnsiTheme="minorHAnsi" w:cs="Arial"/>
          <w:bCs/>
          <w:sz w:val="20"/>
          <w:szCs w:val="20"/>
          <w:lang w:val="en-US"/>
        </w:rPr>
        <w:t>Mehl</w:t>
      </w:r>
      <w:r w:rsidR="00DE14CB">
        <w:rPr>
          <w:rFonts w:asciiTheme="minorHAnsi" w:hAnsiTheme="minorHAnsi" w:cs="Arial"/>
          <w:bCs/>
          <w:sz w:val="20"/>
          <w:szCs w:val="20"/>
          <w:lang w:val="en-US"/>
        </w:rPr>
        <w:t xml:space="preserve"> G et alli,</w:t>
      </w:r>
      <w:r w:rsidR="00DE14CB" w:rsidRPr="00DE14CB">
        <w:rPr>
          <w:rFonts w:ascii="Source Sans Pro" w:eastAsia="Times New Roman" w:hAnsi="Source Sans Pro"/>
          <w:b/>
          <w:bCs/>
          <w:color w:val="FFFFFF"/>
          <w:kern w:val="36"/>
          <w:sz w:val="48"/>
          <w:szCs w:val="48"/>
        </w:rPr>
        <w:t xml:space="preserve"> </w:t>
      </w:r>
      <w:r w:rsidR="00DE14CB" w:rsidRPr="00DE14CB">
        <w:rPr>
          <w:rFonts w:asciiTheme="minorHAnsi" w:hAnsiTheme="minorHAnsi" w:cs="Arial"/>
          <w:sz w:val="20"/>
          <w:szCs w:val="20"/>
        </w:rPr>
        <w:t>WHO SMART guidelines: optimising country-level use of guideline recommendations in the digital age</w:t>
      </w:r>
      <w:r w:rsidR="00DE14CB">
        <w:rPr>
          <w:rFonts w:asciiTheme="minorHAnsi" w:hAnsiTheme="minorHAnsi" w:cs="Arial"/>
          <w:sz w:val="20"/>
          <w:szCs w:val="20"/>
          <w:lang w:val="en-US"/>
        </w:rPr>
        <w:t>.</w:t>
      </w:r>
      <w:r w:rsidR="00C87607">
        <w:rPr>
          <w:rFonts w:asciiTheme="minorHAnsi" w:hAnsiTheme="minorHAnsi" w:cs="Arial"/>
          <w:sz w:val="20"/>
          <w:szCs w:val="20"/>
          <w:lang w:val="en-US"/>
        </w:rPr>
        <w:t xml:space="preserve"> The Lancet Digital Health </w:t>
      </w:r>
      <w:r w:rsidR="003E1B96" w:rsidRPr="00561CBB">
        <w:rPr>
          <w:rFonts w:asciiTheme="minorHAnsi" w:hAnsiTheme="minorHAnsi" w:cs="Arial"/>
          <w:sz w:val="20"/>
          <w:szCs w:val="20"/>
          <w:lang w:val="en-US"/>
        </w:rPr>
        <w:t>COMMENT| VOLUME 3, ISSUE 4, E213-E216,</w:t>
      </w:r>
      <w:r w:rsidR="00561CBB">
        <w:rPr>
          <w:rFonts w:asciiTheme="minorHAnsi" w:hAnsiTheme="minorHAnsi" w:cs="Arial"/>
          <w:sz w:val="20"/>
          <w:szCs w:val="20"/>
          <w:lang w:val="en-US"/>
        </w:rPr>
        <w:t xml:space="preserve"> </w:t>
      </w:r>
      <w:r w:rsidR="00561CBB" w:rsidRPr="00561CBB">
        <w:rPr>
          <w:rFonts w:asciiTheme="minorHAnsi" w:hAnsiTheme="minorHAnsi" w:cs="Arial"/>
          <w:sz w:val="20"/>
          <w:szCs w:val="20"/>
          <w:lang w:val="en-US"/>
        </w:rPr>
        <w:t>April 2021.</w:t>
      </w:r>
      <w:r w:rsidR="003E1B96" w:rsidRPr="00561CBB">
        <w:rPr>
          <w:rFonts w:asciiTheme="minorHAnsi" w:hAnsiTheme="minorHAnsi" w:cs="Arial"/>
          <w:sz w:val="20"/>
          <w:szCs w:val="20"/>
          <w:lang w:val="en-US"/>
        </w:rPr>
        <w:t> </w:t>
      </w:r>
      <w:r w:rsidR="000669C7" w:rsidRPr="000669C7">
        <w:rPr>
          <w:rFonts w:asciiTheme="minorHAnsi" w:hAnsiTheme="minorHAnsi" w:cs="Arial"/>
          <w:sz w:val="20"/>
          <w:szCs w:val="20"/>
        </w:rPr>
        <w:t>DOI:</w:t>
      </w:r>
      <w:r w:rsidR="000669C7">
        <w:rPr>
          <w:rFonts w:asciiTheme="minorHAnsi" w:hAnsiTheme="minorHAnsi" w:cs="Arial"/>
          <w:sz w:val="20"/>
          <w:szCs w:val="20"/>
        </w:rPr>
        <w:t xml:space="preserve"> </w:t>
      </w:r>
      <w:r w:rsidR="000669C7" w:rsidRPr="000669C7">
        <w:rPr>
          <w:rFonts w:asciiTheme="minorHAnsi" w:hAnsiTheme="minorHAnsi" w:cs="Arial"/>
          <w:sz w:val="20"/>
          <w:szCs w:val="20"/>
        </w:rPr>
        <w:t>https://doi.org/10.1016/S2589-7500(21)00038-8</w:t>
      </w:r>
      <w:r w:rsidR="000669C7">
        <w:rPr>
          <w:rFonts w:asciiTheme="minorHAnsi" w:hAnsiTheme="minorHAnsi" w:cs="Arial"/>
          <w:sz w:val="20"/>
          <w:szCs w:val="20"/>
          <w:lang w:val="en-US"/>
        </w:rPr>
        <w:t>.</w:t>
      </w:r>
    </w:p>
    <w:p w14:paraId="22FE215A" w14:textId="1955FB54" w:rsidR="00BA5830" w:rsidRDefault="00A53BBE" w:rsidP="00A53BBE">
      <w:pPr>
        <w:pStyle w:val="SemEspaamento"/>
        <w:spacing w:line="360" w:lineRule="auto"/>
        <w:ind w:left="284"/>
        <w:jc w:val="both"/>
        <w:rPr>
          <w:rFonts w:asciiTheme="minorHAnsi" w:hAnsiTheme="minorHAnsi" w:cs="Arial"/>
          <w:bCs/>
          <w:sz w:val="20"/>
          <w:szCs w:val="20"/>
        </w:rPr>
      </w:pPr>
      <w:r w:rsidRPr="00747459">
        <w:rPr>
          <w:rFonts w:asciiTheme="minorHAnsi" w:hAnsiTheme="minorHAnsi" w:cs="Arial"/>
          <w:bCs/>
          <w:sz w:val="20"/>
          <w:szCs w:val="20"/>
          <w:lang w:val="en-US"/>
        </w:rPr>
        <w:t xml:space="preserve"> </w:t>
      </w:r>
      <w:r w:rsidRPr="00561CBB">
        <w:rPr>
          <w:rFonts w:asciiTheme="minorHAnsi" w:hAnsiTheme="minorHAnsi" w:cs="Arial"/>
          <w:bCs/>
          <w:sz w:val="20"/>
          <w:szCs w:val="20"/>
          <w:lang w:val="en-US"/>
        </w:rPr>
        <w:t xml:space="preserve">[15]. </w:t>
      </w:r>
      <w:r w:rsidRPr="00A53BBE">
        <w:rPr>
          <w:rFonts w:asciiTheme="minorHAnsi" w:hAnsiTheme="minorHAnsi" w:cs="Arial"/>
          <w:bCs/>
          <w:sz w:val="20"/>
          <w:szCs w:val="20"/>
        </w:rPr>
        <w:t xml:space="preserve">Brasil. Ministério da Saúde. Secretaria-Executiva. Departamento de Informática do SUS. </w:t>
      </w:r>
      <w:r w:rsidR="006C7182" w:rsidRPr="00A53BBE">
        <w:rPr>
          <w:rFonts w:asciiTheme="minorHAnsi" w:hAnsiTheme="minorHAnsi" w:cs="Arial"/>
          <w:bCs/>
          <w:sz w:val="20"/>
          <w:szCs w:val="20"/>
        </w:rPr>
        <w:t>1</w:t>
      </w:r>
      <w:r w:rsidR="006C7182">
        <w:rPr>
          <w:rFonts w:asciiTheme="minorHAnsi" w:hAnsiTheme="minorHAnsi" w:cs="Arial"/>
          <w:bCs/>
          <w:sz w:val="20"/>
          <w:szCs w:val="20"/>
        </w:rPr>
        <w:t>º</w:t>
      </w:r>
      <w:r w:rsidR="006C7182" w:rsidRPr="00A53BBE">
        <w:rPr>
          <w:rFonts w:asciiTheme="minorHAnsi" w:hAnsiTheme="minorHAnsi" w:cs="Arial"/>
          <w:bCs/>
          <w:sz w:val="20"/>
          <w:szCs w:val="20"/>
        </w:rPr>
        <w:t xml:space="preserve"> Relatório</w:t>
      </w:r>
      <w:r w:rsidRPr="00A53BBE">
        <w:rPr>
          <w:rFonts w:asciiTheme="minorHAnsi" w:hAnsiTheme="minorHAnsi" w:cs="Arial"/>
          <w:bCs/>
          <w:sz w:val="20"/>
          <w:szCs w:val="20"/>
        </w:rPr>
        <w:t xml:space="preserve"> de Monitoramento e Avaliação da Estratégia de Saúde Digital para o Brasil 2020-2028 [recurso </w:t>
      </w:r>
      <w:r w:rsidR="006C7182" w:rsidRPr="00A53BBE">
        <w:rPr>
          <w:rFonts w:asciiTheme="minorHAnsi" w:hAnsiTheme="minorHAnsi" w:cs="Arial"/>
          <w:bCs/>
          <w:sz w:val="20"/>
          <w:szCs w:val="20"/>
        </w:rPr>
        <w:t>eletrônico</w:t>
      </w:r>
      <w:r w:rsidRPr="00A53BBE">
        <w:rPr>
          <w:rFonts w:asciiTheme="minorHAnsi" w:hAnsiTheme="minorHAnsi" w:cs="Arial"/>
          <w:bCs/>
          <w:sz w:val="20"/>
          <w:szCs w:val="20"/>
        </w:rPr>
        <w:t xml:space="preserve">] / Ministério da Saúde, Secretaria-Executiva, Departamento de Informática do SUS. – Brasília: Ministério da Saúde, 2021. 83 p.: il. Acesso em 31 de maio de 2022. Disponível em: </w:t>
      </w:r>
      <w:hyperlink r:id="rId28" w:history="1">
        <w:r w:rsidR="00682626" w:rsidRPr="009E1EC0">
          <w:rPr>
            <w:rStyle w:val="Hyperlink"/>
            <w:rFonts w:asciiTheme="minorHAnsi" w:hAnsiTheme="minorHAnsi" w:cs="Arial"/>
            <w:bCs/>
            <w:sz w:val="20"/>
            <w:szCs w:val="20"/>
          </w:rPr>
          <w:t>https://bvsms.saude.gov.br/bvs/publicacoes/relatorio_monitoramento_estrategia_saude_digital.pdf</w:t>
        </w:r>
      </w:hyperlink>
    </w:p>
    <w:p w14:paraId="68218568" w14:textId="6F5C0B75" w:rsidR="00A53BBE" w:rsidRPr="00631F17" w:rsidRDefault="00A53BBE" w:rsidP="00A53BBE">
      <w:pPr>
        <w:pStyle w:val="SemEspaamento"/>
        <w:spacing w:line="360" w:lineRule="auto"/>
        <w:ind w:left="284"/>
        <w:jc w:val="both"/>
        <w:rPr>
          <w:rFonts w:asciiTheme="minorHAnsi" w:hAnsiTheme="minorHAnsi" w:cs="Arial"/>
          <w:bCs/>
          <w:sz w:val="20"/>
          <w:szCs w:val="20"/>
        </w:rPr>
      </w:pPr>
      <w:r w:rsidRPr="009B3A0B">
        <w:rPr>
          <w:rFonts w:asciiTheme="minorHAnsi" w:hAnsiTheme="minorHAnsi" w:cs="Arial"/>
          <w:bCs/>
          <w:sz w:val="20"/>
          <w:szCs w:val="20"/>
          <w:lang w:val="en-US"/>
        </w:rPr>
        <w:t xml:space="preserve">[16]. </w:t>
      </w:r>
      <w:r w:rsidR="00945FB0" w:rsidRPr="009B3A0B">
        <w:rPr>
          <w:rFonts w:asciiTheme="minorHAnsi" w:hAnsiTheme="minorHAnsi" w:cs="Arial"/>
          <w:bCs/>
          <w:sz w:val="20"/>
          <w:szCs w:val="20"/>
          <w:lang w:val="en-US"/>
        </w:rPr>
        <w:t xml:space="preserve"> </w:t>
      </w:r>
      <w:r w:rsidR="009B3A0B" w:rsidRPr="009B3A0B">
        <w:rPr>
          <w:rFonts w:asciiTheme="minorHAnsi" w:hAnsiTheme="minorHAnsi" w:cs="Arial"/>
          <w:bCs/>
          <w:sz w:val="20"/>
          <w:szCs w:val="20"/>
          <w:lang w:val="en-US"/>
        </w:rPr>
        <w:t>OMG. Common Terminology Services C</w:t>
      </w:r>
      <w:r w:rsidR="009B3A0B">
        <w:rPr>
          <w:rFonts w:asciiTheme="minorHAnsi" w:hAnsiTheme="minorHAnsi" w:cs="Arial"/>
          <w:bCs/>
          <w:sz w:val="20"/>
          <w:szCs w:val="20"/>
          <w:lang w:val="en-US"/>
        </w:rPr>
        <w:t xml:space="preserve">TS2. </w:t>
      </w:r>
      <w:r w:rsidR="00552F4C" w:rsidRPr="0027062F">
        <w:rPr>
          <w:rFonts w:asciiTheme="minorHAnsi" w:hAnsiTheme="minorHAnsi" w:cs="Arial"/>
          <w:bCs/>
          <w:sz w:val="20"/>
          <w:szCs w:val="20"/>
        </w:rPr>
        <w:t xml:space="preserve">April 2015. </w:t>
      </w:r>
      <w:r w:rsidR="00BD1DDF" w:rsidRPr="00631F17">
        <w:rPr>
          <w:rFonts w:asciiTheme="minorHAnsi" w:hAnsiTheme="minorHAnsi" w:cs="Arial"/>
          <w:bCs/>
          <w:sz w:val="20"/>
          <w:szCs w:val="20"/>
        </w:rPr>
        <w:t xml:space="preserve">(Recurso Eletrônico) </w:t>
      </w:r>
      <w:hyperlink r:id="rId29" w:history="1">
        <w:r w:rsidR="00552F4C" w:rsidRPr="00631F17">
          <w:rPr>
            <w:rStyle w:val="Hyperlink"/>
            <w:rFonts w:asciiTheme="minorHAnsi" w:hAnsiTheme="minorHAnsi" w:cs="Arial"/>
            <w:bCs/>
            <w:sz w:val="20"/>
            <w:szCs w:val="20"/>
          </w:rPr>
          <w:t>https://www.omg.org/cts2/</w:t>
        </w:r>
      </w:hyperlink>
      <w:r w:rsidR="00B6130F" w:rsidRPr="00631F17">
        <w:rPr>
          <w:rFonts w:ascii="Times New Roman" w:eastAsiaTheme="minorHAnsi" w:hAnsi="Times New Roman"/>
          <w:i/>
          <w:iCs/>
          <w:sz w:val="20"/>
          <w:szCs w:val="20"/>
        </w:rPr>
        <w:t xml:space="preserve"> </w:t>
      </w:r>
      <w:r w:rsidR="00B6130F" w:rsidRPr="00631F17">
        <w:rPr>
          <w:rFonts w:asciiTheme="minorHAnsi" w:hAnsiTheme="minorHAnsi" w:cs="Arial"/>
          <w:bCs/>
          <w:sz w:val="20"/>
          <w:szCs w:val="20"/>
        </w:rPr>
        <w:t>Geneva,</w:t>
      </w:r>
    </w:p>
    <w:p w14:paraId="4EE3C92D" w14:textId="19CDCC2E" w:rsidR="007408CD" w:rsidRDefault="00B6130F" w:rsidP="007408CD">
      <w:pPr>
        <w:pStyle w:val="SemEspaamento"/>
        <w:spacing w:line="360" w:lineRule="auto"/>
        <w:ind w:left="284"/>
        <w:jc w:val="both"/>
        <w:rPr>
          <w:rFonts w:asciiTheme="minorHAnsi" w:hAnsiTheme="minorHAnsi" w:cs="Arial"/>
          <w:bCs/>
          <w:sz w:val="20"/>
          <w:szCs w:val="20"/>
          <w:lang w:val="en-GB"/>
        </w:rPr>
      </w:pPr>
      <w:r w:rsidRPr="00631F17">
        <w:rPr>
          <w:rFonts w:asciiTheme="minorHAnsi" w:hAnsiTheme="minorHAnsi" w:cs="Arial"/>
          <w:bCs/>
          <w:sz w:val="20"/>
          <w:szCs w:val="20"/>
          <w:lang w:val="en-US"/>
        </w:rPr>
        <w:lastRenderedPageBreak/>
        <w:t xml:space="preserve">[17] </w:t>
      </w:r>
      <w:r w:rsidR="00631F17" w:rsidRPr="00631F17">
        <w:rPr>
          <w:rFonts w:asciiTheme="minorHAnsi" w:hAnsiTheme="minorHAnsi" w:cs="Arial"/>
          <w:bCs/>
          <w:sz w:val="20"/>
          <w:szCs w:val="20"/>
          <w:lang w:val="en-US"/>
        </w:rPr>
        <w:t>World Health Organization and International Telecommunication Union</w:t>
      </w:r>
      <w:r w:rsidR="00631F17" w:rsidRPr="00737910">
        <w:rPr>
          <w:rFonts w:asciiTheme="minorHAnsi" w:hAnsiTheme="minorHAnsi" w:cs="Arial"/>
          <w:bCs/>
          <w:sz w:val="20"/>
          <w:szCs w:val="20"/>
          <w:lang w:val="en-US"/>
        </w:rPr>
        <w:t xml:space="preserve">. </w:t>
      </w:r>
      <w:r w:rsidR="007408CD" w:rsidRPr="00737910">
        <w:rPr>
          <w:rFonts w:asciiTheme="minorHAnsi" w:hAnsiTheme="minorHAnsi" w:cs="Arial"/>
          <w:bCs/>
          <w:sz w:val="20"/>
          <w:szCs w:val="20"/>
          <w:lang w:val="en-US"/>
        </w:rPr>
        <w:t xml:space="preserve">Digital health platform handbook: building a digital information infrastructure </w:t>
      </w:r>
      <w:r w:rsidR="007408CD" w:rsidRPr="007408CD">
        <w:rPr>
          <w:rFonts w:asciiTheme="minorHAnsi" w:hAnsiTheme="minorHAnsi" w:cs="Arial"/>
          <w:bCs/>
          <w:sz w:val="20"/>
          <w:szCs w:val="20"/>
          <w:lang w:val="en-US"/>
        </w:rPr>
        <w:t>(infostructure) for health. Geneva</w:t>
      </w:r>
      <w:r w:rsidR="007408CD">
        <w:rPr>
          <w:rFonts w:asciiTheme="minorHAnsi" w:hAnsiTheme="minorHAnsi" w:cs="Arial"/>
          <w:bCs/>
          <w:i/>
          <w:iCs/>
          <w:sz w:val="20"/>
          <w:szCs w:val="20"/>
          <w:lang w:val="en-US"/>
        </w:rPr>
        <w:t>,</w:t>
      </w:r>
      <w:r w:rsidR="007408CD" w:rsidRPr="007408CD">
        <w:rPr>
          <w:rFonts w:asciiTheme="minorHAnsi" w:hAnsiTheme="minorHAnsi" w:cs="Arial"/>
          <w:bCs/>
          <w:i/>
          <w:iCs/>
          <w:sz w:val="20"/>
          <w:szCs w:val="20"/>
          <w:lang w:val="en-US"/>
        </w:rPr>
        <w:t xml:space="preserve"> 2020. Licence: CC BY-NC-SA 3.0 IGO</w:t>
      </w:r>
      <w:r w:rsidR="00A53BBE" w:rsidRPr="009235F0">
        <w:rPr>
          <w:rFonts w:asciiTheme="minorHAnsi" w:hAnsiTheme="minorHAnsi" w:cs="Arial"/>
          <w:bCs/>
          <w:sz w:val="20"/>
          <w:szCs w:val="20"/>
          <w:lang w:val="en-GB"/>
        </w:rPr>
        <w:t xml:space="preserve">. </w:t>
      </w:r>
    </w:p>
    <w:p w14:paraId="797384E1" w14:textId="0043288A" w:rsidR="00331507" w:rsidRPr="0028759E" w:rsidRDefault="00331507" w:rsidP="007408CD">
      <w:pPr>
        <w:pStyle w:val="SemEspaamento"/>
        <w:spacing w:line="360" w:lineRule="auto"/>
        <w:ind w:left="284"/>
        <w:jc w:val="both"/>
        <w:rPr>
          <w:rFonts w:asciiTheme="minorHAnsi" w:hAnsiTheme="minorHAnsi" w:cs="Arial"/>
          <w:bCs/>
          <w:sz w:val="20"/>
          <w:szCs w:val="20"/>
          <w:lang w:val="en-US"/>
        </w:rPr>
      </w:pPr>
      <w:r>
        <w:rPr>
          <w:rFonts w:asciiTheme="minorHAnsi" w:hAnsiTheme="minorHAnsi" w:cs="Arial"/>
          <w:bCs/>
          <w:sz w:val="20"/>
          <w:szCs w:val="20"/>
          <w:lang w:val="en-GB"/>
        </w:rPr>
        <w:t xml:space="preserve">[18]  ISO TR 2300  2014. </w:t>
      </w:r>
      <w:r w:rsidR="0028759E" w:rsidRPr="0028759E">
        <w:rPr>
          <w:rFonts w:asciiTheme="minorHAnsi" w:hAnsiTheme="minorHAnsi"/>
          <w:color w:val="000000" w:themeColor="text1"/>
          <w:sz w:val="20"/>
          <w:szCs w:val="20"/>
          <w:lang w:val="en-US"/>
        </w:rPr>
        <w:t xml:space="preserve">Health informatics—Principles of mapping between terminological systems. </w:t>
      </w:r>
      <w:hyperlink r:id="rId30" w:history="1">
        <w:r w:rsidR="00AC10B8" w:rsidRPr="00AC10B8">
          <w:rPr>
            <w:rStyle w:val="Hyperlink"/>
            <w:rFonts w:asciiTheme="minorHAnsi" w:hAnsiTheme="minorHAnsi"/>
            <w:sz w:val="20"/>
            <w:szCs w:val="20"/>
            <w:lang w:val="en-US"/>
          </w:rPr>
          <w:t>https://www.iso.org/standard/51344.html</w:t>
        </w:r>
      </w:hyperlink>
    </w:p>
    <w:p w14:paraId="6D844628" w14:textId="77777777" w:rsidR="007408CD" w:rsidRDefault="007408CD" w:rsidP="007408CD">
      <w:pPr>
        <w:pStyle w:val="SemEspaamento"/>
        <w:spacing w:line="360" w:lineRule="auto"/>
        <w:ind w:left="284"/>
        <w:jc w:val="both"/>
        <w:rPr>
          <w:rFonts w:asciiTheme="minorHAnsi" w:hAnsiTheme="minorHAnsi" w:cs="Arial"/>
          <w:bCs/>
          <w:sz w:val="20"/>
          <w:szCs w:val="20"/>
          <w:lang w:val="en-GB"/>
        </w:rPr>
      </w:pPr>
    </w:p>
    <w:p w14:paraId="5D359200" w14:textId="1C7A622B" w:rsidR="008B0E80" w:rsidRPr="0028759E" w:rsidRDefault="008B0E80" w:rsidP="00FA7F98">
      <w:pPr>
        <w:ind w:firstLine="0"/>
        <w:rPr>
          <w:lang w:val="en-US"/>
        </w:rPr>
      </w:pPr>
    </w:p>
    <w:p w14:paraId="67DF806D" w14:textId="77777777" w:rsidR="005812A7" w:rsidRPr="004A434C" w:rsidRDefault="00F645E3" w:rsidP="00F40BA0">
      <w:pPr>
        <w:pStyle w:val="SemEspaamento"/>
        <w:numPr>
          <w:ilvl w:val="0"/>
          <w:numId w:val="7"/>
        </w:numPr>
        <w:spacing w:line="360" w:lineRule="auto"/>
        <w:ind w:left="284" w:hanging="284"/>
        <w:jc w:val="both"/>
        <w:rPr>
          <w:rFonts w:asciiTheme="minorHAnsi" w:hAnsiTheme="minorHAnsi" w:cs="Arial"/>
          <w:b/>
          <w:sz w:val="20"/>
        </w:rPr>
      </w:pPr>
      <w:r w:rsidRPr="0028759E">
        <w:rPr>
          <w:rFonts w:asciiTheme="minorHAnsi" w:hAnsiTheme="minorHAnsi" w:cs="Arial"/>
          <w:b/>
          <w:sz w:val="20"/>
          <w:lang w:val="en-US"/>
        </w:rPr>
        <w:t xml:space="preserve"> </w:t>
      </w:r>
      <w:r w:rsidR="006C0F7A" w:rsidRPr="004A434C">
        <w:rPr>
          <w:rFonts w:asciiTheme="minorHAnsi" w:hAnsiTheme="minorHAnsi" w:cs="Arial"/>
          <w:b/>
          <w:sz w:val="20"/>
        </w:rPr>
        <w:t>LISTA DE ANEXOS</w:t>
      </w:r>
    </w:p>
    <w:p w14:paraId="62E6C4B0" w14:textId="154AB7D8" w:rsidR="00430613" w:rsidRDefault="007B6AF9" w:rsidP="002A4906">
      <w:r>
        <w:rPr>
          <w:b/>
          <w:bCs/>
        </w:rPr>
        <w:t xml:space="preserve">ANEXO </w:t>
      </w:r>
      <w:r w:rsidR="00AE28A3">
        <w:rPr>
          <w:b/>
          <w:bCs/>
        </w:rPr>
        <w:t xml:space="preserve">1. </w:t>
      </w:r>
      <w:r w:rsidR="007A088B">
        <w:t>Matriz de Gestão de Risco</w:t>
      </w:r>
    </w:p>
    <w:p w14:paraId="015D3F1F" w14:textId="77777777" w:rsidR="00DE609F" w:rsidRDefault="00DE609F" w:rsidP="002A4906"/>
    <w:p w14:paraId="1C6A99D1" w14:textId="77777777" w:rsidR="00B406DB" w:rsidRPr="00E51705" w:rsidRDefault="00B406DB" w:rsidP="002A4906"/>
    <w:tbl>
      <w:tblPr>
        <w:tblStyle w:val="ListaClara-nfase51"/>
        <w:tblW w:w="5000" w:type="pct"/>
        <w:shd w:val="clear" w:color="auto" w:fill="002060"/>
        <w:tblLook w:val="04A0" w:firstRow="1" w:lastRow="0" w:firstColumn="1" w:lastColumn="0" w:noHBand="0" w:noVBand="1"/>
      </w:tblPr>
      <w:tblGrid>
        <w:gridCol w:w="8484"/>
      </w:tblGrid>
      <w:tr w:rsidR="00901138" w:rsidRPr="00AE37F6" w14:paraId="2D25EB97" w14:textId="77777777" w:rsidTr="00FA7F98">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409B9EBF" w14:textId="77777777" w:rsidR="004A434C" w:rsidRPr="00AE37F6" w:rsidRDefault="004A434C" w:rsidP="002A4906">
            <w:r>
              <w:t>Aprovação do Proponente</w:t>
            </w:r>
          </w:p>
        </w:tc>
      </w:tr>
    </w:tbl>
    <w:p w14:paraId="22CBD068" w14:textId="77777777" w:rsidR="004A434C" w:rsidRPr="00956600" w:rsidRDefault="004A434C" w:rsidP="002A4906"/>
    <w:tbl>
      <w:tblPr>
        <w:tblStyle w:val="ProjectScopeTable"/>
        <w:tblW w:w="5000" w:type="pct"/>
        <w:jc w:val="center"/>
        <w:tblLook w:val="04A0" w:firstRow="1" w:lastRow="0" w:firstColumn="1" w:lastColumn="0" w:noHBand="0" w:noVBand="1"/>
        <w:tblDescription w:val="Stakeholders Table"/>
      </w:tblPr>
      <w:tblGrid>
        <w:gridCol w:w="4247"/>
        <w:gridCol w:w="4247"/>
      </w:tblGrid>
      <w:tr w:rsidR="004A434C" w:rsidRPr="00DD689B" w14:paraId="72FAB2EF" w14:textId="77777777" w:rsidTr="00FA7F98">
        <w:trPr>
          <w:cnfStyle w:val="100000000000" w:firstRow="1" w:lastRow="0" w:firstColumn="0" w:lastColumn="0" w:oddVBand="0" w:evenVBand="0" w:oddHBand="0" w:evenHBand="0" w:firstRowFirstColumn="0" w:firstRowLastColumn="0" w:lastRowFirstColumn="0" w:lastRowLastColumn="0"/>
          <w:trHeight w:val="353"/>
          <w:jc w:val="center"/>
        </w:trPr>
        <w:tc>
          <w:tcPr>
            <w:tcW w:w="2500" w:type="pct"/>
            <w:vAlign w:val="center"/>
          </w:tcPr>
          <w:p w14:paraId="0006E360" w14:textId="5F6A9E6C" w:rsidR="004A434C" w:rsidRPr="00E8572F" w:rsidRDefault="004A434C" w:rsidP="00FA7F98">
            <w:pPr>
              <w:pStyle w:val="SemEspaamento"/>
            </w:pPr>
            <w:r>
              <w:t xml:space="preserve">Nome do Sub Proponente </w:t>
            </w:r>
            <w:r w:rsidR="00A25333">
              <w:t>do Compromisso Social</w:t>
            </w:r>
          </w:p>
        </w:tc>
        <w:tc>
          <w:tcPr>
            <w:tcW w:w="2500" w:type="pct"/>
            <w:vAlign w:val="center"/>
          </w:tcPr>
          <w:p w14:paraId="234D9931" w14:textId="77777777" w:rsidR="004A434C" w:rsidRPr="00E8572F" w:rsidRDefault="004A434C" w:rsidP="00FA7F98">
            <w:pPr>
              <w:pStyle w:val="SemEspaamento"/>
            </w:pPr>
            <w:r>
              <w:t>Vania Rodrigues Bezerra</w:t>
            </w:r>
          </w:p>
        </w:tc>
      </w:tr>
      <w:tr w:rsidR="004A434C" w:rsidRPr="00DD689B" w14:paraId="6C1AFF72" w14:textId="77777777" w:rsidTr="00FA7F98">
        <w:trPr>
          <w:trHeight w:val="353"/>
          <w:jc w:val="center"/>
        </w:trPr>
        <w:tc>
          <w:tcPr>
            <w:tcW w:w="2500" w:type="pct"/>
            <w:vAlign w:val="center"/>
          </w:tcPr>
          <w:p w14:paraId="16AF62E7" w14:textId="77777777" w:rsidR="004A434C" w:rsidRPr="00E8572F" w:rsidRDefault="004A434C" w:rsidP="00FA7F98">
            <w:pPr>
              <w:pStyle w:val="SemEspaamento"/>
            </w:pPr>
            <w:r>
              <w:t xml:space="preserve">E-mail </w:t>
            </w:r>
          </w:p>
        </w:tc>
        <w:tc>
          <w:tcPr>
            <w:tcW w:w="2500" w:type="pct"/>
            <w:vAlign w:val="center"/>
          </w:tcPr>
          <w:p w14:paraId="6171F6EE" w14:textId="06F9D602" w:rsidR="004A434C" w:rsidRPr="00E8572F" w:rsidRDefault="001E0F2C" w:rsidP="00FA7F98">
            <w:pPr>
              <w:pStyle w:val="SemEspaamento"/>
              <w:rPr>
                <w:sz w:val="20"/>
              </w:rPr>
            </w:pPr>
            <w:hyperlink r:id="rId31" w:history="1">
              <w:r w:rsidR="00145170" w:rsidRPr="009E1EC0">
                <w:rPr>
                  <w:rStyle w:val="Hyperlink"/>
                  <w:sz w:val="20"/>
                </w:rPr>
                <w:t>vania.bezerra@hsl.org.br</w:t>
              </w:r>
            </w:hyperlink>
            <w:r w:rsidR="004A434C">
              <w:rPr>
                <w:sz w:val="20"/>
              </w:rPr>
              <w:t xml:space="preserve"> </w:t>
            </w:r>
          </w:p>
        </w:tc>
      </w:tr>
      <w:tr w:rsidR="004A434C" w:rsidRPr="00DD689B" w14:paraId="17EF8DDB" w14:textId="77777777" w:rsidTr="00FA7F98">
        <w:trPr>
          <w:trHeight w:val="353"/>
          <w:jc w:val="center"/>
        </w:trPr>
        <w:tc>
          <w:tcPr>
            <w:tcW w:w="2500" w:type="pct"/>
            <w:shd w:val="clear" w:color="auto" w:fill="DBE5F1" w:themeFill="accent1" w:themeFillTint="33"/>
            <w:vAlign w:val="center"/>
          </w:tcPr>
          <w:p w14:paraId="62C6A356" w14:textId="77777777" w:rsidR="004A434C" w:rsidRPr="00E8572F" w:rsidRDefault="004A434C" w:rsidP="00FA7F98">
            <w:pPr>
              <w:pStyle w:val="SemEspaamento"/>
            </w:pPr>
            <w:r w:rsidRPr="00E8572F">
              <w:t xml:space="preserve">Telefone </w:t>
            </w:r>
          </w:p>
        </w:tc>
        <w:tc>
          <w:tcPr>
            <w:tcW w:w="2500" w:type="pct"/>
            <w:shd w:val="clear" w:color="auto" w:fill="DBE5F1" w:themeFill="accent1" w:themeFillTint="33"/>
            <w:vAlign w:val="center"/>
          </w:tcPr>
          <w:p w14:paraId="7974FBDF" w14:textId="77777777" w:rsidR="004A434C" w:rsidRPr="00E8572F" w:rsidRDefault="004A434C" w:rsidP="00FA7F98">
            <w:pPr>
              <w:pStyle w:val="SemEspaamento"/>
            </w:pPr>
            <w:r>
              <w:t>(11) 3394-5724</w:t>
            </w:r>
          </w:p>
        </w:tc>
      </w:tr>
    </w:tbl>
    <w:p w14:paraId="5C21B724" w14:textId="77777777" w:rsidR="003517BB" w:rsidRDefault="003517BB" w:rsidP="002A4906"/>
    <w:p w14:paraId="147BBCD8" w14:textId="01990C59" w:rsidR="006C0F7A" w:rsidRPr="003521B2" w:rsidRDefault="00B406DB" w:rsidP="00A25333">
      <w:pPr>
        <w:jc w:val="right"/>
      </w:pPr>
      <w:r w:rsidRPr="3E6FD14D">
        <w:t>São Paulo,</w:t>
      </w:r>
      <w:r w:rsidR="008B0E80">
        <w:t xml:space="preserve"> </w:t>
      </w:r>
      <w:r w:rsidR="00A25333">
        <w:t>05</w:t>
      </w:r>
      <w:r w:rsidR="007900CA" w:rsidRPr="3E6FD14D">
        <w:t xml:space="preserve"> de </w:t>
      </w:r>
      <w:r w:rsidR="00A25333">
        <w:t xml:space="preserve">maio </w:t>
      </w:r>
      <w:r w:rsidR="007900CA" w:rsidRPr="3E6FD14D">
        <w:t>de 202</w:t>
      </w:r>
      <w:r w:rsidR="00A25333">
        <w:t>3</w:t>
      </w:r>
    </w:p>
    <w:p w14:paraId="0292FB56" w14:textId="77777777" w:rsidR="004A434C" w:rsidRDefault="004A434C" w:rsidP="002A4906"/>
    <w:p w14:paraId="191CD160" w14:textId="77777777" w:rsidR="00A25333" w:rsidRPr="005C7E06" w:rsidRDefault="00A25333" w:rsidP="002A4906"/>
    <w:p w14:paraId="5BC0CAF6" w14:textId="77777777" w:rsidR="00B406DB" w:rsidRPr="005C7E06" w:rsidRDefault="006C0F7A" w:rsidP="00A25333">
      <w:pPr>
        <w:pStyle w:val="SemEspaamento"/>
      </w:pPr>
      <w:r w:rsidRPr="005C7E06">
        <w:t>Sabrina Dalbosco Gadenz</w:t>
      </w:r>
    </w:p>
    <w:p w14:paraId="0E372C78" w14:textId="77777777" w:rsidR="00B406DB" w:rsidRPr="005C7E06" w:rsidRDefault="00B406DB" w:rsidP="00A25333">
      <w:pPr>
        <w:pStyle w:val="SemEspaamento"/>
      </w:pPr>
      <w:r w:rsidRPr="005C7E06">
        <w:t>Gerente do Projeto</w:t>
      </w:r>
    </w:p>
    <w:p w14:paraId="4EBC54B3" w14:textId="16D61D3C" w:rsidR="005C7E06" w:rsidRPr="005C7E06" w:rsidRDefault="005C7E06" w:rsidP="00A25333">
      <w:pPr>
        <w:pStyle w:val="SemEspaamento"/>
      </w:pPr>
    </w:p>
    <w:p w14:paraId="4BD8AB19" w14:textId="77777777" w:rsidR="00B406DB" w:rsidRDefault="00B406DB" w:rsidP="00A25333">
      <w:pPr>
        <w:pStyle w:val="SemEspaamento"/>
      </w:pPr>
    </w:p>
    <w:p w14:paraId="4D246A0A" w14:textId="77777777" w:rsidR="00A25333" w:rsidRPr="005C7E06" w:rsidRDefault="00A25333" w:rsidP="00A25333">
      <w:pPr>
        <w:pStyle w:val="SemEspaamento"/>
      </w:pPr>
    </w:p>
    <w:p w14:paraId="5228B5D3" w14:textId="77777777" w:rsidR="00B406DB" w:rsidRPr="005C7E06" w:rsidRDefault="00B406DB" w:rsidP="00A25333">
      <w:pPr>
        <w:pStyle w:val="SemEspaamento"/>
      </w:pPr>
      <w:r w:rsidRPr="005C7E06">
        <w:t>Vania Rodrigues Bezerra</w:t>
      </w:r>
    </w:p>
    <w:p w14:paraId="7ED42E06" w14:textId="3D6BDD45" w:rsidR="00B406DB" w:rsidRPr="005C7E06" w:rsidRDefault="007A088B" w:rsidP="00A25333">
      <w:pPr>
        <w:pStyle w:val="SemEspaamento"/>
      </w:pPr>
      <w:r>
        <w:t>Diretora Compromisso</w:t>
      </w:r>
      <w:r w:rsidR="00B406DB" w:rsidRPr="005C7E06">
        <w:t xml:space="preserve"> Social</w:t>
      </w:r>
    </w:p>
    <w:p w14:paraId="638AF1E1" w14:textId="0976E07C" w:rsidR="005C7E06" w:rsidRPr="005C7E06" w:rsidRDefault="005C7E06" w:rsidP="00A25333">
      <w:pPr>
        <w:pStyle w:val="SemEspaamento"/>
      </w:pPr>
    </w:p>
    <w:p w14:paraId="6F7DBBE8" w14:textId="77777777" w:rsidR="006C0F7A" w:rsidRDefault="006C0F7A" w:rsidP="00A25333">
      <w:pPr>
        <w:pStyle w:val="SemEspaamento"/>
      </w:pPr>
    </w:p>
    <w:p w14:paraId="08D7E8CA" w14:textId="77777777" w:rsidR="00A25333" w:rsidRPr="005C7E06" w:rsidRDefault="00A25333" w:rsidP="00A25333">
      <w:pPr>
        <w:pStyle w:val="SemEspaamento"/>
      </w:pPr>
    </w:p>
    <w:p w14:paraId="459EA300" w14:textId="72465B1C" w:rsidR="00B406DB" w:rsidRPr="005C7E06" w:rsidRDefault="007A088B" w:rsidP="00A25333">
      <w:pPr>
        <w:pStyle w:val="SemEspaamento"/>
      </w:pPr>
      <w:r>
        <w:t>Paulo Eduardo Nigro</w:t>
      </w:r>
    </w:p>
    <w:p w14:paraId="58FDC099" w14:textId="6053E83A" w:rsidR="00A25333" w:rsidRDefault="005C7E06" w:rsidP="00A25333">
      <w:pPr>
        <w:pStyle w:val="SemEspaamento"/>
      </w:pPr>
      <w:r>
        <w:t>Diretor Executivo</w:t>
      </w:r>
    </w:p>
    <w:p w14:paraId="7E883C73" w14:textId="77777777" w:rsidR="00A25333" w:rsidRDefault="00A25333" w:rsidP="00A25333">
      <w:pPr>
        <w:jc w:val="center"/>
        <w:rPr>
          <w:sz w:val="18"/>
          <w:szCs w:val="18"/>
        </w:rPr>
      </w:pPr>
    </w:p>
    <w:p w14:paraId="5287F2B0" w14:textId="77777777" w:rsidR="00A42EE8" w:rsidRDefault="00A42EE8" w:rsidP="00A25333">
      <w:pPr>
        <w:jc w:val="center"/>
        <w:rPr>
          <w:sz w:val="18"/>
          <w:szCs w:val="18"/>
        </w:rPr>
      </w:pPr>
    </w:p>
    <w:p w14:paraId="06651A75" w14:textId="793843A6" w:rsidR="00B406DB" w:rsidRPr="00A25333" w:rsidRDefault="00B406DB" w:rsidP="00A25333">
      <w:pPr>
        <w:jc w:val="center"/>
        <w:rPr>
          <w:sz w:val="18"/>
          <w:szCs w:val="18"/>
        </w:rPr>
      </w:pPr>
      <w:r w:rsidRPr="00A25333">
        <w:rPr>
          <w:sz w:val="18"/>
          <w:szCs w:val="18"/>
        </w:rPr>
        <w:t>Sociedade Beneficente de Senhoras Hospital Sírio-Libanês</w:t>
      </w:r>
    </w:p>
    <w:sectPr w:rsidR="00B406DB" w:rsidRPr="00A25333" w:rsidSect="003517BB">
      <w:headerReference w:type="default" r:id="rId32"/>
      <w:footerReference w:type="default" r:id="rId33"/>
      <w:pgSz w:w="11906" w:h="16838"/>
      <w:pgMar w:top="1908" w:right="1701"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9BBFC" w14:textId="77777777" w:rsidR="006A7861" w:rsidRDefault="006A7861" w:rsidP="002A4906">
      <w:r>
        <w:separator/>
      </w:r>
    </w:p>
  </w:endnote>
  <w:endnote w:type="continuationSeparator" w:id="0">
    <w:p w14:paraId="1C4B648B" w14:textId="77777777" w:rsidR="006A7861" w:rsidRDefault="006A7861" w:rsidP="002A4906">
      <w:r>
        <w:continuationSeparator/>
      </w:r>
    </w:p>
  </w:endnote>
  <w:endnote w:type="continuationNotice" w:id="1">
    <w:p w14:paraId="70B1201D" w14:textId="77777777" w:rsidR="006A7861" w:rsidRDefault="006A7861" w:rsidP="002A4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IRCVRN+Cambria">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Body)">
    <w:panose1 w:val="00000000000000000000"/>
    <w:charset w:val="00"/>
    <w:family w:val="roman"/>
    <w:notTrueType/>
    <w:pitch w:val="default"/>
  </w:font>
  <w:font w:name="Arial (Body CS)">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Calibri"/>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677D" w14:textId="54D2183C" w:rsidR="001E0F2C" w:rsidRDefault="001E0F2C" w:rsidP="002A4906">
    <w:pPr>
      <w:pStyle w:val="Rodap"/>
    </w:pPr>
  </w:p>
  <w:p w14:paraId="3A758A17" w14:textId="77777777" w:rsidR="001E0F2C" w:rsidRPr="006E15E0" w:rsidRDefault="001E0F2C" w:rsidP="006E15E0">
    <w:pPr>
      <w:pStyle w:val="Rodap"/>
      <w:ind w:firstLine="0"/>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1" behindDoc="0" locked="0" layoutInCell="1" allowOverlap="1" wp14:anchorId="008E1E5E" wp14:editId="4DA89801">
              <wp:simplePos x="0" y="0"/>
              <wp:positionH relativeFrom="margin">
                <wp:align>center</wp:align>
              </wp:positionH>
              <wp:positionV relativeFrom="paragraph">
                <wp:posOffset>8255</wp:posOffset>
              </wp:positionV>
              <wp:extent cx="7077075" cy="0"/>
              <wp:effectExtent l="0" t="0" r="28575" b="19050"/>
              <wp:wrapNone/>
              <wp:docPr id="31" name="Conector reto 3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4ABACE3" id="Conector reto 31" o:spid="_x0000_s1026" style="position:absolute;flip:y;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E0F2C" w14:paraId="04C883AE" w14:textId="77777777" w:rsidTr="00023BE7">
      <w:trPr>
        <w:trHeight w:val="279"/>
      </w:trPr>
      <w:tc>
        <w:tcPr>
          <w:tcW w:w="5000" w:type="pct"/>
          <w:gridSpan w:val="2"/>
        </w:tcPr>
        <w:p w14:paraId="5D2F9087" w14:textId="7D5019FA" w:rsidR="001E0F2C" w:rsidRPr="006E15E0" w:rsidRDefault="001E0F2C" w:rsidP="006E15E0">
          <w:pPr>
            <w:pStyle w:val="SemEspaamento"/>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1E0F2C" w14:paraId="06B2875B" w14:textId="77777777" w:rsidTr="00023BE7">
      <w:tc>
        <w:tcPr>
          <w:tcW w:w="2500" w:type="pct"/>
        </w:tcPr>
        <w:p w14:paraId="1B706E9F" w14:textId="18001395" w:rsidR="001E0F2C" w:rsidRDefault="001E0F2C" w:rsidP="006E15E0">
          <w:pPr>
            <w:pStyle w:val="Rodap"/>
            <w:ind w:firstLine="0"/>
            <w:rPr>
              <w:color w:val="404040" w:themeColor="text1" w:themeTint="BF"/>
              <w:sz w:val="14"/>
              <w:szCs w:val="16"/>
            </w:rPr>
          </w:pPr>
          <w:hyperlink r:id="rId1" w:history="1">
            <w:r w:rsidRPr="006E15E0">
              <w:rPr>
                <w:rStyle w:val="Hyperlink"/>
                <w:rFonts w:eastAsia="Batang"/>
                <w:color w:val="002060"/>
                <w:sz w:val="14"/>
                <w:szCs w:val="14"/>
              </w:rPr>
              <w:t>www.hospitalsiriolibanes.org.br</w:t>
            </w:r>
          </w:hyperlink>
        </w:p>
      </w:tc>
      <w:tc>
        <w:tcPr>
          <w:tcW w:w="2500" w:type="pct"/>
          <w:vAlign w:val="center"/>
        </w:tcPr>
        <w:p w14:paraId="43509D62" w14:textId="253A096B" w:rsidR="001E0F2C" w:rsidRDefault="001E0F2C" w:rsidP="006E15E0">
          <w:pPr>
            <w:pStyle w:val="Rodap"/>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sidR="00457F48" w:rsidRPr="00457F48">
            <w:rPr>
              <w:rFonts w:cs="Calibri"/>
              <w:b/>
              <w:noProof/>
              <w:color w:val="002060"/>
              <w:sz w:val="14"/>
              <w:szCs w:val="14"/>
              <w:shd w:val="clear" w:color="auto" w:fill="E6E6E6"/>
            </w:rPr>
            <w:t>21</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sidR="00457F48" w:rsidRPr="00457F48">
            <w:rPr>
              <w:rFonts w:cs="Calibri"/>
              <w:b/>
              <w:noProof/>
              <w:color w:val="002060"/>
              <w:sz w:val="14"/>
              <w:szCs w:val="14"/>
              <w:shd w:val="clear" w:color="auto" w:fill="E6E6E6"/>
            </w:rPr>
            <w:t>46</w:t>
          </w:r>
          <w:r w:rsidRPr="006E15E0">
            <w:rPr>
              <w:rFonts w:cs="Calibri"/>
              <w:b/>
              <w:color w:val="002060"/>
              <w:sz w:val="14"/>
              <w:szCs w:val="14"/>
              <w:shd w:val="clear" w:color="auto" w:fill="E6E6E6"/>
            </w:rPr>
            <w:fldChar w:fldCharType="end"/>
          </w:r>
        </w:p>
      </w:tc>
    </w:tr>
  </w:tbl>
  <w:p w14:paraId="3ED0382F" w14:textId="56DEBFEB" w:rsidR="001E0F2C" w:rsidRPr="006E15E0" w:rsidRDefault="001E0F2C" w:rsidP="006E15E0">
    <w:pPr>
      <w:pStyle w:val="Rodap"/>
      <w:ind w:firstLine="0"/>
      <w:rPr>
        <w:color w:val="404040" w:themeColor="text1" w:themeTint="BF"/>
        <w:sz w:val="14"/>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EF958" w14:textId="77777777" w:rsidR="001E0F2C" w:rsidRDefault="001E0F2C" w:rsidP="002A4906">
    <w:pPr>
      <w:pStyle w:val="Rodap"/>
    </w:pPr>
  </w:p>
  <w:p w14:paraId="4B5093A3" w14:textId="77777777" w:rsidR="001E0F2C" w:rsidRDefault="001E0F2C" w:rsidP="002A4906">
    <w:pPr>
      <w:pStyle w:val="Rodap"/>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2" behindDoc="0" locked="0" layoutInCell="1" allowOverlap="1" wp14:anchorId="5F674F7A" wp14:editId="1960DE27">
              <wp:simplePos x="0" y="0"/>
              <wp:positionH relativeFrom="margin">
                <wp:align>center</wp:align>
              </wp:positionH>
              <wp:positionV relativeFrom="paragraph">
                <wp:posOffset>8255</wp:posOffset>
              </wp:positionV>
              <wp:extent cx="7077075" cy="0"/>
              <wp:effectExtent l="0" t="0" r="28575" b="19050"/>
              <wp:wrapNone/>
              <wp:docPr id="1" name="Conector reto 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E166EAC" id="Conector reto 1" o:spid="_x0000_s1026"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8"/>
      <w:gridCol w:w="6898"/>
    </w:tblGrid>
    <w:tr w:rsidR="001E0F2C" w14:paraId="26643EEF" w14:textId="77777777" w:rsidTr="00023BE7">
      <w:trPr>
        <w:trHeight w:val="279"/>
      </w:trPr>
      <w:tc>
        <w:tcPr>
          <w:tcW w:w="5000" w:type="pct"/>
          <w:gridSpan w:val="2"/>
        </w:tcPr>
        <w:p w14:paraId="3F186840" w14:textId="77777777" w:rsidR="001E0F2C" w:rsidRPr="006E15E0" w:rsidRDefault="001E0F2C" w:rsidP="00023BE7">
          <w:pPr>
            <w:pStyle w:val="SemEspaamento"/>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1E0F2C" w14:paraId="05F1C0F2" w14:textId="77777777" w:rsidTr="00023BE7">
      <w:tc>
        <w:tcPr>
          <w:tcW w:w="2500" w:type="pct"/>
        </w:tcPr>
        <w:p w14:paraId="6ECF2EF0" w14:textId="33BB1C4B" w:rsidR="001E0F2C" w:rsidRDefault="001E0F2C" w:rsidP="00023BE7">
          <w:pPr>
            <w:pStyle w:val="Rodap"/>
            <w:ind w:firstLine="0"/>
            <w:rPr>
              <w:color w:val="404040" w:themeColor="text1" w:themeTint="BF"/>
              <w:sz w:val="14"/>
              <w:szCs w:val="16"/>
            </w:rPr>
          </w:pPr>
          <w:hyperlink r:id="rId1" w:history="1">
            <w:r w:rsidRPr="006E15E0">
              <w:rPr>
                <w:rStyle w:val="Hyperlink"/>
                <w:rFonts w:eastAsia="Batang"/>
                <w:color w:val="002060"/>
                <w:sz w:val="14"/>
                <w:szCs w:val="14"/>
              </w:rPr>
              <w:t>www.hospitalsiriolibanes.org.br</w:t>
            </w:r>
          </w:hyperlink>
        </w:p>
      </w:tc>
      <w:tc>
        <w:tcPr>
          <w:tcW w:w="2500" w:type="pct"/>
          <w:vAlign w:val="center"/>
        </w:tcPr>
        <w:p w14:paraId="1D489E68" w14:textId="1AB34E93" w:rsidR="001E0F2C" w:rsidRDefault="001E0F2C" w:rsidP="00023BE7">
          <w:pPr>
            <w:pStyle w:val="Rodap"/>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sidR="00457F48" w:rsidRPr="00457F48">
            <w:rPr>
              <w:rFonts w:cs="Calibri"/>
              <w:b/>
              <w:noProof/>
              <w:color w:val="002060"/>
              <w:sz w:val="14"/>
              <w:szCs w:val="14"/>
              <w:shd w:val="clear" w:color="auto" w:fill="E6E6E6"/>
            </w:rPr>
            <w:t>38</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sidR="00457F48" w:rsidRPr="00457F48">
            <w:rPr>
              <w:rFonts w:cs="Calibri"/>
              <w:b/>
              <w:noProof/>
              <w:color w:val="002060"/>
              <w:sz w:val="14"/>
              <w:szCs w:val="14"/>
              <w:shd w:val="clear" w:color="auto" w:fill="E6E6E6"/>
            </w:rPr>
            <w:t>46</w:t>
          </w:r>
          <w:r w:rsidRPr="006E15E0">
            <w:rPr>
              <w:rFonts w:cs="Calibri"/>
              <w:b/>
              <w:color w:val="002060"/>
              <w:sz w:val="14"/>
              <w:szCs w:val="14"/>
              <w:shd w:val="clear" w:color="auto" w:fill="E6E6E6"/>
            </w:rPr>
            <w:fldChar w:fldCharType="end"/>
          </w:r>
        </w:p>
      </w:tc>
    </w:tr>
  </w:tbl>
  <w:p w14:paraId="6D93EFE6" w14:textId="77777777" w:rsidR="001E0F2C" w:rsidRPr="007900CA" w:rsidRDefault="001E0F2C" w:rsidP="00023BE7">
    <w:pPr>
      <w:pStyle w:val="Rodap"/>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FC825" w14:textId="77777777" w:rsidR="001E0F2C" w:rsidRDefault="001E0F2C" w:rsidP="002A4906">
    <w:pPr>
      <w:pStyle w:val="Rodap"/>
    </w:pPr>
  </w:p>
  <w:p w14:paraId="6FDDED22" w14:textId="77777777" w:rsidR="001E0F2C" w:rsidRDefault="001E0F2C" w:rsidP="002A4906">
    <w:pPr>
      <w:pStyle w:val="Rodap"/>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5" behindDoc="0" locked="0" layoutInCell="1" allowOverlap="1" wp14:anchorId="2BB29F12" wp14:editId="7E8D51FF">
              <wp:simplePos x="0" y="0"/>
              <wp:positionH relativeFrom="margin">
                <wp:align>center</wp:align>
              </wp:positionH>
              <wp:positionV relativeFrom="paragraph">
                <wp:posOffset>8255</wp:posOffset>
              </wp:positionV>
              <wp:extent cx="7077075" cy="0"/>
              <wp:effectExtent l="0" t="0" r="28575" b="19050"/>
              <wp:wrapNone/>
              <wp:docPr id="11" name="Conector reto 1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BD93052" id="Conector reto 11" o:spid="_x0000_s1026" style="position:absolute;flip:y;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E0F2C" w14:paraId="6F9823ED" w14:textId="77777777" w:rsidTr="005B7CD4">
      <w:trPr>
        <w:trHeight w:val="279"/>
      </w:trPr>
      <w:tc>
        <w:tcPr>
          <w:tcW w:w="5000" w:type="pct"/>
          <w:gridSpan w:val="2"/>
        </w:tcPr>
        <w:p w14:paraId="480B2BB2" w14:textId="77777777" w:rsidR="001E0F2C" w:rsidRPr="006E15E0" w:rsidRDefault="001E0F2C" w:rsidP="00A211C3">
          <w:pPr>
            <w:pStyle w:val="SemEspaamento"/>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1E0F2C" w14:paraId="11860ABC" w14:textId="77777777" w:rsidTr="005B7CD4">
      <w:tc>
        <w:tcPr>
          <w:tcW w:w="2500" w:type="pct"/>
        </w:tcPr>
        <w:p w14:paraId="3AA73A40" w14:textId="56039688" w:rsidR="001E0F2C" w:rsidRDefault="001E0F2C" w:rsidP="00A211C3">
          <w:pPr>
            <w:pStyle w:val="Rodap"/>
            <w:ind w:firstLine="0"/>
            <w:rPr>
              <w:color w:val="404040" w:themeColor="text1" w:themeTint="BF"/>
              <w:sz w:val="14"/>
              <w:szCs w:val="16"/>
            </w:rPr>
          </w:pPr>
          <w:hyperlink r:id="rId1" w:history="1">
            <w:r w:rsidRPr="006E15E0">
              <w:rPr>
                <w:rStyle w:val="Hyperlink"/>
                <w:rFonts w:eastAsia="Batang"/>
                <w:color w:val="002060"/>
                <w:sz w:val="14"/>
                <w:szCs w:val="14"/>
              </w:rPr>
              <w:t>www.hospitalsiriolibanes.org.br</w:t>
            </w:r>
          </w:hyperlink>
        </w:p>
      </w:tc>
      <w:tc>
        <w:tcPr>
          <w:tcW w:w="2500" w:type="pct"/>
          <w:vAlign w:val="center"/>
        </w:tcPr>
        <w:p w14:paraId="3C728C88" w14:textId="5F70FF38" w:rsidR="001E0F2C" w:rsidRDefault="001E0F2C" w:rsidP="00A211C3">
          <w:pPr>
            <w:pStyle w:val="Rodap"/>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sidR="00457F48" w:rsidRPr="00457F48">
            <w:rPr>
              <w:rFonts w:cs="Calibri"/>
              <w:b/>
              <w:noProof/>
              <w:color w:val="002060"/>
              <w:sz w:val="14"/>
              <w:szCs w:val="14"/>
              <w:shd w:val="clear" w:color="auto" w:fill="E6E6E6"/>
            </w:rPr>
            <w:t>46</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sidR="00457F48" w:rsidRPr="00457F48">
            <w:rPr>
              <w:rFonts w:cs="Calibri"/>
              <w:b/>
              <w:noProof/>
              <w:color w:val="002060"/>
              <w:sz w:val="14"/>
              <w:szCs w:val="14"/>
              <w:shd w:val="clear" w:color="auto" w:fill="E6E6E6"/>
            </w:rPr>
            <w:t>46</w:t>
          </w:r>
          <w:r w:rsidRPr="006E15E0">
            <w:rPr>
              <w:rFonts w:cs="Calibri"/>
              <w:b/>
              <w:color w:val="002060"/>
              <w:sz w:val="14"/>
              <w:szCs w:val="14"/>
              <w:shd w:val="clear" w:color="auto" w:fill="E6E6E6"/>
            </w:rPr>
            <w:fldChar w:fldCharType="end"/>
          </w:r>
        </w:p>
      </w:tc>
    </w:tr>
  </w:tbl>
  <w:p w14:paraId="4B19DB93" w14:textId="77777777" w:rsidR="001E0F2C" w:rsidRDefault="001E0F2C" w:rsidP="00A211C3">
    <w:pP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2E95C" w14:textId="77777777" w:rsidR="006A7861" w:rsidRDefault="006A7861" w:rsidP="002A4906">
      <w:r>
        <w:separator/>
      </w:r>
    </w:p>
  </w:footnote>
  <w:footnote w:type="continuationSeparator" w:id="0">
    <w:p w14:paraId="790F4954" w14:textId="77777777" w:rsidR="006A7861" w:rsidRDefault="006A7861" w:rsidP="002A4906">
      <w:r>
        <w:continuationSeparator/>
      </w:r>
    </w:p>
  </w:footnote>
  <w:footnote w:type="continuationNotice" w:id="1">
    <w:p w14:paraId="0BD6DC98" w14:textId="77777777" w:rsidR="006A7861" w:rsidRDefault="006A7861" w:rsidP="002A490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297CA" w14:textId="77777777" w:rsidR="001E0F2C" w:rsidRDefault="001E0F2C" w:rsidP="002A4906">
    <w:pPr>
      <w:pStyle w:val="Cabealho"/>
    </w:pPr>
    <w:r>
      <w:rPr>
        <w:noProof/>
        <w:color w:val="2B579A"/>
        <w:shd w:val="clear" w:color="auto" w:fill="E6E6E6"/>
        <w:lang w:eastAsia="pt-BR"/>
      </w:rPr>
      <w:drawing>
        <wp:anchor distT="0" distB="0" distL="114300" distR="114300" simplePos="0" relativeHeight="251658240" behindDoc="1" locked="0" layoutInCell="1" allowOverlap="1" wp14:anchorId="6ABF7C44" wp14:editId="4F0F3DBB">
          <wp:simplePos x="0" y="0"/>
          <wp:positionH relativeFrom="column">
            <wp:posOffset>-762000</wp:posOffset>
          </wp:positionH>
          <wp:positionV relativeFrom="paragraph">
            <wp:posOffset>-172720</wp:posOffset>
          </wp:positionV>
          <wp:extent cx="2879090" cy="962025"/>
          <wp:effectExtent l="0" t="0" r="0" b="9525"/>
          <wp:wrapNone/>
          <wp:docPr id="676088345" name="Imagem 676088345"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6C00089" wp14:editId="5EE133D3">
          <wp:extent cx="676275" cy="571183"/>
          <wp:effectExtent l="0" t="0" r="0" b="635"/>
          <wp:docPr id="1884982103" name="Imagem 188498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13B5EEB0" w14:textId="77777777" w:rsidR="001E0F2C" w:rsidRDefault="001E0F2C" w:rsidP="002A4906">
    <w:pPr>
      <w:pStyle w:val="Cabealho"/>
    </w:pPr>
  </w:p>
  <w:p w14:paraId="4592824C" w14:textId="77777777" w:rsidR="001E0F2C" w:rsidRDefault="001E0F2C" w:rsidP="002A4906">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FFAE5" w14:textId="77777777" w:rsidR="001E0F2C" w:rsidRDefault="001E0F2C" w:rsidP="002A4906">
    <w:pPr>
      <w:pStyle w:val="Cabealho"/>
    </w:pPr>
    <w:r>
      <w:rPr>
        <w:noProof/>
        <w:color w:val="2B579A"/>
        <w:shd w:val="clear" w:color="auto" w:fill="E6E6E6"/>
        <w:lang w:eastAsia="pt-BR"/>
      </w:rPr>
      <w:drawing>
        <wp:anchor distT="0" distB="0" distL="114300" distR="114300" simplePos="0" relativeHeight="251658243" behindDoc="1" locked="0" layoutInCell="1" allowOverlap="1" wp14:anchorId="4A84ABE4" wp14:editId="23369FC8">
          <wp:simplePos x="0" y="0"/>
          <wp:positionH relativeFrom="column">
            <wp:posOffset>30150</wp:posOffset>
          </wp:positionH>
          <wp:positionV relativeFrom="paragraph">
            <wp:posOffset>-172720</wp:posOffset>
          </wp:positionV>
          <wp:extent cx="2879090" cy="962025"/>
          <wp:effectExtent l="0" t="0" r="0" b="9525"/>
          <wp:wrapNone/>
          <wp:docPr id="1908923688" name="Imagem 1908923688"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7E0B767F" wp14:editId="18CDF4BA">
          <wp:extent cx="676275" cy="571183"/>
          <wp:effectExtent l="0" t="0" r="0" b="635"/>
          <wp:docPr id="1487795299" name="Imagem 148779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58E8DF0F" w14:textId="77777777" w:rsidR="001E0F2C" w:rsidRDefault="001E0F2C" w:rsidP="002A4906">
    <w:pPr>
      <w:pStyle w:val="Cabealho"/>
    </w:pPr>
  </w:p>
  <w:p w14:paraId="78C2214E" w14:textId="77777777" w:rsidR="001E0F2C" w:rsidRDefault="001E0F2C" w:rsidP="002A4906">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1F7E7" w14:textId="77777777" w:rsidR="001E0F2C" w:rsidRDefault="001E0F2C" w:rsidP="002A4906">
    <w:pPr>
      <w:pStyle w:val="Cabealho"/>
    </w:pPr>
    <w:r>
      <w:rPr>
        <w:noProof/>
        <w:color w:val="2B579A"/>
        <w:shd w:val="clear" w:color="auto" w:fill="E6E6E6"/>
        <w:lang w:eastAsia="pt-BR"/>
      </w:rPr>
      <w:drawing>
        <wp:anchor distT="0" distB="0" distL="114300" distR="114300" simplePos="0" relativeHeight="251658244" behindDoc="1" locked="0" layoutInCell="1" allowOverlap="1" wp14:anchorId="208C5DC7" wp14:editId="43F66CF7">
          <wp:simplePos x="0" y="0"/>
          <wp:positionH relativeFrom="column">
            <wp:posOffset>-762000</wp:posOffset>
          </wp:positionH>
          <wp:positionV relativeFrom="paragraph">
            <wp:posOffset>-172720</wp:posOffset>
          </wp:positionV>
          <wp:extent cx="2879090" cy="962025"/>
          <wp:effectExtent l="0" t="0" r="0" b="9525"/>
          <wp:wrapNone/>
          <wp:docPr id="9" name="Imagem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5FBF191E" wp14:editId="4133887D">
          <wp:extent cx="676275" cy="571183"/>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6FD01C6D" w14:textId="77777777" w:rsidR="001E0F2C" w:rsidRDefault="001E0F2C" w:rsidP="002A4906">
    <w:pPr>
      <w:pStyle w:val="Cabealho"/>
    </w:pPr>
  </w:p>
  <w:p w14:paraId="1DDF74B1" w14:textId="77777777" w:rsidR="001E0F2C" w:rsidRDefault="001E0F2C" w:rsidP="002A4906">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D0E8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965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C246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E24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CC0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6FF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3AFC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EA74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62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81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D56AA0"/>
    <w:multiLevelType w:val="hybridMultilevel"/>
    <w:tmpl w:val="D4B8195A"/>
    <w:lvl w:ilvl="0" w:tplc="12EA1922">
      <w:start w:val="1"/>
      <w:numFmt w:val="decimal"/>
      <w:lvlText w:val="%1."/>
      <w:lvlJc w:val="left"/>
      <w:pPr>
        <w:ind w:left="720" w:hanging="360"/>
      </w:pPr>
    </w:lvl>
    <w:lvl w:ilvl="1" w:tplc="83E0A606">
      <w:start w:val="1"/>
      <w:numFmt w:val="lowerLetter"/>
      <w:lvlText w:val="%2."/>
      <w:lvlJc w:val="left"/>
      <w:pPr>
        <w:ind w:left="1440" w:hanging="360"/>
      </w:pPr>
    </w:lvl>
    <w:lvl w:ilvl="2" w:tplc="A3A46CA4">
      <w:start w:val="1"/>
      <w:numFmt w:val="lowerRoman"/>
      <w:lvlText w:val="%3."/>
      <w:lvlJc w:val="right"/>
      <w:pPr>
        <w:ind w:left="2160" w:hanging="180"/>
      </w:pPr>
    </w:lvl>
    <w:lvl w:ilvl="3" w:tplc="6986D662">
      <w:start w:val="1"/>
      <w:numFmt w:val="decimal"/>
      <w:lvlText w:val="%4."/>
      <w:lvlJc w:val="left"/>
      <w:pPr>
        <w:ind w:left="2880" w:hanging="360"/>
      </w:pPr>
    </w:lvl>
    <w:lvl w:ilvl="4" w:tplc="008079FE">
      <w:start w:val="1"/>
      <w:numFmt w:val="lowerLetter"/>
      <w:lvlText w:val="%5."/>
      <w:lvlJc w:val="left"/>
      <w:pPr>
        <w:ind w:left="3600" w:hanging="360"/>
      </w:pPr>
    </w:lvl>
    <w:lvl w:ilvl="5" w:tplc="6C08DE02">
      <w:start w:val="1"/>
      <w:numFmt w:val="lowerRoman"/>
      <w:lvlText w:val="%6."/>
      <w:lvlJc w:val="right"/>
      <w:pPr>
        <w:ind w:left="4320" w:hanging="180"/>
      </w:pPr>
    </w:lvl>
    <w:lvl w:ilvl="6" w:tplc="9CE45136">
      <w:start w:val="1"/>
      <w:numFmt w:val="decimal"/>
      <w:lvlText w:val="%7."/>
      <w:lvlJc w:val="left"/>
      <w:pPr>
        <w:ind w:left="5040" w:hanging="360"/>
      </w:pPr>
    </w:lvl>
    <w:lvl w:ilvl="7" w:tplc="0C74FA00">
      <w:start w:val="1"/>
      <w:numFmt w:val="lowerLetter"/>
      <w:lvlText w:val="%8."/>
      <w:lvlJc w:val="left"/>
      <w:pPr>
        <w:ind w:left="5760" w:hanging="360"/>
      </w:pPr>
    </w:lvl>
    <w:lvl w:ilvl="8" w:tplc="67A21A38">
      <w:start w:val="1"/>
      <w:numFmt w:val="lowerRoman"/>
      <w:lvlText w:val="%9."/>
      <w:lvlJc w:val="right"/>
      <w:pPr>
        <w:ind w:left="6480" w:hanging="180"/>
      </w:pPr>
    </w:lvl>
  </w:abstractNum>
  <w:abstractNum w:abstractNumId="12" w15:restartNumberingAfterBreak="0">
    <w:nsid w:val="0CF95CA9"/>
    <w:multiLevelType w:val="hybridMultilevel"/>
    <w:tmpl w:val="BA664CE0"/>
    <w:lvl w:ilvl="0" w:tplc="A70870D4">
      <w:start w:val="1"/>
      <w:numFmt w:val="decimal"/>
      <w:lvlText w:val="%1."/>
      <w:lvlJc w:val="left"/>
      <w:pPr>
        <w:ind w:left="1288" w:hanging="360"/>
      </w:pPr>
      <w:rPr>
        <w:b/>
        <w:bCs w:val="0"/>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3" w15:restartNumberingAfterBreak="0">
    <w:nsid w:val="1C8F4BC6"/>
    <w:multiLevelType w:val="hybridMultilevel"/>
    <w:tmpl w:val="15B04026"/>
    <w:lvl w:ilvl="0" w:tplc="04160019">
      <w:start w:val="3"/>
      <w:numFmt w:val="lowerLetter"/>
      <w:lvlText w:val="%1."/>
      <w:lvlJc w:val="left"/>
      <w:pPr>
        <w:ind w:left="499" w:hanging="360"/>
      </w:pPr>
      <w:rPr>
        <w:rFonts w:hint="default"/>
      </w:rPr>
    </w:lvl>
    <w:lvl w:ilvl="1" w:tplc="04160019" w:tentative="1">
      <w:start w:val="1"/>
      <w:numFmt w:val="lowerLetter"/>
      <w:lvlText w:val="%2."/>
      <w:lvlJc w:val="left"/>
      <w:pPr>
        <w:ind w:left="1219" w:hanging="360"/>
      </w:pPr>
    </w:lvl>
    <w:lvl w:ilvl="2" w:tplc="0416001B" w:tentative="1">
      <w:start w:val="1"/>
      <w:numFmt w:val="lowerRoman"/>
      <w:lvlText w:val="%3."/>
      <w:lvlJc w:val="right"/>
      <w:pPr>
        <w:ind w:left="1939" w:hanging="180"/>
      </w:pPr>
    </w:lvl>
    <w:lvl w:ilvl="3" w:tplc="0416000F" w:tentative="1">
      <w:start w:val="1"/>
      <w:numFmt w:val="decimal"/>
      <w:lvlText w:val="%4."/>
      <w:lvlJc w:val="left"/>
      <w:pPr>
        <w:ind w:left="2659" w:hanging="360"/>
      </w:pPr>
    </w:lvl>
    <w:lvl w:ilvl="4" w:tplc="04160019" w:tentative="1">
      <w:start w:val="1"/>
      <w:numFmt w:val="lowerLetter"/>
      <w:lvlText w:val="%5."/>
      <w:lvlJc w:val="left"/>
      <w:pPr>
        <w:ind w:left="3379" w:hanging="360"/>
      </w:pPr>
    </w:lvl>
    <w:lvl w:ilvl="5" w:tplc="0416001B" w:tentative="1">
      <w:start w:val="1"/>
      <w:numFmt w:val="lowerRoman"/>
      <w:lvlText w:val="%6."/>
      <w:lvlJc w:val="right"/>
      <w:pPr>
        <w:ind w:left="4099" w:hanging="180"/>
      </w:pPr>
    </w:lvl>
    <w:lvl w:ilvl="6" w:tplc="0416000F" w:tentative="1">
      <w:start w:val="1"/>
      <w:numFmt w:val="decimal"/>
      <w:lvlText w:val="%7."/>
      <w:lvlJc w:val="left"/>
      <w:pPr>
        <w:ind w:left="4819" w:hanging="360"/>
      </w:pPr>
    </w:lvl>
    <w:lvl w:ilvl="7" w:tplc="04160019" w:tentative="1">
      <w:start w:val="1"/>
      <w:numFmt w:val="lowerLetter"/>
      <w:lvlText w:val="%8."/>
      <w:lvlJc w:val="left"/>
      <w:pPr>
        <w:ind w:left="5539" w:hanging="360"/>
      </w:pPr>
    </w:lvl>
    <w:lvl w:ilvl="8" w:tplc="0416001B" w:tentative="1">
      <w:start w:val="1"/>
      <w:numFmt w:val="lowerRoman"/>
      <w:lvlText w:val="%9."/>
      <w:lvlJc w:val="right"/>
      <w:pPr>
        <w:ind w:left="6259" w:hanging="180"/>
      </w:pPr>
    </w:lvl>
  </w:abstractNum>
  <w:abstractNum w:abstractNumId="14" w15:restartNumberingAfterBreak="0">
    <w:nsid w:val="20AD4A0E"/>
    <w:multiLevelType w:val="multilevel"/>
    <w:tmpl w:val="AB7095CC"/>
    <w:lvl w:ilvl="0">
      <w:start w:val="1"/>
      <w:numFmt w:val="decimal"/>
      <w:lvlText w:val="%1."/>
      <w:lvlJc w:val="left"/>
      <w:pPr>
        <w:ind w:left="360" w:hanging="360"/>
      </w:pPr>
      <w:rPr>
        <w:b/>
        <w:bCs/>
      </w:rPr>
    </w:lvl>
    <w:lvl w:ilvl="1">
      <w:start w:val="1"/>
      <w:numFmt w:val="decimal"/>
      <w:isLgl/>
      <w:lvlText w:val="%1.%2."/>
      <w:lvlJc w:val="left"/>
      <w:pPr>
        <w:ind w:left="954" w:hanging="6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5" w15:restartNumberingAfterBreak="0">
    <w:nsid w:val="222A50AA"/>
    <w:multiLevelType w:val="hybridMultilevel"/>
    <w:tmpl w:val="BB5C6DEE"/>
    <w:lvl w:ilvl="0" w:tplc="C428EAE2">
      <w:start w:val="1"/>
      <w:numFmt w:val="upperRoman"/>
      <w:pStyle w:val="PargrafodaLista"/>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856FD2"/>
    <w:multiLevelType w:val="multilevel"/>
    <w:tmpl w:val="49362FCC"/>
    <w:lvl w:ilvl="0">
      <w:start w:val="1"/>
      <w:numFmt w:val="bullet"/>
      <w:lvlText w:val=""/>
      <w:lvlJc w:val="left"/>
      <w:pPr>
        <w:tabs>
          <w:tab w:val="num" w:pos="15"/>
        </w:tabs>
        <w:ind w:left="15" w:hanging="360"/>
      </w:pPr>
      <w:rPr>
        <w:rFonts w:ascii="Symbol" w:hAnsi="Symbol" w:hint="default"/>
        <w:sz w:val="20"/>
      </w:rPr>
    </w:lvl>
    <w:lvl w:ilvl="1" w:tentative="1">
      <w:start w:val="1"/>
      <w:numFmt w:val="bullet"/>
      <w:lvlText w:val=""/>
      <w:lvlJc w:val="left"/>
      <w:pPr>
        <w:tabs>
          <w:tab w:val="num" w:pos="735"/>
        </w:tabs>
        <w:ind w:left="735" w:hanging="360"/>
      </w:pPr>
      <w:rPr>
        <w:rFonts w:ascii="Symbol" w:hAnsi="Symbol" w:hint="default"/>
        <w:sz w:val="20"/>
      </w:rPr>
    </w:lvl>
    <w:lvl w:ilvl="2" w:tentative="1">
      <w:start w:val="1"/>
      <w:numFmt w:val="bullet"/>
      <w:lvlText w:val=""/>
      <w:lvlJc w:val="left"/>
      <w:pPr>
        <w:tabs>
          <w:tab w:val="num" w:pos="1455"/>
        </w:tabs>
        <w:ind w:left="1455" w:hanging="360"/>
      </w:pPr>
      <w:rPr>
        <w:rFonts w:ascii="Symbol" w:hAnsi="Symbol" w:hint="default"/>
        <w:sz w:val="20"/>
      </w:rPr>
    </w:lvl>
    <w:lvl w:ilvl="3" w:tentative="1">
      <w:start w:val="1"/>
      <w:numFmt w:val="bullet"/>
      <w:lvlText w:val=""/>
      <w:lvlJc w:val="left"/>
      <w:pPr>
        <w:tabs>
          <w:tab w:val="num" w:pos="2175"/>
        </w:tabs>
        <w:ind w:left="2175" w:hanging="360"/>
      </w:pPr>
      <w:rPr>
        <w:rFonts w:ascii="Symbol" w:hAnsi="Symbol" w:hint="default"/>
        <w:sz w:val="20"/>
      </w:rPr>
    </w:lvl>
    <w:lvl w:ilvl="4" w:tentative="1">
      <w:start w:val="1"/>
      <w:numFmt w:val="bullet"/>
      <w:lvlText w:val=""/>
      <w:lvlJc w:val="left"/>
      <w:pPr>
        <w:tabs>
          <w:tab w:val="num" w:pos="2895"/>
        </w:tabs>
        <w:ind w:left="2895" w:hanging="360"/>
      </w:pPr>
      <w:rPr>
        <w:rFonts w:ascii="Symbol" w:hAnsi="Symbol" w:hint="default"/>
        <w:sz w:val="20"/>
      </w:rPr>
    </w:lvl>
    <w:lvl w:ilvl="5" w:tentative="1">
      <w:start w:val="1"/>
      <w:numFmt w:val="bullet"/>
      <w:lvlText w:val=""/>
      <w:lvlJc w:val="left"/>
      <w:pPr>
        <w:tabs>
          <w:tab w:val="num" w:pos="3615"/>
        </w:tabs>
        <w:ind w:left="3615" w:hanging="360"/>
      </w:pPr>
      <w:rPr>
        <w:rFonts w:ascii="Symbol" w:hAnsi="Symbol" w:hint="default"/>
        <w:sz w:val="20"/>
      </w:rPr>
    </w:lvl>
    <w:lvl w:ilvl="6" w:tentative="1">
      <w:start w:val="1"/>
      <w:numFmt w:val="bullet"/>
      <w:lvlText w:val=""/>
      <w:lvlJc w:val="left"/>
      <w:pPr>
        <w:tabs>
          <w:tab w:val="num" w:pos="4335"/>
        </w:tabs>
        <w:ind w:left="4335" w:hanging="360"/>
      </w:pPr>
      <w:rPr>
        <w:rFonts w:ascii="Symbol" w:hAnsi="Symbol" w:hint="default"/>
        <w:sz w:val="20"/>
      </w:rPr>
    </w:lvl>
    <w:lvl w:ilvl="7" w:tentative="1">
      <w:start w:val="1"/>
      <w:numFmt w:val="bullet"/>
      <w:lvlText w:val=""/>
      <w:lvlJc w:val="left"/>
      <w:pPr>
        <w:tabs>
          <w:tab w:val="num" w:pos="5055"/>
        </w:tabs>
        <w:ind w:left="5055" w:hanging="360"/>
      </w:pPr>
      <w:rPr>
        <w:rFonts w:ascii="Symbol" w:hAnsi="Symbol" w:hint="default"/>
        <w:sz w:val="20"/>
      </w:rPr>
    </w:lvl>
    <w:lvl w:ilvl="8" w:tentative="1">
      <w:start w:val="1"/>
      <w:numFmt w:val="bullet"/>
      <w:lvlText w:val=""/>
      <w:lvlJc w:val="left"/>
      <w:pPr>
        <w:tabs>
          <w:tab w:val="num" w:pos="5775"/>
        </w:tabs>
        <w:ind w:left="5775" w:hanging="360"/>
      </w:pPr>
      <w:rPr>
        <w:rFonts w:ascii="Symbol" w:hAnsi="Symbol" w:hint="default"/>
        <w:sz w:val="20"/>
      </w:rPr>
    </w:lvl>
  </w:abstractNum>
  <w:abstractNum w:abstractNumId="17" w15:restartNumberingAfterBreak="0">
    <w:nsid w:val="242D0A82"/>
    <w:multiLevelType w:val="hybridMultilevel"/>
    <w:tmpl w:val="9886C2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B080F76"/>
    <w:multiLevelType w:val="hybridMultilevel"/>
    <w:tmpl w:val="40A677B0"/>
    <w:lvl w:ilvl="0" w:tplc="11A66394">
      <w:start w:val="1"/>
      <w:numFmt w:val="lowerLetter"/>
      <w:lvlText w:val="%1."/>
      <w:lvlJc w:val="left"/>
      <w:pPr>
        <w:ind w:left="720" w:hanging="360"/>
      </w:pPr>
      <w:rPr>
        <w:rFonts w:hint="default"/>
        <w:b/>
        <w:bCs/>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BB44F56"/>
    <w:multiLevelType w:val="hybridMultilevel"/>
    <w:tmpl w:val="BE5E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83719"/>
    <w:multiLevelType w:val="hybridMultilevel"/>
    <w:tmpl w:val="013843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6720436"/>
    <w:multiLevelType w:val="hybridMultilevel"/>
    <w:tmpl w:val="B76A0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2F27347"/>
    <w:multiLevelType w:val="hybridMultilevel"/>
    <w:tmpl w:val="31A841A8"/>
    <w:lvl w:ilvl="0" w:tplc="1A50E7A0">
      <w:start w:val="1"/>
      <w:numFmt w:val="bullet"/>
      <w:lvlText w:val=""/>
      <w:lvlJc w:val="left"/>
      <w:pPr>
        <w:ind w:left="1981" w:hanging="360"/>
      </w:pPr>
      <w:rPr>
        <w:rFonts w:ascii="Symbol" w:hAnsi="Symbol" w:hint="default"/>
      </w:rPr>
    </w:lvl>
    <w:lvl w:ilvl="1" w:tplc="04090003" w:tentative="1">
      <w:start w:val="1"/>
      <w:numFmt w:val="bullet"/>
      <w:lvlText w:val="o"/>
      <w:lvlJc w:val="left"/>
      <w:pPr>
        <w:ind w:left="2701" w:hanging="360"/>
      </w:pPr>
      <w:rPr>
        <w:rFonts w:ascii="Courier New" w:hAnsi="Courier New" w:cs="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cs="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cs="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23" w15:restartNumberingAfterBreak="0">
    <w:nsid w:val="44DF67A7"/>
    <w:multiLevelType w:val="hybridMultilevel"/>
    <w:tmpl w:val="A900D988"/>
    <w:lvl w:ilvl="0" w:tplc="4DC0270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54815F2"/>
    <w:multiLevelType w:val="hybridMultilevel"/>
    <w:tmpl w:val="1A940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D22640A"/>
    <w:multiLevelType w:val="hybridMultilevel"/>
    <w:tmpl w:val="52D66C14"/>
    <w:lvl w:ilvl="0" w:tplc="0416000F">
      <w:start w:val="2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27" w15:restartNumberingAfterBreak="0">
    <w:nsid w:val="5B2D1BF2"/>
    <w:multiLevelType w:val="hybridMultilevel"/>
    <w:tmpl w:val="1ABC1E1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EAA7014"/>
    <w:multiLevelType w:val="hybridMultilevel"/>
    <w:tmpl w:val="40B27B9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F70AE1"/>
    <w:multiLevelType w:val="multilevel"/>
    <w:tmpl w:val="19786CD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6C287DD7"/>
    <w:multiLevelType w:val="hybridMultilevel"/>
    <w:tmpl w:val="264EF9B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6F027F60"/>
    <w:multiLevelType w:val="hybridMultilevel"/>
    <w:tmpl w:val="6096C90E"/>
    <w:lvl w:ilvl="0" w:tplc="04160019">
      <w:start w:val="2"/>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70412F24"/>
    <w:multiLevelType w:val="hybridMultilevel"/>
    <w:tmpl w:val="6C8C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119D9"/>
    <w:multiLevelType w:val="hybridMultilevel"/>
    <w:tmpl w:val="398C040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AAD0FF6"/>
    <w:multiLevelType w:val="hybridMultilevel"/>
    <w:tmpl w:val="1AAED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F45582A"/>
    <w:multiLevelType w:val="hybridMultilevel"/>
    <w:tmpl w:val="F0020BFA"/>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7F50753C"/>
    <w:multiLevelType w:val="multilevel"/>
    <w:tmpl w:val="2074535C"/>
    <w:lvl w:ilvl="0">
      <w:start w:val="1"/>
      <w:numFmt w:val="upperLetter"/>
      <w:lvlText w:val="%1."/>
      <w:lvlJc w:val="left"/>
      <w:pPr>
        <w:ind w:left="360" w:hanging="360"/>
      </w:pPr>
      <w:rPr>
        <w:b/>
        <w:u w:val="none"/>
      </w:r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abstractNumId w:val="11"/>
  </w:num>
  <w:num w:numId="2">
    <w:abstractNumId w:val="29"/>
  </w:num>
  <w:num w:numId="3">
    <w:abstractNumId w:val="18"/>
  </w:num>
  <w:num w:numId="4">
    <w:abstractNumId w:val="13"/>
  </w:num>
  <w:num w:numId="5">
    <w:abstractNumId w:val="31"/>
  </w:num>
  <w:num w:numId="6">
    <w:abstractNumId w:val="35"/>
  </w:num>
  <w:num w:numId="7">
    <w:abstractNumId w:val="26"/>
  </w:num>
  <w:num w:numId="8">
    <w:abstractNumId w:val="23"/>
  </w:num>
  <w:num w:numId="9">
    <w:abstractNumId w:val="30"/>
  </w:num>
  <w:num w:numId="10">
    <w:abstractNumId w:val="12"/>
  </w:num>
  <w:num w:numId="11">
    <w:abstractNumId w:val="25"/>
  </w:num>
  <w:num w:numId="12">
    <w:abstractNumId w:val="36"/>
  </w:num>
  <w:num w:numId="13">
    <w:abstractNumId w:val="27"/>
  </w:num>
  <w:num w:numId="14">
    <w:abstractNumId w:val="15"/>
  </w:num>
  <w:num w:numId="15">
    <w:abstractNumId w:val="16"/>
  </w:num>
  <w:num w:numId="16">
    <w:abstractNumId w:val="20"/>
  </w:num>
  <w:num w:numId="17">
    <w:abstractNumId w:val="34"/>
  </w:num>
  <w:num w:numId="18">
    <w:abstractNumId w:val="21"/>
  </w:num>
  <w:num w:numId="19">
    <w:abstractNumId w:val="32"/>
  </w:num>
  <w:num w:numId="20">
    <w:abstractNumId w:val="19"/>
  </w:num>
  <w:num w:numId="21">
    <w:abstractNumId w:val="14"/>
  </w:num>
  <w:num w:numId="22">
    <w:abstractNumId w:val="33"/>
  </w:num>
  <w:num w:numId="23">
    <w:abstractNumId w:val="24"/>
  </w:num>
  <w:num w:numId="24">
    <w:abstractNumId w:val="15"/>
    <w:lvlOverride w:ilvl="0">
      <w:startOverride w:val="1"/>
    </w:lvlOverride>
  </w:num>
  <w:num w:numId="25">
    <w:abstractNumId w:val="10"/>
  </w:num>
  <w:num w:numId="26">
    <w:abstractNumId w:val="17"/>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BF"/>
    <w:rsid w:val="00000654"/>
    <w:rsid w:val="00000C5F"/>
    <w:rsid w:val="00001004"/>
    <w:rsid w:val="000010F0"/>
    <w:rsid w:val="00001116"/>
    <w:rsid w:val="00001406"/>
    <w:rsid w:val="00001DE8"/>
    <w:rsid w:val="00002D1F"/>
    <w:rsid w:val="0000320B"/>
    <w:rsid w:val="000032B5"/>
    <w:rsid w:val="00003B74"/>
    <w:rsid w:val="00003B83"/>
    <w:rsid w:val="00003D59"/>
    <w:rsid w:val="00003E57"/>
    <w:rsid w:val="0000420F"/>
    <w:rsid w:val="000044F3"/>
    <w:rsid w:val="00005498"/>
    <w:rsid w:val="00005761"/>
    <w:rsid w:val="00006382"/>
    <w:rsid w:val="0000678B"/>
    <w:rsid w:val="00007789"/>
    <w:rsid w:val="00007974"/>
    <w:rsid w:val="000108BD"/>
    <w:rsid w:val="00010D20"/>
    <w:rsid w:val="000113A2"/>
    <w:rsid w:val="0001163D"/>
    <w:rsid w:val="000121C6"/>
    <w:rsid w:val="00012A79"/>
    <w:rsid w:val="0001306D"/>
    <w:rsid w:val="00013513"/>
    <w:rsid w:val="00013EA7"/>
    <w:rsid w:val="00014B7E"/>
    <w:rsid w:val="00014EC2"/>
    <w:rsid w:val="000153F9"/>
    <w:rsid w:val="0001551F"/>
    <w:rsid w:val="000157F6"/>
    <w:rsid w:val="00015894"/>
    <w:rsid w:val="00015949"/>
    <w:rsid w:val="00015ED3"/>
    <w:rsid w:val="00016085"/>
    <w:rsid w:val="000163EA"/>
    <w:rsid w:val="0001666D"/>
    <w:rsid w:val="00016AA4"/>
    <w:rsid w:val="000176C3"/>
    <w:rsid w:val="00017C2A"/>
    <w:rsid w:val="00021544"/>
    <w:rsid w:val="00021D1F"/>
    <w:rsid w:val="00021F48"/>
    <w:rsid w:val="0002218C"/>
    <w:rsid w:val="000228A4"/>
    <w:rsid w:val="00023504"/>
    <w:rsid w:val="00023BE7"/>
    <w:rsid w:val="00023F29"/>
    <w:rsid w:val="00023F9C"/>
    <w:rsid w:val="000240D4"/>
    <w:rsid w:val="00024956"/>
    <w:rsid w:val="00024A32"/>
    <w:rsid w:val="00025049"/>
    <w:rsid w:val="00025398"/>
    <w:rsid w:val="000255BD"/>
    <w:rsid w:val="00025EA6"/>
    <w:rsid w:val="00026385"/>
    <w:rsid w:val="00026AE7"/>
    <w:rsid w:val="0002759A"/>
    <w:rsid w:val="000276DA"/>
    <w:rsid w:val="00027FC7"/>
    <w:rsid w:val="000300F0"/>
    <w:rsid w:val="000304F3"/>
    <w:rsid w:val="0003059B"/>
    <w:rsid w:val="00030E9A"/>
    <w:rsid w:val="00032D6B"/>
    <w:rsid w:val="00033CC8"/>
    <w:rsid w:val="00033CDA"/>
    <w:rsid w:val="00033D06"/>
    <w:rsid w:val="00033F97"/>
    <w:rsid w:val="00034071"/>
    <w:rsid w:val="0003452F"/>
    <w:rsid w:val="00034B61"/>
    <w:rsid w:val="00034E47"/>
    <w:rsid w:val="00036316"/>
    <w:rsid w:val="0003677A"/>
    <w:rsid w:val="000368FC"/>
    <w:rsid w:val="0003717A"/>
    <w:rsid w:val="000373DC"/>
    <w:rsid w:val="0003740F"/>
    <w:rsid w:val="00037F80"/>
    <w:rsid w:val="00040C68"/>
    <w:rsid w:val="00040DB2"/>
    <w:rsid w:val="000414CC"/>
    <w:rsid w:val="00041C7D"/>
    <w:rsid w:val="000426C3"/>
    <w:rsid w:val="00043100"/>
    <w:rsid w:val="00043477"/>
    <w:rsid w:val="00043E62"/>
    <w:rsid w:val="000443F2"/>
    <w:rsid w:val="00044EA8"/>
    <w:rsid w:val="00045151"/>
    <w:rsid w:val="000451A3"/>
    <w:rsid w:val="000452FD"/>
    <w:rsid w:val="0004632F"/>
    <w:rsid w:val="00046C2D"/>
    <w:rsid w:val="00046CC0"/>
    <w:rsid w:val="00047B06"/>
    <w:rsid w:val="000504FB"/>
    <w:rsid w:val="00051887"/>
    <w:rsid w:val="00052081"/>
    <w:rsid w:val="000525B4"/>
    <w:rsid w:val="00052B70"/>
    <w:rsid w:val="00053048"/>
    <w:rsid w:val="00053076"/>
    <w:rsid w:val="00053136"/>
    <w:rsid w:val="00053466"/>
    <w:rsid w:val="00054654"/>
    <w:rsid w:val="00055476"/>
    <w:rsid w:val="0005564B"/>
    <w:rsid w:val="00055692"/>
    <w:rsid w:val="00055846"/>
    <w:rsid w:val="00055DD2"/>
    <w:rsid w:val="00056D49"/>
    <w:rsid w:val="00056E5D"/>
    <w:rsid w:val="00056EF1"/>
    <w:rsid w:val="00057484"/>
    <w:rsid w:val="000601A9"/>
    <w:rsid w:val="00060F6F"/>
    <w:rsid w:val="00061199"/>
    <w:rsid w:val="0006123E"/>
    <w:rsid w:val="000613BE"/>
    <w:rsid w:val="0006279F"/>
    <w:rsid w:val="00065117"/>
    <w:rsid w:val="00065681"/>
    <w:rsid w:val="00066955"/>
    <w:rsid w:val="000669A0"/>
    <w:rsid w:val="000669C7"/>
    <w:rsid w:val="00066C36"/>
    <w:rsid w:val="00070290"/>
    <w:rsid w:val="0007050F"/>
    <w:rsid w:val="000717C8"/>
    <w:rsid w:val="000726A2"/>
    <w:rsid w:val="00072B73"/>
    <w:rsid w:val="00072CC8"/>
    <w:rsid w:val="000741E8"/>
    <w:rsid w:val="0007445C"/>
    <w:rsid w:val="00074600"/>
    <w:rsid w:val="0007461F"/>
    <w:rsid w:val="000747C3"/>
    <w:rsid w:val="00074F95"/>
    <w:rsid w:val="0007552C"/>
    <w:rsid w:val="000755C1"/>
    <w:rsid w:val="000758EF"/>
    <w:rsid w:val="00075A03"/>
    <w:rsid w:val="00075D93"/>
    <w:rsid w:val="00076562"/>
    <w:rsid w:val="000801CC"/>
    <w:rsid w:val="00080A2E"/>
    <w:rsid w:val="0008188E"/>
    <w:rsid w:val="00081B02"/>
    <w:rsid w:val="00081BC9"/>
    <w:rsid w:val="00082EAD"/>
    <w:rsid w:val="00083982"/>
    <w:rsid w:val="000848F2"/>
    <w:rsid w:val="000862DB"/>
    <w:rsid w:val="0008644B"/>
    <w:rsid w:val="00086A81"/>
    <w:rsid w:val="00086A82"/>
    <w:rsid w:val="00086BFF"/>
    <w:rsid w:val="000874DA"/>
    <w:rsid w:val="0008764F"/>
    <w:rsid w:val="000877E0"/>
    <w:rsid w:val="00090AB7"/>
    <w:rsid w:val="00090C0A"/>
    <w:rsid w:val="00091531"/>
    <w:rsid w:val="00091EBF"/>
    <w:rsid w:val="00092809"/>
    <w:rsid w:val="00092B31"/>
    <w:rsid w:val="00093200"/>
    <w:rsid w:val="0009342C"/>
    <w:rsid w:val="00094282"/>
    <w:rsid w:val="000942FF"/>
    <w:rsid w:val="00094417"/>
    <w:rsid w:val="00094601"/>
    <w:rsid w:val="00094956"/>
    <w:rsid w:val="00096DDE"/>
    <w:rsid w:val="000977C6"/>
    <w:rsid w:val="00097F64"/>
    <w:rsid w:val="000A02C2"/>
    <w:rsid w:val="000A0775"/>
    <w:rsid w:val="000A0B0E"/>
    <w:rsid w:val="000A1060"/>
    <w:rsid w:val="000A1799"/>
    <w:rsid w:val="000A17E2"/>
    <w:rsid w:val="000A1CA9"/>
    <w:rsid w:val="000A1DCA"/>
    <w:rsid w:val="000A2872"/>
    <w:rsid w:val="000A2971"/>
    <w:rsid w:val="000A2D83"/>
    <w:rsid w:val="000A3B7F"/>
    <w:rsid w:val="000A41BA"/>
    <w:rsid w:val="000A4322"/>
    <w:rsid w:val="000A53B2"/>
    <w:rsid w:val="000A55DE"/>
    <w:rsid w:val="000A58C5"/>
    <w:rsid w:val="000A5C4C"/>
    <w:rsid w:val="000A661C"/>
    <w:rsid w:val="000A67C5"/>
    <w:rsid w:val="000A6A91"/>
    <w:rsid w:val="000A7F1A"/>
    <w:rsid w:val="000B029A"/>
    <w:rsid w:val="000B08AA"/>
    <w:rsid w:val="000B1121"/>
    <w:rsid w:val="000B120D"/>
    <w:rsid w:val="000B1376"/>
    <w:rsid w:val="000B167C"/>
    <w:rsid w:val="000B169C"/>
    <w:rsid w:val="000B1F19"/>
    <w:rsid w:val="000B3585"/>
    <w:rsid w:val="000B37A1"/>
    <w:rsid w:val="000B3AB8"/>
    <w:rsid w:val="000B405B"/>
    <w:rsid w:val="000B4604"/>
    <w:rsid w:val="000B4676"/>
    <w:rsid w:val="000B4ABE"/>
    <w:rsid w:val="000B4B81"/>
    <w:rsid w:val="000B5C57"/>
    <w:rsid w:val="000B5D2D"/>
    <w:rsid w:val="000B6072"/>
    <w:rsid w:val="000B60FF"/>
    <w:rsid w:val="000B694B"/>
    <w:rsid w:val="000B72B4"/>
    <w:rsid w:val="000B735D"/>
    <w:rsid w:val="000B77A6"/>
    <w:rsid w:val="000B7A4F"/>
    <w:rsid w:val="000C017C"/>
    <w:rsid w:val="000C048D"/>
    <w:rsid w:val="000C0A3F"/>
    <w:rsid w:val="000C0D27"/>
    <w:rsid w:val="000C1AC0"/>
    <w:rsid w:val="000C1CD9"/>
    <w:rsid w:val="000C246B"/>
    <w:rsid w:val="000C26A5"/>
    <w:rsid w:val="000C2A4C"/>
    <w:rsid w:val="000C30D8"/>
    <w:rsid w:val="000C3976"/>
    <w:rsid w:val="000C3BD6"/>
    <w:rsid w:val="000C3DAD"/>
    <w:rsid w:val="000C3FF5"/>
    <w:rsid w:val="000C4987"/>
    <w:rsid w:val="000C68DF"/>
    <w:rsid w:val="000C6DDE"/>
    <w:rsid w:val="000C75A3"/>
    <w:rsid w:val="000D02BE"/>
    <w:rsid w:val="000D2BAA"/>
    <w:rsid w:val="000D2DC4"/>
    <w:rsid w:val="000D2E03"/>
    <w:rsid w:val="000D2EA1"/>
    <w:rsid w:val="000D445B"/>
    <w:rsid w:val="000D4513"/>
    <w:rsid w:val="000D4591"/>
    <w:rsid w:val="000D4AF2"/>
    <w:rsid w:val="000D4B64"/>
    <w:rsid w:val="000D4E86"/>
    <w:rsid w:val="000D534E"/>
    <w:rsid w:val="000D553A"/>
    <w:rsid w:val="000D5CB5"/>
    <w:rsid w:val="000D6C98"/>
    <w:rsid w:val="000D78CB"/>
    <w:rsid w:val="000D7BDA"/>
    <w:rsid w:val="000D7EE9"/>
    <w:rsid w:val="000D7EEF"/>
    <w:rsid w:val="000D7F88"/>
    <w:rsid w:val="000E0978"/>
    <w:rsid w:val="000E1D08"/>
    <w:rsid w:val="000E1FE5"/>
    <w:rsid w:val="000E21AA"/>
    <w:rsid w:val="000E2532"/>
    <w:rsid w:val="000E2554"/>
    <w:rsid w:val="000E2600"/>
    <w:rsid w:val="000E2853"/>
    <w:rsid w:val="000E347D"/>
    <w:rsid w:val="000E3FBC"/>
    <w:rsid w:val="000E4278"/>
    <w:rsid w:val="000E4667"/>
    <w:rsid w:val="000E4DF1"/>
    <w:rsid w:val="000E51D2"/>
    <w:rsid w:val="000E5429"/>
    <w:rsid w:val="000E564F"/>
    <w:rsid w:val="000E60BB"/>
    <w:rsid w:val="000E60C2"/>
    <w:rsid w:val="000E63E2"/>
    <w:rsid w:val="000E6DB0"/>
    <w:rsid w:val="000E6E13"/>
    <w:rsid w:val="000E789A"/>
    <w:rsid w:val="000F0218"/>
    <w:rsid w:val="000F1116"/>
    <w:rsid w:val="000F16FD"/>
    <w:rsid w:val="000F1D77"/>
    <w:rsid w:val="000F254D"/>
    <w:rsid w:val="000F284E"/>
    <w:rsid w:val="000F2DFE"/>
    <w:rsid w:val="000F3215"/>
    <w:rsid w:val="000F3892"/>
    <w:rsid w:val="000F41A6"/>
    <w:rsid w:val="000F4860"/>
    <w:rsid w:val="000F48FB"/>
    <w:rsid w:val="000F5444"/>
    <w:rsid w:val="000F54D2"/>
    <w:rsid w:val="000F55E3"/>
    <w:rsid w:val="000F5883"/>
    <w:rsid w:val="000F5895"/>
    <w:rsid w:val="000F6DF6"/>
    <w:rsid w:val="000F7A7A"/>
    <w:rsid w:val="000F7E79"/>
    <w:rsid w:val="0010025A"/>
    <w:rsid w:val="00100895"/>
    <w:rsid w:val="00100AC5"/>
    <w:rsid w:val="00100B7B"/>
    <w:rsid w:val="00101046"/>
    <w:rsid w:val="0010129B"/>
    <w:rsid w:val="001013D6"/>
    <w:rsid w:val="001017DA"/>
    <w:rsid w:val="00101D28"/>
    <w:rsid w:val="00102146"/>
    <w:rsid w:val="0010226C"/>
    <w:rsid w:val="00102295"/>
    <w:rsid w:val="00104090"/>
    <w:rsid w:val="0010417F"/>
    <w:rsid w:val="001043DF"/>
    <w:rsid w:val="00104A0B"/>
    <w:rsid w:val="001056DC"/>
    <w:rsid w:val="001061EB"/>
    <w:rsid w:val="0010783A"/>
    <w:rsid w:val="00107E35"/>
    <w:rsid w:val="0011037B"/>
    <w:rsid w:val="001104B6"/>
    <w:rsid w:val="0011060B"/>
    <w:rsid w:val="001106D7"/>
    <w:rsid w:val="00110C65"/>
    <w:rsid w:val="00110D88"/>
    <w:rsid w:val="00111608"/>
    <w:rsid w:val="00111CCE"/>
    <w:rsid w:val="001121FA"/>
    <w:rsid w:val="0011247F"/>
    <w:rsid w:val="0011278C"/>
    <w:rsid w:val="001130F9"/>
    <w:rsid w:val="00113B7B"/>
    <w:rsid w:val="00114557"/>
    <w:rsid w:val="00114730"/>
    <w:rsid w:val="00114981"/>
    <w:rsid w:val="00115695"/>
    <w:rsid w:val="001157D0"/>
    <w:rsid w:val="001159FE"/>
    <w:rsid w:val="0011675D"/>
    <w:rsid w:val="00117129"/>
    <w:rsid w:val="00117293"/>
    <w:rsid w:val="00117687"/>
    <w:rsid w:val="0011782D"/>
    <w:rsid w:val="001179E2"/>
    <w:rsid w:val="00117FA6"/>
    <w:rsid w:val="0012032D"/>
    <w:rsid w:val="001203EE"/>
    <w:rsid w:val="001204B7"/>
    <w:rsid w:val="00121397"/>
    <w:rsid w:val="00121621"/>
    <w:rsid w:val="0012183B"/>
    <w:rsid w:val="00121A4B"/>
    <w:rsid w:val="00121DFB"/>
    <w:rsid w:val="00121FDF"/>
    <w:rsid w:val="00122820"/>
    <w:rsid w:val="001229A6"/>
    <w:rsid w:val="00122AE5"/>
    <w:rsid w:val="00123125"/>
    <w:rsid w:val="001236A3"/>
    <w:rsid w:val="00123AAF"/>
    <w:rsid w:val="00123EBB"/>
    <w:rsid w:val="00123F42"/>
    <w:rsid w:val="00123FAB"/>
    <w:rsid w:val="00124A13"/>
    <w:rsid w:val="0012567D"/>
    <w:rsid w:val="001256A7"/>
    <w:rsid w:val="0012759E"/>
    <w:rsid w:val="001277EE"/>
    <w:rsid w:val="00127971"/>
    <w:rsid w:val="00130209"/>
    <w:rsid w:val="00130CFE"/>
    <w:rsid w:val="0013141F"/>
    <w:rsid w:val="00131779"/>
    <w:rsid w:val="0013180D"/>
    <w:rsid w:val="0013192F"/>
    <w:rsid w:val="00131FC4"/>
    <w:rsid w:val="001324F1"/>
    <w:rsid w:val="00133491"/>
    <w:rsid w:val="00133C31"/>
    <w:rsid w:val="00133D06"/>
    <w:rsid w:val="0013547F"/>
    <w:rsid w:val="00135C54"/>
    <w:rsid w:val="00136063"/>
    <w:rsid w:val="001361FF"/>
    <w:rsid w:val="0013635A"/>
    <w:rsid w:val="001367AB"/>
    <w:rsid w:val="00136C74"/>
    <w:rsid w:val="00136D9F"/>
    <w:rsid w:val="0013736E"/>
    <w:rsid w:val="00137694"/>
    <w:rsid w:val="00137A80"/>
    <w:rsid w:val="0014040D"/>
    <w:rsid w:val="00140A23"/>
    <w:rsid w:val="00140DF6"/>
    <w:rsid w:val="001413EA"/>
    <w:rsid w:val="00141547"/>
    <w:rsid w:val="0014172B"/>
    <w:rsid w:val="00141B42"/>
    <w:rsid w:val="00141BD8"/>
    <w:rsid w:val="00141BFC"/>
    <w:rsid w:val="00142AF1"/>
    <w:rsid w:val="001433CA"/>
    <w:rsid w:val="00143A4E"/>
    <w:rsid w:val="00144CCF"/>
    <w:rsid w:val="00145170"/>
    <w:rsid w:val="0014610C"/>
    <w:rsid w:val="001461F5"/>
    <w:rsid w:val="00146380"/>
    <w:rsid w:val="00146CB3"/>
    <w:rsid w:val="00147501"/>
    <w:rsid w:val="001479EE"/>
    <w:rsid w:val="00150299"/>
    <w:rsid w:val="0015043E"/>
    <w:rsid w:val="001512F8"/>
    <w:rsid w:val="00151473"/>
    <w:rsid w:val="00151942"/>
    <w:rsid w:val="0015196A"/>
    <w:rsid w:val="00151D74"/>
    <w:rsid w:val="00151FB2"/>
    <w:rsid w:val="0015275D"/>
    <w:rsid w:val="00152B75"/>
    <w:rsid w:val="00153484"/>
    <w:rsid w:val="0015348E"/>
    <w:rsid w:val="00153F2F"/>
    <w:rsid w:val="00154023"/>
    <w:rsid w:val="00154117"/>
    <w:rsid w:val="00154140"/>
    <w:rsid w:val="001546F8"/>
    <w:rsid w:val="00155327"/>
    <w:rsid w:val="001554FC"/>
    <w:rsid w:val="00156086"/>
    <w:rsid w:val="00156345"/>
    <w:rsid w:val="00156FE9"/>
    <w:rsid w:val="001574E1"/>
    <w:rsid w:val="00157FA0"/>
    <w:rsid w:val="00161106"/>
    <w:rsid w:val="00161195"/>
    <w:rsid w:val="001611DD"/>
    <w:rsid w:val="001613FD"/>
    <w:rsid w:val="00161A6E"/>
    <w:rsid w:val="00161F17"/>
    <w:rsid w:val="001629C8"/>
    <w:rsid w:val="00163CB6"/>
    <w:rsid w:val="00163DAE"/>
    <w:rsid w:val="001654CC"/>
    <w:rsid w:val="0016584E"/>
    <w:rsid w:val="00165E7B"/>
    <w:rsid w:val="0016635E"/>
    <w:rsid w:val="001666CE"/>
    <w:rsid w:val="00166C77"/>
    <w:rsid w:val="0016740B"/>
    <w:rsid w:val="001703C8"/>
    <w:rsid w:val="001713DA"/>
    <w:rsid w:val="0017166C"/>
    <w:rsid w:val="00172047"/>
    <w:rsid w:val="0017335B"/>
    <w:rsid w:val="0017355C"/>
    <w:rsid w:val="0017373D"/>
    <w:rsid w:val="00173D82"/>
    <w:rsid w:val="00174ED7"/>
    <w:rsid w:val="00175102"/>
    <w:rsid w:val="00175188"/>
    <w:rsid w:val="001755BE"/>
    <w:rsid w:val="00175672"/>
    <w:rsid w:val="0017646D"/>
    <w:rsid w:val="001766CF"/>
    <w:rsid w:val="001779CE"/>
    <w:rsid w:val="00177B08"/>
    <w:rsid w:val="00177D00"/>
    <w:rsid w:val="00180E59"/>
    <w:rsid w:val="00180F4A"/>
    <w:rsid w:val="0018171B"/>
    <w:rsid w:val="0018265D"/>
    <w:rsid w:val="00182877"/>
    <w:rsid w:val="00183594"/>
    <w:rsid w:val="00183958"/>
    <w:rsid w:val="00184069"/>
    <w:rsid w:val="0018413C"/>
    <w:rsid w:val="0018481B"/>
    <w:rsid w:val="001848DC"/>
    <w:rsid w:val="00185C53"/>
    <w:rsid w:val="00186705"/>
    <w:rsid w:val="00186AC9"/>
    <w:rsid w:val="00187048"/>
    <w:rsid w:val="00187207"/>
    <w:rsid w:val="001878B2"/>
    <w:rsid w:val="001878FF"/>
    <w:rsid w:val="00187A85"/>
    <w:rsid w:val="00190183"/>
    <w:rsid w:val="001903B0"/>
    <w:rsid w:val="00191393"/>
    <w:rsid w:val="001919DA"/>
    <w:rsid w:val="00192261"/>
    <w:rsid w:val="00192621"/>
    <w:rsid w:val="00193991"/>
    <w:rsid w:val="00194029"/>
    <w:rsid w:val="0019471D"/>
    <w:rsid w:val="00194CBA"/>
    <w:rsid w:val="0019541B"/>
    <w:rsid w:val="0019553F"/>
    <w:rsid w:val="00195CFB"/>
    <w:rsid w:val="00196143"/>
    <w:rsid w:val="00196447"/>
    <w:rsid w:val="00196BE9"/>
    <w:rsid w:val="00197A5C"/>
    <w:rsid w:val="00197AAD"/>
    <w:rsid w:val="001A043F"/>
    <w:rsid w:val="001A0727"/>
    <w:rsid w:val="001A0830"/>
    <w:rsid w:val="001A0DB4"/>
    <w:rsid w:val="001A11AB"/>
    <w:rsid w:val="001A1395"/>
    <w:rsid w:val="001A1574"/>
    <w:rsid w:val="001A2446"/>
    <w:rsid w:val="001A30EF"/>
    <w:rsid w:val="001A32A0"/>
    <w:rsid w:val="001A53B1"/>
    <w:rsid w:val="001A5605"/>
    <w:rsid w:val="001A7F7D"/>
    <w:rsid w:val="001B0407"/>
    <w:rsid w:val="001B0657"/>
    <w:rsid w:val="001B06F9"/>
    <w:rsid w:val="001B0A06"/>
    <w:rsid w:val="001B0B44"/>
    <w:rsid w:val="001B0B71"/>
    <w:rsid w:val="001B0BC1"/>
    <w:rsid w:val="001B0E97"/>
    <w:rsid w:val="001B10D4"/>
    <w:rsid w:val="001B1242"/>
    <w:rsid w:val="001B12DA"/>
    <w:rsid w:val="001B1669"/>
    <w:rsid w:val="001B2208"/>
    <w:rsid w:val="001B274A"/>
    <w:rsid w:val="001B2888"/>
    <w:rsid w:val="001B2B8F"/>
    <w:rsid w:val="001B30E6"/>
    <w:rsid w:val="001B3387"/>
    <w:rsid w:val="001B343C"/>
    <w:rsid w:val="001B36C6"/>
    <w:rsid w:val="001B399F"/>
    <w:rsid w:val="001B3D0E"/>
    <w:rsid w:val="001B3E63"/>
    <w:rsid w:val="001B4BA6"/>
    <w:rsid w:val="001B54A9"/>
    <w:rsid w:val="001B67A7"/>
    <w:rsid w:val="001B6A75"/>
    <w:rsid w:val="001B6B1B"/>
    <w:rsid w:val="001B7206"/>
    <w:rsid w:val="001B7372"/>
    <w:rsid w:val="001B7CA0"/>
    <w:rsid w:val="001C0100"/>
    <w:rsid w:val="001C024B"/>
    <w:rsid w:val="001C15D3"/>
    <w:rsid w:val="001C16CF"/>
    <w:rsid w:val="001C206B"/>
    <w:rsid w:val="001C2792"/>
    <w:rsid w:val="001C2F00"/>
    <w:rsid w:val="001C38D6"/>
    <w:rsid w:val="001C392D"/>
    <w:rsid w:val="001C393A"/>
    <w:rsid w:val="001C409B"/>
    <w:rsid w:val="001C4C9B"/>
    <w:rsid w:val="001C4CE6"/>
    <w:rsid w:val="001C50CB"/>
    <w:rsid w:val="001C678C"/>
    <w:rsid w:val="001C6995"/>
    <w:rsid w:val="001C71FC"/>
    <w:rsid w:val="001C72F7"/>
    <w:rsid w:val="001C7379"/>
    <w:rsid w:val="001C7FEE"/>
    <w:rsid w:val="001D0892"/>
    <w:rsid w:val="001D0932"/>
    <w:rsid w:val="001D0AC7"/>
    <w:rsid w:val="001D0DA9"/>
    <w:rsid w:val="001D1C30"/>
    <w:rsid w:val="001D2394"/>
    <w:rsid w:val="001D276D"/>
    <w:rsid w:val="001D2DF9"/>
    <w:rsid w:val="001D3621"/>
    <w:rsid w:val="001D4078"/>
    <w:rsid w:val="001D4745"/>
    <w:rsid w:val="001D4806"/>
    <w:rsid w:val="001D48D5"/>
    <w:rsid w:val="001D497F"/>
    <w:rsid w:val="001D516D"/>
    <w:rsid w:val="001D5308"/>
    <w:rsid w:val="001D5B07"/>
    <w:rsid w:val="001D5D04"/>
    <w:rsid w:val="001D64EC"/>
    <w:rsid w:val="001D6B4C"/>
    <w:rsid w:val="001D727C"/>
    <w:rsid w:val="001D778D"/>
    <w:rsid w:val="001D7A18"/>
    <w:rsid w:val="001E01CB"/>
    <w:rsid w:val="001E01EA"/>
    <w:rsid w:val="001E0A39"/>
    <w:rsid w:val="001E0AA6"/>
    <w:rsid w:val="001E0F2C"/>
    <w:rsid w:val="001E15DA"/>
    <w:rsid w:val="001E186B"/>
    <w:rsid w:val="001E1E2E"/>
    <w:rsid w:val="001E2E6D"/>
    <w:rsid w:val="001E31FD"/>
    <w:rsid w:val="001E4374"/>
    <w:rsid w:val="001E4CFC"/>
    <w:rsid w:val="001E600B"/>
    <w:rsid w:val="001E6103"/>
    <w:rsid w:val="001E77BF"/>
    <w:rsid w:val="001E78F3"/>
    <w:rsid w:val="001E7FCF"/>
    <w:rsid w:val="001F061B"/>
    <w:rsid w:val="001F0A41"/>
    <w:rsid w:val="001F0A74"/>
    <w:rsid w:val="001F1CB6"/>
    <w:rsid w:val="001F20F3"/>
    <w:rsid w:val="001F2199"/>
    <w:rsid w:val="001F3D30"/>
    <w:rsid w:val="001F5196"/>
    <w:rsid w:val="001F60A1"/>
    <w:rsid w:val="001F64B3"/>
    <w:rsid w:val="001F73A0"/>
    <w:rsid w:val="001F7A38"/>
    <w:rsid w:val="001F7B05"/>
    <w:rsid w:val="001F7D6D"/>
    <w:rsid w:val="0020085D"/>
    <w:rsid w:val="00201189"/>
    <w:rsid w:val="002019E8"/>
    <w:rsid w:val="00202D5E"/>
    <w:rsid w:val="00202F17"/>
    <w:rsid w:val="00203233"/>
    <w:rsid w:val="0020345F"/>
    <w:rsid w:val="002038D7"/>
    <w:rsid w:val="00204366"/>
    <w:rsid w:val="00204A7D"/>
    <w:rsid w:val="00204B97"/>
    <w:rsid w:val="002053DC"/>
    <w:rsid w:val="00205BCE"/>
    <w:rsid w:val="00205F28"/>
    <w:rsid w:val="0020614F"/>
    <w:rsid w:val="0020653B"/>
    <w:rsid w:val="0020654A"/>
    <w:rsid w:val="002065A7"/>
    <w:rsid w:val="00206D1F"/>
    <w:rsid w:val="002071EB"/>
    <w:rsid w:val="0020738E"/>
    <w:rsid w:val="00207D71"/>
    <w:rsid w:val="00207F8C"/>
    <w:rsid w:val="00210518"/>
    <w:rsid w:val="002112B5"/>
    <w:rsid w:val="00211449"/>
    <w:rsid w:val="002115C7"/>
    <w:rsid w:val="002116D9"/>
    <w:rsid w:val="00211C7A"/>
    <w:rsid w:val="00211D53"/>
    <w:rsid w:val="00212260"/>
    <w:rsid w:val="00212F27"/>
    <w:rsid w:val="00213313"/>
    <w:rsid w:val="002133D9"/>
    <w:rsid w:val="00213497"/>
    <w:rsid w:val="002141C9"/>
    <w:rsid w:val="002143B6"/>
    <w:rsid w:val="002143F1"/>
    <w:rsid w:val="0021456E"/>
    <w:rsid w:val="002149F7"/>
    <w:rsid w:val="00214CFF"/>
    <w:rsid w:val="00215236"/>
    <w:rsid w:val="0021590C"/>
    <w:rsid w:val="00215C55"/>
    <w:rsid w:val="002160B4"/>
    <w:rsid w:val="00216AA2"/>
    <w:rsid w:val="002177C5"/>
    <w:rsid w:val="00217D49"/>
    <w:rsid w:val="00220EE7"/>
    <w:rsid w:val="00220F7B"/>
    <w:rsid w:val="0022136C"/>
    <w:rsid w:val="00222437"/>
    <w:rsid w:val="0022267C"/>
    <w:rsid w:val="00222D0B"/>
    <w:rsid w:val="00222E73"/>
    <w:rsid w:val="0022312D"/>
    <w:rsid w:val="0022341E"/>
    <w:rsid w:val="002235FB"/>
    <w:rsid w:val="002238C1"/>
    <w:rsid w:val="00223936"/>
    <w:rsid w:val="00223BC0"/>
    <w:rsid w:val="00223CE0"/>
    <w:rsid w:val="00223F97"/>
    <w:rsid w:val="00223FEE"/>
    <w:rsid w:val="00224150"/>
    <w:rsid w:val="0022512D"/>
    <w:rsid w:val="002256D1"/>
    <w:rsid w:val="0022576E"/>
    <w:rsid w:val="002257FE"/>
    <w:rsid w:val="0022582E"/>
    <w:rsid w:val="0022600D"/>
    <w:rsid w:val="00226386"/>
    <w:rsid w:val="002266A3"/>
    <w:rsid w:val="0022695E"/>
    <w:rsid w:val="00226E17"/>
    <w:rsid w:val="00227BFB"/>
    <w:rsid w:val="00230823"/>
    <w:rsid w:val="00230E5D"/>
    <w:rsid w:val="002318DE"/>
    <w:rsid w:val="00231D27"/>
    <w:rsid w:val="002321BE"/>
    <w:rsid w:val="00232959"/>
    <w:rsid w:val="00232D83"/>
    <w:rsid w:val="00232F9E"/>
    <w:rsid w:val="002332CF"/>
    <w:rsid w:val="002343DF"/>
    <w:rsid w:val="00235E11"/>
    <w:rsid w:val="00235E5F"/>
    <w:rsid w:val="002361BA"/>
    <w:rsid w:val="00236579"/>
    <w:rsid w:val="00236B51"/>
    <w:rsid w:val="00236C2F"/>
    <w:rsid w:val="0023731F"/>
    <w:rsid w:val="00237828"/>
    <w:rsid w:val="00237B06"/>
    <w:rsid w:val="00237E83"/>
    <w:rsid w:val="002400E0"/>
    <w:rsid w:val="00240BE0"/>
    <w:rsid w:val="0024103A"/>
    <w:rsid w:val="00241160"/>
    <w:rsid w:val="0024141F"/>
    <w:rsid w:val="00241B19"/>
    <w:rsid w:val="00242850"/>
    <w:rsid w:val="00242E6C"/>
    <w:rsid w:val="002435EE"/>
    <w:rsid w:val="00243719"/>
    <w:rsid w:val="00243879"/>
    <w:rsid w:val="00243E06"/>
    <w:rsid w:val="00243ED4"/>
    <w:rsid w:val="00244252"/>
    <w:rsid w:val="002442B3"/>
    <w:rsid w:val="002444F8"/>
    <w:rsid w:val="00244DA4"/>
    <w:rsid w:val="002457A9"/>
    <w:rsid w:val="002459E2"/>
    <w:rsid w:val="00245C0A"/>
    <w:rsid w:val="00246082"/>
    <w:rsid w:val="00246620"/>
    <w:rsid w:val="00246F84"/>
    <w:rsid w:val="00247249"/>
    <w:rsid w:val="00247EBA"/>
    <w:rsid w:val="0025000B"/>
    <w:rsid w:val="00250228"/>
    <w:rsid w:val="00250631"/>
    <w:rsid w:val="0025065E"/>
    <w:rsid w:val="00251807"/>
    <w:rsid w:val="002518B7"/>
    <w:rsid w:val="00251B7D"/>
    <w:rsid w:val="00251FB7"/>
    <w:rsid w:val="002527BF"/>
    <w:rsid w:val="002533CC"/>
    <w:rsid w:val="00253416"/>
    <w:rsid w:val="00254AD4"/>
    <w:rsid w:val="00254F63"/>
    <w:rsid w:val="00255983"/>
    <w:rsid w:val="00255EC2"/>
    <w:rsid w:val="00255EE3"/>
    <w:rsid w:val="00256052"/>
    <w:rsid w:val="00256C3F"/>
    <w:rsid w:val="0025735F"/>
    <w:rsid w:val="002575C3"/>
    <w:rsid w:val="00257610"/>
    <w:rsid w:val="0025767F"/>
    <w:rsid w:val="00260033"/>
    <w:rsid w:val="00260309"/>
    <w:rsid w:val="002606A8"/>
    <w:rsid w:val="002606EC"/>
    <w:rsid w:val="00260D2A"/>
    <w:rsid w:val="00261271"/>
    <w:rsid w:val="00261746"/>
    <w:rsid w:val="00261AA0"/>
    <w:rsid w:val="00262ADA"/>
    <w:rsid w:val="002631B5"/>
    <w:rsid w:val="00263586"/>
    <w:rsid w:val="00263FC8"/>
    <w:rsid w:val="0026481D"/>
    <w:rsid w:val="0026536A"/>
    <w:rsid w:val="00265413"/>
    <w:rsid w:val="00265505"/>
    <w:rsid w:val="00265D2B"/>
    <w:rsid w:val="0026600B"/>
    <w:rsid w:val="00266830"/>
    <w:rsid w:val="00267551"/>
    <w:rsid w:val="00267B7D"/>
    <w:rsid w:val="0027062F"/>
    <w:rsid w:val="00270ADB"/>
    <w:rsid w:val="002712B2"/>
    <w:rsid w:val="0027161D"/>
    <w:rsid w:val="0027182D"/>
    <w:rsid w:val="00271EA6"/>
    <w:rsid w:val="002721A8"/>
    <w:rsid w:val="00272ECA"/>
    <w:rsid w:val="00272F85"/>
    <w:rsid w:val="00274187"/>
    <w:rsid w:val="00274F2F"/>
    <w:rsid w:val="002752B0"/>
    <w:rsid w:val="00275304"/>
    <w:rsid w:val="00275C1A"/>
    <w:rsid w:val="00275D54"/>
    <w:rsid w:val="0027605B"/>
    <w:rsid w:val="00276378"/>
    <w:rsid w:val="002765C2"/>
    <w:rsid w:val="00276E19"/>
    <w:rsid w:val="0027752C"/>
    <w:rsid w:val="00277CF4"/>
    <w:rsid w:val="00280B8E"/>
    <w:rsid w:val="002812B7"/>
    <w:rsid w:val="002815E4"/>
    <w:rsid w:val="002817CC"/>
    <w:rsid w:val="00281ABF"/>
    <w:rsid w:val="002821E3"/>
    <w:rsid w:val="00282791"/>
    <w:rsid w:val="00283C8D"/>
    <w:rsid w:val="00283F2D"/>
    <w:rsid w:val="00284620"/>
    <w:rsid w:val="0028566C"/>
    <w:rsid w:val="002859E4"/>
    <w:rsid w:val="00285D6D"/>
    <w:rsid w:val="00287182"/>
    <w:rsid w:val="0028759E"/>
    <w:rsid w:val="0028790B"/>
    <w:rsid w:val="0029016E"/>
    <w:rsid w:val="00290598"/>
    <w:rsid w:val="00290D83"/>
    <w:rsid w:val="00291182"/>
    <w:rsid w:val="0029143D"/>
    <w:rsid w:val="002918F2"/>
    <w:rsid w:val="00291997"/>
    <w:rsid w:val="00291CBE"/>
    <w:rsid w:val="00291E41"/>
    <w:rsid w:val="002925E4"/>
    <w:rsid w:val="002927EB"/>
    <w:rsid w:val="00293042"/>
    <w:rsid w:val="00293ED8"/>
    <w:rsid w:val="002944A5"/>
    <w:rsid w:val="002950A3"/>
    <w:rsid w:val="002956C3"/>
    <w:rsid w:val="002956F2"/>
    <w:rsid w:val="00296334"/>
    <w:rsid w:val="00296487"/>
    <w:rsid w:val="002965C2"/>
    <w:rsid w:val="00296E2C"/>
    <w:rsid w:val="0029766D"/>
    <w:rsid w:val="00297793"/>
    <w:rsid w:val="002A0F9A"/>
    <w:rsid w:val="002A17B0"/>
    <w:rsid w:val="002A19BF"/>
    <w:rsid w:val="002A1D53"/>
    <w:rsid w:val="002A1E5C"/>
    <w:rsid w:val="002A1FFB"/>
    <w:rsid w:val="002A2326"/>
    <w:rsid w:val="002A3024"/>
    <w:rsid w:val="002A317B"/>
    <w:rsid w:val="002A367D"/>
    <w:rsid w:val="002A4759"/>
    <w:rsid w:val="002A4906"/>
    <w:rsid w:val="002A5079"/>
    <w:rsid w:val="002A5194"/>
    <w:rsid w:val="002A556F"/>
    <w:rsid w:val="002A57A2"/>
    <w:rsid w:val="002A5DB4"/>
    <w:rsid w:val="002A65B9"/>
    <w:rsid w:val="002A7D9B"/>
    <w:rsid w:val="002A7FA3"/>
    <w:rsid w:val="002B0073"/>
    <w:rsid w:val="002B0359"/>
    <w:rsid w:val="002B061E"/>
    <w:rsid w:val="002B0705"/>
    <w:rsid w:val="002B13BD"/>
    <w:rsid w:val="002B1648"/>
    <w:rsid w:val="002B1965"/>
    <w:rsid w:val="002B2556"/>
    <w:rsid w:val="002B2685"/>
    <w:rsid w:val="002B27D4"/>
    <w:rsid w:val="002B3372"/>
    <w:rsid w:val="002B3AF7"/>
    <w:rsid w:val="002B41F2"/>
    <w:rsid w:val="002B432D"/>
    <w:rsid w:val="002B46F9"/>
    <w:rsid w:val="002B4F3B"/>
    <w:rsid w:val="002B57A5"/>
    <w:rsid w:val="002B5800"/>
    <w:rsid w:val="002B6103"/>
    <w:rsid w:val="002B69EB"/>
    <w:rsid w:val="002B6A64"/>
    <w:rsid w:val="002B7831"/>
    <w:rsid w:val="002B7ACB"/>
    <w:rsid w:val="002B7CFE"/>
    <w:rsid w:val="002C054D"/>
    <w:rsid w:val="002C0FAC"/>
    <w:rsid w:val="002C1A1D"/>
    <w:rsid w:val="002C1E62"/>
    <w:rsid w:val="002C1F48"/>
    <w:rsid w:val="002C2279"/>
    <w:rsid w:val="002C24A0"/>
    <w:rsid w:val="002C2568"/>
    <w:rsid w:val="002C3924"/>
    <w:rsid w:val="002C4064"/>
    <w:rsid w:val="002C4286"/>
    <w:rsid w:val="002C4829"/>
    <w:rsid w:val="002C4ACC"/>
    <w:rsid w:val="002C4BE9"/>
    <w:rsid w:val="002C5069"/>
    <w:rsid w:val="002C5B81"/>
    <w:rsid w:val="002C5C36"/>
    <w:rsid w:val="002C5CAE"/>
    <w:rsid w:val="002C61AF"/>
    <w:rsid w:val="002C63E2"/>
    <w:rsid w:val="002C642F"/>
    <w:rsid w:val="002C6579"/>
    <w:rsid w:val="002C7958"/>
    <w:rsid w:val="002D0258"/>
    <w:rsid w:val="002D0BB6"/>
    <w:rsid w:val="002D1274"/>
    <w:rsid w:val="002D1CCD"/>
    <w:rsid w:val="002D1ED2"/>
    <w:rsid w:val="002D234A"/>
    <w:rsid w:val="002D2FC9"/>
    <w:rsid w:val="002D423B"/>
    <w:rsid w:val="002D4BE8"/>
    <w:rsid w:val="002D4BFA"/>
    <w:rsid w:val="002D5531"/>
    <w:rsid w:val="002D5652"/>
    <w:rsid w:val="002D5D76"/>
    <w:rsid w:val="002D5E6C"/>
    <w:rsid w:val="002D690A"/>
    <w:rsid w:val="002D6990"/>
    <w:rsid w:val="002D7237"/>
    <w:rsid w:val="002D789C"/>
    <w:rsid w:val="002D7C31"/>
    <w:rsid w:val="002E0565"/>
    <w:rsid w:val="002E07B9"/>
    <w:rsid w:val="002E0E93"/>
    <w:rsid w:val="002E0EE0"/>
    <w:rsid w:val="002E10BB"/>
    <w:rsid w:val="002E1BC6"/>
    <w:rsid w:val="002E255E"/>
    <w:rsid w:val="002E2867"/>
    <w:rsid w:val="002E2DF7"/>
    <w:rsid w:val="002E371C"/>
    <w:rsid w:val="002E3FD2"/>
    <w:rsid w:val="002E4B14"/>
    <w:rsid w:val="002E4E35"/>
    <w:rsid w:val="002E5E79"/>
    <w:rsid w:val="002E6529"/>
    <w:rsid w:val="002E69F8"/>
    <w:rsid w:val="002E6AC3"/>
    <w:rsid w:val="002E6DB8"/>
    <w:rsid w:val="002E7AD1"/>
    <w:rsid w:val="002E7B31"/>
    <w:rsid w:val="002F011D"/>
    <w:rsid w:val="002F03DB"/>
    <w:rsid w:val="002F0612"/>
    <w:rsid w:val="002F1820"/>
    <w:rsid w:val="002F19E6"/>
    <w:rsid w:val="002F2722"/>
    <w:rsid w:val="002F2BC0"/>
    <w:rsid w:val="002F3D6A"/>
    <w:rsid w:val="002F4068"/>
    <w:rsid w:val="002F4830"/>
    <w:rsid w:val="002F493D"/>
    <w:rsid w:val="002F580F"/>
    <w:rsid w:val="002F5953"/>
    <w:rsid w:val="002F6733"/>
    <w:rsid w:val="0030024A"/>
    <w:rsid w:val="0030052E"/>
    <w:rsid w:val="00300AEB"/>
    <w:rsid w:val="00300D96"/>
    <w:rsid w:val="00300EA2"/>
    <w:rsid w:val="00300F46"/>
    <w:rsid w:val="00300FE5"/>
    <w:rsid w:val="0030120B"/>
    <w:rsid w:val="00301CA1"/>
    <w:rsid w:val="00301F9D"/>
    <w:rsid w:val="00302929"/>
    <w:rsid w:val="003038A3"/>
    <w:rsid w:val="003038CF"/>
    <w:rsid w:val="0030391C"/>
    <w:rsid w:val="00303DD1"/>
    <w:rsid w:val="00303E92"/>
    <w:rsid w:val="00304416"/>
    <w:rsid w:val="00304563"/>
    <w:rsid w:val="003048D1"/>
    <w:rsid w:val="00304C55"/>
    <w:rsid w:val="00304CE3"/>
    <w:rsid w:val="003051C9"/>
    <w:rsid w:val="0030521D"/>
    <w:rsid w:val="0030568D"/>
    <w:rsid w:val="00305867"/>
    <w:rsid w:val="003062E3"/>
    <w:rsid w:val="0030633A"/>
    <w:rsid w:val="003069C9"/>
    <w:rsid w:val="00310B4D"/>
    <w:rsid w:val="0031297C"/>
    <w:rsid w:val="003138A0"/>
    <w:rsid w:val="003139A8"/>
    <w:rsid w:val="0031441C"/>
    <w:rsid w:val="003148F3"/>
    <w:rsid w:val="003156A0"/>
    <w:rsid w:val="00315899"/>
    <w:rsid w:val="00315A9A"/>
    <w:rsid w:val="00315F16"/>
    <w:rsid w:val="00316BCC"/>
    <w:rsid w:val="00316DDC"/>
    <w:rsid w:val="003171E8"/>
    <w:rsid w:val="0031785C"/>
    <w:rsid w:val="00317F6E"/>
    <w:rsid w:val="0032053F"/>
    <w:rsid w:val="0032064B"/>
    <w:rsid w:val="0032082F"/>
    <w:rsid w:val="00320A2F"/>
    <w:rsid w:val="00320FC1"/>
    <w:rsid w:val="0032131E"/>
    <w:rsid w:val="003215B1"/>
    <w:rsid w:val="00321987"/>
    <w:rsid w:val="00321EAB"/>
    <w:rsid w:val="003223E8"/>
    <w:rsid w:val="00322451"/>
    <w:rsid w:val="00322789"/>
    <w:rsid w:val="003228BE"/>
    <w:rsid w:val="003235CD"/>
    <w:rsid w:val="00323627"/>
    <w:rsid w:val="00323713"/>
    <w:rsid w:val="00323D11"/>
    <w:rsid w:val="00323DC4"/>
    <w:rsid w:val="00323EFA"/>
    <w:rsid w:val="00324475"/>
    <w:rsid w:val="00324476"/>
    <w:rsid w:val="003248DB"/>
    <w:rsid w:val="003249EE"/>
    <w:rsid w:val="00325771"/>
    <w:rsid w:val="00325A1D"/>
    <w:rsid w:val="003264FD"/>
    <w:rsid w:val="00326575"/>
    <w:rsid w:val="0032737F"/>
    <w:rsid w:val="003273CE"/>
    <w:rsid w:val="0033027C"/>
    <w:rsid w:val="00330B16"/>
    <w:rsid w:val="00330EE9"/>
    <w:rsid w:val="0033101B"/>
    <w:rsid w:val="003313BC"/>
    <w:rsid w:val="00331443"/>
    <w:rsid w:val="00331507"/>
    <w:rsid w:val="0033185B"/>
    <w:rsid w:val="00332495"/>
    <w:rsid w:val="003326B0"/>
    <w:rsid w:val="00332EE6"/>
    <w:rsid w:val="003334CB"/>
    <w:rsid w:val="00333ADD"/>
    <w:rsid w:val="00334067"/>
    <w:rsid w:val="003341D0"/>
    <w:rsid w:val="00335505"/>
    <w:rsid w:val="00335957"/>
    <w:rsid w:val="00335A77"/>
    <w:rsid w:val="003362B2"/>
    <w:rsid w:val="00336B23"/>
    <w:rsid w:val="00337407"/>
    <w:rsid w:val="00337698"/>
    <w:rsid w:val="00337B57"/>
    <w:rsid w:val="00337E63"/>
    <w:rsid w:val="00337FF4"/>
    <w:rsid w:val="0033A27B"/>
    <w:rsid w:val="003402F0"/>
    <w:rsid w:val="00340565"/>
    <w:rsid w:val="00340EA8"/>
    <w:rsid w:val="003412EF"/>
    <w:rsid w:val="00341388"/>
    <w:rsid w:val="00341643"/>
    <w:rsid w:val="00341B09"/>
    <w:rsid w:val="0034277C"/>
    <w:rsid w:val="00342A18"/>
    <w:rsid w:val="003445C8"/>
    <w:rsid w:val="0034539F"/>
    <w:rsid w:val="0034544C"/>
    <w:rsid w:val="00345490"/>
    <w:rsid w:val="00346025"/>
    <w:rsid w:val="00346313"/>
    <w:rsid w:val="0034759D"/>
    <w:rsid w:val="003476E4"/>
    <w:rsid w:val="00347923"/>
    <w:rsid w:val="00350317"/>
    <w:rsid w:val="0035096B"/>
    <w:rsid w:val="00351294"/>
    <w:rsid w:val="003517BB"/>
    <w:rsid w:val="003521B2"/>
    <w:rsid w:val="00352201"/>
    <w:rsid w:val="003526C8"/>
    <w:rsid w:val="00353096"/>
    <w:rsid w:val="003533B6"/>
    <w:rsid w:val="00353734"/>
    <w:rsid w:val="00353D81"/>
    <w:rsid w:val="00354016"/>
    <w:rsid w:val="0035417B"/>
    <w:rsid w:val="00354AAD"/>
    <w:rsid w:val="0035536B"/>
    <w:rsid w:val="00355C5F"/>
    <w:rsid w:val="00356069"/>
    <w:rsid w:val="00356592"/>
    <w:rsid w:val="00356E10"/>
    <w:rsid w:val="00357B5C"/>
    <w:rsid w:val="003607D9"/>
    <w:rsid w:val="00360B25"/>
    <w:rsid w:val="00361C20"/>
    <w:rsid w:val="00361EE8"/>
    <w:rsid w:val="0036228F"/>
    <w:rsid w:val="0036268F"/>
    <w:rsid w:val="00362FFE"/>
    <w:rsid w:val="003634CA"/>
    <w:rsid w:val="00364861"/>
    <w:rsid w:val="00364B5D"/>
    <w:rsid w:val="003658E0"/>
    <w:rsid w:val="00365FF5"/>
    <w:rsid w:val="00366264"/>
    <w:rsid w:val="00367177"/>
    <w:rsid w:val="00367405"/>
    <w:rsid w:val="00367536"/>
    <w:rsid w:val="003679A3"/>
    <w:rsid w:val="00370268"/>
    <w:rsid w:val="00370E0F"/>
    <w:rsid w:val="0037100B"/>
    <w:rsid w:val="00371654"/>
    <w:rsid w:val="00371944"/>
    <w:rsid w:val="00371B06"/>
    <w:rsid w:val="00371B8E"/>
    <w:rsid w:val="00371BF1"/>
    <w:rsid w:val="00371CD6"/>
    <w:rsid w:val="00371DD5"/>
    <w:rsid w:val="003735BA"/>
    <w:rsid w:val="00373F4E"/>
    <w:rsid w:val="00375085"/>
    <w:rsid w:val="0037580E"/>
    <w:rsid w:val="00375BF8"/>
    <w:rsid w:val="00375D2A"/>
    <w:rsid w:val="00376028"/>
    <w:rsid w:val="00376197"/>
    <w:rsid w:val="00376271"/>
    <w:rsid w:val="0037704E"/>
    <w:rsid w:val="003771F0"/>
    <w:rsid w:val="0037740D"/>
    <w:rsid w:val="00377421"/>
    <w:rsid w:val="00377624"/>
    <w:rsid w:val="0037762D"/>
    <w:rsid w:val="003777E9"/>
    <w:rsid w:val="00377804"/>
    <w:rsid w:val="00380369"/>
    <w:rsid w:val="00380421"/>
    <w:rsid w:val="00381065"/>
    <w:rsid w:val="0038119F"/>
    <w:rsid w:val="0038121D"/>
    <w:rsid w:val="00381651"/>
    <w:rsid w:val="0038190C"/>
    <w:rsid w:val="00381E6F"/>
    <w:rsid w:val="00382615"/>
    <w:rsid w:val="00383196"/>
    <w:rsid w:val="003834E1"/>
    <w:rsid w:val="003842EE"/>
    <w:rsid w:val="00385600"/>
    <w:rsid w:val="003858C6"/>
    <w:rsid w:val="00385F2C"/>
    <w:rsid w:val="003866A9"/>
    <w:rsid w:val="00386840"/>
    <w:rsid w:val="003902FD"/>
    <w:rsid w:val="003906CA"/>
    <w:rsid w:val="0039147E"/>
    <w:rsid w:val="00391535"/>
    <w:rsid w:val="00391620"/>
    <w:rsid w:val="003917CD"/>
    <w:rsid w:val="00391C67"/>
    <w:rsid w:val="00391FE7"/>
    <w:rsid w:val="00392476"/>
    <w:rsid w:val="0039355E"/>
    <w:rsid w:val="00393AF2"/>
    <w:rsid w:val="0039494E"/>
    <w:rsid w:val="00394DA0"/>
    <w:rsid w:val="00395B3E"/>
    <w:rsid w:val="00395C54"/>
    <w:rsid w:val="00396ABA"/>
    <w:rsid w:val="00396E29"/>
    <w:rsid w:val="003970E2"/>
    <w:rsid w:val="003A00EC"/>
    <w:rsid w:val="003A1115"/>
    <w:rsid w:val="003A15F4"/>
    <w:rsid w:val="003A1638"/>
    <w:rsid w:val="003A18F9"/>
    <w:rsid w:val="003A1C15"/>
    <w:rsid w:val="003A1F09"/>
    <w:rsid w:val="003A2C11"/>
    <w:rsid w:val="003A425D"/>
    <w:rsid w:val="003A4388"/>
    <w:rsid w:val="003A56C3"/>
    <w:rsid w:val="003A650F"/>
    <w:rsid w:val="003A6F60"/>
    <w:rsid w:val="003A728F"/>
    <w:rsid w:val="003B0F88"/>
    <w:rsid w:val="003B14DA"/>
    <w:rsid w:val="003B1A3A"/>
    <w:rsid w:val="003B1BA1"/>
    <w:rsid w:val="003B2400"/>
    <w:rsid w:val="003B248E"/>
    <w:rsid w:val="003B25B7"/>
    <w:rsid w:val="003B27AD"/>
    <w:rsid w:val="003B2A04"/>
    <w:rsid w:val="003B323F"/>
    <w:rsid w:val="003B355F"/>
    <w:rsid w:val="003B4791"/>
    <w:rsid w:val="003B4849"/>
    <w:rsid w:val="003B51A2"/>
    <w:rsid w:val="003B5AC8"/>
    <w:rsid w:val="003B5EB3"/>
    <w:rsid w:val="003B6A3C"/>
    <w:rsid w:val="003B73B4"/>
    <w:rsid w:val="003B79C0"/>
    <w:rsid w:val="003B7AD1"/>
    <w:rsid w:val="003B7D92"/>
    <w:rsid w:val="003C01BF"/>
    <w:rsid w:val="003C1388"/>
    <w:rsid w:val="003C1F67"/>
    <w:rsid w:val="003C2A2F"/>
    <w:rsid w:val="003C2C29"/>
    <w:rsid w:val="003C2C2A"/>
    <w:rsid w:val="003C2D00"/>
    <w:rsid w:val="003C370B"/>
    <w:rsid w:val="003C3A45"/>
    <w:rsid w:val="003C4232"/>
    <w:rsid w:val="003C4832"/>
    <w:rsid w:val="003C4838"/>
    <w:rsid w:val="003C4E11"/>
    <w:rsid w:val="003C50B5"/>
    <w:rsid w:val="003C50CF"/>
    <w:rsid w:val="003C5A71"/>
    <w:rsid w:val="003C6AAD"/>
    <w:rsid w:val="003C6B6A"/>
    <w:rsid w:val="003C6C17"/>
    <w:rsid w:val="003C7604"/>
    <w:rsid w:val="003D06D8"/>
    <w:rsid w:val="003D0CD9"/>
    <w:rsid w:val="003D0E27"/>
    <w:rsid w:val="003D1284"/>
    <w:rsid w:val="003D17D3"/>
    <w:rsid w:val="003D1FDE"/>
    <w:rsid w:val="003D341A"/>
    <w:rsid w:val="003D377B"/>
    <w:rsid w:val="003D3C29"/>
    <w:rsid w:val="003D417A"/>
    <w:rsid w:val="003D437B"/>
    <w:rsid w:val="003D474F"/>
    <w:rsid w:val="003D4980"/>
    <w:rsid w:val="003D4A33"/>
    <w:rsid w:val="003D4D3A"/>
    <w:rsid w:val="003D50EC"/>
    <w:rsid w:val="003D5258"/>
    <w:rsid w:val="003D6018"/>
    <w:rsid w:val="003D7B6F"/>
    <w:rsid w:val="003E05EC"/>
    <w:rsid w:val="003E09BE"/>
    <w:rsid w:val="003E0AF3"/>
    <w:rsid w:val="003E0B0B"/>
    <w:rsid w:val="003E0B3C"/>
    <w:rsid w:val="003E0F25"/>
    <w:rsid w:val="003E0F70"/>
    <w:rsid w:val="003E138F"/>
    <w:rsid w:val="003E14ED"/>
    <w:rsid w:val="003E196E"/>
    <w:rsid w:val="003E1B96"/>
    <w:rsid w:val="003E2029"/>
    <w:rsid w:val="003E24AA"/>
    <w:rsid w:val="003E260E"/>
    <w:rsid w:val="003E2D7B"/>
    <w:rsid w:val="003E32A1"/>
    <w:rsid w:val="003E34C4"/>
    <w:rsid w:val="003E3528"/>
    <w:rsid w:val="003E4670"/>
    <w:rsid w:val="003E47C4"/>
    <w:rsid w:val="003E4B8C"/>
    <w:rsid w:val="003E4DB0"/>
    <w:rsid w:val="003E5133"/>
    <w:rsid w:val="003E5A8F"/>
    <w:rsid w:val="003E7007"/>
    <w:rsid w:val="003E7488"/>
    <w:rsid w:val="003E7CF2"/>
    <w:rsid w:val="003E7EC4"/>
    <w:rsid w:val="003E7FE7"/>
    <w:rsid w:val="003F0E5E"/>
    <w:rsid w:val="003F0EBB"/>
    <w:rsid w:val="003F1AD4"/>
    <w:rsid w:val="003F23AD"/>
    <w:rsid w:val="003F2ADD"/>
    <w:rsid w:val="003F2F6D"/>
    <w:rsid w:val="003F405B"/>
    <w:rsid w:val="003F44CD"/>
    <w:rsid w:val="003F48C2"/>
    <w:rsid w:val="003F49D7"/>
    <w:rsid w:val="003F4A83"/>
    <w:rsid w:val="003F5218"/>
    <w:rsid w:val="003F531B"/>
    <w:rsid w:val="003F5438"/>
    <w:rsid w:val="003F5A18"/>
    <w:rsid w:val="003F7061"/>
    <w:rsid w:val="003F7362"/>
    <w:rsid w:val="003F76AA"/>
    <w:rsid w:val="00401DCB"/>
    <w:rsid w:val="00401FB0"/>
    <w:rsid w:val="00402800"/>
    <w:rsid w:val="0040394F"/>
    <w:rsid w:val="00403E66"/>
    <w:rsid w:val="004041FD"/>
    <w:rsid w:val="00404DCC"/>
    <w:rsid w:val="0040578E"/>
    <w:rsid w:val="00405A4A"/>
    <w:rsid w:val="004071AA"/>
    <w:rsid w:val="00410CA3"/>
    <w:rsid w:val="00411CCB"/>
    <w:rsid w:val="00411FD7"/>
    <w:rsid w:val="00412846"/>
    <w:rsid w:val="00412BF6"/>
    <w:rsid w:val="00413166"/>
    <w:rsid w:val="00413629"/>
    <w:rsid w:val="004153E0"/>
    <w:rsid w:val="0041564D"/>
    <w:rsid w:val="00415870"/>
    <w:rsid w:val="0041624A"/>
    <w:rsid w:val="00416401"/>
    <w:rsid w:val="00416591"/>
    <w:rsid w:val="00416663"/>
    <w:rsid w:val="00416F1E"/>
    <w:rsid w:val="00417373"/>
    <w:rsid w:val="004173CF"/>
    <w:rsid w:val="00417680"/>
    <w:rsid w:val="00417B7B"/>
    <w:rsid w:val="0042020D"/>
    <w:rsid w:val="0042041A"/>
    <w:rsid w:val="00420DF4"/>
    <w:rsid w:val="004218D9"/>
    <w:rsid w:val="00422AC2"/>
    <w:rsid w:val="00423743"/>
    <w:rsid w:val="004238EE"/>
    <w:rsid w:val="00424033"/>
    <w:rsid w:val="00424175"/>
    <w:rsid w:val="004242FF"/>
    <w:rsid w:val="004248BF"/>
    <w:rsid w:val="00424C70"/>
    <w:rsid w:val="00424F05"/>
    <w:rsid w:val="00425089"/>
    <w:rsid w:val="00425A35"/>
    <w:rsid w:val="00425C15"/>
    <w:rsid w:val="0042609D"/>
    <w:rsid w:val="00426E43"/>
    <w:rsid w:val="00427E52"/>
    <w:rsid w:val="00430613"/>
    <w:rsid w:val="004309E1"/>
    <w:rsid w:val="00431463"/>
    <w:rsid w:val="00431652"/>
    <w:rsid w:val="004318EE"/>
    <w:rsid w:val="00431DBB"/>
    <w:rsid w:val="00432C56"/>
    <w:rsid w:val="00432FC2"/>
    <w:rsid w:val="004337EB"/>
    <w:rsid w:val="00433E14"/>
    <w:rsid w:val="0043434F"/>
    <w:rsid w:val="004351AC"/>
    <w:rsid w:val="0043532A"/>
    <w:rsid w:val="00435AFA"/>
    <w:rsid w:val="00435DD0"/>
    <w:rsid w:val="00435EC1"/>
    <w:rsid w:val="00435F51"/>
    <w:rsid w:val="00436D1E"/>
    <w:rsid w:val="00436F7F"/>
    <w:rsid w:val="00437657"/>
    <w:rsid w:val="00440697"/>
    <w:rsid w:val="00440CA6"/>
    <w:rsid w:val="00441342"/>
    <w:rsid w:val="00441FFF"/>
    <w:rsid w:val="00442A27"/>
    <w:rsid w:val="00442FB2"/>
    <w:rsid w:val="0044335E"/>
    <w:rsid w:val="00443860"/>
    <w:rsid w:val="004439E3"/>
    <w:rsid w:val="00444109"/>
    <w:rsid w:val="00444833"/>
    <w:rsid w:val="004448A8"/>
    <w:rsid w:val="00444A4B"/>
    <w:rsid w:val="0044554D"/>
    <w:rsid w:val="0044593E"/>
    <w:rsid w:val="00445A23"/>
    <w:rsid w:val="00445BE6"/>
    <w:rsid w:val="00445C0A"/>
    <w:rsid w:val="00446641"/>
    <w:rsid w:val="0044689F"/>
    <w:rsid w:val="00446FE5"/>
    <w:rsid w:val="00447EBA"/>
    <w:rsid w:val="0045035A"/>
    <w:rsid w:val="004507C5"/>
    <w:rsid w:val="00450D3D"/>
    <w:rsid w:val="004513B9"/>
    <w:rsid w:val="004514CC"/>
    <w:rsid w:val="004514F3"/>
    <w:rsid w:val="00451A39"/>
    <w:rsid w:val="00451C81"/>
    <w:rsid w:val="0045264B"/>
    <w:rsid w:val="00452919"/>
    <w:rsid w:val="00453839"/>
    <w:rsid w:val="00453F16"/>
    <w:rsid w:val="00453FD7"/>
    <w:rsid w:val="00454723"/>
    <w:rsid w:val="004547EE"/>
    <w:rsid w:val="0045484B"/>
    <w:rsid w:val="00454EC1"/>
    <w:rsid w:val="00456748"/>
    <w:rsid w:val="0045674C"/>
    <w:rsid w:val="00456FED"/>
    <w:rsid w:val="00456FFE"/>
    <w:rsid w:val="004575B1"/>
    <w:rsid w:val="00457739"/>
    <w:rsid w:val="00457F48"/>
    <w:rsid w:val="00460466"/>
    <w:rsid w:val="004611E5"/>
    <w:rsid w:val="00461215"/>
    <w:rsid w:val="004612DC"/>
    <w:rsid w:val="00461357"/>
    <w:rsid w:val="00461C70"/>
    <w:rsid w:val="00461C95"/>
    <w:rsid w:val="00461CEA"/>
    <w:rsid w:val="00462AA8"/>
    <w:rsid w:val="00462FB2"/>
    <w:rsid w:val="00463083"/>
    <w:rsid w:val="00463DF5"/>
    <w:rsid w:val="00464768"/>
    <w:rsid w:val="00464B83"/>
    <w:rsid w:val="00464E3C"/>
    <w:rsid w:val="00464EB0"/>
    <w:rsid w:val="004653F0"/>
    <w:rsid w:val="004657EA"/>
    <w:rsid w:val="0046654A"/>
    <w:rsid w:val="0046661A"/>
    <w:rsid w:val="00466B62"/>
    <w:rsid w:val="0046762B"/>
    <w:rsid w:val="00467A46"/>
    <w:rsid w:val="0046D0C3"/>
    <w:rsid w:val="004704AA"/>
    <w:rsid w:val="00470B9A"/>
    <w:rsid w:val="0047145D"/>
    <w:rsid w:val="00471DE9"/>
    <w:rsid w:val="00472176"/>
    <w:rsid w:val="004725F5"/>
    <w:rsid w:val="00472800"/>
    <w:rsid w:val="00474274"/>
    <w:rsid w:val="004744A4"/>
    <w:rsid w:val="00474574"/>
    <w:rsid w:val="00474711"/>
    <w:rsid w:val="00474832"/>
    <w:rsid w:val="0047493C"/>
    <w:rsid w:val="00475BDF"/>
    <w:rsid w:val="0047617D"/>
    <w:rsid w:val="00476EE6"/>
    <w:rsid w:val="00477205"/>
    <w:rsid w:val="00477245"/>
    <w:rsid w:val="004772C7"/>
    <w:rsid w:val="0047754B"/>
    <w:rsid w:val="00477556"/>
    <w:rsid w:val="00477CD9"/>
    <w:rsid w:val="00477EE2"/>
    <w:rsid w:val="00477EF4"/>
    <w:rsid w:val="00477F91"/>
    <w:rsid w:val="0048003F"/>
    <w:rsid w:val="0048077B"/>
    <w:rsid w:val="00481455"/>
    <w:rsid w:val="004818DC"/>
    <w:rsid w:val="00481F3A"/>
    <w:rsid w:val="0048224A"/>
    <w:rsid w:val="00483147"/>
    <w:rsid w:val="00483150"/>
    <w:rsid w:val="0048398E"/>
    <w:rsid w:val="00483DA4"/>
    <w:rsid w:val="00484135"/>
    <w:rsid w:val="004847C8"/>
    <w:rsid w:val="0048548B"/>
    <w:rsid w:val="00485A3C"/>
    <w:rsid w:val="00485E9B"/>
    <w:rsid w:val="00486052"/>
    <w:rsid w:val="004861E4"/>
    <w:rsid w:val="00486FE8"/>
    <w:rsid w:val="0048736D"/>
    <w:rsid w:val="00487D24"/>
    <w:rsid w:val="00487F1B"/>
    <w:rsid w:val="00490656"/>
    <w:rsid w:val="0049077F"/>
    <w:rsid w:val="00490AE5"/>
    <w:rsid w:val="00490F17"/>
    <w:rsid w:val="00491BE8"/>
    <w:rsid w:val="00491C62"/>
    <w:rsid w:val="00491E27"/>
    <w:rsid w:val="004931F1"/>
    <w:rsid w:val="00493968"/>
    <w:rsid w:val="00493F13"/>
    <w:rsid w:val="00494EB5"/>
    <w:rsid w:val="00495118"/>
    <w:rsid w:val="00495432"/>
    <w:rsid w:val="00495600"/>
    <w:rsid w:val="00495AB0"/>
    <w:rsid w:val="00495CBB"/>
    <w:rsid w:val="00496359"/>
    <w:rsid w:val="00496941"/>
    <w:rsid w:val="004969FA"/>
    <w:rsid w:val="00496A31"/>
    <w:rsid w:val="00496ABA"/>
    <w:rsid w:val="00496C38"/>
    <w:rsid w:val="00497A47"/>
    <w:rsid w:val="00497A87"/>
    <w:rsid w:val="00497F0E"/>
    <w:rsid w:val="004A01A4"/>
    <w:rsid w:val="004A0CAC"/>
    <w:rsid w:val="004A11AC"/>
    <w:rsid w:val="004A1E90"/>
    <w:rsid w:val="004A1EDD"/>
    <w:rsid w:val="004A22BA"/>
    <w:rsid w:val="004A2783"/>
    <w:rsid w:val="004A2787"/>
    <w:rsid w:val="004A2B4B"/>
    <w:rsid w:val="004A2CD9"/>
    <w:rsid w:val="004A2EDB"/>
    <w:rsid w:val="004A3913"/>
    <w:rsid w:val="004A434C"/>
    <w:rsid w:val="004A45EA"/>
    <w:rsid w:val="004A4661"/>
    <w:rsid w:val="004A4990"/>
    <w:rsid w:val="004A4A21"/>
    <w:rsid w:val="004A4A5C"/>
    <w:rsid w:val="004A574C"/>
    <w:rsid w:val="004A63F5"/>
    <w:rsid w:val="004A6425"/>
    <w:rsid w:val="004A675B"/>
    <w:rsid w:val="004A6A6F"/>
    <w:rsid w:val="004A6D83"/>
    <w:rsid w:val="004A6EEC"/>
    <w:rsid w:val="004A797F"/>
    <w:rsid w:val="004A7BBD"/>
    <w:rsid w:val="004B0603"/>
    <w:rsid w:val="004B095D"/>
    <w:rsid w:val="004B0E7C"/>
    <w:rsid w:val="004B12CE"/>
    <w:rsid w:val="004B2855"/>
    <w:rsid w:val="004B393D"/>
    <w:rsid w:val="004B43B9"/>
    <w:rsid w:val="004B47D6"/>
    <w:rsid w:val="004B54CF"/>
    <w:rsid w:val="004B588A"/>
    <w:rsid w:val="004B60F1"/>
    <w:rsid w:val="004B6B38"/>
    <w:rsid w:val="004B6DE5"/>
    <w:rsid w:val="004B6F5A"/>
    <w:rsid w:val="004C0651"/>
    <w:rsid w:val="004C1A72"/>
    <w:rsid w:val="004C2FE1"/>
    <w:rsid w:val="004C3E9A"/>
    <w:rsid w:val="004C4F2B"/>
    <w:rsid w:val="004C5103"/>
    <w:rsid w:val="004C5126"/>
    <w:rsid w:val="004C51B6"/>
    <w:rsid w:val="004C5ECF"/>
    <w:rsid w:val="004C6680"/>
    <w:rsid w:val="004C6BC1"/>
    <w:rsid w:val="004C6CD6"/>
    <w:rsid w:val="004C7303"/>
    <w:rsid w:val="004C7514"/>
    <w:rsid w:val="004C751E"/>
    <w:rsid w:val="004C767F"/>
    <w:rsid w:val="004D0195"/>
    <w:rsid w:val="004D0F87"/>
    <w:rsid w:val="004D166E"/>
    <w:rsid w:val="004D1AA5"/>
    <w:rsid w:val="004D20A8"/>
    <w:rsid w:val="004D27A1"/>
    <w:rsid w:val="004D2852"/>
    <w:rsid w:val="004D3282"/>
    <w:rsid w:val="004D3698"/>
    <w:rsid w:val="004D3BFD"/>
    <w:rsid w:val="004D3FDB"/>
    <w:rsid w:val="004D41F1"/>
    <w:rsid w:val="004D42E4"/>
    <w:rsid w:val="004D467D"/>
    <w:rsid w:val="004D46F3"/>
    <w:rsid w:val="004D59C7"/>
    <w:rsid w:val="004D7174"/>
    <w:rsid w:val="004D72E5"/>
    <w:rsid w:val="004D783B"/>
    <w:rsid w:val="004D7FC4"/>
    <w:rsid w:val="004E0020"/>
    <w:rsid w:val="004E0A06"/>
    <w:rsid w:val="004E158C"/>
    <w:rsid w:val="004E1A09"/>
    <w:rsid w:val="004E1F21"/>
    <w:rsid w:val="004E2751"/>
    <w:rsid w:val="004E2A72"/>
    <w:rsid w:val="004E2CCF"/>
    <w:rsid w:val="004E3A69"/>
    <w:rsid w:val="004E3E97"/>
    <w:rsid w:val="004E4D0B"/>
    <w:rsid w:val="004E5475"/>
    <w:rsid w:val="004E54BC"/>
    <w:rsid w:val="004E5904"/>
    <w:rsid w:val="004E69BB"/>
    <w:rsid w:val="004E7756"/>
    <w:rsid w:val="004E783C"/>
    <w:rsid w:val="004E7F36"/>
    <w:rsid w:val="004F0392"/>
    <w:rsid w:val="004F08FB"/>
    <w:rsid w:val="004F13C9"/>
    <w:rsid w:val="004F1DD8"/>
    <w:rsid w:val="004F1E55"/>
    <w:rsid w:val="004F243A"/>
    <w:rsid w:val="004F2609"/>
    <w:rsid w:val="004F32BE"/>
    <w:rsid w:val="004F362C"/>
    <w:rsid w:val="004F3AE3"/>
    <w:rsid w:val="004F4D2C"/>
    <w:rsid w:val="004F5822"/>
    <w:rsid w:val="004F5CDB"/>
    <w:rsid w:val="004F6F1D"/>
    <w:rsid w:val="004F7442"/>
    <w:rsid w:val="004F7824"/>
    <w:rsid w:val="004F78A1"/>
    <w:rsid w:val="004F790A"/>
    <w:rsid w:val="004F798B"/>
    <w:rsid w:val="004F7CAC"/>
    <w:rsid w:val="005005B6"/>
    <w:rsid w:val="0050090F"/>
    <w:rsid w:val="00500AF5"/>
    <w:rsid w:val="00500C04"/>
    <w:rsid w:val="00500E0E"/>
    <w:rsid w:val="00502411"/>
    <w:rsid w:val="00502FFA"/>
    <w:rsid w:val="00503D2B"/>
    <w:rsid w:val="00504007"/>
    <w:rsid w:val="00505200"/>
    <w:rsid w:val="00506435"/>
    <w:rsid w:val="00506887"/>
    <w:rsid w:val="00507325"/>
    <w:rsid w:val="0051066A"/>
    <w:rsid w:val="00510A21"/>
    <w:rsid w:val="00510DD2"/>
    <w:rsid w:val="00512980"/>
    <w:rsid w:val="00512B83"/>
    <w:rsid w:val="005133EB"/>
    <w:rsid w:val="00514151"/>
    <w:rsid w:val="00514678"/>
    <w:rsid w:val="005146B8"/>
    <w:rsid w:val="00514D8F"/>
    <w:rsid w:val="00515285"/>
    <w:rsid w:val="00515312"/>
    <w:rsid w:val="005153F7"/>
    <w:rsid w:val="00515FC2"/>
    <w:rsid w:val="0051678E"/>
    <w:rsid w:val="005167A3"/>
    <w:rsid w:val="005167DC"/>
    <w:rsid w:val="00516ACD"/>
    <w:rsid w:val="00516F73"/>
    <w:rsid w:val="0051776E"/>
    <w:rsid w:val="00517C87"/>
    <w:rsid w:val="00517F5B"/>
    <w:rsid w:val="005203EA"/>
    <w:rsid w:val="0052080C"/>
    <w:rsid w:val="00520E68"/>
    <w:rsid w:val="00521531"/>
    <w:rsid w:val="0052229A"/>
    <w:rsid w:val="00522CBE"/>
    <w:rsid w:val="00523452"/>
    <w:rsid w:val="00523613"/>
    <w:rsid w:val="0052376E"/>
    <w:rsid w:val="00524C51"/>
    <w:rsid w:val="00524E92"/>
    <w:rsid w:val="00524F0B"/>
    <w:rsid w:val="00525132"/>
    <w:rsid w:val="005260A1"/>
    <w:rsid w:val="005260B1"/>
    <w:rsid w:val="00526177"/>
    <w:rsid w:val="00526FB9"/>
    <w:rsid w:val="005272CB"/>
    <w:rsid w:val="00527A28"/>
    <w:rsid w:val="00527AFB"/>
    <w:rsid w:val="00527D0B"/>
    <w:rsid w:val="005303EF"/>
    <w:rsid w:val="0053043A"/>
    <w:rsid w:val="0053069E"/>
    <w:rsid w:val="00530CC7"/>
    <w:rsid w:val="00530D32"/>
    <w:rsid w:val="00530DB2"/>
    <w:rsid w:val="005313C3"/>
    <w:rsid w:val="00531A5C"/>
    <w:rsid w:val="005341A3"/>
    <w:rsid w:val="00534286"/>
    <w:rsid w:val="005342BF"/>
    <w:rsid w:val="00534510"/>
    <w:rsid w:val="00534A40"/>
    <w:rsid w:val="00534B4C"/>
    <w:rsid w:val="005351C8"/>
    <w:rsid w:val="00535789"/>
    <w:rsid w:val="005359BD"/>
    <w:rsid w:val="00535DE9"/>
    <w:rsid w:val="00535F23"/>
    <w:rsid w:val="00536550"/>
    <w:rsid w:val="00536844"/>
    <w:rsid w:val="0053695A"/>
    <w:rsid w:val="00536F67"/>
    <w:rsid w:val="00537047"/>
    <w:rsid w:val="0053C17C"/>
    <w:rsid w:val="00540277"/>
    <w:rsid w:val="0054066C"/>
    <w:rsid w:val="0054140C"/>
    <w:rsid w:val="00541752"/>
    <w:rsid w:val="0054186F"/>
    <w:rsid w:val="005418BF"/>
    <w:rsid w:val="0054402F"/>
    <w:rsid w:val="005442E5"/>
    <w:rsid w:val="00544460"/>
    <w:rsid w:val="005448C9"/>
    <w:rsid w:val="00545969"/>
    <w:rsid w:val="00545A16"/>
    <w:rsid w:val="00545A7D"/>
    <w:rsid w:val="00545FDB"/>
    <w:rsid w:val="00546CA4"/>
    <w:rsid w:val="0054703F"/>
    <w:rsid w:val="005472C0"/>
    <w:rsid w:val="005479D4"/>
    <w:rsid w:val="0055070F"/>
    <w:rsid w:val="0055090E"/>
    <w:rsid w:val="005509E7"/>
    <w:rsid w:val="005514FE"/>
    <w:rsid w:val="00551FCB"/>
    <w:rsid w:val="005522AF"/>
    <w:rsid w:val="0055248C"/>
    <w:rsid w:val="005526CF"/>
    <w:rsid w:val="00552F4C"/>
    <w:rsid w:val="00553D71"/>
    <w:rsid w:val="005551EC"/>
    <w:rsid w:val="0055540E"/>
    <w:rsid w:val="00555BFE"/>
    <w:rsid w:val="0055614B"/>
    <w:rsid w:val="0055674E"/>
    <w:rsid w:val="00557095"/>
    <w:rsid w:val="00557FAF"/>
    <w:rsid w:val="00561CBB"/>
    <w:rsid w:val="00562F26"/>
    <w:rsid w:val="0056366E"/>
    <w:rsid w:val="00563BFD"/>
    <w:rsid w:val="00563F02"/>
    <w:rsid w:val="005646F8"/>
    <w:rsid w:val="00564B33"/>
    <w:rsid w:val="00565123"/>
    <w:rsid w:val="00565224"/>
    <w:rsid w:val="00565E69"/>
    <w:rsid w:val="00566351"/>
    <w:rsid w:val="005666BB"/>
    <w:rsid w:val="005669BD"/>
    <w:rsid w:val="00567063"/>
    <w:rsid w:val="00567590"/>
    <w:rsid w:val="005675C7"/>
    <w:rsid w:val="00567740"/>
    <w:rsid w:val="00567921"/>
    <w:rsid w:val="00567966"/>
    <w:rsid w:val="00567AC2"/>
    <w:rsid w:val="005701EF"/>
    <w:rsid w:val="00570430"/>
    <w:rsid w:val="00570469"/>
    <w:rsid w:val="005709DD"/>
    <w:rsid w:val="00571094"/>
    <w:rsid w:val="005714CB"/>
    <w:rsid w:val="005715ED"/>
    <w:rsid w:val="00571699"/>
    <w:rsid w:val="00571C6B"/>
    <w:rsid w:val="00571DF6"/>
    <w:rsid w:val="00572537"/>
    <w:rsid w:val="00572BA8"/>
    <w:rsid w:val="0057312F"/>
    <w:rsid w:val="005736B1"/>
    <w:rsid w:val="00573C28"/>
    <w:rsid w:val="0057431A"/>
    <w:rsid w:val="00574531"/>
    <w:rsid w:val="005747F2"/>
    <w:rsid w:val="00574B05"/>
    <w:rsid w:val="00574F3F"/>
    <w:rsid w:val="00575347"/>
    <w:rsid w:val="00575712"/>
    <w:rsid w:val="00575E02"/>
    <w:rsid w:val="00575F56"/>
    <w:rsid w:val="0057660E"/>
    <w:rsid w:val="0057669F"/>
    <w:rsid w:val="0057684F"/>
    <w:rsid w:val="00576A5D"/>
    <w:rsid w:val="00576DC2"/>
    <w:rsid w:val="0057790D"/>
    <w:rsid w:val="005779E9"/>
    <w:rsid w:val="005805FD"/>
    <w:rsid w:val="00580C6E"/>
    <w:rsid w:val="005812A7"/>
    <w:rsid w:val="00581E94"/>
    <w:rsid w:val="00582523"/>
    <w:rsid w:val="00582C79"/>
    <w:rsid w:val="005830E4"/>
    <w:rsid w:val="00583883"/>
    <w:rsid w:val="00583F87"/>
    <w:rsid w:val="00584362"/>
    <w:rsid w:val="005851CB"/>
    <w:rsid w:val="005854D3"/>
    <w:rsid w:val="00585CBF"/>
    <w:rsid w:val="005863B5"/>
    <w:rsid w:val="00587613"/>
    <w:rsid w:val="0059045E"/>
    <w:rsid w:val="005916E3"/>
    <w:rsid w:val="005919E2"/>
    <w:rsid w:val="00591ED4"/>
    <w:rsid w:val="00592BFB"/>
    <w:rsid w:val="00592FCB"/>
    <w:rsid w:val="0059309D"/>
    <w:rsid w:val="0059367A"/>
    <w:rsid w:val="005945F8"/>
    <w:rsid w:val="00594F40"/>
    <w:rsid w:val="0059572C"/>
    <w:rsid w:val="00595C83"/>
    <w:rsid w:val="0059616E"/>
    <w:rsid w:val="005962E3"/>
    <w:rsid w:val="005965C2"/>
    <w:rsid w:val="00597CC4"/>
    <w:rsid w:val="00597DE5"/>
    <w:rsid w:val="005A0369"/>
    <w:rsid w:val="005A07EC"/>
    <w:rsid w:val="005A0B10"/>
    <w:rsid w:val="005A0DA9"/>
    <w:rsid w:val="005A1B1F"/>
    <w:rsid w:val="005A21DE"/>
    <w:rsid w:val="005A21F0"/>
    <w:rsid w:val="005A2210"/>
    <w:rsid w:val="005A30E7"/>
    <w:rsid w:val="005A32F2"/>
    <w:rsid w:val="005A33C4"/>
    <w:rsid w:val="005A34A8"/>
    <w:rsid w:val="005A351E"/>
    <w:rsid w:val="005A5F25"/>
    <w:rsid w:val="005A6087"/>
    <w:rsid w:val="005A6A6A"/>
    <w:rsid w:val="005A6C7F"/>
    <w:rsid w:val="005A7318"/>
    <w:rsid w:val="005A771C"/>
    <w:rsid w:val="005A7A32"/>
    <w:rsid w:val="005A7A9F"/>
    <w:rsid w:val="005B0B8B"/>
    <w:rsid w:val="005B1A54"/>
    <w:rsid w:val="005B1E5D"/>
    <w:rsid w:val="005B2026"/>
    <w:rsid w:val="005B27FD"/>
    <w:rsid w:val="005B338F"/>
    <w:rsid w:val="005B34D2"/>
    <w:rsid w:val="005B372E"/>
    <w:rsid w:val="005B4260"/>
    <w:rsid w:val="005B4A55"/>
    <w:rsid w:val="005B4C88"/>
    <w:rsid w:val="005B4D33"/>
    <w:rsid w:val="005B4D39"/>
    <w:rsid w:val="005B4EC3"/>
    <w:rsid w:val="005B51B5"/>
    <w:rsid w:val="005B52B9"/>
    <w:rsid w:val="005B52CF"/>
    <w:rsid w:val="005B5596"/>
    <w:rsid w:val="005B5B7C"/>
    <w:rsid w:val="005B6EAC"/>
    <w:rsid w:val="005B73C1"/>
    <w:rsid w:val="005B7507"/>
    <w:rsid w:val="005B7792"/>
    <w:rsid w:val="005B796B"/>
    <w:rsid w:val="005B7AF5"/>
    <w:rsid w:val="005B7B36"/>
    <w:rsid w:val="005B7CD4"/>
    <w:rsid w:val="005B7D48"/>
    <w:rsid w:val="005C08D9"/>
    <w:rsid w:val="005C0DCC"/>
    <w:rsid w:val="005C1553"/>
    <w:rsid w:val="005C1864"/>
    <w:rsid w:val="005C1A3D"/>
    <w:rsid w:val="005C1A49"/>
    <w:rsid w:val="005C270D"/>
    <w:rsid w:val="005C2876"/>
    <w:rsid w:val="005C288A"/>
    <w:rsid w:val="005C2998"/>
    <w:rsid w:val="005C2F32"/>
    <w:rsid w:val="005C3221"/>
    <w:rsid w:val="005C3F9E"/>
    <w:rsid w:val="005C472A"/>
    <w:rsid w:val="005C48BC"/>
    <w:rsid w:val="005C5658"/>
    <w:rsid w:val="005C5D5D"/>
    <w:rsid w:val="005C673E"/>
    <w:rsid w:val="005C6C56"/>
    <w:rsid w:val="005C7623"/>
    <w:rsid w:val="005C78AD"/>
    <w:rsid w:val="005C7E06"/>
    <w:rsid w:val="005D0473"/>
    <w:rsid w:val="005D0CEA"/>
    <w:rsid w:val="005D11DD"/>
    <w:rsid w:val="005D18CB"/>
    <w:rsid w:val="005D1DA8"/>
    <w:rsid w:val="005D2BCD"/>
    <w:rsid w:val="005D2BFE"/>
    <w:rsid w:val="005D2C46"/>
    <w:rsid w:val="005D2D12"/>
    <w:rsid w:val="005D3805"/>
    <w:rsid w:val="005D45EC"/>
    <w:rsid w:val="005D4719"/>
    <w:rsid w:val="005D4827"/>
    <w:rsid w:val="005D6517"/>
    <w:rsid w:val="005D732A"/>
    <w:rsid w:val="005D7CDF"/>
    <w:rsid w:val="005D7D2B"/>
    <w:rsid w:val="005E1338"/>
    <w:rsid w:val="005E1593"/>
    <w:rsid w:val="005E19EA"/>
    <w:rsid w:val="005E2647"/>
    <w:rsid w:val="005E2AC6"/>
    <w:rsid w:val="005E38A6"/>
    <w:rsid w:val="005E39E9"/>
    <w:rsid w:val="005E4E3F"/>
    <w:rsid w:val="005E4F3B"/>
    <w:rsid w:val="005E52C0"/>
    <w:rsid w:val="005E556D"/>
    <w:rsid w:val="005E563E"/>
    <w:rsid w:val="005E59C6"/>
    <w:rsid w:val="005E5C25"/>
    <w:rsid w:val="005E5CE2"/>
    <w:rsid w:val="005E5F28"/>
    <w:rsid w:val="005E6018"/>
    <w:rsid w:val="005F124D"/>
    <w:rsid w:val="005F1602"/>
    <w:rsid w:val="005F1EA5"/>
    <w:rsid w:val="005F251E"/>
    <w:rsid w:val="005F2C8F"/>
    <w:rsid w:val="005F335B"/>
    <w:rsid w:val="005F391E"/>
    <w:rsid w:val="005F3F50"/>
    <w:rsid w:val="005F40AF"/>
    <w:rsid w:val="005F487B"/>
    <w:rsid w:val="005F503A"/>
    <w:rsid w:val="005F5BA7"/>
    <w:rsid w:val="005F60F9"/>
    <w:rsid w:val="005F61BA"/>
    <w:rsid w:val="005F6314"/>
    <w:rsid w:val="005F6D8F"/>
    <w:rsid w:val="005F7CBE"/>
    <w:rsid w:val="00600776"/>
    <w:rsid w:val="00600A95"/>
    <w:rsid w:val="00602210"/>
    <w:rsid w:val="0060277E"/>
    <w:rsid w:val="00602F48"/>
    <w:rsid w:val="006032E7"/>
    <w:rsid w:val="00603A87"/>
    <w:rsid w:val="00603A9E"/>
    <w:rsid w:val="00604252"/>
    <w:rsid w:val="00604857"/>
    <w:rsid w:val="00604D35"/>
    <w:rsid w:val="006059ED"/>
    <w:rsid w:val="00605A09"/>
    <w:rsid w:val="00606135"/>
    <w:rsid w:val="0060781B"/>
    <w:rsid w:val="006102B6"/>
    <w:rsid w:val="00610712"/>
    <w:rsid w:val="00610A9A"/>
    <w:rsid w:val="0061116A"/>
    <w:rsid w:val="00611800"/>
    <w:rsid w:val="006119CD"/>
    <w:rsid w:val="00612372"/>
    <w:rsid w:val="0061243D"/>
    <w:rsid w:val="00612DED"/>
    <w:rsid w:val="006139AC"/>
    <w:rsid w:val="00614494"/>
    <w:rsid w:val="006150AD"/>
    <w:rsid w:val="00615172"/>
    <w:rsid w:val="00615201"/>
    <w:rsid w:val="00615514"/>
    <w:rsid w:val="006159CC"/>
    <w:rsid w:val="00615B23"/>
    <w:rsid w:val="00616412"/>
    <w:rsid w:val="00616B6D"/>
    <w:rsid w:val="0061754A"/>
    <w:rsid w:val="00617684"/>
    <w:rsid w:val="006177A0"/>
    <w:rsid w:val="00617A75"/>
    <w:rsid w:val="00620B46"/>
    <w:rsid w:val="0062140E"/>
    <w:rsid w:val="006214DC"/>
    <w:rsid w:val="006219E4"/>
    <w:rsid w:val="00621CA1"/>
    <w:rsid w:val="00623D71"/>
    <w:rsid w:val="00625112"/>
    <w:rsid w:val="006255EC"/>
    <w:rsid w:val="006262D1"/>
    <w:rsid w:val="00626852"/>
    <w:rsid w:val="00626A20"/>
    <w:rsid w:val="006273D0"/>
    <w:rsid w:val="00627ACE"/>
    <w:rsid w:val="00627DC0"/>
    <w:rsid w:val="0063017F"/>
    <w:rsid w:val="006302B6"/>
    <w:rsid w:val="00630850"/>
    <w:rsid w:val="006309DA"/>
    <w:rsid w:val="00631A54"/>
    <w:rsid w:val="00631F17"/>
    <w:rsid w:val="00632177"/>
    <w:rsid w:val="00634180"/>
    <w:rsid w:val="006350FC"/>
    <w:rsid w:val="00635727"/>
    <w:rsid w:val="00635763"/>
    <w:rsid w:val="00635D53"/>
    <w:rsid w:val="006366AA"/>
    <w:rsid w:val="00636786"/>
    <w:rsid w:val="00636CDF"/>
    <w:rsid w:val="00636EE0"/>
    <w:rsid w:val="00636FA3"/>
    <w:rsid w:val="00637C0A"/>
    <w:rsid w:val="0064013B"/>
    <w:rsid w:val="00640477"/>
    <w:rsid w:val="00640B0E"/>
    <w:rsid w:val="006410AD"/>
    <w:rsid w:val="006417C4"/>
    <w:rsid w:val="006419CA"/>
    <w:rsid w:val="00641A60"/>
    <w:rsid w:val="00641C28"/>
    <w:rsid w:val="00641FFB"/>
    <w:rsid w:val="006421B3"/>
    <w:rsid w:val="0064252C"/>
    <w:rsid w:val="00642881"/>
    <w:rsid w:val="00644882"/>
    <w:rsid w:val="006448FD"/>
    <w:rsid w:val="00644D06"/>
    <w:rsid w:val="00646489"/>
    <w:rsid w:val="006470B0"/>
    <w:rsid w:val="006477DC"/>
    <w:rsid w:val="00650014"/>
    <w:rsid w:val="00650DCD"/>
    <w:rsid w:val="006515DE"/>
    <w:rsid w:val="00651638"/>
    <w:rsid w:val="00651CCA"/>
    <w:rsid w:val="00651E15"/>
    <w:rsid w:val="00652812"/>
    <w:rsid w:val="00652A79"/>
    <w:rsid w:val="00652F7B"/>
    <w:rsid w:val="0065315F"/>
    <w:rsid w:val="00653D0B"/>
    <w:rsid w:val="00653D86"/>
    <w:rsid w:val="0065434D"/>
    <w:rsid w:val="00654CA2"/>
    <w:rsid w:val="00654CA8"/>
    <w:rsid w:val="006555B4"/>
    <w:rsid w:val="00655744"/>
    <w:rsid w:val="00655A0C"/>
    <w:rsid w:val="00655B45"/>
    <w:rsid w:val="00656534"/>
    <w:rsid w:val="00656BF7"/>
    <w:rsid w:val="00656C96"/>
    <w:rsid w:val="00660B36"/>
    <w:rsid w:val="00661322"/>
    <w:rsid w:val="00661F4E"/>
    <w:rsid w:val="00663066"/>
    <w:rsid w:val="00663704"/>
    <w:rsid w:val="00663969"/>
    <w:rsid w:val="00663AB2"/>
    <w:rsid w:val="006658FE"/>
    <w:rsid w:val="00665E33"/>
    <w:rsid w:val="006664A0"/>
    <w:rsid w:val="00667923"/>
    <w:rsid w:val="006705CC"/>
    <w:rsid w:val="00670C15"/>
    <w:rsid w:val="00672876"/>
    <w:rsid w:val="00672E09"/>
    <w:rsid w:val="0067319E"/>
    <w:rsid w:val="00673CB3"/>
    <w:rsid w:val="00673E15"/>
    <w:rsid w:val="00674224"/>
    <w:rsid w:val="00674AC5"/>
    <w:rsid w:val="00674BE5"/>
    <w:rsid w:val="00674C42"/>
    <w:rsid w:val="00674C83"/>
    <w:rsid w:val="0067548E"/>
    <w:rsid w:val="006757DD"/>
    <w:rsid w:val="00675C3A"/>
    <w:rsid w:val="00675E55"/>
    <w:rsid w:val="00677204"/>
    <w:rsid w:val="00677ED3"/>
    <w:rsid w:val="00680525"/>
    <w:rsid w:val="00681739"/>
    <w:rsid w:val="00682626"/>
    <w:rsid w:val="006829E4"/>
    <w:rsid w:val="00682A5C"/>
    <w:rsid w:val="00682C3C"/>
    <w:rsid w:val="0068338E"/>
    <w:rsid w:val="006838CE"/>
    <w:rsid w:val="00684DB4"/>
    <w:rsid w:val="0068537D"/>
    <w:rsid w:val="006854AF"/>
    <w:rsid w:val="00686AB6"/>
    <w:rsid w:val="00687650"/>
    <w:rsid w:val="00687D99"/>
    <w:rsid w:val="00687F53"/>
    <w:rsid w:val="006905BD"/>
    <w:rsid w:val="006908FC"/>
    <w:rsid w:val="00690CFA"/>
    <w:rsid w:val="00690EC4"/>
    <w:rsid w:val="00691948"/>
    <w:rsid w:val="00691F76"/>
    <w:rsid w:val="00692EA2"/>
    <w:rsid w:val="00693361"/>
    <w:rsid w:val="006937CC"/>
    <w:rsid w:val="006939E9"/>
    <w:rsid w:val="00693DD8"/>
    <w:rsid w:val="006949D4"/>
    <w:rsid w:val="00694E74"/>
    <w:rsid w:val="0069515C"/>
    <w:rsid w:val="00695BA3"/>
    <w:rsid w:val="00695DE7"/>
    <w:rsid w:val="006961AC"/>
    <w:rsid w:val="00696DB8"/>
    <w:rsid w:val="006978E9"/>
    <w:rsid w:val="00697AFF"/>
    <w:rsid w:val="00697DD3"/>
    <w:rsid w:val="006A02B4"/>
    <w:rsid w:val="006A0422"/>
    <w:rsid w:val="006A05B8"/>
    <w:rsid w:val="006A07C1"/>
    <w:rsid w:val="006A0C23"/>
    <w:rsid w:val="006A1054"/>
    <w:rsid w:val="006A1165"/>
    <w:rsid w:val="006A1254"/>
    <w:rsid w:val="006A1420"/>
    <w:rsid w:val="006A1C0F"/>
    <w:rsid w:val="006A1CD7"/>
    <w:rsid w:val="006A2219"/>
    <w:rsid w:val="006A233C"/>
    <w:rsid w:val="006A2832"/>
    <w:rsid w:val="006A4167"/>
    <w:rsid w:val="006A41A6"/>
    <w:rsid w:val="006A441A"/>
    <w:rsid w:val="006A503E"/>
    <w:rsid w:val="006A51EA"/>
    <w:rsid w:val="006A532E"/>
    <w:rsid w:val="006A550F"/>
    <w:rsid w:val="006A5E17"/>
    <w:rsid w:val="006A63A1"/>
    <w:rsid w:val="006A6C76"/>
    <w:rsid w:val="006A7301"/>
    <w:rsid w:val="006A758B"/>
    <w:rsid w:val="006A7861"/>
    <w:rsid w:val="006B0AEA"/>
    <w:rsid w:val="006B2EBE"/>
    <w:rsid w:val="006B324A"/>
    <w:rsid w:val="006B3E64"/>
    <w:rsid w:val="006B434F"/>
    <w:rsid w:val="006B4632"/>
    <w:rsid w:val="006B4761"/>
    <w:rsid w:val="006B491F"/>
    <w:rsid w:val="006B52A4"/>
    <w:rsid w:val="006B541D"/>
    <w:rsid w:val="006B5ADE"/>
    <w:rsid w:val="006B5B64"/>
    <w:rsid w:val="006B68B9"/>
    <w:rsid w:val="006B768F"/>
    <w:rsid w:val="006C0242"/>
    <w:rsid w:val="006C048E"/>
    <w:rsid w:val="006C0705"/>
    <w:rsid w:val="006C0720"/>
    <w:rsid w:val="006C0F7A"/>
    <w:rsid w:val="006C158A"/>
    <w:rsid w:val="006C1884"/>
    <w:rsid w:val="006C18B8"/>
    <w:rsid w:val="006C1D7D"/>
    <w:rsid w:val="006C2033"/>
    <w:rsid w:val="006C2037"/>
    <w:rsid w:val="006C23CA"/>
    <w:rsid w:val="006C25A7"/>
    <w:rsid w:val="006C2EF3"/>
    <w:rsid w:val="006C33CE"/>
    <w:rsid w:val="006C3C63"/>
    <w:rsid w:val="006C3FDB"/>
    <w:rsid w:val="006C41EB"/>
    <w:rsid w:val="006C4D93"/>
    <w:rsid w:val="006C4DAB"/>
    <w:rsid w:val="006C518D"/>
    <w:rsid w:val="006C5879"/>
    <w:rsid w:val="006C5A06"/>
    <w:rsid w:val="006C5A18"/>
    <w:rsid w:val="006C6140"/>
    <w:rsid w:val="006C7182"/>
    <w:rsid w:val="006C74C6"/>
    <w:rsid w:val="006C7C53"/>
    <w:rsid w:val="006D08D6"/>
    <w:rsid w:val="006D2087"/>
    <w:rsid w:val="006D267A"/>
    <w:rsid w:val="006D26E6"/>
    <w:rsid w:val="006D2CEF"/>
    <w:rsid w:val="006D4FC1"/>
    <w:rsid w:val="006D5AE9"/>
    <w:rsid w:val="006D6447"/>
    <w:rsid w:val="006D6F8C"/>
    <w:rsid w:val="006D71CC"/>
    <w:rsid w:val="006D7639"/>
    <w:rsid w:val="006E022F"/>
    <w:rsid w:val="006E15E0"/>
    <w:rsid w:val="006E165D"/>
    <w:rsid w:val="006E1ADB"/>
    <w:rsid w:val="006E2620"/>
    <w:rsid w:val="006E2652"/>
    <w:rsid w:val="006E30F7"/>
    <w:rsid w:val="006E3B3E"/>
    <w:rsid w:val="006E3D1B"/>
    <w:rsid w:val="006E57E0"/>
    <w:rsid w:val="006E5E41"/>
    <w:rsid w:val="006E5F95"/>
    <w:rsid w:val="006E60AA"/>
    <w:rsid w:val="006E7D0E"/>
    <w:rsid w:val="006F0516"/>
    <w:rsid w:val="006F0D99"/>
    <w:rsid w:val="006F1D97"/>
    <w:rsid w:val="006F1FC2"/>
    <w:rsid w:val="006F20A0"/>
    <w:rsid w:val="006F2CD6"/>
    <w:rsid w:val="006F407B"/>
    <w:rsid w:val="006F41E1"/>
    <w:rsid w:val="006F42C6"/>
    <w:rsid w:val="006F4660"/>
    <w:rsid w:val="006F535E"/>
    <w:rsid w:val="006F541C"/>
    <w:rsid w:val="006F56E1"/>
    <w:rsid w:val="006F5AF1"/>
    <w:rsid w:val="006F6088"/>
    <w:rsid w:val="006F70DC"/>
    <w:rsid w:val="006F75C6"/>
    <w:rsid w:val="007005EC"/>
    <w:rsid w:val="007009AB"/>
    <w:rsid w:val="00700A22"/>
    <w:rsid w:val="007011FB"/>
    <w:rsid w:val="007015D6"/>
    <w:rsid w:val="00701AF2"/>
    <w:rsid w:val="00703AB1"/>
    <w:rsid w:val="00703E32"/>
    <w:rsid w:val="00704D17"/>
    <w:rsid w:val="00704E4E"/>
    <w:rsid w:val="0070589D"/>
    <w:rsid w:val="007058DE"/>
    <w:rsid w:val="00705CE9"/>
    <w:rsid w:val="00706F05"/>
    <w:rsid w:val="00707086"/>
    <w:rsid w:val="007070B3"/>
    <w:rsid w:val="00707280"/>
    <w:rsid w:val="007102F5"/>
    <w:rsid w:val="00710784"/>
    <w:rsid w:val="00710891"/>
    <w:rsid w:val="00710A11"/>
    <w:rsid w:val="007125B2"/>
    <w:rsid w:val="0071273C"/>
    <w:rsid w:val="0071286A"/>
    <w:rsid w:val="00712988"/>
    <w:rsid w:val="00713021"/>
    <w:rsid w:val="00713B59"/>
    <w:rsid w:val="00714072"/>
    <w:rsid w:val="007140F1"/>
    <w:rsid w:val="00714F72"/>
    <w:rsid w:val="00714FA1"/>
    <w:rsid w:val="007155B7"/>
    <w:rsid w:val="007166D1"/>
    <w:rsid w:val="007170E2"/>
    <w:rsid w:val="00717197"/>
    <w:rsid w:val="00717384"/>
    <w:rsid w:val="00717703"/>
    <w:rsid w:val="00717723"/>
    <w:rsid w:val="00717ECB"/>
    <w:rsid w:val="00717F76"/>
    <w:rsid w:val="00720C78"/>
    <w:rsid w:val="00720EE3"/>
    <w:rsid w:val="00720FF6"/>
    <w:rsid w:val="00721C98"/>
    <w:rsid w:val="0072219D"/>
    <w:rsid w:val="007221F2"/>
    <w:rsid w:val="00722612"/>
    <w:rsid w:val="0072261F"/>
    <w:rsid w:val="007227DE"/>
    <w:rsid w:val="00722A56"/>
    <w:rsid w:val="007235BD"/>
    <w:rsid w:val="007235D0"/>
    <w:rsid w:val="007242FC"/>
    <w:rsid w:val="0072431D"/>
    <w:rsid w:val="007261DA"/>
    <w:rsid w:val="00726438"/>
    <w:rsid w:val="00726905"/>
    <w:rsid w:val="007272F4"/>
    <w:rsid w:val="00727514"/>
    <w:rsid w:val="00727806"/>
    <w:rsid w:val="00727CD0"/>
    <w:rsid w:val="007302CE"/>
    <w:rsid w:val="00730598"/>
    <w:rsid w:val="00731B5C"/>
    <w:rsid w:val="00731DA8"/>
    <w:rsid w:val="00731DE3"/>
    <w:rsid w:val="007338AB"/>
    <w:rsid w:val="00734D13"/>
    <w:rsid w:val="007356B4"/>
    <w:rsid w:val="00737910"/>
    <w:rsid w:val="00737BE6"/>
    <w:rsid w:val="0074001B"/>
    <w:rsid w:val="007403F7"/>
    <w:rsid w:val="007408CD"/>
    <w:rsid w:val="00740C2D"/>
    <w:rsid w:val="00741267"/>
    <w:rsid w:val="00741391"/>
    <w:rsid w:val="00741717"/>
    <w:rsid w:val="007418CF"/>
    <w:rsid w:val="007419D6"/>
    <w:rsid w:val="00742AA6"/>
    <w:rsid w:val="00742AC3"/>
    <w:rsid w:val="00742EA2"/>
    <w:rsid w:val="007436CF"/>
    <w:rsid w:val="00743912"/>
    <w:rsid w:val="00743E4C"/>
    <w:rsid w:val="00743E89"/>
    <w:rsid w:val="00744116"/>
    <w:rsid w:val="007444D3"/>
    <w:rsid w:val="007445FA"/>
    <w:rsid w:val="0074573B"/>
    <w:rsid w:val="007461AF"/>
    <w:rsid w:val="007468C0"/>
    <w:rsid w:val="007469D3"/>
    <w:rsid w:val="007469F3"/>
    <w:rsid w:val="00746B5A"/>
    <w:rsid w:val="00747459"/>
    <w:rsid w:val="00747DAD"/>
    <w:rsid w:val="00747E09"/>
    <w:rsid w:val="007509CD"/>
    <w:rsid w:val="00750FD2"/>
    <w:rsid w:val="00751389"/>
    <w:rsid w:val="00751961"/>
    <w:rsid w:val="0075214E"/>
    <w:rsid w:val="007524B2"/>
    <w:rsid w:val="00752A09"/>
    <w:rsid w:val="00753519"/>
    <w:rsid w:val="00753E0A"/>
    <w:rsid w:val="007545B9"/>
    <w:rsid w:val="00754C66"/>
    <w:rsid w:val="00755772"/>
    <w:rsid w:val="0075636B"/>
    <w:rsid w:val="00756734"/>
    <w:rsid w:val="00756AAF"/>
    <w:rsid w:val="00756F64"/>
    <w:rsid w:val="00756F9C"/>
    <w:rsid w:val="007574F2"/>
    <w:rsid w:val="0076025A"/>
    <w:rsid w:val="00760A1C"/>
    <w:rsid w:val="007612B4"/>
    <w:rsid w:val="0076168F"/>
    <w:rsid w:val="00761A85"/>
    <w:rsid w:val="007621CC"/>
    <w:rsid w:val="00762958"/>
    <w:rsid w:val="00762FE5"/>
    <w:rsid w:val="00763428"/>
    <w:rsid w:val="007634A4"/>
    <w:rsid w:val="007635E2"/>
    <w:rsid w:val="00763E17"/>
    <w:rsid w:val="00764022"/>
    <w:rsid w:val="00764B87"/>
    <w:rsid w:val="00764F9F"/>
    <w:rsid w:val="00765261"/>
    <w:rsid w:val="00765CF0"/>
    <w:rsid w:val="007665E3"/>
    <w:rsid w:val="00766CFB"/>
    <w:rsid w:val="00766D84"/>
    <w:rsid w:val="00766DF2"/>
    <w:rsid w:val="00766EA4"/>
    <w:rsid w:val="00766F73"/>
    <w:rsid w:val="00767469"/>
    <w:rsid w:val="0076794C"/>
    <w:rsid w:val="00770327"/>
    <w:rsid w:val="007703DE"/>
    <w:rsid w:val="00770AE6"/>
    <w:rsid w:val="00771090"/>
    <w:rsid w:val="00771933"/>
    <w:rsid w:val="007721B0"/>
    <w:rsid w:val="0077273B"/>
    <w:rsid w:val="007731E4"/>
    <w:rsid w:val="00775433"/>
    <w:rsid w:val="007757F3"/>
    <w:rsid w:val="00775E21"/>
    <w:rsid w:val="00775FF2"/>
    <w:rsid w:val="007768F1"/>
    <w:rsid w:val="00776A8A"/>
    <w:rsid w:val="00777823"/>
    <w:rsid w:val="00777B56"/>
    <w:rsid w:val="00780C88"/>
    <w:rsid w:val="00780D00"/>
    <w:rsid w:val="00780E54"/>
    <w:rsid w:val="0078218B"/>
    <w:rsid w:val="00782241"/>
    <w:rsid w:val="00782340"/>
    <w:rsid w:val="0078234B"/>
    <w:rsid w:val="00783CD0"/>
    <w:rsid w:val="00783E24"/>
    <w:rsid w:val="007842E4"/>
    <w:rsid w:val="00784E77"/>
    <w:rsid w:val="0078536B"/>
    <w:rsid w:val="0078538C"/>
    <w:rsid w:val="00785474"/>
    <w:rsid w:val="0078576B"/>
    <w:rsid w:val="00785C98"/>
    <w:rsid w:val="0078699C"/>
    <w:rsid w:val="00786AB1"/>
    <w:rsid w:val="00786E0E"/>
    <w:rsid w:val="0078722C"/>
    <w:rsid w:val="0078754B"/>
    <w:rsid w:val="00787637"/>
    <w:rsid w:val="0078765E"/>
    <w:rsid w:val="007900CA"/>
    <w:rsid w:val="00790E19"/>
    <w:rsid w:val="00790EF3"/>
    <w:rsid w:val="00791105"/>
    <w:rsid w:val="00791CC8"/>
    <w:rsid w:val="00791D32"/>
    <w:rsid w:val="007929C3"/>
    <w:rsid w:val="007929C6"/>
    <w:rsid w:val="00792A59"/>
    <w:rsid w:val="007934E0"/>
    <w:rsid w:val="00793EC8"/>
    <w:rsid w:val="00794418"/>
    <w:rsid w:val="00794AD1"/>
    <w:rsid w:val="00794BBE"/>
    <w:rsid w:val="007969B7"/>
    <w:rsid w:val="00796A58"/>
    <w:rsid w:val="00796A82"/>
    <w:rsid w:val="0079763F"/>
    <w:rsid w:val="0079777A"/>
    <w:rsid w:val="00797901"/>
    <w:rsid w:val="007A03F8"/>
    <w:rsid w:val="007A054B"/>
    <w:rsid w:val="007A088B"/>
    <w:rsid w:val="007A0C05"/>
    <w:rsid w:val="007A13A6"/>
    <w:rsid w:val="007A3EEA"/>
    <w:rsid w:val="007A3F2D"/>
    <w:rsid w:val="007A4C66"/>
    <w:rsid w:val="007A5F02"/>
    <w:rsid w:val="007A62DA"/>
    <w:rsid w:val="007A67AB"/>
    <w:rsid w:val="007A6BFC"/>
    <w:rsid w:val="007A783B"/>
    <w:rsid w:val="007A7AE8"/>
    <w:rsid w:val="007A7E01"/>
    <w:rsid w:val="007B019E"/>
    <w:rsid w:val="007B01D6"/>
    <w:rsid w:val="007B035C"/>
    <w:rsid w:val="007B0594"/>
    <w:rsid w:val="007B06E3"/>
    <w:rsid w:val="007B1156"/>
    <w:rsid w:val="007B2366"/>
    <w:rsid w:val="007B2D5B"/>
    <w:rsid w:val="007B3130"/>
    <w:rsid w:val="007B3CC8"/>
    <w:rsid w:val="007B3E94"/>
    <w:rsid w:val="007B3F9E"/>
    <w:rsid w:val="007B4027"/>
    <w:rsid w:val="007B40CD"/>
    <w:rsid w:val="007B4516"/>
    <w:rsid w:val="007B4851"/>
    <w:rsid w:val="007B4917"/>
    <w:rsid w:val="007B5F63"/>
    <w:rsid w:val="007B620E"/>
    <w:rsid w:val="007B6386"/>
    <w:rsid w:val="007B64DB"/>
    <w:rsid w:val="007B6AF9"/>
    <w:rsid w:val="007B6D40"/>
    <w:rsid w:val="007B7B36"/>
    <w:rsid w:val="007C02BC"/>
    <w:rsid w:val="007C0C23"/>
    <w:rsid w:val="007C0F79"/>
    <w:rsid w:val="007C148E"/>
    <w:rsid w:val="007C1A2A"/>
    <w:rsid w:val="007C1ECC"/>
    <w:rsid w:val="007C2612"/>
    <w:rsid w:val="007C26E8"/>
    <w:rsid w:val="007C2B9B"/>
    <w:rsid w:val="007C37F4"/>
    <w:rsid w:val="007C4198"/>
    <w:rsid w:val="007C41D7"/>
    <w:rsid w:val="007C457C"/>
    <w:rsid w:val="007C46FB"/>
    <w:rsid w:val="007C4729"/>
    <w:rsid w:val="007C4C7B"/>
    <w:rsid w:val="007C5209"/>
    <w:rsid w:val="007C58C0"/>
    <w:rsid w:val="007C61B7"/>
    <w:rsid w:val="007C629F"/>
    <w:rsid w:val="007C64E8"/>
    <w:rsid w:val="007C6E23"/>
    <w:rsid w:val="007C7050"/>
    <w:rsid w:val="007C7903"/>
    <w:rsid w:val="007C7CC5"/>
    <w:rsid w:val="007C7E83"/>
    <w:rsid w:val="007D0098"/>
    <w:rsid w:val="007D0235"/>
    <w:rsid w:val="007D08CE"/>
    <w:rsid w:val="007D094F"/>
    <w:rsid w:val="007D0D95"/>
    <w:rsid w:val="007D1189"/>
    <w:rsid w:val="007D1219"/>
    <w:rsid w:val="007D1235"/>
    <w:rsid w:val="007D1584"/>
    <w:rsid w:val="007D2516"/>
    <w:rsid w:val="007D2859"/>
    <w:rsid w:val="007D2B22"/>
    <w:rsid w:val="007D2E5F"/>
    <w:rsid w:val="007D30BE"/>
    <w:rsid w:val="007D35AA"/>
    <w:rsid w:val="007D4156"/>
    <w:rsid w:val="007D461E"/>
    <w:rsid w:val="007D4AA0"/>
    <w:rsid w:val="007D4E98"/>
    <w:rsid w:val="007D503E"/>
    <w:rsid w:val="007D531B"/>
    <w:rsid w:val="007D5343"/>
    <w:rsid w:val="007D53D6"/>
    <w:rsid w:val="007D6A3B"/>
    <w:rsid w:val="007E095F"/>
    <w:rsid w:val="007E0B53"/>
    <w:rsid w:val="007E1A35"/>
    <w:rsid w:val="007E1C87"/>
    <w:rsid w:val="007E2158"/>
    <w:rsid w:val="007E2C17"/>
    <w:rsid w:val="007E2D52"/>
    <w:rsid w:val="007E3D08"/>
    <w:rsid w:val="007E504C"/>
    <w:rsid w:val="007E5B57"/>
    <w:rsid w:val="007E5CFF"/>
    <w:rsid w:val="007E6430"/>
    <w:rsid w:val="007E6441"/>
    <w:rsid w:val="007E68E1"/>
    <w:rsid w:val="007E6C45"/>
    <w:rsid w:val="007E70CC"/>
    <w:rsid w:val="007E7111"/>
    <w:rsid w:val="007E74AD"/>
    <w:rsid w:val="007E7777"/>
    <w:rsid w:val="007E7A67"/>
    <w:rsid w:val="007E7BDB"/>
    <w:rsid w:val="007F08B7"/>
    <w:rsid w:val="007F0B8D"/>
    <w:rsid w:val="007F10CE"/>
    <w:rsid w:val="007F12C2"/>
    <w:rsid w:val="007F2724"/>
    <w:rsid w:val="007F2C5E"/>
    <w:rsid w:val="007F30EA"/>
    <w:rsid w:val="007F3413"/>
    <w:rsid w:val="007F4341"/>
    <w:rsid w:val="007F463B"/>
    <w:rsid w:val="007F4704"/>
    <w:rsid w:val="007F4D39"/>
    <w:rsid w:val="007F5320"/>
    <w:rsid w:val="007F5365"/>
    <w:rsid w:val="007F5454"/>
    <w:rsid w:val="007F58F1"/>
    <w:rsid w:val="007F5CC1"/>
    <w:rsid w:val="007F7408"/>
    <w:rsid w:val="00800216"/>
    <w:rsid w:val="00800688"/>
    <w:rsid w:val="00801161"/>
    <w:rsid w:val="0080124D"/>
    <w:rsid w:val="008016F1"/>
    <w:rsid w:val="00801D9D"/>
    <w:rsid w:val="0080256A"/>
    <w:rsid w:val="00802C3A"/>
    <w:rsid w:val="0080358C"/>
    <w:rsid w:val="008036A3"/>
    <w:rsid w:val="00803990"/>
    <w:rsid w:val="00803AC4"/>
    <w:rsid w:val="00803C56"/>
    <w:rsid w:val="00803E9A"/>
    <w:rsid w:val="00804266"/>
    <w:rsid w:val="00804880"/>
    <w:rsid w:val="00804AD9"/>
    <w:rsid w:val="00804E7A"/>
    <w:rsid w:val="00804EDF"/>
    <w:rsid w:val="0080549F"/>
    <w:rsid w:val="008056AE"/>
    <w:rsid w:val="0080608F"/>
    <w:rsid w:val="00806DD7"/>
    <w:rsid w:val="00810A47"/>
    <w:rsid w:val="00810B5C"/>
    <w:rsid w:val="0081174F"/>
    <w:rsid w:val="00811C0B"/>
    <w:rsid w:val="008129F0"/>
    <w:rsid w:val="008131CB"/>
    <w:rsid w:val="008132D4"/>
    <w:rsid w:val="00813E99"/>
    <w:rsid w:val="00814250"/>
    <w:rsid w:val="00814991"/>
    <w:rsid w:val="00814B66"/>
    <w:rsid w:val="00814E7B"/>
    <w:rsid w:val="0081535F"/>
    <w:rsid w:val="00815A4D"/>
    <w:rsid w:val="00815AA7"/>
    <w:rsid w:val="00815B28"/>
    <w:rsid w:val="00815E33"/>
    <w:rsid w:val="00816A8B"/>
    <w:rsid w:val="00816BBE"/>
    <w:rsid w:val="00816C6C"/>
    <w:rsid w:val="00816DD4"/>
    <w:rsid w:val="00816E06"/>
    <w:rsid w:val="00817A0E"/>
    <w:rsid w:val="008203C5"/>
    <w:rsid w:val="00820A4D"/>
    <w:rsid w:val="00820AC2"/>
    <w:rsid w:val="00820E5B"/>
    <w:rsid w:val="008225A8"/>
    <w:rsid w:val="008236FF"/>
    <w:rsid w:val="0082414E"/>
    <w:rsid w:val="008246D0"/>
    <w:rsid w:val="0082475E"/>
    <w:rsid w:val="008248A4"/>
    <w:rsid w:val="0082491B"/>
    <w:rsid w:val="00824D3F"/>
    <w:rsid w:val="0082518F"/>
    <w:rsid w:val="008254A2"/>
    <w:rsid w:val="00825E24"/>
    <w:rsid w:val="008263A3"/>
    <w:rsid w:val="00826829"/>
    <w:rsid w:val="008268A8"/>
    <w:rsid w:val="00826911"/>
    <w:rsid w:val="00827223"/>
    <w:rsid w:val="00827705"/>
    <w:rsid w:val="00827998"/>
    <w:rsid w:val="00830047"/>
    <w:rsid w:val="008300AB"/>
    <w:rsid w:val="008300BE"/>
    <w:rsid w:val="00830A5B"/>
    <w:rsid w:val="00830F9C"/>
    <w:rsid w:val="008313A9"/>
    <w:rsid w:val="00831FDA"/>
    <w:rsid w:val="008324B0"/>
    <w:rsid w:val="00832F8E"/>
    <w:rsid w:val="00832FF9"/>
    <w:rsid w:val="0083345A"/>
    <w:rsid w:val="00833A67"/>
    <w:rsid w:val="00833C09"/>
    <w:rsid w:val="00834043"/>
    <w:rsid w:val="0083456F"/>
    <w:rsid w:val="00834A1B"/>
    <w:rsid w:val="00834E1A"/>
    <w:rsid w:val="00835080"/>
    <w:rsid w:val="008355A4"/>
    <w:rsid w:val="0083651D"/>
    <w:rsid w:val="008366F4"/>
    <w:rsid w:val="0083670C"/>
    <w:rsid w:val="0083735D"/>
    <w:rsid w:val="0083736D"/>
    <w:rsid w:val="00837831"/>
    <w:rsid w:val="00837C32"/>
    <w:rsid w:val="00837CC0"/>
    <w:rsid w:val="0084018B"/>
    <w:rsid w:val="00840252"/>
    <w:rsid w:val="008406C9"/>
    <w:rsid w:val="00840FE3"/>
    <w:rsid w:val="00841599"/>
    <w:rsid w:val="0084253A"/>
    <w:rsid w:val="00842903"/>
    <w:rsid w:val="00842B35"/>
    <w:rsid w:val="008434AB"/>
    <w:rsid w:val="00843604"/>
    <w:rsid w:val="00843C5D"/>
    <w:rsid w:val="00843E44"/>
    <w:rsid w:val="00844259"/>
    <w:rsid w:val="0084456F"/>
    <w:rsid w:val="008449B7"/>
    <w:rsid w:val="00844B17"/>
    <w:rsid w:val="00844F5F"/>
    <w:rsid w:val="0084526E"/>
    <w:rsid w:val="00847A4F"/>
    <w:rsid w:val="00850DF1"/>
    <w:rsid w:val="008510A1"/>
    <w:rsid w:val="00851220"/>
    <w:rsid w:val="00851494"/>
    <w:rsid w:val="0085173D"/>
    <w:rsid w:val="008519A9"/>
    <w:rsid w:val="00851D37"/>
    <w:rsid w:val="008522AC"/>
    <w:rsid w:val="00852821"/>
    <w:rsid w:val="008531DD"/>
    <w:rsid w:val="00853350"/>
    <w:rsid w:val="0085437A"/>
    <w:rsid w:val="008547FC"/>
    <w:rsid w:val="008548C9"/>
    <w:rsid w:val="00854AF0"/>
    <w:rsid w:val="00854B58"/>
    <w:rsid w:val="00854FF3"/>
    <w:rsid w:val="008579DD"/>
    <w:rsid w:val="00857A7F"/>
    <w:rsid w:val="008602F9"/>
    <w:rsid w:val="00860B72"/>
    <w:rsid w:val="00861172"/>
    <w:rsid w:val="00862979"/>
    <w:rsid w:val="00863712"/>
    <w:rsid w:val="00863E16"/>
    <w:rsid w:val="008641DD"/>
    <w:rsid w:val="008643F4"/>
    <w:rsid w:val="0086477A"/>
    <w:rsid w:val="0086482E"/>
    <w:rsid w:val="00865F6D"/>
    <w:rsid w:val="0086625E"/>
    <w:rsid w:val="008666B0"/>
    <w:rsid w:val="00866BB9"/>
    <w:rsid w:val="00866FA4"/>
    <w:rsid w:val="00867B96"/>
    <w:rsid w:val="00867C89"/>
    <w:rsid w:val="00867F91"/>
    <w:rsid w:val="00870137"/>
    <w:rsid w:val="00871E89"/>
    <w:rsid w:val="008720EF"/>
    <w:rsid w:val="00873429"/>
    <w:rsid w:val="00873DD2"/>
    <w:rsid w:val="008751E7"/>
    <w:rsid w:val="00875726"/>
    <w:rsid w:val="00875855"/>
    <w:rsid w:val="00877C9E"/>
    <w:rsid w:val="00877F3E"/>
    <w:rsid w:val="0088064E"/>
    <w:rsid w:val="008806A7"/>
    <w:rsid w:val="008809F1"/>
    <w:rsid w:val="00880C91"/>
    <w:rsid w:val="00881818"/>
    <w:rsid w:val="00881E4A"/>
    <w:rsid w:val="0088206C"/>
    <w:rsid w:val="00883273"/>
    <w:rsid w:val="00883AA0"/>
    <w:rsid w:val="00883AFF"/>
    <w:rsid w:val="008843C9"/>
    <w:rsid w:val="00885A8F"/>
    <w:rsid w:val="00885B70"/>
    <w:rsid w:val="00885BE5"/>
    <w:rsid w:val="0088638A"/>
    <w:rsid w:val="008867AE"/>
    <w:rsid w:val="0088686A"/>
    <w:rsid w:val="00886D68"/>
    <w:rsid w:val="00886E74"/>
    <w:rsid w:val="0088717D"/>
    <w:rsid w:val="008871A6"/>
    <w:rsid w:val="008876CC"/>
    <w:rsid w:val="00887F6F"/>
    <w:rsid w:val="00890BD8"/>
    <w:rsid w:val="00890FDB"/>
    <w:rsid w:val="0089100F"/>
    <w:rsid w:val="008910EA"/>
    <w:rsid w:val="00891D19"/>
    <w:rsid w:val="00891EDB"/>
    <w:rsid w:val="008922B6"/>
    <w:rsid w:val="008927C8"/>
    <w:rsid w:val="00892B4E"/>
    <w:rsid w:val="00892BED"/>
    <w:rsid w:val="00893259"/>
    <w:rsid w:val="008940DF"/>
    <w:rsid w:val="00894716"/>
    <w:rsid w:val="0089484C"/>
    <w:rsid w:val="00894D21"/>
    <w:rsid w:val="00895CEF"/>
    <w:rsid w:val="00895E89"/>
    <w:rsid w:val="008967A6"/>
    <w:rsid w:val="00896B7F"/>
    <w:rsid w:val="00896CA8"/>
    <w:rsid w:val="00896D0A"/>
    <w:rsid w:val="0089705C"/>
    <w:rsid w:val="008972DE"/>
    <w:rsid w:val="0089734C"/>
    <w:rsid w:val="008978BF"/>
    <w:rsid w:val="008A01F2"/>
    <w:rsid w:val="008A0360"/>
    <w:rsid w:val="008A06C2"/>
    <w:rsid w:val="008A0970"/>
    <w:rsid w:val="008A0A12"/>
    <w:rsid w:val="008A0B04"/>
    <w:rsid w:val="008A1057"/>
    <w:rsid w:val="008A1D17"/>
    <w:rsid w:val="008A1E47"/>
    <w:rsid w:val="008A2FC5"/>
    <w:rsid w:val="008A34BC"/>
    <w:rsid w:val="008A392A"/>
    <w:rsid w:val="008A3973"/>
    <w:rsid w:val="008A3A1A"/>
    <w:rsid w:val="008A440A"/>
    <w:rsid w:val="008A4FC4"/>
    <w:rsid w:val="008A518F"/>
    <w:rsid w:val="008A54B0"/>
    <w:rsid w:val="008A58D2"/>
    <w:rsid w:val="008A5B60"/>
    <w:rsid w:val="008A5BC4"/>
    <w:rsid w:val="008A61F1"/>
    <w:rsid w:val="008A6D68"/>
    <w:rsid w:val="008A7044"/>
    <w:rsid w:val="008A7377"/>
    <w:rsid w:val="008A7E0D"/>
    <w:rsid w:val="008B016C"/>
    <w:rsid w:val="008B098F"/>
    <w:rsid w:val="008B0D4D"/>
    <w:rsid w:val="008B0E80"/>
    <w:rsid w:val="008B1328"/>
    <w:rsid w:val="008B22EC"/>
    <w:rsid w:val="008B23D6"/>
    <w:rsid w:val="008B30D8"/>
    <w:rsid w:val="008B3717"/>
    <w:rsid w:val="008B3956"/>
    <w:rsid w:val="008B3A52"/>
    <w:rsid w:val="008B4269"/>
    <w:rsid w:val="008B48E3"/>
    <w:rsid w:val="008B5237"/>
    <w:rsid w:val="008B56EA"/>
    <w:rsid w:val="008B6053"/>
    <w:rsid w:val="008B60DB"/>
    <w:rsid w:val="008B622E"/>
    <w:rsid w:val="008B6336"/>
    <w:rsid w:val="008B652F"/>
    <w:rsid w:val="008B6556"/>
    <w:rsid w:val="008B680A"/>
    <w:rsid w:val="008B6DE6"/>
    <w:rsid w:val="008B72D1"/>
    <w:rsid w:val="008B7B22"/>
    <w:rsid w:val="008B7CC7"/>
    <w:rsid w:val="008B7FDA"/>
    <w:rsid w:val="008C00A9"/>
    <w:rsid w:val="008C2351"/>
    <w:rsid w:val="008C253A"/>
    <w:rsid w:val="008C3587"/>
    <w:rsid w:val="008C3622"/>
    <w:rsid w:val="008C4461"/>
    <w:rsid w:val="008C51B7"/>
    <w:rsid w:val="008C5D3B"/>
    <w:rsid w:val="008C5DE5"/>
    <w:rsid w:val="008C62A3"/>
    <w:rsid w:val="008C6D55"/>
    <w:rsid w:val="008C743A"/>
    <w:rsid w:val="008D0C64"/>
    <w:rsid w:val="008D13CE"/>
    <w:rsid w:val="008D17A8"/>
    <w:rsid w:val="008D1A9E"/>
    <w:rsid w:val="008D2293"/>
    <w:rsid w:val="008D2771"/>
    <w:rsid w:val="008D2B39"/>
    <w:rsid w:val="008D33BD"/>
    <w:rsid w:val="008D38CC"/>
    <w:rsid w:val="008D398B"/>
    <w:rsid w:val="008D40AA"/>
    <w:rsid w:val="008D4199"/>
    <w:rsid w:val="008D44A4"/>
    <w:rsid w:val="008D502F"/>
    <w:rsid w:val="008D6394"/>
    <w:rsid w:val="008D6A3E"/>
    <w:rsid w:val="008D7BED"/>
    <w:rsid w:val="008E02BE"/>
    <w:rsid w:val="008E0E20"/>
    <w:rsid w:val="008E0EE2"/>
    <w:rsid w:val="008E19E4"/>
    <w:rsid w:val="008E1C74"/>
    <w:rsid w:val="008E2196"/>
    <w:rsid w:val="008E22DF"/>
    <w:rsid w:val="008E2DDB"/>
    <w:rsid w:val="008E3088"/>
    <w:rsid w:val="008E3186"/>
    <w:rsid w:val="008E3410"/>
    <w:rsid w:val="008E3B4F"/>
    <w:rsid w:val="008E42BF"/>
    <w:rsid w:val="008E4549"/>
    <w:rsid w:val="008E477E"/>
    <w:rsid w:val="008E4991"/>
    <w:rsid w:val="008E4A22"/>
    <w:rsid w:val="008E4B40"/>
    <w:rsid w:val="008E4EDA"/>
    <w:rsid w:val="008E57E2"/>
    <w:rsid w:val="008E6691"/>
    <w:rsid w:val="008E7570"/>
    <w:rsid w:val="008E7A04"/>
    <w:rsid w:val="008E7CAF"/>
    <w:rsid w:val="008F0193"/>
    <w:rsid w:val="008F04C0"/>
    <w:rsid w:val="008F083D"/>
    <w:rsid w:val="008F0A87"/>
    <w:rsid w:val="008F0DEC"/>
    <w:rsid w:val="008F0E02"/>
    <w:rsid w:val="008F1903"/>
    <w:rsid w:val="008F1E54"/>
    <w:rsid w:val="008F1F66"/>
    <w:rsid w:val="008F2A62"/>
    <w:rsid w:val="008F34C0"/>
    <w:rsid w:val="008F35D3"/>
    <w:rsid w:val="008F3804"/>
    <w:rsid w:val="008F3D85"/>
    <w:rsid w:val="008F4CC1"/>
    <w:rsid w:val="008F50D1"/>
    <w:rsid w:val="008F5430"/>
    <w:rsid w:val="008F6000"/>
    <w:rsid w:val="008F67DC"/>
    <w:rsid w:val="008F6CEC"/>
    <w:rsid w:val="008F6D4E"/>
    <w:rsid w:val="008F6F94"/>
    <w:rsid w:val="008F7639"/>
    <w:rsid w:val="008F772B"/>
    <w:rsid w:val="0090065E"/>
    <w:rsid w:val="00900B00"/>
    <w:rsid w:val="00901138"/>
    <w:rsid w:val="0090128D"/>
    <w:rsid w:val="00901850"/>
    <w:rsid w:val="00901B03"/>
    <w:rsid w:val="00901F9F"/>
    <w:rsid w:val="009026DF"/>
    <w:rsid w:val="009034F7"/>
    <w:rsid w:val="00904580"/>
    <w:rsid w:val="00904632"/>
    <w:rsid w:val="0090477C"/>
    <w:rsid w:val="009049C6"/>
    <w:rsid w:val="00904BB3"/>
    <w:rsid w:val="00904D79"/>
    <w:rsid w:val="00904E5D"/>
    <w:rsid w:val="00904F40"/>
    <w:rsid w:val="00905335"/>
    <w:rsid w:val="009053CB"/>
    <w:rsid w:val="00905512"/>
    <w:rsid w:val="0090569C"/>
    <w:rsid w:val="00905746"/>
    <w:rsid w:val="009057FD"/>
    <w:rsid w:val="00905ACB"/>
    <w:rsid w:val="00905E1A"/>
    <w:rsid w:val="00905EAD"/>
    <w:rsid w:val="009064F9"/>
    <w:rsid w:val="009066CD"/>
    <w:rsid w:val="009067B4"/>
    <w:rsid w:val="009070E0"/>
    <w:rsid w:val="009074A1"/>
    <w:rsid w:val="0090761C"/>
    <w:rsid w:val="0090793B"/>
    <w:rsid w:val="0091055F"/>
    <w:rsid w:val="00910BC9"/>
    <w:rsid w:val="00910C35"/>
    <w:rsid w:val="0091124A"/>
    <w:rsid w:val="009117AA"/>
    <w:rsid w:val="00911CFB"/>
    <w:rsid w:val="009129DF"/>
    <w:rsid w:val="00912A23"/>
    <w:rsid w:val="00912B0E"/>
    <w:rsid w:val="00913195"/>
    <w:rsid w:val="0091392E"/>
    <w:rsid w:val="00913AC8"/>
    <w:rsid w:val="00913E79"/>
    <w:rsid w:val="00913F25"/>
    <w:rsid w:val="00913F99"/>
    <w:rsid w:val="00914AFD"/>
    <w:rsid w:val="00914CCE"/>
    <w:rsid w:val="009151C0"/>
    <w:rsid w:val="009156F6"/>
    <w:rsid w:val="00915BE5"/>
    <w:rsid w:val="009161EC"/>
    <w:rsid w:val="0091671F"/>
    <w:rsid w:val="009167B3"/>
    <w:rsid w:val="009171C7"/>
    <w:rsid w:val="009174E7"/>
    <w:rsid w:val="0091795F"/>
    <w:rsid w:val="00920434"/>
    <w:rsid w:val="009204DD"/>
    <w:rsid w:val="00920D08"/>
    <w:rsid w:val="00921E41"/>
    <w:rsid w:val="00922358"/>
    <w:rsid w:val="0092353F"/>
    <w:rsid w:val="009235F0"/>
    <w:rsid w:val="00923CA7"/>
    <w:rsid w:val="009251A7"/>
    <w:rsid w:val="0092691D"/>
    <w:rsid w:val="00926EEE"/>
    <w:rsid w:val="00926F13"/>
    <w:rsid w:val="00927530"/>
    <w:rsid w:val="00927D3C"/>
    <w:rsid w:val="00927DAA"/>
    <w:rsid w:val="00927DAF"/>
    <w:rsid w:val="00930F5D"/>
    <w:rsid w:val="009312CD"/>
    <w:rsid w:val="009315D9"/>
    <w:rsid w:val="009317D3"/>
    <w:rsid w:val="00932852"/>
    <w:rsid w:val="00932C16"/>
    <w:rsid w:val="00933BB0"/>
    <w:rsid w:val="00933DFA"/>
    <w:rsid w:val="00933E3B"/>
    <w:rsid w:val="0093419B"/>
    <w:rsid w:val="00934B87"/>
    <w:rsid w:val="009352AB"/>
    <w:rsid w:val="00935403"/>
    <w:rsid w:val="00935C8E"/>
    <w:rsid w:val="00935D7A"/>
    <w:rsid w:val="00935FC1"/>
    <w:rsid w:val="00936173"/>
    <w:rsid w:val="0093643C"/>
    <w:rsid w:val="0093652E"/>
    <w:rsid w:val="00936CF9"/>
    <w:rsid w:val="00936EFC"/>
    <w:rsid w:val="00936FA0"/>
    <w:rsid w:val="00937983"/>
    <w:rsid w:val="009400BE"/>
    <w:rsid w:val="00941E8D"/>
    <w:rsid w:val="00942919"/>
    <w:rsid w:val="00943738"/>
    <w:rsid w:val="00943EF0"/>
    <w:rsid w:val="00944D6B"/>
    <w:rsid w:val="0094545A"/>
    <w:rsid w:val="009455EC"/>
    <w:rsid w:val="009456B7"/>
    <w:rsid w:val="00945971"/>
    <w:rsid w:val="00945FB0"/>
    <w:rsid w:val="009461E1"/>
    <w:rsid w:val="009464C1"/>
    <w:rsid w:val="0094659C"/>
    <w:rsid w:val="009472C1"/>
    <w:rsid w:val="00947883"/>
    <w:rsid w:val="00947BF4"/>
    <w:rsid w:val="00947CAE"/>
    <w:rsid w:val="00947D30"/>
    <w:rsid w:val="00950516"/>
    <w:rsid w:val="0095113B"/>
    <w:rsid w:val="009517D3"/>
    <w:rsid w:val="00951D68"/>
    <w:rsid w:val="00952683"/>
    <w:rsid w:val="009526A9"/>
    <w:rsid w:val="00952A34"/>
    <w:rsid w:val="00952AA4"/>
    <w:rsid w:val="009539B0"/>
    <w:rsid w:val="00954E0C"/>
    <w:rsid w:val="00955319"/>
    <w:rsid w:val="00955858"/>
    <w:rsid w:val="00956502"/>
    <w:rsid w:val="00957055"/>
    <w:rsid w:val="00957346"/>
    <w:rsid w:val="0095746A"/>
    <w:rsid w:val="00957979"/>
    <w:rsid w:val="00957BAD"/>
    <w:rsid w:val="00957CFF"/>
    <w:rsid w:val="00957FFE"/>
    <w:rsid w:val="00960FC3"/>
    <w:rsid w:val="00961915"/>
    <w:rsid w:val="00961E50"/>
    <w:rsid w:val="009620D5"/>
    <w:rsid w:val="0096265A"/>
    <w:rsid w:val="0096268C"/>
    <w:rsid w:val="009626C5"/>
    <w:rsid w:val="009636E8"/>
    <w:rsid w:val="0096374C"/>
    <w:rsid w:val="009639F1"/>
    <w:rsid w:val="00964157"/>
    <w:rsid w:val="00964A90"/>
    <w:rsid w:val="00964AB5"/>
    <w:rsid w:val="00964D7D"/>
    <w:rsid w:val="0096507D"/>
    <w:rsid w:val="00965336"/>
    <w:rsid w:val="009655F2"/>
    <w:rsid w:val="00965D80"/>
    <w:rsid w:val="0096660C"/>
    <w:rsid w:val="00966916"/>
    <w:rsid w:val="00967238"/>
    <w:rsid w:val="0097065D"/>
    <w:rsid w:val="009708BE"/>
    <w:rsid w:val="009727F5"/>
    <w:rsid w:val="00973EB9"/>
    <w:rsid w:val="00975A96"/>
    <w:rsid w:val="00975C0E"/>
    <w:rsid w:val="00975DBB"/>
    <w:rsid w:val="0097722C"/>
    <w:rsid w:val="009774F5"/>
    <w:rsid w:val="00977577"/>
    <w:rsid w:val="00977D39"/>
    <w:rsid w:val="00980C53"/>
    <w:rsid w:val="00980ED4"/>
    <w:rsid w:val="00981BBD"/>
    <w:rsid w:val="00981EA3"/>
    <w:rsid w:val="00981F53"/>
    <w:rsid w:val="00982AEE"/>
    <w:rsid w:val="00982C72"/>
    <w:rsid w:val="00982CB0"/>
    <w:rsid w:val="009849A3"/>
    <w:rsid w:val="009849B5"/>
    <w:rsid w:val="0098618E"/>
    <w:rsid w:val="00986F49"/>
    <w:rsid w:val="00987023"/>
    <w:rsid w:val="009870B6"/>
    <w:rsid w:val="009877D3"/>
    <w:rsid w:val="00990A13"/>
    <w:rsid w:val="00990A9E"/>
    <w:rsid w:val="00990FEC"/>
    <w:rsid w:val="009911BC"/>
    <w:rsid w:val="00991868"/>
    <w:rsid w:val="00991F6D"/>
    <w:rsid w:val="009920EA"/>
    <w:rsid w:val="00992932"/>
    <w:rsid w:val="009929AB"/>
    <w:rsid w:val="00994562"/>
    <w:rsid w:val="00994690"/>
    <w:rsid w:val="009947DA"/>
    <w:rsid w:val="009948ED"/>
    <w:rsid w:val="009953FF"/>
    <w:rsid w:val="00996054"/>
    <w:rsid w:val="009965C2"/>
    <w:rsid w:val="00996ADB"/>
    <w:rsid w:val="009A0EE8"/>
    <w:rsid w:val="009A0EFD"/>
    <w:rsid w:val="009A1090"/>
    <w:rsid w:val="009A1352"/>
    <w:rsid w:val="009A1446"/>
    <w:rsid w:val="009A1969"/>
    <w:rsid w:val="009A1BBF"/>
    <w:rsid w:val="009A2062"/>
    <w:rsid w:val="009A24DA"/>
    <w:rsid w:val="009A252F"/>
    <w:rsid w:val="009A344F"/>
    <w:rsid w:val="009A3774"/>
    <w:rsid w:val="009A3D1F"/>
    <w:rsid w:val="009A42BE"/>
    <w:rsid w:val="009A5109"/>
    <w:rsid w:val="009A540E"/>
    <w:rsid w:val="009A574E"/>
    <w:rsid w:val="009A5A05"/>
    <w:rsid w:val="009A62DC"/>
    <w:rsid w:val="009A658A"/>
    <w:rsid w:val="009A678F"/>
    <w:rsid w:val="009A7A4E"/>
    <w:rsid w:val="009B0435"/>
    <w:rsid w:val="009B2E3F"/>
    <w:rsid w:val="009B2E76"/>
    <w:rsid w:val="009B313A"/>
    <w:rsid w:val="009B3A0B"/>
    <w:rsid w:val="009B413F"/>
    <w:rsid w:val="009B48D2"/>
    <w:rsid w:val="009B4C6D"/>
    <w:rsid w:val="009B4FF4"/>
    <w:rsid w:val="009B5365"/>
    <w:rsid w:val="009B539A"/>
    <w:rsid w:val="009B53ED"/>
    <w:rsid w:val="009B5B6C"/>
    <w:rsid w:val="009B5BEE"/>
    <w:rsid w:val="009B641D"/>
    <w:rsid w:val="009C039F"/>
    <w:rsid w:val="009C15EF"/>
    <w:rsid w:val="009C21E1"/>
    <w:rsid w:val="009C2F7D"/>
    <w:rsid w:val="009C3489"/>
    <w:rsid w:val="009C34D9"/>
    <w:rsid w:val="009C3956"/>
    <w:rsid w:val="009C3A6D"/>
    <w:rsid w:val="009C3D54"/>
    <w:rsid w:val="009C3D9B"/>
    <w:rsid w:val="009C3E06"/>
    <w:rsid w:val="009C4B87"/>
    <w:rsid w:val="009C4DE0"/>
    <w:rsid w:val="009C4E9F"/>
    <w:rsid w:val="009C4F60"/>
    <w:rsid w:val="009C5098"/>
    <w:rsid w:val="009C5918"/>
    <w:rsid w:val="009C5ECE"/>
    <w:rsid w:val="009C63F9"/>
    <w:rsid w:val="009C650C"/>
    <w:rsid w:val="009C6697"/>
    <w:rsid w:val="009C73E5"/>
    <w:rsid w:val="009C756D"/>
    <w:rsid w:val="009D05A1"/>
    <w:rsid w:val="009D0EED"/>
    <w:rsid w:val="009D1D7D"/>
    <w:rsid w:val="009D21F8"/>
    <w:rsid w:val="009D291E"/>
    <w:rsid w:val="009D2B60"/>
    <w:rsid w:val="009D3504"/>
    <w:rsid w:val="009D437E"/>
    <w:rsid w:val="009D44F3"/>
    <w:rsid w:val="009D46E6"/>
    <w:rsid w:val="009D4A7E"/>
    <w:rsid w:val="009D51A5"/>
    <w:rsid w:val="009D571C"/>
    <w:rsid w:val="009D58C6"/>
    <w:rsid w:val="009D5A41"/>
    <w:rsid w:val="009D6CE9"/>
    <w:rsid w:val="009D6EBE"/>
    <w:rsid w:val="009D71D8"/>
    <w:rsid w:val="009E02AC"/>
    <w:rsid w:val="009E1B61"/>
    <w:rsid w:val="009E2F77"/>
    <w:rsid w:val="009E31E6"/>
    <w:rsid w:val="009E3A63"/>
    <w:rsid w:val="009E3E86"/>
    <w:rsid w:val="009E429F"/>
    <w:rsid w:val="009E53B5"/>
    <w:rsid w:val="009E553B"/>
    <w:rsid w:val="009E5B79"/>
    <w:rsid w:val="009E6045"/>
    <w:rsid w:val="009E619C"/>
    <w:rsid w:val="009E6888"/>
    <w:rsid w:val="009E709B"/>
    <w:rsid w:val="009E70EB"/>
    <w:rsid w:val="009E738B"/>
    <w:rsid w:val="009E75FE"/>
    <w:rsid w:val="009E7A98"/>
    <w:rsid w:val="009F0365"/>
    <w:rsid w:val="009F0DBF"/>
    <w:rsid w:val="009F11E7"/>
    <w:rsid w:val="009F13A5"/>
    <w:rsid w:val="009F2D4E"/>
    <w:rsid w:val="009F303D"/>
    <w:rsid w:val="009F35FC"/>
    <w:rsid w:val="009F3C5E"/>
    <w:rsid w:val="009F41CE"/>
    <w:rsid w:val="009F432B"/>
    <w:rsid w:val="009F45D3"/>
    <w:rsid w:val="009F47C5"/>
    <w:rsid w:val="009F50EC"/>
    <w:rsid w:val="009F561F"/>
    <w:rsid w:val="009F5BC5"/>
    <w:rsid w:val="009F5EAD"/>
    <w:rsid w:val="009F5F8C"/>
    <w:rsid w:val="009F607D"/>
    <w:rsid w:val="009F7097"/>
    <w:rsid w:val="009F737F"/>
    <w:rsid w:val="009F7424"/>
    <w:rsid w:val="009F7EA8"/>
    <w:rsid w:val="00A00525"/>
    <w:rsid w:val="00A005C1"/>
    <w:rsid w:val="00A007E9"/>
    <w:rsid w:val="00A018CF"/>
    <w:rsid w:val="00A02823"/>
    <w:rsid w:val="00A02E78"/>
    <w:rsid w:val="00A03659"/>
    <w:rsid w:val="00A03789"/>
    <w:rsid w:val="00A03ACC"/>
    <w:rsid w:val="00A03FEA"/>
    <w:rsid w:val="00A04634"/>
    <w:rsid w:val="00A04F30"/>
    <w:rsid w:val="00A0520D"/>
    <w:rsid w:val="00A056A2"/>
    <w:rsid w:val="00A06553"/>
    <w:rsid w:val="00A067EE"/>
    <w:rsid w:val="00A112F8"/>
    <w:rsid w:val="00A11552"/>
    <w:rsid w:val="00A12060"/>
    <w:rsid w:val="00A1238F"/>
    <w:rsid w:val="00A139F3"/>
    <w:rsid w:val="00A14034"/>
    <w:rsid w:val="00A14A78"/>
    <w:rsid w:val="00A14D9C"/>
    <w:rsid w:val="00A15F63"/>
    <w:rsid w:val="00A160FD"/>
    <w:rsid w:val="00A169F5"/>
    <w:rsid w:val="00A17BA9"/>
    <w:rsid w:val="00A17BC9"/>
    <w:rsid w:val="00A211C3"/>
    <w:rsid w:val="00A21F00"/>
    <w:rsid w:val="00A2212A"/>
    <w:rsid w:val="00A228AE"/>
    <w:rsid w:val="00A22F6D"/>
    <w:rsid w:val="00A230E3"/>
    <w:rsid w:val="00A232D8"/>
    <w:rsid w:val="00A2431C"/>
    <w:rsid w:val="00A24B0F"/>
    <w:rsid w:val="00A25333"/>
    <w:rsid w:val="00A25789"/>
    <w:rsid w:val="00A26AAD"/>
    <w:rsid w:val="00A30288"/>
    <w:rsid w:val="00A30394"/>
    <w:rsid w:val="00A305B2"/>
    <w:rsid w:val="00A308E4"/>
    <w:rsid w:val="00A30B26"/>
    <w:rsid w:val="00A30D4F"/>
    <w:rsid w:val="00A31390"/>
    <w:rsid w:val="00A31E99"/>
    <w:rsid w:val="00A326D3"/>
    <w:rsid w:val="00A329CA"/>
    <w:rsid w:val="00A32B28"/>
    <w:rsid w:val="00A32F81"/>
    <w:rsid w:val="00A33077"/>
    <w:rsid w:val="00A33078"/>
    <w:rsid w:val="00A331AD"/>
    <w:rsid w:val="00A3347A"/>
    <w:rsid w:val="00A33532"/>
    <w:rsid w:val="00A33D75"/>
    <w:rsid w:val="00A3418B"/>
    <w:rsid w:val="00A34E8B"/>
    <w:rsid w:val="00A34F5A"/>
    <w:rsid w:val="00A35442"/>
    <w:rsid w:val="00A35C95"/>
    <w:rsid w:val="00A35C99"/>
    <w:rsid w:val="00A3608E"/>
    <w:rsid w:val="00A36843"/>
    <w:rsid w:val="00A36AD5"/>
    <w:rsid w:val="00A37921"/>
    <w:rsid w:val="00A37CBE"/>
    <w:rsid w:val="00A40475"/>
    <w:rsid w:val="00A40858"/>
    <w:rsid w:val="00A40F49"/>
    <w:rsid w:val="00A41C50"/>
    <w:rsid w:val="00A41FBA"/>
    <w:rsid w:val="00A42A64"/>
    <w:rsid w:val="00A42D49"/>
    <w:rsid w:val="00A42EE8"/>
    <w:rsid w:val="00A439E3"/>
    <w:rsid w:val="00A45442"/>
    <w:rsid w:val="00A4563A"/>
    <w:rsid w:val="00A45C03"/>
    <w:rsid w:val="00A45CA9"/>
    <w:rsid w:val="00A45CBD"/>
    <w:rsid w:val="00A46A1D"/>
    <w:rsid w:val="00A46EDE"/>
    <w:rsid w:val="00A479BA"/>
    <w:rsid w:val="00A479DE"/>
    <w:rsid w:val="00A47D6E"/>
    <w:rsid w:val="00A47ED6"/>
    <w:rsid w:val="00A5008D"/>
    <w:rsid w:val="00A50EF5"/>
    <w:rsid w:val="00A50FD3"/>
    <w:rsid w:val="00A516FF"/>
    <w:rsid w:val="00A51D28"/>
    <w:rsid w:val="00A52383"/>
    <w:rsid w:val="00A52457"/>
    <w:rsid w:val="00A525A7"/>
    <w:rsid w:val="00A530A6"/>
    <w:rsid w:val="00A53BBE"/>
    <w:rsid w:val="00A53F0A"/>
    <w:rsid w:val="00A53FDB"/>
    <w:rsid w:val="00A54392"/>
    <w:rsid w:val="00A55521"/>
    <w:rsid w:val="00A55756"/>
    <w:rsid w:val="00A55763"/>
    <w:rsid w:val="00A55980"/>
    <w:rsid w:val="00A56ADC"/>
    <w:rsid w:val="00A57279"/>
    <w:rsid w:val="00A57409"/>
    <w:rsid w:val="00A574D7"/>
    <w:rsid w:val="00A6006E"/>
    <w:rsid w:val="00A603C4"/>
    <w:rsid w:val="00A60426"/>
    <w:rsid w:val="00A605F6"/>
    <w:rsid w:val="00A608CE"/>
    <w:rsid w:val="00A612C3"/>
    <w:rsid w:val="00A61528"/>
    <w:rsid w:val="00A6215F"/>
    <w:rsid w:val="00A621E2"/>
    <w:rsid w:val="00A62808"/>
    <w:rsid w:val="00A63435"/>
    <w:rsid w:val="00A63BAC"/>
    <w:rsid w:val="00A643FF"/>
    <w:rsid w:val="00A65838"/>
    <w:rsid w:val="00A658C6"/>
    <w:rsid w:val="00A661D3"/>
    <w:rsid w:val="00A66BF6"/>
    <w:rsid w:val="00A66E10"/>
    <w:rsid w:val="00A67E5C"/>
    <w:rsid w:val="00A70A1D"/>
    <w:rsid w:val="00A70D36"/>
    <w:rsid w:val="00A70EFE"/>
    <w:rsid w:val="00A71ABC"/>
    <w:rsid w:val="00A71FBC"/>
    <w:rsid w:val="00A7203B"/>
    <w:rsid w:val="00A72947"/>
    <w:rsid w:val="00A73AAC"/>
    <w:rsid w:val="00A73EA5"/>
    <w:rsid w:val="00A74190"/>
    <w:rsid w:val="00A7424E"/>
    <w:rsid w:val="00A7436D"/>
    <w:rsid w:val="00A7450A"/>
    <w:rsid w:val="00A749C9"/>
    <w:rsid w:val="00A756BB"/>
    <w:rsid w:val="00A75959"/>
    <w:rsid w:val="00A761F5"/>
    <w:rsid w:val="00A76C7D"/>
    <w:rsid w:val="00A76E63"/>
    <w:rsid w:val="00A76E87"/>
    <w:rsid w:val="00A770B6"/>
    <w:rsid w:val="00A776CD"/>
    <w:rsid w:val="00A77930"/>
    <w:rsid w:val="00A813C3"/>
    <w:rsid w:val="00A81C5B"/>
    <w:rsid w:val="00A82159"/>
    <w:rsid w:val="00A822D9"/>
    <w:rsid w:val="00A82FFA"/>
    <w:rsid w:val="00A832E6"/>
    <w:rsid w:val="00A833D8"/>
    <w:rsid w:val="00A8409E"/>
    <w:rsid w:val="00A843EF"/>
    <w:rsid w:val="00A847DB"/>
    <w:rsid w:val="00A84836"/>
    <w:rsid w:val="00A84ED2"/>
    <w:rsid w:val="00A85BD7"/>
    <w:rsid w:val="00A85E6A"/>
    <w:rsid w:val="00A85FE1"/>
    <w:rsid w:val="00A86F17"/>
    <w:rsid w:val="00A870D5"/>
    <w:rsid w:val="00A871EB"/>
    <w:rsid w:val="00A901CA"/>
    <w:rsid w:val="00A904C1"/>
    <w:rsid w:val="00A90904"/>
    <w:rsid w:val="00A90FAE"/>
    <w:rsid w:val="00A9106C"/>
    <w:rsid w:val="00A919D7"/>
    <w:rsid w:val="00A92352"/>
    <w:rsid w:val="00A92884"/>
    <w:rsid w:val="00A92EB1"/>
    <w:rsid w:val="00A93023"/>
    <w:rsid w:val="00A938FF"/>
    <w:rsid w:val="00A939F9"/>
    <w:rsid w:val="00A94159"/>
    <w:rsid w:val="00A941C4"/>
    <w:rsid w:val="00A948D5"/>
    <w:rsid w:val="00A95E5B"/>
    <w:rsid w:val="00A96694"/>
    <w:rsid w:val="00A97053"/>
    <w:rsid w:val="00A979FD"/>
    <w:rsid w:val="00AA04A6"/>
    <w:rsid w:val="00AA08EE"/>
    <w:rsid w:val="00AA0C4D"/>
    <w:rsid w:val="00AA0F92"/>
    <w:rsid w:val="00AA1140"/>
    <w:rsid w:val="00AA22F1"/>
    <w:rsid w:val="00AA2355"/>
    <w:rsid w:val="00AA28BB"/>
    <w:rsid w:val="00AA2BBC"/>
    <w:rsid w:val="00AA2C5E"/>
    <w:rsid w:val="00AA3ACB"/>
    <w:rsid w:val="00AA435B"/>
    <w:rsid w:val="00AA6074"/>
    <w:rsid w:val="00AA66A1"/>
    <w:rsid w:val="00AA6AF3"/>
    <w:rsid w:val="00AA7F3B"/>
    <w:rsid w:val="00AB0666"/>
    <w:rsid w:val="00AB0CC0"/>
    <w:rsid w:val="00AB1096"/>
    <w:rsid w:val="00AB16CF"/>
    <w:rsid w:val="00AB1BF4"/>
    <w:rsid w:val="00AB236B"/>
    <w:rsid w:val="00AB2420"/>
    <w:rsid w:val="00AB2608"/>
    <w:rsid w:val="00AB27C6"/>
    <w:rsid w:val="00AB2823"/>
    <w:rsid w:val="00AB2FF5"/>
    <w:rsid w:val="00AB32BF"/>
    <w:rsid w:val="00AB33D3"/>
    <w:rsid w:val="00AB35AC"/>
    <w:rsid w:val="00AB4ED8"/>
    <w:rsid w:val="00AB5368"/>
    <w:rsid w:val="00AB58DB"/>
    <w:rsid w:val="00AB7122"/>
    <w:rsid w:val="00AB71A1"/>
    <w:rsid w:val="00AB76B0"/>
    <w:rsid w:val="00AB7BEA"/>
    <w:rsid w:val="00AC0582"/>
    <w:rsid w:val="00AC06D9"/>
    <w:rsid w:val="00AC0703"/>
    <w:rsid w:val="00AC0E39"/>
    <w:rsid w:val="00AC1084"/>
    <w:rsid w:val="00AC10B8"/>
    <w:rsid w:val="00AC1832"/>
    <w:rsid w:val="00AC1AB5"/>
    <w:rsid w:val="00AC23FA"/>
    <w:rsid w:val="00AC2D9A"/>
    <w:rsid w:val="00AC3578"/>
    <w:rsid w:val="00AC36E2"/>
    <w:rsid w:val="00AC3D86"/>
    <w:rsid w:val="00AC3DA3"/>
    <w:rsid w:val="00AC40B5"/>
    <w:rsid w:val="00AC4935"/>
    <w:rsid w:val="00AC5C05"/>
    <w:rsid w:val="00AD0E8D"/>
    <w:rsid w:val="00AD1107"/>
    <w:rsid w:val="00AD125F"/>
    <w:rsid w:val="00AD13A5"/>
    <w:rsid w:val="00AD167D"/>
    <w:rsid w:val="00AD2453"/>
    <w:rsid w:val="00AD26FB"/>
    <w:rsid w:val="00AD2930"/>
    <w:rsid w:val="00AD2AF9"/>
    <w:rsid w:val="00AD38FC"/>
    <w:rsid w:val="00AD3D84"/>
    <w:rsid w:val="00AD44F6"/>
    <w:rsid w:val="00AD516F"/>
    <w:rsid w:val="00AD5269"/>
    <w:rsid w:val="00AD5828"/>
    <w:rsid w:val="00AD584B"/>
    <w:rsid w:val="00AD64CC"/>
    <w:rsid w:val="00AD668D"/>
    <w:rsid w:val="00AD67FA"/>
    <w:rsid w:val="00AD6A80"/>
    <w:rsid w:val="00AD6CDE"/>
    <w:rsid w:val="00AD783A"/>
    <w:rsid w:val="00AD7D19"/>
    <w:rsid w:val="00AE0279"/>
    <w:rsid w:val="00AE1440"/>
    <w:rsid w:val="00AE1460"/>
    <w:rsid w:val="00AE1904"/>
    <w:rsid w:val="00AE1992"/>
    <w:rsid w:val="00AE1E14"/>
    <w:rsid w:val="00AE1E8C"/>
    <w:rsid w:val="00AE1F40"/>
    <w:rsid w:val="00AE2356"/>
    <w:rsid w:val="00AE28A3"/>
    <w:rsid w:val="00AE3273"/>
    <w:rsid w:val="00AE4015"/>
    <w:rsid w:val="00AE40FD"/>
    <w:rsid w:val="00AE490C"/>
    <w:rsid w:val="00AE4BAC"/>
    <w:rsid w:val="00AE4C94"/>
    <w:rsid w:val="00AE5EAE"/>
    <w:rsid w:val="00AE5EDF"/>
    <w:rsid w:val="00AE631C"/>
    <w:rsid w:val="00AE6D49"/>
    <w:rsid w:val="00AE70A1"/>
    <w:rsid w:val="00AE7210"/>
    <w:rsid w:val="00AE79D5"/>
    <w:rsid w:val="00AF0D95"/>
    <w:rsid w:val="00AF124A"/>
    <w:rsid w:val="00AF1616"/>
    <w:rsid w:val="00AF1C0A"/>
    <w:rsid w:val="00AF1F32"/>
    <w:rsid w:val="00AF1FBF"/>
    <w:rsid w:val="00AF275C"/>
    <w:rsid w:val="00AF2A20"/>
    <w:rsid w:val="00AF2D68"/>
    <w:rsid w:val="00AF2D6D"/>
    <w:rsid w:val="00AF2EA7"/>
    <w:rsid w:val="00AF2FC7"/>
    <w:rsid w:val="00AF316C"/>
    <w:rsid w:val="00AF3555"/>
    <w:rsid w:val="00AF39EC"/>
    <w:rsid w:val="00AF4177"/>
    <w:rsid w:val="00AF4773"/>
    <w:rsid w:val="00AF5438"/>
    <w:rsid w:val="00AF5540"/>
    <w:rsid w:val="00AF5954"/>
    <w:rsid w:val="00AF5E54"/>
    <w:rsid w:val="00AF5FD9"/>
    <w:rsid w:val="00AF6D5F"/>
    <w:rsid w:val="00AF6D79"/>
    <w:rsid w:val="00AF70C8"/>
    <w:rsid w:val="00AF710E"/>
    <w:rsid w:val="00AF7B84"/>
    <w:rsid w:val="00B00C2C"/>
    <w:rsid w:val="00B00E8B"/>
    <w:rsid w:val="00B01534"/>
    <w:rsid w:val="00B016C1"/>
    <w:rsid w:val="00B01B06"/>
    <w:rsid w:val="00B02EA6"/>
    <w:rsid w:val="00B03A6F"/>
    <w:rsid w:val="00B04302"/>
    <w:rsid w:val="00B04353"/>
    <w:rsid w:val="00B054EC"/>
    <w:rsid w:val="00B05AE4"/>
    <w:rsid w:val="00B06160"/>
    <w:rsid w:val="00B06161"/>
    <w:rsid w:val="00B06603"/>
    <w:rsid w:val="00B06A61"/>
    <w:rsid w:val="00B07E32"/>
    <w:rsid w:val="00B10404"/>
    <w:rsid w:val="00B109B6"/>
    <w:rsid w:val="00B10D24"/>
    <w:rsid w:val="00B1102F"/>
    <w:rsid w:val="00B116E6"/>
    <w:rsid w:val="00B11BC6"/>
    <w:rsid w:val="00B11DBF"/>
    <w:rsid w:val="00B12054"/>
    <w:rsid w:val="00B12057"/>
    <w:rsid w:val="00B1212F"/>
    <w:rsid w:val="00B121FA"/>
    <w:rsid w:val="00B123A0"/>
    <w:rsid w:val="00B1279B"/>
    <w:rsid w:val="00B12E80"/>
    <w:rsid w:val="00B13259"/>
    <w:rsid w:val="00B13BC7"/>
    <w:rsid w:val="00B14295"/>
    <w:rsid w:val="00B14679"/>
    <w:rsid w:val="00B150B8"/>
    <w:rsid w:val="00B15770"/>
    <w:rsid w:val="00B15B24"/>
    <w:rsid w:val="00B16364"/>
    <w:rsid w:val="00B16800"/>
    <w:rsid w:val="00B1691F"/>
    <w:rsid w:val="00B17758"/>
    <w:rsid w:val="00B17F86"/>
    <w:rsid w:val="00B2085D"/>
    <w:rsid w:val="00B20BD9"/>
    <w:rsid w:val="00B20DD1"/>
    <w:rsid w:val="00B217F5"/>
    <w:rsid w:val="00B21CC6"/>
    <w:rsid w:val="00B224C8"/>
    <w:rsid w:val="00B239C7"/>
    <w:rsid w:val="00B247BF"/>
    <w:rsid w:val="00B249C8"/>
    <w:rsid w:val="00B249DA"/>
    <w:rsid w:val="00B252EA"/>
    <w:rsid w:val="00B25774"/>
    <w:rsid w:val="00B257DB"/>
    <w:rsid w:val="00B258CB"/>
    <w:rsid w:val="00B25A96"/>
    <w:rsid w:val="00B2685C"/>
    <w:rsid w:val="00B26B09"/>
    <w:rsid w:val="00B26F86"/>
    <w:rsid w:val="00B274D9"/>
    <w:rsid w:val="00B27B37"/>
    <w:rsid w:val="00B27EF6"/>
    <w:rsid w:val="00B27FB8"/>
    <w:rsid w:val="00B301DF"/>
    <w:rsid w:val="00B30AEB"/>
    <w:rsid w:val="00B310A5"/>
    <w:rsid w:val="00B31747"/>
    <w:rsid w:val="00B3196A"/>
    <w:rsid w:val="00B31BBD"/>
    <w:rsid w:val="00B320EB"/>
    <w:rsid w:val="00B3220D"/>
    <w:rsid w:val="00B33142"/>
    <w:rsid w:val="00B33D80"/>
    <w:rsid w:val="00B33DBC"/>
    <w:rsid w:val="00B33F19"/>
    <w:rsid w:val="00B34D59"/>
    <w:rsid w:val="00B35074"/>
    <w:rsid w:val="00B35705"/>
    <w:rsid w:val="00B35E21"/>
    <w:rsid w:val="00B364AF"/>
    <w:rsid w:val="00B367B6"/>
    <w:rsid w:val="00B36926"/>
    <w:rsid w:val="00B3735C"/>
    <w:rsid w:val="00B378BC"/>
    <w:rsid w:val="00B400D0"/>
    <w:rsid w:val="00B406DB"/>
    <w:rsid w:val="00B41B50"/>
    <w:rsid w:val="00B42963"/>
    <w:rsid w:val="00B42EEA"/>
    <w:rsid w:val="00B42FBD"/>
    <w:rsid w:val="00B439AB"/>
    <w:rsid w:val="00B4447F"/>
    <w:rsid w:val="00B4465B"/>
    <w:rsid w:val="00B45408"/>
    <w:rsid w:val="00B45B86"/>
    <w:rsid w:val="00B4651B"/>
    <w:rsid w:val="00B46F87"/>
    <w:rsid w:val="00B47055"/>
    <w:rsid w:val="00B47EF2"/>
    <w:rsid w:val="00B50638"/>
    <w:rsid w:val="00B50E28"/>
    <w:rsid w:val="00B50F3E"/>
    <w:rsid w:val="00B5272E"/>
    <w:rsid w:val="00B532EC"/>
    <w:rsid w:val="00B5354C"/>
    <w:rsid w:val="00B53A0C"/>
    <w:rsid w:val="00B53ADE"/>
    <w:rsid w:val="00B53DA9"/>
    <w:rsid w:val="00B53FC2"/>
    <w:rsid w:val="00B543FC"/>
    <w:rsid w:val="00B54D7B"/>
    <w:rsid w:val="00B5502A"/>
    <w:rsid w:val="00B563DA"/>
    <w:rsid w:val="00B56D17"/>
    <w:rsid w:val="00B574A0"/>
    <w:rsid w:val="00B57C0A"/>
    <w:rsid w:val="00B6031F"/>
    <w:rsid w:val="00B60525"/>
    <w:rsid w:val="00B6078C"/>
    <w:rsid w:val="00B608E5"/>
    <w:rsid w:val="00B60ECA"/>
    <w:rsid w:val="00B6130F"/>
    <w:rsid w:val="00B61860"/>
    <w:rsid w:val="00B61C4C"/>
    <w:rsid w:val="00B623C5"/>
    <w:rsid w:val="00B629C1"/>
    <w:rsid w:val="00B6300F"/>
    <w:rsid w:val="00B634C2"/>
    <w:rsid w:val="00B63CA9"/>
    <w:rsid w:val="00B64ACC"/>
    <w:rsid w:val="00B654D3"/>
    <w:rsid w:val="00B65ED6"/>
    <w:rsid w:val="00B662BC"/>
    <w:rsid w:val="00B667A7"/>
    <w:rsid w:val="00B67B6F"/>
    <w:rsid w:val="00B67BAB"/>
    <w:rsid w:val="00B67D52"/>
    <w:rsid w:val="00B67F8E"/>
    <w:rsid w:val="00B70127"/>
    <w:rsid w:val="00B702D4"/>
    <w:rsid w:val="00B7030F"/>
    <w:rsid w:val="00B7054C"/>
    <w:rsid w:val="00B706D3"/>
    <w:rsid w:val="00B70912"/>
    <w:rsid w:val="00B70D0A"/>
    <w:rsid w:val="00B71540"/>
    <w:rsid w:val="00B7187B"/>
    <w:rsid w:val="00B71A9D"/>
    <w:rsid w:val="00B724B3"/>
    <w:rsid w:val="00B7396F"/>
    <w:rsid w:val="00B739E8"/>
    <w:rsid w:val="00B73CC5"/>
    <w:rsid w:val="00B74011"/>
    <w:rsid w:val="00B74218"/>
    <w:rsid w:val="00B764D3"/>
    <w:rsid w:val="00B77005"/>
    <w:rsid w:val="00B771CA"/>
    <w:rsid w:val="00B80072"/>
    <w:rsid w:val="00B809A5"/>
    <w:rsid w:val="00B817D7"/>
    <w:rsid w:val="00B81BCD"/>
    <w:rsid w:val="00B81C58"/>
    <w:rsid w:val="00B821CA"/>
    <w:rsid w:val="00B82E73"/>
    <w:rsid w:val="00B834CF"/>
    <w:rsid w:val="00B836F3"/>
    <w:rsid w:val="00B837AD"/>
    <w:rsid w:val="00B83838"/>
    <w:rsid w:val="00B83B49"/>
    <w:rsid w:val="00B84205"/>
    <w:rsid w:val="00B84280"/>
    <w:rsid w:val="00B848B5"/>
    <w:rsid w:val="00B8574F"/>
    <w:rsid w:val="00B86939"/>
    <w:rsid w:val="00B86D67"/>
    <w:rsid w:val="00B90FDF"/>
    <w:rsid w:val="00B913F0"/>
    <w:rsid w:val="00B91EA3"/>
    <w:rsid w:val="00B92764"/>
    <w:rsid w:val="00B92F97"/>
    <w:rsid w:val="00B92FAF"/>
    <w:rsid w:val="00B93228"/>
    <w:rsid w:val="00B94CBE"/>
    <w:rsid w:val="00B9507F"/>
    <w:rsid w:val="00B957AB"/>
    <w:rsid w:val="00B959D0"/>
    <w:rsid w:val="00B9612F"/>
    <w:rsid w:val="00B96CC5"/>
    <w:rsid w:val="00B9722E"/>
    <w:rsid w:val="00B975E5"/>
    <w:rsid w:val="00B97EAB"/>
    <w:rsid w:val="00BA09F3"/>
    <w:rsid w:val="00BA1470"/>
    <w:rsid w:val="00BA1763"/>
    <w:rsid w:val="00BA1BE5"/>
    <w:rsid w:val="00BA1BEC"/>
    <w:rsid w:val="00BA1E9B"/>
    <w:rsid w:val="00BA1EA8"/>
    <w:rsid w:val="00BA236D"/>
    <w:rsid w:val="00BA28CF"/>
    <w:rsid w:val="00BA3260"/>
    <w:rsid w:val="00BA37F2"/>
    <w:rsid w:val="00BA3E51"/>
    <w:rsid w:val="00BA3F76"/>
    <w:rsid w:val="00BA3FC7"/>
    <w:rsid w:val="00BA4317"/>
    <w:rsid w:val="00BA4797"/>
    <w:rsid w:val="00BA4EDA"/>
    <w:rsid w:val="00BA5830"/>
    <w:rsid w:val="00BA5AEB"/>
    <w:rsid w:val="00BA5D0D"/>
    <w:rsid w:val="00BAA177"/>
    <w:rsid w:val="00BB0AC0"/>
    <w:rsid w:val="00BB11B4"/>
    <w:rsid w:val="00BB135B"/>
    <w:rsid w:val="00BB1835"/>
    <w:rsid w:val="00BB1C5F"/>
    <w:rsid w:val="00BB1ECE"/>
    <w:rsid w:val="00BB2960"/>
    <w:rsid w:val="00BB2B5D"/>
    <w:rsid w:val="00BB2D2E"/>
    <w:rsid w:val="00BB2DF6"/>
    <w:rsid w:val="00BB2FA6"/>
    <w:rsid w:val="00BB35D2"/>
    <w:rsid w:val="00BB395C"/>
    <w:rsid w:val="00BB3D6C"/>
    <w:rsid w:val="00BB47BC"/>
    <w:rsid w:val="00BB5301"/>
    <w:rsid w:val="00BB6341"/>
    <w:rsid w:val="00BB6D17"/>
    <w:rsid w:val="00BB6DCF"/>
    <w:rsid w:val="00BB7059"/>
    <w:rsid w:val="00BB7BDB"/>
    <w:rsid w:val="00BB7E32"/>
    <w:rsid w:val="00BC0877"/>
    <w:rsid w:val="00BC096A"/>
    <w:rsid w:val="00BC0B8E"/>
    <w:rsid w:val="00BC0EF7"/>
    <w:rsid w:val="00BC12AC"/>
    <w:rsid w:val="00BC141B"/>
    <w:rsid w:val="00BC1469"/>
    <w:rsid w:val="00BC1BE4"/>
    <w:rsid w:val="00BC1F46"/>
    <w:rsid w:val="00BC2D9D"/>
    <w:rsid w:val="00BC3171"/>
    <w:rsid w:val="00BC3703"/>
    <w:rsid w:val="00BC4A12"/>
    <w:rsid w:val="00BC5131"/>
    <w:rsid w:val="00BC5493"/>
    <w:rsid w:val="00BC5566"/>
    <w:rsid w:val="00BC55AD"/>
    <w:rsid w:val="00BC5600"/>
    <w:rsid w:val="00BC5BEA"/>
    <w:rsid w:val="00BC5C2E"/>
    <w:rsid w:val="00BC6A80"/>
    <w:rsid w:val="00BC6BF9"/>
    <w:rsid w:val="00BC6E47"/>
    <w:rsid w:val="00BC70A1"/>
    <w:rsid w:val="00BC7445"/>
    <w:rsid w:val="00BC77C8"/>
    <w:rsid w:val="00BD0295"/>
    <w:rsid w:val="00BD1DDF"/>
    <w:rsid w:val="00BD1E0F"/>
    <w:rsid w:val="00BD2065"/>
    <w:rsid w:val="00BD23F9"/>
    <w:rsid w:val="00BD2548"/>
    <w:rsid w:val="00BD287C"/>
    <w:rsid w:val="00BD2B1E"/>
    <w:rsid w:val="00BD2F20"/>
    <w:rsid w:val="00BD3649"/>
    <w:rsid w:val="00BD37CB"/>
    <w:rsid w:val="00BD399F"/>
    <w:rsid w:val="00BD3C62"/>
    <w:rsid w:val="00BD3EAC"/>
    <w:rsid w:val="00BD42FD"/>
    <w:rsid w:val="00BD4ADB"/>
    <w:rsid w:val="00BD5123"/>
    <w:rsid w:val="00BD635F"/>
    <w:rsid w:val="00BD66C1"/>
    <w:rsid w:val="00BD7565"/>
    <w:rsid w:val="00BD7AFE"/>
    <w:rsid w:val="00BD7C78"/>
    <w:rsid w:val="00BE0D13"/>
    <w:rsid w:val="00BE0EB0"/>
    <w:rsid w:val="00BE1F51"/>
    <w:rsid w:val="00BE21DC"/>
    <w:rsid w:val="00BE27BA"/>
    <w:rsid w:val="00BE2942"/>
    <w:rsid w:val="00BE3135"/>
    <w:rsid w:val="00BE3645"/>
    <w:rsid w:val="00BE5AA6"/>
    <w:rsid w:val="00BE6048"/>
    <w:rsid w:val="00BE627C"/>
    <w:rsid w:val="00BE7054"/>
    <w:rsid w:val="00BE764F"/>
    <w:rsid w:val="00BE7934"/>
    <w:rsid w:val="00BF0500"/>
    <w:rsid w:val="00BF12BA"/>
    <w:rsid w:val="00BF13FA"/>
    <w:rsid w:val="00BF1658"/>
    <w:rsid w:val="00BF1AD4"/>
    <w:rsid w:val="00BF1E25"/>
    <w:rsid w:val="00BF432A"/>
    <w:rsid w:val="00BF4478"/>
    <w:rsid w:val="00BF4A8C"/>
    <w:rsid w:val="00BF4B1B"/>
    <w:rsid w:val="00BF4F16"/>
    <w:rsid w:val="00BF4FD8"/>
    <w:rsid w:val="00BF531D"/>
    <w:rsid w:val="00BF5C76"/>
    <w:rsid w:val="00BF61B8"/>
    <w:rsid w:val="00BF641A"/>
    <w:rsid w:val="00BF7004"/>
    <w:rsid w:val="00BF72CB"/>
    <w:rsid w:val="00BF772B"/>
    <w:rsid w:val="00BF7B6F"/>
    <w:rsid w:val="00C000CE"/>
    <w:rsid w:val="00C00572"/>
    <w:rsid w:val="00C00CE3"/>
    <w:rsid w:val="00C00D1A"/>
    <w:rsid w:val="00C011A3"/>
    <w:rsid w:val="00C01882"/>
    <w:rsid w:val="00C0200F"/>
    <w:rsid w:val="00C025A6"/>
    <w:rsid w:val="00C02F74"/>
    <w:rsid w:val="00C030B7"/>
    <w:rsid w:val="00C0325A"/>
    <w:rsid w:val="00C03726"/>
    <w:rsid w:val="00C045CE"/>
    <w:rsid w:val="00C045D2"/>
    <w:rsid w:val="00C04F92"/>
    <w:rsid w:val="00C04FD3"/>
    <w:rsid w:val="00C050EF"/>
    <w:rsid w:val="00C05FA6"/>
    <w:rsid w:val="00C06005"/>
    <w:rsid w:val="00C061C9"/>
    <w:rsid w:val="00C065E0"/>
    <w:rsid w:val="00C06887"/>
    <w:rsid w:val="00C06C45"/>
    <w:rsid w:val="00C07314"/>
    <w:rsid w:val="00C073C6"/>
    <w:rsid w:val="00C07D2C"/>
    <w:rsid w:val="00C10713"/>
    <w:rsid w:val="00C10C01"/>
    <w:rsid w:val="00C1105F"/>
    <w:rsid w:val="00C115C9"/>
    <w:rsid w:val="00C1289B"/>
    <w:rsid w:val="00C12EDE"/>
    <w:rsid w:val="00C131FB"/>
    <w:rsid w:val="00C1372E"/>
    <w:rsid w:val="00C13D80"/>
    <w:rsid w:val="00C14B33"/>
    <w:rsid w:val="00C14D6A"/>
    <w:rsid w:val="00C15404"/>
    <w:rsid w:val="00C156D1"/>
    <w:rsid w:val="00C15738"/>
    <w:rsid w:val="00C159CD"/>
    <w:rsid w:val="00C16CDC"/>
    <w:rsid w:val="00C16ED8"/>
    <w:rsid w:val="00C1724D"/>
    <w:rsid w:val="00C173AC"/>
    <w:rsid w:val="00C17443"/>
    <w:rsid w:val="00C17A5D"/>
    <w:rsid w:val="00C20212"/>
    <w:rsid w:val="00C2043D"/>
    <w:rsid w:val="00C20927"/>
    <w:rsid w:val="00C2151F"/>
    <w:rsid w:val="00C2169F"/>
    <w:rsid w:val="00C22286"/>
    <w:rsid w:val="00C22606"/>
    <w:rsid w:val="00C229B7"/>
    <w:rsid w:val="00C23982"/>
    <w:rsid w:val="00C23FAC"/>
    <w:rsid w:val="00C24F85"/>
    <w:rsid w:val="00C2592A"/>
    <w:rsid w:val="00C25BD4"/>
    <w:rsid w:val="00C2606D"/>
    <w:rsid w:val="00C264E5"/>
    <w:rsid w:val="00C2654A"/>
    <w:rsid w:val="00C26F26"/>
    <w:rsid w:val="00C27912"/>
    <w:rsid w:val="00C27A47"/>
    <w:rsid w:val="00C31520"/>
    <w:rsid w:val="00C31630"/>
    <w:rsid w:val="00C31779"/>
    <w:rsid w:val="00C31C24"/>
    <w:rsid w:val="00C31D40"/>
    <w:rsid w:val="00C31F4C"/>
    <w:rsid w:val="00C32250"/>
    <w:rsid w:val="00C324A9"/>
    <w:rsid w:val="00C32707"/>
    <w:rsid w:val="00C327BE"/>
    <w:rsid w:val="00C32958"/>
    <w:rsid w:val="00C33A15"/>
    <w:rsid w:val="00C33A7F"/>
    <w:rsid w:val="00C33C8A"/>
    <w:rsid w:val="00C33F9A"/>
    <w:rsid w:val="00C34843"/>
    <w:rsid w:val="00C34C38"/>
    <w:rsid w:val="00C34F61"/>
    <w:rsid w:val="00C35136"/>
    <w:rsid w:val="00C35188"/>
    <w:rsid w:val="00C358C1"/>
    <w:rsid w:val="00C35A7B"/>
    <w:rsid w:val="00C35D19"/>
    <w:rsid w:val="00C35FCF"/>
    <w:rsid w:val="00C36684"/>
    <w:rsid w:val="00C37925"/>
    <w:rsid w:val="00C4050B"/>
    <w:rsid w:val="00C41DAF"/>
    <w:rsid w:val="00C42999"/>
    <w:rsid w:val="00C429CE"/>
    <w:rsid w:val="00C42CFC"/>
    <w:rsid w:val="00C42EF5"/>
    <w:rsid w:val="00C43472"/>
    <w:rsid w:val="00C4364C"/>
    <w:rsid w:val="00C43B35"/>
    <w:rsid w:val="00C43E36"/>
    <w:rsid w:val="00C44480"/>
    <w:rsid w:val="00C44DE7"/>
    <w:rsid w:val="00C458A4"/>
    <w:rsid w:val="00C45A23"/>
    <w:rsid w:val="00C45CB5"/>
    <w:rsid w:val="00C45CEA"/>
    <w:rsid w:val="00C463EC"/>
    <w:rsid w:val="00C46424"/>
    <w:rsid w:val="00C46447"/>
    <w:rsid w:val="00C46556"/>
    <w:rsid w:val="00C465E0"/>
    <w:rsid w:val="00C46853"/>
    <w:rsid w:val="00C4705F"/>
    <w:rsid w:val="00C470DE"/>
    <w:rsid w:val="00C47690"/>
    <w:rsid w:val="00C504BB"/>
    <w:rsid w:val="00C50B0F"/>
    <w:rsid w:val="00C5157F"/>
    <w:rsid w:val="00C51DFF"/>
    <w:rsid w:val="00C52528"/>
    <w:rsid w:val="00C52A28"/>
    <w:rsid w:val="00C538D9"/>
    <w:rsid w:val="00C53A6F"/>
    <w:rsid w:val="00C54676"/>
    <w:rsid w:val="00C54B31"/>
    <w:rsid w:val="00C54E7D"/>
    <w:rsid w:val="00C54FD3"/>
    <w:rsid w:val="00C55814"/>
    <w:rsid w:val="00C559B8"/>
    <w:rsid w:val="00C55C19"/>
    <w:rsid w:val="00C574E5"/>
    <w:rsid w:val="00C577AB"/>
    <w:rsid w:val="00C57CE3"/>
    <w:rsid w:val="00C60033"/>
    <w:rsid w:val="00C60212"/>
    <w:rsid w:val="00C605B7"/>
    <w:rsid w:val="00C608D9"/>
    <w:rsid w:val="00C609DD"/>
    <w:rsid w:val="00C61626"/>
    <w:rsid w:val="00C6217F"/>
    <w:rsid w:val="00C6275A"/>
    <w:rsid w:val="00C62AC6"/>
    <w:rsid w:val="00C6303F"/>
    <w:rsid w:val="00C63423"/>
    <w:rsid w:val="00C635C6"/>
    <w:rsid w:val="00C638E6"/>
    <w:rsid w:val="00C63EF7"/>
    <w:rsid w:val="00C6462B"/>
    <w:rsid w:val="00C64C9C"/>
    <w:rsid w:val="00C650D8"/>
    <w:rsid w:val="00C653D7"/>
    <w:rsid w:val="00C65C0A"/>
    <w:rsid w:val="00C6606A"/>
    <w:rsid w:val="00C66A5A"/>
    <w:rsid w:val="00C66E28"/>
    <w:rsid w:val="00C6759F"/>
    <w:rsid w:val="00C70129"/>
    <w:rsid w:val="00C7108B"/>
    <w:rsid w:val="00C710F5"/>
    <w:rsid w:val="00C7127D"/>
    <w:rsid w:val="00C730B1"/>
    <w:rsid w:val="00C732AA"/>
    <w:rsid w:val="00C74ECF"/>
    <w:rsid w:val="00C756A6"/>
    <w:rsid w:val="00C7572A"/>
    <w:rsid w:val="00C758B5"/>
    <w:rsid w:val="00C75A18"/>
    <w:rsid w:val="00C7640E"/>
    <w:rsid w:val="00C7655C"/>
    <w:rsid w:val="00C76656"/>
    <w:rsid w:val="00C766A8"/>
    <w:rsid w:val="00C766F4"/>
    <w:rsid w:val="00C768ED"/>
    <w:rsid w:val="00C769C0"/>
    <w:rsid w:val="00C77386"/>
    <w:rsid w:val="00C7756A"/>
    <w:rsid w:val="00C77AF2"/>
    <w:rsid w:val="00C77FE8"/>
    <w:rsid w:val="00C8029C"/>
    <w:rsid w:val="00C8050C"/>
    <w:rsid w:val="00C80761"/>
    <w:rsid w:val="00C81082"/>
    <w:rsid w:val="00C8110F"/>
    <w:rsid w:val="00C811CA"/>
    <w:rsid w:val="00C818AF"/>
    <w:rsid w:val="00C8194A"/>
    <w:rsid w:val="00C81971"/>
    <w:rsid w:val="00C82092"/>
    <w:rsid w:val="00C82C62"/>
    <w:rsid w:val="00C83887"/>
    <w:rsid w:val="00C84505"/>
    <w:rsid w:val="00C8487A"/>
    <w:rsid w:val="00C84AFD"/>
    <w:rsid w:val="00C84CB5"/>
    <w:rsid w:val="00C85268"/>
    <w:rsid w:val="00C854B7"/>
    <w:rsid w:val="00C8563F"/>
    <w:rsid w:val="00C8645D"/>
    <w:rsid w:val="00C869A6"/>
    <w:rsid w:val="00C86BCF"/>
    <w:rsid w:val="00C86C98"/>
    <w:rsid w:val="00C86D3B"/>
    <w:rsid w:val="00C86E02"/>
    <w:rsid w:val="00C87039"/>
    <w:rsid w:val="00C87607"/>
    <w:rsid w:val="00C876AB"/>
    <w:rsid w:val="00C87751"/>
    <w:rsid w:val="00C87EA4"/>
    <w:rsid w:val="00C87F88"/>
    <w:rsid w:val="00C90880"/>
    <w:rsid w:val="00C914F8"/>
    <w:rsid w:val="00C91A6F"/>
    <w:rsid w:val="00C9208D"/>
    <w:rsid w:val="00C928A3"/>
    <w:rsid w:val="00C928C9"/>
    <w:rsid w:val="00C92D8E"/>
    <w:rsid w:val="00C930F5"/>
    <w:rsid w:val="00C9322D"/>
    <w:rsid w:val="00C9364E"/>
    <w:rsid w:val="00C9411E"/>
    <w:rsid w:val="00C94D8E"/>
    <w:rsid w:val="00C94D9C"/>
    <w:rsid w:val="00C94FD6"/>
    <w:rsid w:val="00C9531B"/>
    <w:rsid w:val="00C95A3C"/>
    <w:rsid w:val="00C96D5C"/>
    <w:rsid w:val="00C97C06"/>
    <w:rsid w:val="00C97C0B"/>
    <w:rsid w:val="00C97DA1"/>
    <w:rsid w:val="00CA0BD1"/>
    <w:rsid w:val="00CA0EC0"/>
    <w:rsid w:val="00CA23A1"/>
    <w:rsid w:val="00CA24A6"/>
    <w:rsid w:val="00CA2B34"/>
    <w:rsid w:val="00CA2DB3"/>
    <w:rsid w:val="00CA3459"/>
    <w:rsid w:val="00CA4492"/>
    <w:rsid w:val="00CA47FF"/>
    <w:rsid w:val="00CA548B"/>
    <w:rsid w:val="00CA5743"/>
    <w:rsid w:val="00CA5FAB"/>
    <w:rsid w:val="00CA67C3"/>
    <w:rsid w:val="00CA6A7D"/>
    <w:rsid w:val="00CA7212"/>
    <w:rsid w:val="00CB02DE"/>
    <w:rsid w:val="00CB04A6"/>
    <w:rsid w:val="00CB055C"/>
    <w:rsid w:val="00CB05BC"/>
    <w:rsid w:val="00CB0A70"/>
    <w:rsid w:val="00CB1449"/>
    <w:rsid w:val="00CB1C4B"/>
    <w:rsid w:val="00CB465B"/>
    <w:rsid w:val="00CB49F5"/>
    <w:rsid w:val="00CB4BA1"/>
    <w:rsid w:val="00CB563F"/>
    <w:rsid w:val="00CB5794"/>
    <w:rsid w:val="00CB5858"/>
    <w:rsid w:val="00CB64AF"/>
    <w:rsid w:val="00CB70A9"/>
    <w:rsid w:val="00CB72E4"/>
    <w:rsid w:val="00CB7774"/>
    <w:rsid w:val="00CC0C33"/>
    <w:rsid w:val="00CC1144"/>
    <w:rsid w:val="00CC28C0"/>
    <w:rsid w:val="00CC2DE1"/>
    <w:rsid w:val="00CC31DA"/>
    <w:rsid w:val="00CC3D92"/>
    <w:rsid w:val="00CC3EF4"/>
    <w:rsid w:val="00CC44CA"/>
    <w:rsid w:val="00CC453B"/>
    <w:rsid w:val="00CC68F0"/>
    <w:rsid w:val="00CC69CF"/>
    <w:rsid w:val="00CC749C"/>
    <w:rsid w:val="00CC7595"/>
    <w:rsid w:val="00CC780F"/>
    <w:rsid w:val="00CC7B21"/>
    <w:rsid w:val="00CD08B7"/>
    <w:rsid w:val="00CD0977"/>
    <w:rsid w:val="00CD09B6"/>
    <w:rsid w:val="00CD0A5D"/>
    <w:rsid w:val="00CD19AF"/>
    <w:rsid w:val="00CD202A"/>
    <w:rsid w:val="00CD3453"/>
    <w:rsid w:val="00CD34CB"/>
    <w:rsid w:val="00CD36C2"/>
    <w:rsid w:val="00CD39D5"/>
    <w:rsid w:val="00CD47DB"/>
    <w:rsid w:val="00CD4AE4"/>
    <w:rsid w:val="00CD4B66"/>
    <w:rsid w:val="00CD4C4D"/>
    <w:rsid w:val="00CD5016"/>
    <w:rsid w:val="00CD52E4"/>
    <w:rsid w:val="00CD53A9"/>
    <w:rsid w:val="00CD55DB"/>
    <w:rsid w:val="00CD5ED2"/>
    <w:rsid w:val="00CD642B"/>
    <w:rsid w:val="00CD6756"/>
    <w:rsid w:val="00CD6E16"/>
    <w:rsid w:val="00CD70B4"/>
    <w:rsid w:val="00CD7833"/>
    <w:rsid w:val="00CE025A"/>
    <w:rsid w:val="00CE0420"/>
    <w:rsid w:val="00CE078E"/>
    <w:rsid w:val="00CE0ADF"/>
    <w:rsid w:val="00CE1044"/>
    <w:rsid w:val="00CE1799"/>
    <w:rsid w:val="00CE2284"/>
    <w:rsid w:val="00CE2612"/>
    <w:rsid w:val="00CE297A"/>
    <w:rsid w:val="00CE2B3B"/>
    <w:rsid w:val="00CE33CB"/>
    <w:rsid w:val="00CE3A12"/>
    <w:rsid w:val="00CE3FED"/>
    <w:rsid w:val="00CE42FC"/>
    <w:rsid w:val="00CE4965"/>
    <w:rsid w:val="00CE58DE"/>
    <w:rsid w:val="00CE647F"/>
    <w:rsid w:val="00CE660C"/>
    <w:rsid w:val="00CE78A3"/>
    <w:rsid w:val="00CF2315"/>
    <w:rsid w:val="00CF29A3"/>
    <w:rsid w:val="00CF2FBE"/>
    <w:rsid w:val="00CF329F"/>
    <w:rsid w:val="00CF3708"/>
    <w:rsid w:val="00CF3C33"/>
    <w:rsid w:val="00CF3EEA"/>
    <w:rsid w:val="00CF3FF0"/>
    <w:rsid w:val="00CF41FE"/>
    <w:rsid w:val="00CF42B3"/>
    <w:rsid w:val="00CF4F62"/>
    <w:rsid w:val="00CF5A21"/>
    <w:rsid w:val="00CF5C58"/>
    <w:rsid w:val="00CF604B"/>
    <w:rsid w:val="00CF6B1E"/>
    <w:rsid w:val="00CF727B"/>
    <w:rsid w:val="00D004FD"/>
    <w:rsid w:val="00D009C4"/>
    <w:rsid w:val="00D00BC3"/>
    <w:rsid w:val="00D01527"/>
    <w:rsid w:val="00D0165D"/>
    <w:rsid w:val="00D016D7"/>
    <w:rsid w:val="00D01888"/>
    <w:rsid w:val="00D029B1"/>
    <w:rsid w:val="00D02B86"/>
    <w:rsid w:val="00D04573"/>
    <w:rsid w:val="00D049AD"/>
    <w:rsid w:val="00D05480"/>
    <w:rsid w:val="00D05AC3"/>
    <w:rsid w:val="00D06AB9"/>
    <w:rsid w:val="00D06D5D"/>
    <w:rsid w:val="00D06F34"/>
    <w:rsid w:val="00D06F94"/>
    <w:rsid w:val="00D10125"/>
    <w:rsid w:val="00D10134"/>
    <w:rsid w:val="00D10868"/>
    <w:rsid w:val="00D10984"/>
    <w:rsid w:val="00D11211"/>
    <w:rsid w:val="00D1145F"/>
    <w:rsid w:val="00D1158A"/>
    <w:rsid w:val="00D11651"/>
    <w:rsid w:val="00D119CD"/>
    <w:rsid w:val="00D11CF6"/>
    <w:rsid w:val="00D121D9"/>
    <w:rsid w:val="00D12368"/>
    <w:rsid w:val="00D12C54"/>
    <w:rsid w:val="00D12D47"/>
    <w:rsid w:val="00D1324F"/>
    <w:rsid w:val="00D13E47"/>
    <w:rsid w:val="00D13F42"/>
    <w:rsid w:val="00D14C22"/>
    <w:rsid w:val="00D15125"/>
    <w:rsid w:val="00D15B5B"/>
    <w:rsid w:val="00D16E05"/>
    <w:rsid w:val="00D170FF"/>
    <w:rsid w:val="00D172C3"/>
    <w:rsid w:val="00D17D68"/>
    <w:rsid w:val="00D17F23"/>
    <w:rsid w:val="00D2092F"/>
    <w:rsid w:val="00D2128B"/>
    <w:rsid w:val="00D22058"/>
    <w:rsid w:val="00D22885"/>
    <w:rsid w:val="00D22A73"/>
    <w:rsid w:val="00D22B3B"/>
    <w:rsid w:val="00D22BE3"/>
    <w:rsid w:val="00D22D90"/>
    <w:rsid w:val="00D22E97"/>
    <w:rsid w:val="00D22F6A"/>
    <w:rsid w:val="00D23483"/>
    <w:rsid w:val="00D23630"/>
    <w:rsid w:val="00D23A5F"/>
    <w:rsid w:val="00D24467"/>
    <w:rsid w:val="00D244FE"/>
    <w:rsid w:val="00D24FF4"/>
    <w:rsid w:val="00D25193"/>
    <w:rsid w:val="00D26E4E"/>
    <w:rsid w:val="00D27602"/>
    <w:rsid w:val="00D301B4"/>
    <w:rsid w:val="00D3068E"/>
    <w:rsid w:val="00D31601"/>
    <w:rsid w:val="00D3186D"/>
    <w:rsid w:val="00D32045"/>
    <w:rsid w:val="00D3289B"/>
    <w:rsid w:val="00D32A27"/>
    <w:rsid w:val="00D32ADB"/>
    <w:rsid w:val="00D32E61"/>
    <w:rsid w:val="00D337FB"/>
    <w:rsid w:val="00D33DC4"/>
    <w:rsid w:val="00D33F2B"/>
    <w:rsid w:val="00D34052"/>
    <w:rsid w:val="00D3446F"/>
    <w:rsid w:val="00D34A7D"/>
    <w:rsid w:val="00D35121"/>
    <w:rsid w:val="00D35E27"/>
    <w:rsid w:val="00D360F7"/>
    <w:rsid w:val="00D36AB3"/>
    <w:rsid w:val="00D3758F"/>
    <w:rsid w:val="00D37957"/>
    <w:rsid w:val="00D4033E"/>
    <w:rsid w:val="00D4050A"/>
    <w:rsid w:val="00D40646"/>
    <w:rsid w:val="00D406A4"/>
    <w:rsid w:val="00D408C9"/>
    <w:rsid w:val="00D41065"/>
    <w:rsid w:val="00D41ED3"/>
    <w:rsid w:val="00D423D4"/>
    <w:rsid w:val="00D42858"/>
    <w:rsid w:val="00D43825"/>
    <w:rsid w:val="00D43D5F"/>
    <w:rsid w:val="00D43EB3"/>
    <w:rsid w:val="00D45542"/>
    <w:rsid w:val="00D45695"/>
    <w:rsid w:val="00D45A3D"/>
    <w:rsid w:val="00D46016"/>
    <w:rsid w:val="00D46184"/>
    <w:rsid w:val="00D467A0"/>
    <w:rsid w:val="00D46C65"/>
    <w:rsid w:val="00D46DD7"/>
    <w:rsid w:val="00D46FB5"/>
    <w:rsid w:val="00D46FBD"/>
    <w:rsid w:val="00D479C9"/>
    <w:rsid w:val="00D50142"/>
    <w:rsid w:val="00D50905"/>
    <w:rsid w:val="00D519E9"/>
    <w:rsid w:val="00D51B1C"/>
    <w:rsid w:val="00D51D10"/>
    <w:rsid w:val="00D52006"/>
    <w:rsid w:val="00D522C8"/>
    <w:rsid w:val="00D52431"/>
    <w:rsid w:val="00D52D72"/>
    <w:rsid w:val="00D52DF2"/>
    <w:rsid w:val="00D533C3"/>
    <w:rsid w:val="00D535AF"/>
    <w:rsid w:val="00D5396C"/>
    <w:rsid w:val="00D54774"/>
    <w:rsid w:val="00D54AD0"/>
    <w:rsid w:val="00D54E09"/>
    <w:rsid w:val="00D54E62"/>
    <w:rsid w:val="00D552D7"/>
    <w:rsid w:val="00D5589F"/>
    <w:rsid w:val="00D55CD6"/>
    <w:rsid w:val="00D55D84"/>
    <w:rsid w:val="00D56130"/>
    <w:rsid w:val="00D5626A"/>
    <w:rsid w:val="00D56381"/>
    <w:rsid w:val="00D56690"/>
    <w:rsid w:val="00D571B1"/>
    <w:rsid w:val="00D57DD8"/>
    <w:rsid w:val="00D60620"/>
    <w:rsid w:val="00D61602"/>
    <w:rsid w:val="00D61708"/>
    <w:rsid w:val="00D625D0"/>
    <w:rsid w:val="00D62C3D"/>
    <w:rsid w:val="00D62E6A"/>
    <w:rsid w:val="00D63022"/>
    <w:rsid w:val="00D63EEA"/>
    <w:rsid w:val="00D64C9D"/>
    <w:rsid w:val="00D65652"/>
    <w:rsid w:val="00D664E3"/>
    <w:rsid w:val="00D66BD0"/>
    <w:rsid w:val="00D66EE4"/>
    <w:rsid w:val="00D66F69"/>
    <w:rsid w:val="00D67B03"/>
    <w:rsid w:val="00D70042"/>
    <w:rsid w:val="00D7068F"/>
    <w:rsid w:val="00D709B9"/>
    <w:rsid w:val="00D70F21"/>
    <w:rsid w:val="00D71059"/>
    <w:rsid w:val="00D71188"/>
    <w:rsid w:val="00D71EA2"/>
    <w:rsid w:val="00D71FE2"/>
    <w:rsid w:val="00D720EE"/>
    <w:rsid w:val="00D726F0"/>
    <w:rsid w:val="00D7284E"/>
    <w:rsid w:val="00D74110"/>
    <w:rsid w:val="00D74225"/>
    <w:rsid w:val="00D75207"/>
    <w:rsid w:val="00D75CFE"/>
    <w:rsid w:val="00D760E7"/>
    <w:rsid w:val="00D760E9"/>
    <w:rsid w:val="00D76257"/>
    <w:rsid w:val="00D767FE"/>
    <w:rsid w:val="00D76E31"/>
    <w:rsid w:val="00D7726A"/>
    <w:rsid w:val="00D77A27"/>
    <w:rsid w:val="00D77ECD"/>
    <w:rsid w:val="00D80127"/>
    <w:rsid w:val="00D807C8"/>
    <w:rsid w:val="00D83077"/>
    <w:rsid w:val="00D831DC"/>
    <w:rsid w:val="00D83B34"/>
    <w:rsid w:val="00D83CFC"/>
    <w:rsid w:val="00D8488C"/>
    <w:rsid w:val="00D848F3"/>
    <w:rsid w:val="00D84A8E"/>
    <w:rsid w:val="00D84C59"/>
    <w:rsid w:val="00D84ECC"/>
    <w:rsid w:val="00D85027"/>
    <w:rsid w:val="00D857B8"/>
    <w:rsid w:val="00D85894"/>
    <w:rsid w:val="00D85D02"/>
    <w:rsid w:val="00D860FD"/>
    <w:rsid w:val="00D86B96"/>
    <w:rsid w:val="00D875A3"/>
    <w:rsid w:val="00D87D48"/>
    <w:rsid w:val="00D87D65"/>
    <w:rsid w:val="00D87FD9"/>
    <w:rsid w:val="00D903FF"/>
    <w:rsid w:val="00D90482"/>
    <w:rsid w:val="00D90586"/>
    <w:rsid w:val="00D90A53"/>
    <w:rsid w:val="00D90A94"/>
    <w:rsid w:val="00D90DED"/>
    <w:rsid w:val="00D90E54"/>
    <w:rsid w:val="00D90F58"/>
    <w:rsid w:val="00D910C1"/>
    <w:rsid w:val="00D92030"/>
    <w:rsid w:val="00D9275D"/>
    <w:rsid w:val="00D92883"/>
    <w:rsid w:val="00D931F9"/>
    <w:rsid w:val="00D939DE"/>
    <w:rsid w:val="00D93FF7"/>
    <w:rsid w:val="00D9419F"/>
    <w:rsid w:val="00D94560"/>
    <w:rsid w:val="00D950C8"/>
    <w:rsid w:val="00D959C0"/>
    <w:rsid w:val="00D95B55"/>
    <w:rsid w:val="00D95C29"/>
    <w:rsid w:val="00D9640A"/>
    <w:rsid w:val="00D9651A"/>
    <w:rsid w:val="00D96603"/>
    <w:rsid w:val="00D96611"/>
    <w:rsid w:val="00D967BE"/>
    <w:rsid w:val="00D9694E"/>
    <w:rsid w:val="00D96A42"/>
    <w:rsid w:val="00D96A59"/>
    <w:rsid w:val="00D97514"/>
    <w:rsid w:val="00D978B2"/>
    <w:rsid w:val="00DA0ADE"/>
    <w:rsid w:val="00DA1412"/>
    <w:rsid w:val="00DA1882"/>
    <w:rsid w:val="00DA1B5D"/>
    <w:rsid w:val="00DA2260"/>
    <w:rsid w:val="00DA23B2"/>
    <w:rsid w:val="00DA2689"/>
    <w:rsid w:val="00DA2975"/>
    <w:rsid w:val="00DA2A1F"/>
    <w:rsid w:val="00DA2A2B"/>
    <w:rsid w:val="00DA2D03"/>
    <w:rsid w:val="00DA32C2"/>
    <w:rsid w:val="00DA33BE"/>
    <w:rsid w:val="00DA4390"/>
    <w:rsid w:val="00DA4554"/>
    <w:rsid w:val="00DA47E7"/>
    <w:rsid w:val="00DA4ACD"/>
    <w:rsid w:val="00DA4FEB"/>
    <w:rsid w:val="00DA578A"/>
    <w:rsid w:val="00DA5EA8"/>
    <w:rsid w:val="00DA6053"/>
    <w:rsid w:val="00DA626A"/>
    <w:rsid w:val="00DA6B3A"/>
    <w:rsid w:val="00DA6D10"/>
    <w:rsid w:val="00DA752C"/>
    <w:rsid w:val="00DB0821"/>
    <w:rsid w:val="00DB1D7C"/>
    <w:rsid w:val="00DB221F"/>
    <w:rsid w:val="00DB2408"/>
    <w:rsid w:val="00DB2722"/>
    <w:rsid w:val="00DB2AC4"/>
    <w:rsid w:val="00DB3383"/>
    <w:rsid w:val="00DB3D47"/>
    <w:rsid w:val="00DB43E0"/>
    <w:rsid w:val="00DB50C4"/>
    <w:rsid w:val="00DB5916"/>
    <w:rsid w:val="00DB6161"/>
    <w:rsid w:val="00DB6651"/>
    <w:rsid w:val="00DB6704"/>
    <w:rsid w:val="00DB6768"/>
    <w:rsid w:val="00DB6971"/>
    <w:rsid w:val="00DC02FB"/>
    <w:rsid w:val="00DC1BEF"/>
    <w:rsid w:val="00DC1DDF"/>
    <w:rsid w:val="00DC1F14"/>
    <w:rsid w:val="00DC23EA"/>
    <w:rsid w:val="00DC2794"/>
    <w:rsid w:val="00DC2ED8"/>
    <w:rsid w:val="00DC30D0"/>
    <w:rsid w:val="00DC4A00"/>
    <w:rsid w:val="00DC4DFF"/>
    <w:rsid w:val="00DC53D9"/>
    <w:rsid w:val="00DC5C1B"/>
    <w:rsid w:val="00DC5CC5"/>
    <w:rsid w:val="00DC5D40"/>
    <w:rsid w:val="00DC5E42"/>
    <w:rsid w:val="00DC5EE7"/>
    <w:rsid w:val="00DC670B"/>
    <w:rsid w:val="00DC6D0C"/>
    <w:rsid w:val="00DC74F2"/>
    <w:rsid w:val="00DC7CA5"/>
    <w:rsid w:val="00DD0DD1"/>
    <w:rsid w:val="00DD0F81"/>
    <w:rsid w:val="00DD1908"/>
    <w:rsid w:val="00DD27BF"/>
    <w:rsid w:val="00DD3C44"/>
    <w:rsid w:val="00DD407A"/>
    <w:rsid w:val="00DD409D"/>
    <w:rsid w:val="00DD4532"/>
    <w:rsid w:val="00DD4568"/>
    <w:rsid w:val="00DD4713"/>
    <w:rsid w:val="00DD4829"/>
    <w:rsid w:val="00DD56A9"/>
    <w:rsid w:val="00DD57C2"/>
    <w:rsid w:val="00DD6126"/>
    <w:rsid w:val="00DD6153"/>
    <w:rsid w:val="00DD69C8"/>
    <w:rsid w:val="00DD6C71"/>
    <w:rsid w:val="00DD774B"/>
    <w:rsid w:val="00DD7A27"/>
    <w:rsid w:val="00DD7FF9"/>
    <w:rsid w:val="00DE07C4"/>
    <w:rsid w:val="00DE093F"/>
    <w:rsid w:val="00DE0C57"/>
    <w:rsid w:val="00DE0D25"/>
    <w:rsid w:val="00DE14CB"/>
    <w:rsid w:val="00DE1B80"/>
    <w:rsid w:val="00DE3166"/>
    <w:rsid w:val="00DE3E91"/>
    <w:rsid w:val="00DE46A7"/>
    <w:rsid w:val="00DE4A9F"/>
    <w:rsid w:val="00DE4B23"/>
    <w:rsid w:val="00DE522F"/>
    <w:rsid w:val="00DE5497"/>
    <w:rsid w:val="00DE609F"/>
    <w:rsid w:val="00DE648C"/>
    <w:rsid w:val="00DE6607"/>
    <w:rsid w:val="00DE66ED"/>
    <w:rsid w:val="00DE6A63"/>
    <w:rsid w:val="00DE7C69"/>
    <w:rsid w:val="00DE7CE3"/>
    <w:rsid w:val="00DF0450"/>
    <w:rsid w:val="00DF073D"/>
    <w:rsid w:val="00DF0763"/>
    <w:rsid w:val="00DF16B5"/>
    <w:rsid w:val="00DF247F"/>
    <w:rsid w:val="00DF2519"/>
    <w:rsid w:val="00DF26D0"/>
    <w:rsid w:val="00DF270B"/>
    <w:rsid w:val="00DF2A06"/>
    <w:rsid w:val="00DF2D20"/>
    <w:rsid w:val="00DF2E61"/>
    <w:rsid w:val="00DF367C"/>
    <w:rsid w:val="00DF40C1"/>
    <w:rsid w:val="00DF45EA"/>
    <w:rsid w:val="00DF51A9"/>
    <w:rsid w:val="00DF5B32"/>
    <w:rsid w:val="00DF6384"/>
    <w:rsid w:val="00DF63CF"/>
    <w:rsid w:val="00DF6E63"/>
    <w:rsid w:val="00DF783E"/>
    <w:rsid w:val="00DF7E85"/>
    <w:rsid w:val="00E00C5C"/>
    <w:rsid w:val="00E00CCC"/>
    <w:rsid w:val="00E00DA3"/>
    <w:rsid w:val="00E01402"/>
    <w:rsid w:val="00E0144A"/>
    <w:rsid w:val="00E01A3F"/>
    <w:rsid w:val="00E02E86"/>
    <w:rsid w:val="00E02FC1"/>
    <w:rsid w:val="00E030DF"/>
    <w:rsid w:val="00E0403E"/>
    <w:rsid w:val="00E04313"/>
    <w:rsid w:val="00E048DC"/>
    <w:rsid w:val="00E0525E"/>
    <w:rsid w:val="00E0540F"/>
    <w:rsid w:val="00E0569F"/>
    <w:rsid w:val="00E06475"/>
    <w:rsid w:val="00E069E7"/>
    <w:rsid w:val="00E07570"/>
    <w:rsid w:val="00E07A9B"/>
    <w:rsid w:val="00E10611"/>
    <w:rsid w:val="00E1064A"/>
    <w:rsid w:val="00E106E5"/>
    <w:rsid w:val="00E10CC3"/>
    <w:rsid w:val="00E10CC9"/>
    <w:rsid w:val="00E10F2C"/>
    <w:rsid w:val="00E110C0"/>
    <w:rsid w:val="00E11C10"/>
    <w:rsid w:val="00E120FC"/>
    <w:rsid w:val="00E12722"/>
    <w:rsid w:val="00E127CD"/>
    <w:rsid w:val="00E12BE7"/>
    <w:rsid w:val="00E12F08"/>
    <w:rsid w:val="00E134D3"/>
    <w:rsid w:val="00E13676"/>
    <w:rsid w:val="00E13C06"/>
    <w:rsid w:val="00E13F37"/>
    <w:rsid w:val="00E14A11"/>
    <w:rsid w:val="00E14AAC"/>
    <w:rsid w:val="00E14DEB"/>
    <w:rsid w:val="00E14F5D"/>
    <w:rsid w:val="00E14F72"/>
    <w:rsid w:val="00E1503D"/>
    <w:rsid w:val="00E15655"/>
    <w:rsid w:val="00E16673"/>
    <w:rsid w:val="00E1767E"/>
    <w:rsid w:val="00E17D93"/>
    <w:rsid w:val="00E21004"/>
    <w:rsid w:val="00E211FF"/>
    <w:rsid w:val="00E21433"/>
    <w:rsid w:val="00E219DE"/>
    <w:rsid w:val="00E221E8"/>
    <w:rsid w:val="00E222B8"/>
    <w:rsid w:val="00E24F90"/>
    <w:rsid w:val="00E262BD"/>
    <w:rsid w:val="00E26844"/>
    <w:rsid w:val="00E26FE2"/>
    <w:rsid w:val="00E27024"/>
    <w:rsid w:val="00E27506"/>
    <w:rsid w:val="00E27822"/>
    <w:rsid w:val="00E27943"/>
    <w:rsid w:val="00E302C2"/>
    <w:rsid w:val="00E3042E"/>
    <w:rsid w:val="00E3063A"/>
    <w:rsid w:val="00E30934"/>
    <w:rsid w:val="00E311A9"/>
    <w:rsid w:val="00E313A5"/>
    <w:rsid w:val="00E31EDB"/>
    <w:rsid w:val="00E32001"/>
    <w:rsid w:val="00E34281"/>
    <w:rsid w:val="00E349B7"/>
    <w:rsid w:val="00E34C15"/>
    <w:rsid w:val="00E350FA"/>
    <w:rsid w:val="00E35B7C"/>
    <w:rsid w:val="00E361D8"/>
    <w:rsid w:val="00E36969"/>
    <w:rsid w:val="00E37854"/>
    <w:rsid w:val="00E37EAA"/>
    <w:rsid w:val="00E4046C"/>
    <w:rsid w:val="00E405E6"/>
    <w:rsid w:val="00E406CC"/>
    <w:rsid w:val="00E415DA"/>
    <w:rsid w:val="00E417D5"/>
    <w:rsid w:val="00E41829"/>
    <w:rsid w:val="00E41E25"/>
    <w:rsid w:val="00E42167"/>
    <w:rsid w:val="00E42512"/>
    <w:rsid w:val="00E42960"/>
    <w:rsid w:val="00E42A2A"/>
    <w:rsid w:val="00E42BC3"/>
    <w:rsid w:val="00E42DC6"/>
    <w:rsid w:val="00E42FF3"/>
    <w:rsid w:val="00E43616"/>
    <w:rsid w:val="00E43BBD"/>
    <w:rsid w:val="00E45630"/>
    <w:rsid w:val="00E47BE1"/>
    <w:rsid w:val="00E47D3A"/>
    <w:rsid w:val="00E50B18"/>
    <w:rsid w:val="00E50D34"/>
    <w:rsid w:val="00E51238"/>
    <w:rsid w:val="00E51445"/>
    <w:rsid w:val="00E516A8"/>
    <w:rsid w:val="00E51EF9"/>
    <w:rsid w:val="00E52072"/>
    <w:rsid w:val="00E521BC"/>
    <w:rsid w:val="00E53031"/>
    <w:rsid w:val="00E53BFC"/>
    <w:rsid w:val="00E54766"/>
    <w:rsid w:val="00E54DBD"/>
    <w:rsid w:val="00E55E4B"/>
    <w:rsid w:val="00E55EA0"/>
    <w:rsid w:val="00E564A2"/>
    <w:rsid w:val="00E565D4"/>
    <w:rsid w:val="00E56B44"/>
    <w:rsid w:val="00E56F9B"/>
    <w:rsid w:val="00E56FF6"/>
    <w:rsid w:val="00E57931"/>
    <w:rsid w:val="00E57FD6"/>
    <w:rsid w:val="00E60293"/>
    <w:rsid w:val="00E61E6F"/>
    <w:rsid w:val="00E6223A"/>
    <w:rsid w:val="00E624CA"/>
    <w:rsid w:val="00E62BE8"/>
    <w:rsid w:val="00E63F32"/>
    <w:rsid w:val="00E64231"/>
    <w:rsid w:val="00E6459E"/>
    <w:rsid w:val="00E64CF3"/>
    <w:rsid w:val="00E64E22"/>
    <w:rsid w:val="00E6514C"/>
    <w:rsid w:val="00E6556A"/>
    <w:rsid w:val="00E65AE9"/>
    <w:rsid w:val="00E66166"/>
    <w:rsid w:val="00E66685"/>
    <w:rsid w:val="00E6698C"/>
    <w:rsid w:val="00E66AFA"/>
    <w:rsid w:val="00E66DE3"/>
    <w:rsid w:val="00E66E61"/>
    <w:rsid w:val="00E67A06"/>
    <w:rsid w:val="00E67AC5"/>
    <w:rsid w:val="00E67ED1"/>
    <w:rsid w:val="00E7030A"/>
    <w:rsid w:val="00E71244"/>
    <w:rsid w:val="00E7151E"/>
    <w:rsid w:val="00E7160E"/>
    <w:rsid w:val="00E7184C"/>
    <w:rsid w:val="00E71CDF"/>
    <w:rsid w:val="00E72220"/>
    <w:rsid w:val="00E7259D"/>
    <w:rsid w:val="00E731E2"/>
    <w:rsid w:val="00E73304"/>
    <w:rsid w:val="00E7374E"/>
    <w:rsid w:val="00E737E0"/>
    <w:rsid w:val="00E73B66"/>
    <w:rsid w:val="00E74376"/>
    <w:rsid w:val="00E74705"/>
    <w:rsid w:val="00E74D37"/>
    <w:rsid w:val="00E75353"/>
    <w:rsid w:val="00E753AA"/>
    <w:rsid w:val="00E75781"/>
    <w:rsid w:val="00E75BC4"/>
    <w:rsid w:val="00E75E7F"/>
    <w:rsid w:val="00E75F4B"/>
    <w:rsid w:val="00E75F58"/>
    <w:rsid w:val="00E7610F"/>
    <w:rsid w:val="00E7692B"/>
    <w:rsid w:val="00E76B4E"/>
    <w:rsid w:val="00E7710E"/>
    <w:rsid w:val="00E77981"/>
    <w:rsid w:val="00E77D62"/>
    <w:rsid w:val="00E80105"/>
    <w:rsid w:val="00E80563"/>
    <w:rsid w:val="00E80D2E"/>
    <w:rsid w:val="00E8115C"/>
    <w:rsid w:val="00E814B2"/>
    <w:rsid w:val="00E82DE1"/>
    <w:rsid w:val="00E83638"/>
    <w:rsid w:val="00E83B41"/>
    <w:rsid w:val="00E8439F"/>
    <w:rsid w:val="00E8470B"/>
    <w:rsid w:val="00E84AD3"/>
    <w:rsid w:val="00E84B39"/>
    <w:rsid w:val="00E85050"/>
    <w:rsid w:val="00E85BFD"/>
    <w:rsid w:val="00E85D61"/>
    <w:rsid w:val="00E85F61"/>
    <w:rsid w:val="00E861A4"/>
    <w:rsid w:val="00E86DE3"/>
    <w:rsid w:val="00E87692"/>
    <w:rsid w:val="00E87827"/>
    <w:rsid w:val="00E87DA9"/>
    <w:rsid w:val="00E87DB1"/>
    <w:rsid w:val="00E90BF5"/>
    <w:rsid w:val="00E9105C"/>
    <w:rsid w:val="00E917CB"/>
    <w:rsid w:val="00E91DB5"/>
    <w:rsid w:val="00E91EA9"/>
    <w:rsid w:val="00E91F47"/>
    <w:rsid w:val="00E92135"/>
    <w:rsid w:val="00E92774"/>
    <w:rsid w:val="00E9367E"/>
    <w:rsid w:val="00E93785"/>
    <w:rsid w:val="00E94091"/>
    <w:rsid w:val="00E940B5"/>
    <w:rsid w:val="00E9423B"/>
    <w:rsid w:val="00E94AD6"/>
    <w:rsid w:val="00E950A8"/>
    <w:rsid w:val="00E95253"/>
    <w:rsid w:val="00E95A28"/>
    <w:rsid w:val="00E95C6E"/>
    <w:rsid w:val="00E95E7B"/>
    <w:rsid w:val="00E96257"/>
    <w:rsid w:val="00E9672E"/>
    <w:rsid w:val="00E97691"/>
    <w:rsid w:val="00E977D0"/>
    <w:rsid w:val="00E97BF2"/>
    <w:rsid w:val="00E97D62"/>
    <w:rsid w:val="00E97DBE"/>
    <w:rsid w:val="00EA0115"/>
    <w:rsid w:val="00EA0FE0"/>
    <w:rsid w:val="00EA1117"/>
    <w:rsid w:val="00EA28BF"/>
    <w:rsid w:val="00EA290B"/>
    <w:rsid w:val="00EA2A64"/>
    <w:rsid w:val="00EA2D82"/>
    <w:rsid w:val="00EA2E63"/>
    <w:rsid w:val="00EA315F"/>
    <w:rsid w:val="00EA3CAF"/>
    <w:rsid w:val="00EA4647"/>
    <w:rsid w:val="00EA48C9"/>
    <w:rsid w:val="00EA4A3E"/>
    <w:rsid w:val="00EA4F91"/>
    <w:rsid w:val="00EA52E8"/>
    <w:rsid w:val="00EA5655"/>
    <w:rsid w:val="00EA57FA"/>
    <w:rsid w:val="00EA5B1E"/>
    <w:rsid w:val="00EA665F"/>
    <w:rsid w:val="00EA77DA"/>
    <w:rsid w:val="00EB02E2"/>
    <w:rsid w:val="00EB0A42"/>
    <w:rsid w:val="00EB0F6C"/>
    <w:rsid w:val="00EB2414"/>
    <w:rsid w:val="00EB2781"/>
    <w:rsid w:val="00EB3457"/>
    <w:rsid w:val="00EB36B8"/>
    <w:rsid w:val="00EB382F"/>
    <w:rsid w:val="00EB3B11"/>
    <w:rsid w:val="00EB3E1D"/>
    <w:rsid w:val="00EB46A5"/>
    <w:rsid w:val="00EB49AD"/>
    <w:rsid w:val="00EB536E"/>
    <w:rsid w:val="00EB53B4"/>
    <w:rsid w:val="00EB5A39"/>
    <w:rsid w:val="00EB6E75"/>
    <w:rsid w:val="00EC0525"/>
    <w:rsid w:val="00EC0C01"/>
    <w:rsid w:val="00EC1065"/>
    <w:rsid w:val="00EC1A1F"/>
    <w:rsid w:val="00EC1B24"/>
    <w:rsid w:val="00EC1F24"/>
    <w:rsid w:val="00EC2A65"/>
    <w:rsid w:val="00EC2C64"/>
    <w:rsid w:val="00EC2CCC"/>
    <w:rsid w:val="00EC2E4D"/>
    <w:rsid w:val="00EC32D4"/>
    <w:rsid w:val="00EC3752"/>
    <w:rsid w:val="00EC37D4"/>
    <w:rsid w:val="00EC3B6F"/>
    <w:rsid w:val="00EC425F"/>
    <w:rsid w:val="00EC4D3A"/>
    <w:rsid w:val="00EC5B10"/>
    <w:rsid w:val="00EC60FB"/>
    <w:rsid w:val="00EC665A"/>
    <w:rsid w:val="00EC74B2"/>
    <w:rsid w:val="00EC781D"/>
    <w:rsid w:val="00EC794A"/>
    <w:rsid w:val="00EC7B8F"/>
    <w:rsid w:val="00ED01E5"/>
    <w:rsid w:val="00ED126A"/>
    <w:rsid w:val="00ED1766"/>
    <w:rsid w:val="00ED177F"/>
    <w:rsid w:val="00ED240A"/>
    <w:rsid w:val="00ED31F6"/>
    <w:rsid w:val="00ED3778"/>
    <w:rsid w:val="00ED4141"/>
    <w:rsid w:val="00ED4250"/>
    <w:rsid w:val="00ED49B5"/>
    <w:rsid w:val="00ED4C75"/>
    <w:rsid w:val="00ED5121"/>
    <w:rsid w:val="00ED534B"/>
    <w:rsid w:val="00ED539D"/>
    <w:rsid w:val="00ED7AD5"/>
    <w:rsid w:val="00EE057F"/>
    <w:rsid w:val="00EE0F6B"/>
    <w:rsid w:val="00EE15B8"/>
    <w:rsid w:val="00EE2F4D"/>
    <w:rsid w:val="00EE3A22"/>
    <w:rsid w:val="00EE3A3D"/>
    <w:rsid w:val="00EE4815"/>
    <w:rsid w:val="00EE4BAF"/>
    <w:rsid w:val="00EE5887"/>
    <w:rsid w:val="00EE5BC8"/>
    <w:rsid w:val="00EE5EE1"/>
    <w:rsid w:val="00EE5F71"/>
    <w:rsid w:val="00EE6D75"/>
    <w:rsid w:val="00EE72A7"/>
    <w:rsid w:val="00EE7869"/>
    <w:rsid w:val="00EF039D"/>
    <w:rsid w:val="00EF17FD"/>
    <w:rsid w:val="00EF1BE5"/>
    <w:rsid w:val="00EF1F0B"/>
    <w:rsid w:val="00EF2D31"/>
    <w:rsid w:val="00EF2E49"/>
    <w:rsid w:val="00EF3507"/>
    <w:rsid w:val="00EF351A"/>
    <w:rsid w:val="00EF38B2"/>
    <w:rsid w:val="00EF54A1"/>
    <w:rsid w:val="00EF655F"/>
    <w:rsid w:val="00EF68DC"/>
    <w:rsid w:val="00EF6DED"/>
    <w:rsid w:val="00EF7448"/>
    <w:rsid w:val="00EF767B"/>
    <w:rsid w:val="00EF7703"/>
    <w:rsid w:val="00F00695"/>
    <w:rsid w:val="00F00868"/>
    <w:rsid w:val="00F014A4"/>
    <w:rsid w:val="00F016B4"/>
    <w:rsid w:val="00F0175F"/>
    <w:rsid w:val="00F01879"/>
    <w:rsid w:val="00F019FC"/>
    <w:rsid w:val="00F01C54"/>
    <w:rsid w:val="00F01CAE"/>
    <w:rsid w:val="00F02335"/>
    <w:rsid w:val="00F028E7"/>
    <w:rsid w:val="00F029AA"/>
    <w:rsid w:val="00F02B82"/>
    <w:rsid w:val="00F030CF"/>
    <w:rsid w:val="00F031BC"/>
    <w:rsid w:val="00F03575"/>
    <w:rsid w:val="00F03E37"/>
    <w:rsid w:val="00F042E7"/>
    <w:rsid w:val="00F0525A"/>
    <w:rsid w:val="00F10AD1"/>
    <w:rsid w:val="00F11353"/>
    <w:rsid w:val="00F121EB"/>
    <w:rsid w:val="00F127E9"/>
    <w:rsid w:val="00F130CA"/>
    <w:rsid w:val="00F135ED"/>
    <w:rsid w:val="00F13C22"/>
    <w:rsid w:val="00F13F37"/>
    <w:rsid w:val="00F14192"/>
    <w:rsid w:val="00F14967"/>
    <w:rsid w:val="00F14F07"/>
    <w:rsid w:val="00F15625"/>
    <w:rsid w:val="00F159EA"/>
    <w:rsid w:val="00F16526"/>
    <w:rsid w:val="00F16CDA"/>
    <w:rsid w:val="00F17256"/>
    <w:rsid w:val="00F179B0"/>
    <w:rsid w:val="00F17DAE"/>
    <w:rsid w:val="00F17F52"/>
    <w:rsid w:val="00F20CD8"/>
    <w:rsid w:val="00F20D9A"/>
    <w:rsid w:val="00F20FEA"/>
    <w:rsid w:val="00F2194E"/>
    <w:rsid w:val="00F21F11"/>
    <w:rsid w:val="00F22A2B"/>
    <w:rsid w:val="00F23C27"/>
    <w:rsid w:val="00F23FB1"/>
    <w:rsid w:val="00F24050"/>
    <w:rsid w:val="00F2417C"/>
    <w:rsid w:val="00F242CF"/>
    <w:rsid w:val="00F25B3B"/>
    <w:rsid w:val="00F26AF9"/>
    <w:rsid w:val="00F26C36"/>
    <w:rsid w:val="00F276F2"/>
    <w:rsid w:val="00F2791D"/>
    <w:rsid w:val="00F301BF"/>
    <w:rsid w:val="00F3134B"/>
    <w:rsid w:val="00F3138D"/>
    <w:rsid w:val="00F3192E"/>
    <w:rsid w:val="00F31DBF"/>
    <w:rsid w:val="00F32904"/>
    <w:rsid w:val="00F32B45"/>
    <w:rsid w:val="00F32CF4"/>
    <w:rsid w:val="00F33274"/>
    <w:rsid w:val="00F33398"/>
    <w:rsid w:val="00F34205"/>
    <w:rsid w:val="00F3478A"/>
    <w:rsid w:val="00F3526D"/>
    <w:rsid w:val="00F35E06"/>
    <w:rsid w:val="00F35FBD"/>
    <w:rsid w:val="00F360CC"/>
    <w:rsid w:val="00F3696D"/>
    <w:rsid w:val="00F36F04"/>
    <w:rsid w:val="00F37391"/>
    <w:rsid w:val="00F37461"/>
    <w:rsid w:val="00F375CD"/>
    <w:rsid w:val="00F37D77"/>
    <w:rsid w:val="00F40278"/>
    <w:rsid w:val="00F40BA0"/>
    <w:rsid w:val="00F40D82"/>
    <w:rsid w:val="00F40F03"/>
    <w:rsid w:val="00F41880"/>
    <w:rsid w:val="00F41CC0"/>
    <w:rsid w:val="00F42461"/>
    <w:rsid w:val="00F42557"/>
    <w:rsid w:val="00F430A8"/>
    <w:rsid w:val="00F4377F"/>
    <w:rsid w:val="00F4554F"/>
    <w:rsid w:val="00F45969"/>
    <w:rsid w:val="00F45B4E"/>
    <w:rsid w:val="00F45F7E"/>
    <w:rsid w:val="00F462FD"/>
    <w:rsid w:val="00F475A5"/>
    <w:rsid w:val="00F4765C"/>
    <w:rsid w:val="00F47C1C"/>
    <w:rsid w:val="00F50145"/>
    <w:rsid w:val="00F5052D"/>
    <w:rsid w:val="00F5052F"/>
    <w:rsid w:val="00F5059B"/>
    <w:rsid w:val="00F50A97"/>
    <w:rsid w:val="00F51045"/>
    <w:rsid w:val="00F510EB"/>
    <w:rsid w:val="00F5136C"/>
    <w:rsid w:val="00F51787"/>
    <w:rsid w:val="00F5243E"/>
    <w:rsid w:val="00F52543"/>
    <w:rsid w:val="00F5359F"/>
    <w:rsid w:val="00F53648"/>
    <w:rsid w:val="00F538FD"/>
    <w:rsid w:val="00F5399E"/>
    <w:rsid w:val="00F54619"/>
    <w:rsid w:val="00F5498B"/>
    <w:rsid w:val="00F54FA0"/>
    <w:rsid w:val="00F55555"/>
    <w:rsid w:val="00F561E5"/>
    <w:rsid w:val="00F566B0"/>
    <w:rsid w:val="00F568B5"/>
    <w:rsid w:val="00F56C7B"/>
    <w:rsid w:val="00F56E7D"/>
    <w:rsid w:val="00F5722F"/>
    <w:rsid w:val="00F57441"/>
    <w:rsid w:val="00F57789"/>
    <w:rsid w:val="00F577C5"/>
    <w:rsid w:val="00F578D4"/>
    <w:rsid w:val="00F57B7E"/>
    <w:rsid w:val="00F6011A"/>
    <w:rsid w:val="00F60563"/>
    <w:rsid w:val="00F605F6"/>
    <w:rsid w:val="00F608DD"/>
    <w:rsid w:val="00F60F9E"/>
    <w:rsid w:val="00F61057"/>
    <w:rsid w:val="00F613F0"/>
    <w:rsid w:val="00F619A9"/>
    <w:rsid w:val="00F62086"/>
    <w:rsid w:val="00F6213D"/>
    <w:rsid w:val="00F624E2"/>
    <w:rsid w:val="00F628C9"/>
    <w:rsid w:val="00F629C4"/>
    <w:rsid w:val="00F62A86"/>
    <w:rsid w:val="00F62B50"/>
    <w:rsid w:val="00F62DA2"/>
    <w:rsid w:val="00F62F70"/>
    <w:rsid w:val="00F62F91"/>
    <w:rsid w:val="00F645E3"/>
    <w:rsid w:val="00F64601"/>
    <w:rsid w:val="00F65183"/>
    <w:rsid w:val="00F65FF7"/>
    <w:rsid w:val="00F6606C"/>
    <w:rsid w:val="00F6657E"/>
    <w:rsid w:val="00F67647"/>
    <w:rsid w:val="00F700C0"/>
    <w:rsid w:val="00F7052D"/>
    <w:rsid w:val="00F70F1C"/>
    <w:rsid w:val="00F715FB"/>
    <w:rsid w:val="00F71B03"/>
    <w:rsid w:val="00F72953"/>
    <w:rsid w:val="00F72D22"/>
    <w:rsid w:val="00F72FE8"/>
    <w:rsid w:val="00F73CA4"/>
    <w:rsid w:val="00F7439F"/>
    <w:rsid w:val="00F74450"/>
    <w:rsid w:val="00F74802"/>
    <w:rsid w:val="00F74F7D"/>
    <w:rsid w:val="00F752E7"/>
    <w:rsid w:val="00F76BF0"/>
    <w:rsid w:val="00F770B6"/>
    <w:rsid w:val="00F77105"/>
    <w:rsid w:val="00F775A0"/>
    <w:rsid w:val="00F77B2D"/>
    <w:rsid w:val="00F80801"/>
    <w:rsid w:val="00F80E68"/>
    <w:rsid w:val="00F81F8A"/>
    <w:rsid w:val="00F82F70"/>
    <w:rsid w:val="00F83622"/>
    <w:rsid w:val="00F83DB7"/>
    <w:rsid w:val="00F83DC2"/>
    <w:rsid w:val="00F8409F"/>
    <w:rsid w:val="00F8424A"/>
    <w:rsid w:val="00F8430A"/>
    <w:rsid w:val="00F84A2C"/>
    <w:rsid w:val="00F84BE6"/>
    <w:rsid w:val="00F85283"/>
    <w:rsid w:val="00F86E45"/>
    <w:rsid w:val="00F870D8"/>
    <w:rsid w:val="00F901B1"/>
    <w:rsid w:val="00F90BDE"/>
    <w:rsid w:val="00F91C1E"/>
    <w:rsid w:val="00F91F27"/>
    <w:rsid w:val="00F921EC"/>
    <w:rsid w:val="00F92349"/>
    <w:rsid w:val="00F92BC8"/>
    <w:rsid w:val="00F935DA"/>
    <w:rsid w:val="00F935FE"/>
    <w:rsid w:val="00F93707"/>
    <w:rsid w:val="00F938D4"/>
    <w:rsid w:val="00F94146"/>
    <w:rsid w:val="00F94304"/>
    <w:rsid w:val="00F944F8"/>
    <w:rsid w:val="00F94574"/>
    <w:rsid w:val="00F945F4"/>
    <w:rsid w:val="00F94A15"/>
    <w:rsid w:val="00F94E50"/>
    <w:rsid w:val="00F960DC"/>
    <w:rsid w:val="00F96832"/>
    <w:rsid w:val="00F96879"/>
    <w:rsid w:val="00F974B7"/>
    <w:rsid w:val="00F97CA3"/>
    <w:rsid w:val="00F97D8F"/>
    <w:rsid w:val="00FA071F"/>
    <w:rsid w:val="00FA084E"/>
    <w:rsid w:val="00FA0D2B"/>
    <w:rsid w:val="00FA10E9"/>
    <w:rsid w:val="00FA11E1"/>
    <w:rsid w:val="00FA19BE"/>
    <w:rsid w:val="00FA1BD4"/>
    <w:rsid w:val="00FA33C2"/>
    <w:rsid w:val="00FA375F"/>
    <w:rsid w:val="00FA3932"/>
    <w:rsid w:val="00FA3AA0"/>
    <w:rsid w:val="00FA3C2B"/>
    <w:rsid w:val="00FA48D0"/>
    <w:rsid w:val="00FA4C8C"/>
    <w:rsid w:val="00FA4D0A"/>
    <w:rsid w:val="00FA51EB"/>
    <w:rsid w:val="00FA5BD5"/>
    <w:rsid w:val="00FA5E3F"/>
    <w:rsid w:val="00FA5F66"/>
    <w:rsid w:val="00FA6051"/>
    <w:rsid w:val="00FA614B"/>
    <w:rsid w:val="00FA666C"/>
    <w:rsid w:val="00FA6A32"/>
    <w:rsid w:val="00FA70A5"/>
    <w:rsid w:val="00FA7162"/>
    <w:rsid w:val="00FA7F98"/>
    <w:rsid w:val="00FB0010"/>
    <w:rsid w:val="00FB0130"/>
    <w:rsid w:val="00FB024E"/>
    <w:rsid w:val="00FB03D9"/>
    <w:rsid w:val="00FB0495"/>
    <w:rsid w:val="00FB0EC4"/>
    <w:rsid w:val="00FB0ED2"/>
    <w:rsid w:val="00FB0F48"/>
    <w:rsid w:val="00FB17AE"/>
    <w:rsid w:val="00FB1A4C"/>
    <w:rsid w:val="00FB1D00"/>
    <w:rsid w:val="00FB23A0"/>
    <w:rsid w:val="00FB25A9"/>
    <w:rsid w:val="00FB2BB4"/>
    <w:rsid w:val="00FB2F20"/>
    <w:rsid w:val="00FB3544"/>
    <w:rsid w:val="00FB395E"/>
    <w:rsid w:val="00FB473D"/>
    <w:rsid w:val="00FB4E0E"/>
    <w:rsid w:val="00FB50C0"/>
    <w:rsid w:val="00FB528B"/>
    <w:rsid w:val="00FB553E"/>
    <w:rsid w:val="00FB5A09"/>
    <w:rsid w:val="00FB64F3"/>
    <w:rsid w:val="00FB6F1C"/>
    <w:rsid w:val="00FB7699"/>
    <w:rsid w:val="00FB7BE6"/>
    <w:rsid w:val="00FB7EE8"/>
    <w:rsid w:val="00FC124B"/>
    <w:rsid w:val="00FC1509"/>
    <w:rsid w:val="00FC15CC"/>
    <w:rsid w:val="00FC239E"/>
    <w:rsid w:val="00FC3B56"/>
    <w:rsid w:val="00FC3F7D"/>
    <w:rsid w:val="00FC40EF"/>
    <w:rsid w:val="00FC414E"/>
    <w:rsid w:val="00FC4865"/>
    <w:rsid w:val="00FC4D4B"/>
    <w:rsid w:val="00FC5D66"/>
    <w:rsid w:val="00FC5FE3"/>
    <w:rsid w:val="00FC70FA"/>
    <w:rsid w:val="00FC7576"/>
    <w:rsid w:val="00FD0402"/>
    <w:rsid w:val="00FD16D6"/>
    <w:rsid w:val="00FD16DF"/>
    <w:rsid w:val="00FD18D1"/>
    <w:rsid w:val="00FD24E2"/>
    <w:rsid w:val="00FD2731"/>
    <w:rsid w:val="00FD2B69"/>
    <w:rsid w:val="00FD32C8"/>
    <w:rsid w:val="00FD36B9"/>
    <w:rsid w:val="00FD3AF5"/>
    <w:rsid w:val="00FD3DA1"/>
    <w:rsid w:val="00FD40C1"/>
    <w:rsid w:val="00FD49D4"/>
    <w:rsid w:val="00FD4D61"/>
    <w:rsid w:val="00FD5191"/>
    <w:rsid w:val="00FD51D2"/>
    <w:rsid w:val="00FD5E0B"/>
    <w:rsid w:val="00FD61F1"/>
    <w:rsid w:val="00FD65E8"/>
    <w:rsid w:val="00FD669D"/>
    <w:rsid w:val="00FD670C"/>
    <w:rsid w:val="00FD7AB6"/>
    <w:rsid w:val="00FD7C46"/>
    <w:rsid w:val="00FE0CA2"/>
    <w:rsid w:val="00FE0DE3"/>
    <w:rsid w:val="00FE2245"/>
    <w:rsid w:val="00FE2779"/>
    <w:rsid w:val="00FE2E94"/>
    <w:rsid w:val="00FE315D"/>
    <w:rsid w:val="00FE32A7"/>
    <w:rsid w:val="00FE3355"/>
    <w:rsid w:val="00FE34B6"/>
    <w:rsid w:val="00FE3D0B"/>
    <w:rsid w:val="00FE48A6"/>
    <w:rsid w:val="00FE4A44"/>
    <w:rsid w:val="00FE5ABD"/>
    <w:rsid w:val="00FE5B8E"/>
    <w:rsid w:val="00FE5C92"/>
    <w:rsid w:val="00FE5CAF"/>
    <w:rsid w:val="00FE5D95"/>
    <w:rsid w:val="00FE5FDB"/>
    <w:rsid w:val="00FE6366"/>
    <w:rsid w:val="00FE6DFF"/>
    <w:rsid w:val="00FE73F1"/>
    <w:rsid w:val="00FE745F"/>
    <w:rsid w:val="00FE79C6"/>
    <w:rsid w:val="00FE7F32"/>
    <w:rsid w:val="00FF04D4"/>
    <w:rsid w:val="00FF0BA5"/>
    <w:rsid w:val="00FF1BDB"/>
    <w:rsid w:val="00FF1DC6"/>
    <w:rsid w:val="00FF1E56"/>
    <w:rsid w:val="00FF209E"/>
    <w:rsid w:val="00FF4379"/>
    <w:rsid w:val="00FF474B"/>
    <w:rsid w:val="00FF58A3"/>
    <w:rsid w:val="00FF64D5"/>
    <w:rsid w:val="00FF68FF"/>
    <w:rsid w:val="00FF7017"/>
    <w:rsid w:val="00FF72A9"/>
    <w:rsid w:val="00FF75C4"/>
    <w:rsid w:val="00FF7B82"/>
    <w:rsid w:val="016793EA"/>
    <w:rsid w:val="022A3F6E"/>
    <w:rsid w:val="0248A5A1"/>
    <w:rsid w:val="02A1CCE6"/>
    <w:rsid w:val="02B13569"/>
    <w:rsid w:val="02F93DA6"/>
    <w:rsid w:val="0330101E"/>
    <w:rsid w:val="0337B090"/>
    <w:rsid w:val="0430C898"/>
    <w:rsid w:val="043ACEEA"/>
    <w:rsid w:val="04623DC1"/>
    <w:rsid w:val="04950E07"/>
    <w:rsid w:val="04AA3B59"/>
    <w:rsid w:val="04C235FA"/>
    <w:rsid w:val="04E0750B"/>
    <w:rsid w:val="051CEDB5"/>
    <w:rsid w:val="0588A328"/>
    <w:rsid w:val="05B2D0D1"/>
    <w:rsid w:val="05FC4BA3"/>
    <w:rsid w:val="06A61BFD"/>
    <w:rsid w:val="06B680E2"/>
    <w:rsid w:val="06EB95B5"/>
    <w:rsid w:val="06F7B4FF"/>
    <w:rsid w:val="06F95F9E"/>
    <w:rsid w:val="070C8EE4"/>
    <w:rsid w:val="072DC0DA"/>
    <w:rsid w:val="072E10F9"/>
    <w:rsid w:val="073BBFD6"/>
    <w:rsid w:val="07747E58"/>
    <w:rsid w:val="07B3866C"/>
    <w:rsid w:val="07BEBDB8"/>
    <w:rsid w:val="07EEC3D4"/>
    <w:rsid w:val="081788BD"/>
    <w:rsid w:val="0849C34C"/>
    <w:rsid w:val="08A2F3E0"/>
    <w:rsid w:val="08A4ED40"/>
    <w:rsid w:val="08E9FB64"/>
    <w:rsid w:val="0913E47A"/>
    <w:rsid w:val="095AB5B0"/>
    <w:rsid w:val="09749401"/>
    <w:rsid w:val="0988A351"/>
    <w:rsid w:val="0996D93C"/>
    <w:rsid w:val="09A427C6"/>
    <w:rsid w:val="09F1B9B0"/>
    <w:rsid w:val="0A2097D6"/>
    <w:rsid w:val="0A49C9A5"/>
    <w:rsid w:val="0AA29B03"/>
    <w:rsid w:val="0AEBAA6F"/>
    <w:rsid w:val="0AF73C05"/>
    <w:rsid w:val="0B142DA0"/>
    <w:rsid w:val="0B205AFD"/>
    <w:rsid w:val="0B2F8A34"/>
    <w:rsid w:val="0B5448B1"/>
    <w:rsid w:val="0BD9DC28"/>
    <w:rsid w:val="0BE36532"/>
    <w:rsid w:val="0BF0BE69"/>
    <w:rsid w:val="0C0514BF"/>
    <w:rsid w:val="0C0D3EA5"/>
    <w:rsid w:val="0C1A004B"/>
    <w:rsid w:val="0C48ECBB"/>
    <w:rsid w:val="0C501D19"/>
    <w:rsid w:val="0C51EBD7"/>
    <w:rsid w:val="0CE09929"/>
    <w:rsid w:val="0CE9FF8F"/>
    <w:rsid w:val="0CF881E7"/>
    <w:rsid w:val="0D05D5B8"/>
    <w:rsid w:val="0D1BC9CA"/>
    <w:rsid w:val="0D555519"/>
    <w:rsid w:val="0D5AFF95"/>
    <w:rsid w:val="0D6C03B7"/>
    <w:rsid w:val="0D90AB08"/>
    <w:rsid w:val="0DA89935"/>
    <w:rsid w:val="0DC81B1F"/>
    <w:rsid w:val="0DE99C94"/>
    <w:rsid w:val="0DFFC26A"/>
    <w:rsid w:val="0E105D33"/>
    <w:rsid w:val="0E3DC56D"/>
    <w:rsid w:val="0E9DB72C"/>
    <w:rsid w:val="0EE9331C"/>
    <w:rsid w:val="0F3263B9"/>
    <w:rsid w:val="0F3BC817"/>
    <w:rsid w:val="0F79BB79"/>
    <w:rsid w:val="0F90E93F"/>
    <w:rsid w:val="0FE2B1C9"/>
    <w:rsid w:val="0FEF5EEC"/>
    <w:rsid w:val="1014E270"/>
    <w:rsid w:val="106100AD"/>
    <w:rsid w:val="10758A22"/>
    <w:rsid w:val="107D608E"/>
    <w:rsid w:val="10D44911"/>
    <w:rsid w:val="10D79878"/>
    <w:rsid w:val="10F4B581"/>
    <w:rsid w:val="1109665E"/>
    <w:rsid w:val="1127986C"/>
    <w:rsid w:val="11707F0E"/>
    <w:rsid w:val="11844405"/>
    <w:rsid w:val="119C1DFB"/>
    <w:rsid w:val="119D6C62"/>
    <w:rsid w:val="11E69476"/>
    <w:rsid w:val="11F93834"/>
    <w:rsid w:val="11FDDC01"/>
    <w:rsid w:val="131A54D0"/>
    <w:rsid w:val="1337BB8B"/>
    <w:rsid w:val="136827B3"/>
    <w:rsid w:val="136C4F68"/>
    <w:rsid w:val="13B7ABC6"/>
    <w:rsid w:val="13D4511F"/>
    <w:rsid w:val="13DBB58C"/>
    <w:rsid w:val="140A0426"/>
    <w:rsid w:val="14436F98"/>
    <w:rsid w:val="148D1AE8"/>
    <w:rsid w:val="14EAFE2E"/>
    <w:rsid w:val="14FD646E"/>
    <w:rsid w:val="1500FA24"/>
    <w:rsid w:val="1550D1B1"/>
    <w:rsid w:val="15B0E89C"/>
    <w:rsid w:val="15D08A6D"/>
    <w:rsid w:val="15D91E78"/>
    <w:rsid w:val="15FF6F47"/>
    <w:rsid w:val="16282FB7"/>
    <w:rsid w:val="164CD4A7"/>
    <w:rsid w:val="1654C25A"/>
    <w:rsid w:val="165BEB16"/>
    <w:rsid w:val="16973068"/>
    <w:rsid w:val="16ACFDCA"/>
    <w:rsid w:val="16D566BC"/>
    <w:rsid w:val="172CFCCB"/>
    <w:rsid w:val="172F6DF2"/>
    <w:rsid w:val="173636AB"/>
    <w:rsid w:val="179118A7"/>
    <w:rsid w:val="17940408"/>
    <w:rsid w:val="1827F111"/>
    <w:rsid w:val="184E3B3E"/>
    <w:rsid w:val="1853AF72"/>
    <w:rsid w:val="188F3B45"/>
    <w:rsid w:val="18F6B9AD"/>
    <w:rsid w:val="1904C7C1"/>
    <w:rsid w:val="192E7EEC"/>
    <w:rsid w:val="195A0E3C"/>
    <w:rsid w:val="1967132D"/>
    <w:rsid w:val="1993B362"/>
    <w:rsid w:val="19C227D5"/>
    <w:rsid w:val="19D31DE9"/>
    <w:rsid w:val="1A0AE42D"/>
    <w:rsid w:val="1A6CBCE9"/>
    <w:rsid w:val="1A73E600"/>
    <w:rsid w:val="1B009AA0"/>
    <w:rsid w:val="1B19F2CE"/>
    <w:rsid w:val="1B3C3CC7"/>
    <w:rsid w:val="1B43B564"/>
    <w:rsid w:val="1B4D007D"/>
    <w:rsid w:val="1C035FE6"/>
    <w:rsid w:val="1C10E6C1"/>
    <w:rsid w:val="1C750ECF"/>
    <w:rsid w:val="1CE8A30C"/>
    <w:rsid w:val="1D2860F3"/>
    <w:rsid w:val="1D42BB39"/>
    <w:rsid w:val="1D49271F"/>
    <w:rsid w:val="1D5D7570"/>
    <w:rsid w:val="1D60E80D"/>
    <w:rsid w:val="1D824A1C"/>
    <w:rsid w:val="1D90E179"/>
    <w:rsid w:val="1DBB13AE"/>
    <w:rsid w:val="1DC62D68"/>
    <w:rsid w:val="1DD16E74"/>
    <w:rsid w:val="1E70E9EC"/>
    <w:rsid w:val="1E8988C4"/>
    <w:rsid w:val="1E962EB9"/>
    <w:rsid w:val="1E9FB057"/>
    <w:rsid w:val="1EF8C4C3"/>
    <w:rsid w:val="1F0810A8"/>
    <w:rsid w:val="1F138650"/>
    <w:rsid w:val="1F2A72F5"/>
    <w:rsid w:val="1F4AAD8D"/>
    <w:rsid w:val="1F5CB45A"/>
    <w:rsid w:val="2038C355"/>
    <w:rsid w:val="2083021D"/>
    <w:rsid w:val="20C9F1F5"/>
    <w:rsid w:val="20E31F1F"/>
    <w:rsid w:val="20EB94CC"/>
    <w:rsid w:val="20FDB2DD"/>
    <w:rsid w:val="2181071E"/>
    <w:rsid w:val="2243C478"/>
    <w:rsid w:val="224B2712"/>
    <w:rsid w:val="2271DCC6"/>
    <w:rsid w:val="229686D7"/>
    <w:rsid w:val="22C38453"/>
    <w:rsid w:val="23BFD359"/>
    <w:rsid w:val="24168392"/>
    <w:rsid w:val="24243948"/>
    <w:rsid w:val="244B21FD"/>
    <w:rsid w:val="24A4C391"/>
    <w:rsid w:val="24A7EA20"/>
    <w:rsid w:val="24D838C3"/>
    <w:rsid w:val="24F3B4F1"/>
    <w:rsid w:val="24FE067B"/>
    <w:rsid w:val="253B6D6C"/>
    <w:rsid w:val="254FF78E"/>
    <w:rsid w:val="255E4F05"/>
    <w:rsid w:val="2569E3D6"/>
    <w:rsid w:val="25D12400"/>
    <w:rsid w:val="25D41C0A"/>
    <w:rsid w:val="26209AB3"/>
    <w:rsid w:val="26297C8D"/>
    <w:rsid w:val="2670DAA1"/>
    <w:rsid w:val="26845BF1"/>
    <w:rsid w:val="268F8552"/>
    <w:rsid w:val="26DBCA76"/>
    <w:rsid w:val="26E0E663"/>
    <w:rsid w:val="26F0DCC3"/>
    <w:rsid w:val="26F3B575"/>
    <w:rsid w:val="2711E7F3"/>
    <w:rsid w:val="276CF461"/>
    <w:rsid w:val="27834845"/>
    <w:rsid w:val="279AB661"/>
    <w:rsid w:val="279D8B50"/>
    <w:rsid w:val="279DDB74"/>
    <w:rsid w:val="27AA9072"/>
    <w:rsid w:val="27B415E1"/>
    <w:rsid w:val="27DA0ACF"/>
    <w:rsid w:val="27DD8981"/>
    <w:rsid w:val="27E7BB86"/>
    <w:rsid w:val="27FAFBBD"/>
    <w:rsid w:val="27FBE955"/>
    <w:rsid w:val="2802BBB4"/>
    <w:rsid w:val="2871E25D"/>
    <w:rsid w:val="2873247D"/>
    <w:rsid w:val="288083F7"/>
    <w:rsid w:val="288EE724"/>
    <w:rsid w:val="28A4C268"/>
    <w:rsid w:val="28B92661"/>
    <w:rsid w:val="28EA7D98"/>
    <w:rsid w:val="29202700"/>
    <w:rsid w:val="294A33B8"/>
    <w:rsid w:val="296DC18D"/>
    <w:rsid w:val="2975B2D6"/>
    <w:rsid w:val="29780FF8"/>
    <w:rsid w:val="297FF97E"/>
    <w:rsid w:val="299A290F"/>
    <w:rsid w:val="29BA3C5C"/>
    <w:rsid w:val="29CD9D80"/>
    <w:rsid w:val="29D655D0"/>
    <w:rsid w:val="2A305919"/>
    <w:rsid w:val="2A806E59"/>
    <w:rsid w:val="2A8D9AD5"/>
    <w:rsid w:val="2AAB2099"/>
    <w:rsid w:val="2AF7DC98"/>
    <w:rsid w:val="2B1D554A"/>
    <w:rsid w:val="2B1F5C48"/>
    <w:rsid w:val="2B30AC05"/>
    <w:rsid w:val="2B5773A7"/>
    <w:rsid w:val="2B59FEDA"/>
    <w:rsid w:val="2B60E88F"/>
    <w:rsid w:val="2B62F675"/>
    <w:rsid w:val="2BA6AAC1"/>
    <w:rsid w:val="2BB4DE27"/>
    <w:rsid w:val="2BC0BF8F"/>
    <w:rsid w:val="2BD807A3"/>
    <w:rsid w:val="2BF446B8"/>
    <w:rsid w:val="2C0AED55"/>
    <w:rsid w:val="2C1C3EBA"/>
    <w:rsid w:val="2C9C3152"/>
    <w:rsid w:val="2CA8E40F"/>
    <w:rsid w:val="2CB29EE2"/>
    <w:rsid w:val="2D084802"/>
    <w:rsid w:val="2D0B097F"/>
    <w:rsid w:val="2D68DAE3"/>
    <w:rsid w:val="2DA4A6C2"/>
    <w:rsid w:val="2DB21AF5"/>
    <w:rsid w:val="2DF3F596"/>
    <w:rsid w:val="2DF504C4"/>
    <w:rsid w:val="2E300B33"/>
    <w:rsid w:val="2E540240"/>
    <w:rsid w:val="2E5D0C62"/>
    <w:rsid w:val="2E83C2CE"/>
    <w:rsid w:val="2EA103F1"/>
    <w:rsid w:val="2EC96D80"/>
    <w:rsid w:val="2F0215E2"/>
    <w:rsid w:val="2F3B5F83"/>
    <w:rsid w:val="2F885FC7"/>
    <w:rsid w:val="2F8E5A2A"/>
    <w:rsid w:val="2F936F81"/>
    <w:rsid w:val="2F9781AC"/>
    <w:rsid w:val="2FA0FADB"/>
    <w:rsid w:val="2FFBA7CD"/>
    <w:rsid w:val="306F8257"/>
    <w:rsid w:val="308F5A75"/>
    <w:rsid w:val="30BB80AC"/>
    <w:rsid w:val="30CD6801"/>
    <w:rsid w:val="30E39594"/>
    <w:rsid w:val="30E92C25"/>
    <w:rsid w:val="3121B133"/>
    <w:rsid w:val="312A2A8B"/>
    <w:rsid w:val="3171E306"/>
    <w:rsid w:val="317B273D"/>
    <w:rsid w:val="31A790F4"/>
    <w:rsid w:val="31ECE1AF"/>
    <w:rsid w:val="3260ADCB"/>
    <w:rsid w:val="326ED7B9"/>
    <w:rsid w:val="32A33B06"/>
    <w:rsid w:val="32F68B9D"/>
    <w:rsid w:val="33272554"/>
    <w:rsid w:val="33527E71"/>
    <w:rsid w:val="338F48B0"/>
    <w:rsid w:val="33B57D1D"/>
    <w:rsid w:val="33B91020"/>
    <w:rsid w:val="33F87E8A"/>
    <w:rsid w:val="33FBF560"/>
    <w:rsid w:val="3428B7B2"/>
    <w:rsid w:val="34542013"/>
    <w:rsid w:val="346AC8E6"/>
    <w:rsid w:val="348629F9"/>
    <w:rsid w:val="3499FBE0"/>
    <w:rsid w:val="34C2A2A3"/>
    <w:rsid w:val="34C8EF07"/>
    <w:rsid w:val="35045D8F"/>
    <w:rsid w:val="352E315B"/>
    <w:rsid w:val="35398DB4"/>
    <w:rsid w:val="3574F9E9"/>
    <w:rsid w:val="3587B0C7"/>
    <w:rsid w:val="35B4C474"/>
    <w:rsid w:val="35D81333"/>
    <w:rsid w:val="35FD9BAE"/>
    <w:rsid w:val="36BBB672"/>
    <w:rsid w:val="372E74D0"/>
    <w:rsid w:val="37457227"/>
    <w:rsid w:val="374D3FFA"/>
    <w:rsid w:val="3773E394"/>
    <w:rsid w:val="37A14ED9"/>
    <w:rsid w:val="37AB8DB9"/>
    <w:rsid w:val="37D14064"/>
    <w:rsid w:val="381E4CE0"/>
    <w:rsid w:val="38731E7D"/>
    <w:rsid w:val="3876DB1E"/>
    <w:rsid w:val="38A5A11A"/>
    <w:rsid w:val="38A998BE"/>
    <w:rsid w:val="38CD14CE"/>
    <w:rsid w:val="39010B2C"/>
    <w:rsid w:val="3915CD11"/>
    <w:rsid w:val="399DE7D7"/>
    <w:rsid w:val="39CFAE36"/>
    <w:rsid w:val="39DC0C53"/>
    <w:rsid w:val="39E9FD51"/>
    <w:rsid w:val="3A092265"/>
    <w:rsid w:val="3A0EEEDE"/>
    <w:rsid w:val="3A688E3B"/>
    <w:rsid w:val="3ACBE92C"/>
    <w:rsid w:val="3AE32E7B"/>
    <w:rsid w:val="3B5157E3"/>
    <w:rsid w:val="3B7DDFE4"/>
    <w:rsid w:val="3B87FB4B"/>
    <w:rsid w:val="3B89FB07"/>
    <w:rsid w:val="3BA88D45"/>
    <w:rsid w:val="3BC4274F"/>
    <w:rsid w:val="3BE53C8F"/>
    <w:rsid w:val="3C124389"/>
    <w:rsid w:val="3C5070D1"/>
    <w:rsid w:val="3C59BECA"/>
    <w:rsid w:val="3CB19ED8"/>
    <w:rsid w:val="3CD0CFEC"/>
    <w:rsid w:val="3D25CB68"/>
    <w:rsid w:val="3D283F2E"/>
    <w:rsid w:val="3D68BE31"/>
    <w:rsid w:val="3DDA4597"/>
    <w:rsid w:val="3E04F54C"/>
    <w:rsid w:val="3E6FD14D"/>
    <w:rsid w:val="3EC894C9"/>
    <w:rsid w:val="3EE52083"/>
    <w:rsid w:val="3EE63BFA"/>
    <w:rsid w:val="3EE93528"/>
    <w:rsid w:val="3EE941B8"/>
    <w:rsid w:val="3EFBC2C7"/>
    <w:rsid w:val="3F1A9F56"/>
    <w:rsid w:val="3F24D754"/>
    <w:rsid w:val="3F92EDD0"/>
    <w:rsid w:val="402AF25C"/>
    <w:rsid w:val="40322EF8"/>
    <w:rsid w:val="40373DF8"/>
    <w:rsid w:val="4081C1A1"/>
    <w:rsid w:val="409C82C3"/>
    <w:rsid w:val="40BE7C7C"/>
    <w:rsid w:val="40D17C80"/>
    <w:rsid w:val="40D32F38"/>
    <w:rsid w:val="40D6BAF0"/>
    <w:rsid w:val="40DC61E1"/>
    <w:rsid w:val="40DFD66B"/>
    <w:rsid w:val="4102C383"/>
    <w:rsid w:val="4107A543"/>
    <w:rsid w:val="411822F6"/>
    <w:rsid w:val="411A3C40"/>
    <w:rsid w:val="413947A2"/>
    <w:rsid w:val="4148B5D0"/>
    <w:rsid w:val="4186F21C"/>
    <w:rsid w:val="418CA2FE"/>
    <w:rsid w:val="41DD7A68"/>
    <w:rsid w:val="41FCCD92"/>
    <w:rsid w:val="421DBD64"/>
    <w:rsid w:val="424F328F"/>
    <w:rsid w:val="42CDC3CD"/>
    <w:rsid w:val="42D174AD"/>
    <w:rsid w:val="43B6E71E"/>
    <w:rsid w:val="441DDD06"/>
    <w:rsid w:val="4461A505"/>
    <w:rsid w:val="44818FCC"/>
    <w:rsid w:val="44AD0812"/>
    <w:rsid w:val="45226EDF"/>
    <w:rsid w:val="458D9E83"/>
    <w:rsid w:val="45A14581"/>
    <w:rsid w:val="45A3EECC"/>
    <w:rsid w:val="45C28031"/>
    <w:rsid w:val="45E411CE"/>
    <w:rsid w:val="46132E5F"/>
    <w:rsid w:val="46A85C8F"/>
    <w:rsid w:val="46B9BF00"/>
    <w:rsid w:val="46BA0AB4"/>
    <w:rsid w:val="46BD92C2"/>
    <w:rsid w:val="47CF9478"/>
    <w:rsid w:val="4801AFF2"/>
    <w:rsid w:val="48120AB2"/>
    <w:rsid w:val="4812A658"/>
    <w:rsid w:val="4836B0BF"/>
    <w:rsid w:val="48608821"/>
    <w:rsid w:val="487A67EE"/>
    <w:rsid w:val="487D5815"/>
    <w:rsid w:val="48EBED61"/>
    <w:rsid w:val="48F03646"/>
    <w:rsid w:val="49139334"/>
    <w:rsid w:val="491BB223"/>
    <w:rsid w:val="4950648F"/>
    <w:rsid w:val="49B479AD"/>
    <w:rsid w:val="49BFFE48"/>
    <w:rsid w:val="4A6B9B29"/>
    <w:rsid w:val="4A7A3793"/>
    <w:rsid w:val="4A8C70E7"/>
    <w:rsid w:val="4A8D1E8A"/>
    <w:rsid w:val="4A955F2C"/>
    <w:rsid w:val="4AACE777"/>
    <w:rsid w:val="4AB0062D"/>
    <w:rsid w:val="4ACBD159"/>
    <w:rsid w:val="4B27EE95"/>
    <w:rsid w:val="4BA430CD"/>
    <w:rsid w:val="4BFF4C9B"/>
    <w:rsid w:val="4C5352E5"/>
    <w:rsid w:val="4C626B8E"/>
    <w:rsid w:val="4C631B38"/>
    <w:rsid w:val="4C69C77F"/>
    <w:rsid w:val="4C6C4AF9"/>
    <w:rsid w:val="4CAAB128"/>
    <w:rsid w:val="4CB939E7"/>
    <w:rsid w:val="4CC805F9"/>
    <w:rsid w:val="4CCFA8E9"/>
    <w:rsid w:val="4CCFD08B"/>
    <w:rsid w:val="4CD4FC98"/>
    <w:rsid w:val="4CD7376B"/>
    <w:rsid w:val="4CDF13C8"/>
    <w:rsid w:val="4CF0B09D"/>
    <w:rsid w:val="4CFD1527"/>
    <w:rsid w:val="4D145867"/>
    <w:rsid w:val="4D603A9D"/>
    <w:rsid w:val="4D69E580"/>
    <w:rsid w:val="4D6FBD3C"/>
    <w:rsid w:val="4D7319FB"/>
    <w:rsid w:val="4D7700A6"/>
    <w:rsid w:val="4DA0F188"/>
    <w:rsid w:val="4E25A696"/>
    <w:rsid w:val="4E721595"/>
    <w:rsid w:val="4ED5E17D"/>
    <w:rsid w:val="4EDCCB1B"/>
    <w:rsid w:val="4F0999A6"/>
    <w:rsid w:val="4F19D417"/>
    <w:rsid w:val="4F240C04"/>
    <w:rsid w:val="4F420456"/>
    <w:rsid w:val="4F42DC3D"/>
    <w:rsid w:val="4F50D69D"/>
    <w:rsid w:val="4F9FA2FB"/>
    <w:rsid w:val="4FF2443D"/>
    <w:rsid w:val="4FF70171"/>
    <w:rsid w:val="50541706"/>
    <w:rsid w:val="508A12F3"/>
    <w:rsid w:val="5092324F"/>
    <w:rsid w:val="50981A9F"/>
    <w:rsid w:val="514C52AF"/>
    <w:rsid w:val="5158E479"/>
    <w:rsid w:val="51592913"/>
    <w:rsid w:val="5161A262"/>
    <w:rsid w:val="51B0086E"/>
    <w:rsid w:val="51D73324"/>
    <w:rsid w:val="51EE1000"/>
    <w:rsid w:val="51FF38F5"/>
    <w:rsid w:val="52656C6C"/>
    <w:rsid w:val="5284451F"/>
    <w:rsid w:val="52A46622"/>
    <w:rsid w:val="52AAF75E"/>
    <w:rsid w:val="53425F1A"/>
    <w:rsid w:val="53C79DC7"/>
    <w:rsid w:val="53CCDD16"/>
    <w:rsid w:val="53CDF0E9"/>
    <w:rsid w:val="53D72C24"/>
    <w:rsid w:val="5419BC1B"/>
    <w:rsid w:val="544135C6"/>
    <w:rsid w:val="545E7C01"/>
    <w:rsid w:val="54843DFA"/>
    <w:rsid w:val="54994324"/>
    <w:rsid w:val="54A336EA"/>
    <w:rsid w:val="54D2064E"/>
    <w:rsid w:val="54E17721"/>
    <w:rsid w:val="54EB68A6"/>
    <w:rsid w:val="5512CAB0"/>
    <w:rsid w:val="558015CB"/>
    <w:rsid w:val="55F3B994"/>
    <w:rsid w:val="5616CC5B"/>
    <w:rsid w:val="563AF82A"/>
    <w:rsid w:val="56404C30"/>
    <w:rsid w:val="5640BBC5"/>
    <w:rsid w:val="568C216A"/>
    <w:rsid w:val="56BFA412"/>
    <w:rsid w:val="56C498E7"/>
    <w:rsid w:val="56E50E79"/>
    <w:rsid w:val="57516152"/>
    <w:rsid w:val="578BB33B"/>
    <w:rsid w:val="57AE0C9F"/>
    <w:rsid w:val="57B4368E"/>
    <w:rsid w:val="581804EB"/>
    <w:rsid w:val="5880448C"/>
    <w:rsid w:val="58D53BB6"/>
    <w:rsid w:val="58F386A3"/>
    <w:rsid w:val="593720D0"/>
    <w:rsid w:val="595C8BD6"/>
    <w:rsid w:val="5963179B"/>
    <w:rsid w:val="597264CC"/>
    <w:rsid w:val="59992683"/>
    <w:rsid w:val="59A46E73"/>
    <w:rsid w:val="59AC8BCA"/>
    <w:rsid w:val="59B7BBD4"/>
    <w:rsid w:val="59BA6E0A"/>
    <w:rsid w:val="59E9C73E"/>
    <w:rsid w:val="5A35C4AB"/>
    <w:rsid w:val="5B439E4E"/>
    <w:rsid w:val="5B669589"/>
    <w:rsid w:val="5B67B5E2"/>
    <w:rsid w:val="5B7B2C71"/>
    <w:rsid w:val="5B84861B"/>
    <w:rsid w:val="5BB02843"/>
    <w:rsid w:val="5BB06040"/>
    <w:rsid w:val="5BB640F5"/>
    <w:rsid w:val="5BB6EC05"/>
    <w:rsid w:val="5BC62E9E"/>
    <w:rsid w:val="5C156FF8"/>
    <w:rsid w:val="5C593864"/>
    <w:rsid w:val="5C5A4218"/>
    <w:rsid w:val="5C60A8EA"/>
    <w:rsid w:val="5C6664CD"/>
    <w:rsid w:val="5C689A74"/>
    <w:rsid w:val="5C8BF9F5"/>
    <w:rsid w:val="5C9A210C"/>
    <w:rsid w:val="5CE751F2"/>
    <w:rsid w:val="5D40D160"/>
    <w:rsid w:val="5D6D2EE4"/>
    <w:rsid w:val="5D6FF18C"/>
    <w:rsid w:val="5D88A460"/>
    <w:rsid w:val="5D9BA754"/>
    <w:rsid w:val="5D9DC881"/>
    <w:rsid w:val="5DE90CD1"/>
    <w:rsid w:val="5DF19768"/>
    <w:rsid w:val="5E19BEE4"/>
    <w:rsid w:val="5E4D71F1"/>
    <w:rsid w:val="5E50324C"/>
    <w:rsid w:val="5E77C6D9"/>
    <w:rsid w:val="5E988F2D"/>
    <w:rsid w:val="5EFE6238"/>
    <w:rsid w:val="5F2ECC5B"/>
    <w:rsid w:val="5F34DFAC"/>
    <w:rsid w:val="5FBA0F85"/>
    <w:rsid w:val="5FD12FC8"/>
    <w:rsid w:val="5FDA3DD4"/>
    <w:rsid w:val="5FFF3D72"/>
    <w:rsid w:val="60647D18"/>
    <w:rsid w:val="60A9CA8D"/>
    <w:rsid w:val="60CCA074"/>
    <w:rsid w:val="61023880"/>
    <w:rsid w:val="610AAB1A"/>
    <w:rsid w:val="6158400B"/>
    <w:rsid w:val="61891653"/>
    <w:rsid w:val="61ED1E6E"/>
    <w:rsid w:val="61FD73A7"/>
    <w:rsid w:val="6207CE78"/>
    <w:rsid w:val="6212FAE1"/>
    <w:rsid w:val="6235F5A8"/>
    <w:rsid w:val="6284B17C"/>
    <w:rsid w:val="62923845"/>
    <w:rsid w:val="62AA46FE"/>
    <w:rsid w:val="62BC7DF4"/>
    <w:rsid w:val="62C05A8C"/>
    <w:rsid w:val="631B5B14"/>
    <w:rsid w:val="63498098"/>
    <w:rsid w:val="63689C2B"/>
    <w:rsid w:val="637016AF"/>
    <w:rsid w:val="63B2B1D2"/>
    <w:rsid w:val="63D0AA73"/>
    <w:rsid w:val="64075980"/>
    <w:rsid w:val="640D0A05"/>
    <w:rsid w:val="64461BF1"/>
    <w:rsid w:val="64576E19"/>
    <w:rsid w:val="646DCB66"/>
    <w:rsid w:val="649AF480"/>
    <w:rsid w:val="64FBC582"/>
    <w:rsid w:val="65346B3F"/>
    <w:rsid w:val="654F04C1"/>
    <w:rsid w:val="65549BDF"/>
    <w:rsid w:val="6598FEC9"/>
    <w:rsid w:val="65A8DA66"/>
    <w:rsid w:val="65C2EBF7"/>
    <w:rsid w:val="65CD3D85"/>
    <w:rsid w:val="65EACAC6"/>
    <w:rsid w:val="664C821F"/>
    <w:rsid w:val="666C7A15"/>
    <w:rsid w:val="6679D3FB"/>
    <w:rsid w:val="66A89426"/>
    <w:rsid w:val="66AB7FE6"/>
    <w:rsid w:val="671BDA9E"/>
    <w:rsid w:val="6728A06C"/>
    <w:rsid w:val="673366E2"/>
    <w:rsid w:val="6782374F"/>
    <w:rsid w:val="67B06ADF"/>
    <w:rsid w:val="67C6CC1B"/>
    <w:rsid w:val="67E03E82"/>
    <w:rsid w:val="682F4C45"/>
    <w:rsid w:val="6888A335"/>
    <w:rsid w:val="68D598B9"/>
    <w:rsid w:val="68F6FC9A"/>
    <w:rsid w:val="690179C9"/>
    <w:rsid w:val="69074F1C"/>
    <w:rsid w:val="6908E739"/>
    <w:rsid w:val="6949BD0C"/>
    <w:rsid w:val="69718BE4"/>
    <w:rsid w:val="698B0C89"/>
    <w:rsid w:val="69910C99"/>
    <w:rsid w:val="69B6C8FF"/>
    <w:rsid w:val="69CEA404"/>
    <w:rsid w:val="69E0A0B8"/>
    <w:rsid w:val="6A011054"/>
    <w:rsid w:val="6ADDEB9A"/>
    <w:rsid w:val="6B4D451E"/>
    <w:rsid w:val="6B563CAC"/>
    <w:rsid w:val="6B77591E"/>
    <w:rsid w:val="6B84FF51"/>
    <w:rsid w:val="6B939A89"/>
    <w:rsid w:val="6BCFC71B"/>
    <w:rsid w:val="6BCFEE36"/>
    <w:rsid w:val="6C916BE2"/>
    <w:rsid w:val="6C927AB5"/>
    <w:rsid w:val="6CBC91A4"/>
    <w:rsid w:val="6D0764EA"/>
    <w:rsid w:val="6D5A350F"/>
    <w:rsid w:val="6E4EDA02"/>
    <w:rsid w:val="6E6956FF"/>
    <w:rsid w:val="6EBE95E9"/>
    <w:rsid w:val="6EDE9EAB"/>
    <w:rsid w:val="6EE58F29"/>
    <w:rsid w:val="6F0D11B4"/>
    <w:rsid w:val="6F2609FF"/>
    <w:rsid w:val="6F4FFFE1"/>
    <w:rsid w:val="6F51F9AD"/>
    <w:rsid w:val="6F5ECABE"/>
    <w:rsid w:val="6F65EE42"/>
    <w:rsid w:val="6F925010"/>
    <w:rsid w:val="6FB66A29"/>
    <w:rsid w:val="6FC56027"/>
    <w:rsid w:val="703428D1"/>
    <w:rsid w:val="703914D9"/>
    <w:rsid w:val="703B592F"/>
    <w:rsid w:val="703BD6E6"/>
    <w:rsid w:val="706F5F5D"/>
    <w:rsid w:val="7089258D"/>
    <w:rsid w:val="70A808D6"/>
    <w:rsid w:val="70AE6D01"/>
    <w:rsid w:val="70DB1D29"/>
    <w:rsid w:val="713F5BF4"/>
    <w:rsid w:val="71502CE7"/>
    <w:rsid w:val="71615EB3"/>
    <w:rsid w:val="7181AB56"/>
    <w:rsid w:val="719DFCBA"/>
    <w:rsid w:val="71BC86A2"/>
    <w:rsid w:val="723FCE25"/>
    <w:rsid w:val="725F9089"/>
    <w:rsid w:val="731EF454"/>
    <w:rsid w:val="73453F99"/>
    <w:rsid w:val="735ECB88"/>
    <w:rsid w:val="737585A2"/>
    <w:rsid w:val="739B8765"/>
    <w:rsid w:val="73B55CAB"/>
    <w:rsid w:val="73EAC81E"/>
    <w:rsid w:val="7438A1FE"/>
    <w:rsid w:val="7445979F"/>
    <w:rsid w:val="744779BF"/>
    <w:rsid w:val="74B5521F"/>
    <w:rsid w:val="74B5F4F2"/>
    <w:rsid w:val="74BA0066"/>
    <w:rsid w:val="74BEC39D"/>
    <w:rsid w:val="74CD46D5"/>
    <w:rsid w:val="74E98B6C"/>
    <w:rsid w:val="751C3FB9"/>
    <w:rsid w:val="7537EF63"/>
    <w:rsid w:val="7574D95A"/>
    <w:rsid w:val="7575A0E3"/>
    <w:rsid w:val="7591E233"/>
    <w:rsid w:val="75AB2B16"/>
    <w:rsid w:val="75FB7CE7"/>
    <w:rsid w:val="75FC198B"/>
    <w:rsid w:val="762E83EA"/>
    <w:rsid w:val="76466F39"/>
    <w:rsid w:val="7659D8B5"/>
    <w:rsid w:val="76688F40"/>
    <w:rsid w:val="7687DA6E"/>
    <w:rsid w:val="7692F5CC"/>
    <w:rsid w:val="77281727"/>
    <w:rsid w:val="772AD146"/>
    <w:rsid w:val="777A056F"/>
    <w:rsid w:val="77899EA2"/>
    <w:rsid w:val="77903D52"/>
    <w:rsid w:val="77A34645"/>
    <w:rsid w:val="77C782B7"/>
    <w:rsid w:val="77F2A753"/>
    <w:rsid w:val="783C074B"/>
    <w:rsid w:val="78591370"/>
    <w:rsid w:val="789C0B7B"/>
    <w:rsid w:val="78F04C18"/>
    <w:rsid w:val="7933BA4D"/>
    <w:rsid w:val="794414E5"/>
    <w:rsid w:val="79A8ADE8"/>
    <w:rsid w:val="79CDE269"/>
    <w:rsid w:val="79F57A41"/>
    <w:rsid w:val="7A1641A3"/>
    <w:rsid w:val="7A29908A"/>
    <w:rsid w:val="7A2C874B"/>
    <w:rsid w:val="7A34C808"/>
    <w:rsid w:val="7A3886AE"/>
    <w:rsid w:val="7A5EBFCE"/>
    <w:rsid w:val="7AC31C0E"/>
    <w:rsid w:val="7AE5A129"/>
    <w:rsid w:val="7B06E40D"/>
    <w:rsid w:val="7B71E0A5"/>
    <w:rsid w:val="7B8DD2A5"/>
    <w:rsid w:val="7BA730E7"/>
    <w:rsid w:val="7BBA7881"/>
    <w:rsid w:val="7C016144"/>
    <w:rsid w:val="7C39A202"/>
    <w:rsid w:val="7C6F3A94"/>
    <w:rsid w:val="7CA2B46E"/>
    <w:rsid w:val="7CB866C2"/>
    <w:rsid w:val="7D044E1D"/>
    <w:rsid w:val="7D0C13D7"/>
    <w:rsid w:val="7D143E30"/>
    <w:rsid w:val="7D658A56"/>
    <w:rsid w:val="7D7C61DD"/>
    <w:rsid w:val="7D83040F"/>
    <w:rsid w:val="7D8B9A7A"/>
    <w:rsid w:val="7DB6CE40"/>
    <w:rsid w:val="7E0708EE"/>
    <w:rsid w:val="7E79DEA6"/>
    <w:rsid w:val="7ED08A69"/>
    <w:rsid w:val="7EE40249"/>
    <w:rsid w:val="7EFE10C8"/>
    <w:rsid w:val="7F5D3D20"/>
    <w:rsid w:val="7F7D89A7"/>
    <w:rsid w:val="7FC89316"/>
    <w:rsid w:val="7FFD61C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9CE327"/>
  <w15:docId w15:val="{433EABCD-0A46-4DF9-89D2-F6F942DB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906"/>
    <w:pPr>
      <w:spacing w:after="0" w:line="360" w:lineRule="auto"/>
      <w:ind w:firstLine="708"/>
      <w:jc w:val="both"/>
    </w:pPr>
    <w:rPr>
      <w:rFonts w:ascii="Calibri" w:hAnsi="Calibri"/>
    </w:rPr>
  </w:style>
  <w:style w:type="paragraph" w:styleId="Ttulo1">
    <w:name w:val="heading 1"/>
    <w:basedOn w:val="Normal"/>
    <w:next w:val="Normal"/>
    <w:link w:val="Ttulo1Char"/>
    <w:uiPriority w:val="99"/>
    <w:qFormat/>
    <w:rsid w:val="008843C9"/>
    <w:pPr>
      <w:keepNext/>
      <w:keepLines/>
      <w:numPr>
        <w:numId w:val="2"/>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9"/>
    <w:unhideWhenUsed/>
    <w:qFormat/>
    <w:rsid w:val="00CF2315"/>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B60F1"/>
    <w:pPr>
      <w:keepNext/>
      <w:keepLines/>
      <w:numPr>
        <w:ilvl w:val="2"/>
        <w:numId w:val="2"/>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CF231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F231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F231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F231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F231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F231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8843C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9"/>
    <w:rsid w:val="00CF2315"/>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4Char">
    <w:name w:val="Título 4 Char"/>
    <w:basedOn w:val="Fontepargpadro"/>
    <w:link w:val="Ttulo4"/>
    <w:uiPriority w:val="9"/>
    <w:semiHidden/>
    <w:rsid w:val="00CF2315"/>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CF2315"/>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CF2315"/>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CF2315"/>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F2315"/>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paragraph" w:customStyle="1" w:styleId="Tabela">
    <w:name w:val="Tabela"/>
    <w:basedOn w:val="Normal"/>
    <w:rsid w:val="008843C9"/>
    <w:rPr>
      <w:rFonts w:eastAsia="Times" w:cs="Times New Roman"/>
      <w:szCs w:val="16"/>
      <w:lang w:eastAsia="pt-BR"/>
    </w:rPr>
  </w:style>
  <w:style w:type="character" w:styleId="Hyperlink">
    <w:name w:val="Hyperlink"/>
    <w:basedOn w:val="Fontepargpadro"/>
    <w:uiPriority w:val="99"/>
    <w:unhideWhenUsed/>
    <w:rsid w:val="00E94091"/>
    <w:rPr>
      <w:color w:val="0000FF"/>
      <w:u w:val="single"/>
    </w:rPr>
  </w:style>
  <w:style w:type="paragraph" w:styleId="Ttulo">
    <w:name w:val="Title"/>
    <w:basedOn w:val="Normal"/>
    <w:next w:val="Normal"/>
    <w:link w:val="Ttulo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CF2315"/>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5B7CD4"/>
    <w:pPr>
      <w:spacing w:after="100"/>
      <w:jc w:val="center"/>
    </w:pPr>
    <w:rPr>
      <w:b/>
      <w:sz w:val="24"/>
      <w:szCs w:val="24"/>
    </w:r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Fontepargpadro"/>
    <w:link w:val="Verses"/>
    <w:rsid w:val="00C6217F"/>
    <w:rPr>
      <w:rFonts w:ascii="Calibri" w:hAnsi="Calibri"/>
    </w:rPr>
  </w:style>
  <w:style w:type="paragraph" w:customStyle="1" w:styleId="Comments">
    <w:name w:val="Comments"/>
    <w:basedOn w:val="Descrio"/>
    <w:link w:val="CommentsChar"/>
    <w:autoRedefine/>
    <w:qFormat/>
    <w:rsid w:val="00B42FBD"/>
    <w:pPr>
      <w:jc w:val="center"/>
    </w:pPr>
    <w:rPr>
      <w:rFonts w:asciiTheme="minorHAnsi" w:hAnsiTheme="minorHAnsi"/>
      <w:b/>
      <w:sz w:val="22"/>
      <w:lang w:val="pt-BR"/>
    </w:rPr>
  </w:style>
  <w:style w:type="character" w:customStyle="1" w:styleId="CommentsChar">
    <w:name w:val="Comments Char"/>
    <w:basedOn w:val="Fontepargpadro"/>
    <w:link w:val="Comments"/>
    <w:rsid w:val="00B42FBD"/>
    <w:rPr>
      <w:rFonts w:eastAsia="Times" w:cs="Times New Roman"/>
      <w:b/>
      <w:szCs w:val="20"/>
      <w:lang w:eastAsia="pt-BR"/>
    </w:rPr>
  </w:style>
  <w:style w:type="character" w:customStyle="1" w:styleId="CartaTexto">
    <w:name w:val="CartaTexto"/>
    <w:basedOn w:val="Fontepargpadro"/>
    <w:uiPriority w:val="1"/>
    <w:rsid w:val="00223936"/>
    <w:rPr>
      <w:rFonts w:asciiTheme="minorHAnsi" w:hAnsiTheme="minorHAnsi"/>
      <w:color w:val="171B1B"/>
      <w:sz w:val="24"/>
    </w:rPr>
  </w:style>
  <w:style w:type="character" w:styleId="Refdecomentrio">
    <w:name w:val="annotation reference"/>
    <w:basedOn w:val="Fontepargpadro"/>
    <w:uiPriority w:val="99"/>
    <w:semiHidden/>
    <w:unhideWhenUsed/>
    <w:rsid w:val="00D17F23"/>
    <w:rPr>
      <w:sz w:val="16"/>
      <w:szCs w:val="16"/>
    </w:rPr>
  </w:style>
  <w:style w:type="paragraph" w:styleId="Textodecomentrio">
    <w:name w:val="annotation text"/>
    <w:basedOn w:val="Normal"/>
    <w:link w:val="TextodecomentrioChar"/>
    <w:uiPriority w:val="99"/>
    <w:unhideWhenUsed/>
    <w:rsid w:val="00D17F23"/>
    <w:rPr>
      <w:sz w:val="20"/>
      <w:szCs w:val="20"/>
    </w:rPr>
  </w:style>
  <w:style w:type="character" w:customStyle="1" w:styleId="TextodecomentrioChar">
    <w:name w:val="Texto de comentário Char"/>
    <w:basedOn w:val="Fontepargpadro"/>
    <w:link w:val="Textodecomentrio"/>
    <w:uiPriority w:val="99"/>
    <w:rsid w:val="00D17F23"/>
    <w:rPr>
      <w:rFonts w:ascii="Calibri" w:hAnsi="Calibri"/>
      <w:sz w:val="20"/>
      <w:szCs w:val="20"/>
    </w:rPr>
  </w:style>
  <w:style w:type="paragraph" w:styleId="Assuntodocomentrio">
    <w:name w:val="annotation subject"/>
    <w:basedOn w:val="Textodecomentrio"/>
    <w:next w:val="Textodecomentrio"/>
    <w:link w:val="AssuntodocomentrioChar"/>
    <w:uiPriority w:val="99"/>
    <w:semiHidden/>
    <w:unhideWhenUsed/>
    <w:rsid w:val="00D17F23"/>
    <w:rPr>
      <w:b/>
      <w:bCs/>
    </w:rPr>
  </w:style>
  <w:style w:type="character" w:customStyle="1" w:styleId="AssuntodocomentrioChar">
    <w:name w:val="Assunto do comentário Char"/>
    <w:basedOn w:val="TextodecomentrioChar"/>
    <w:link w:val="Assuntodocomentrio"/>
    <w:uiPriority w:val="99"/>
    <w:semiHidden/>
    <w:rsid w:val="00D17F23"/>
    <w:rPr>
      <w:rFonts w:ascii="Calibri" w:hAnsi="Calibri"/>
      <w:b/>
      <w:bCs/>
      <w:sz w:val="20"/>
      <w:szCs w:val="20"/>
    </w:rPr>
  </w:style>
  <w:style w:type="paragraph" w:styleId="PargrafodaLista">
    <w:name w:val="List Paragraph"/>
    <w:basedOn w:val="Normal"/>
    <w:uiPriority w:val="34"/>
    <w:qFormat/>
    <w:rsid w:val="004F5822"/>
    <w:pPr>
      <w:numPr>
        <w:numId w:val="14"/>
      </w:numPr>
      <w:contextualSpacing/>
    </w:pPr>
    <w:rPr>
      <w:rFonts w:asciiTheme="minorHAnsi" w:eastAsia="Arial" w:hAnsiTheme="minorHAnsi" w:cstheme="minorHAnsi"/>
      <w:lang w:eastAsia="pt-BR"/>
    </w:rPr>
  </w:style>
  <w:style w:type="character" w:customStyle="1" w:styleId="Corpo1-Projeto">
    <w:name w:val="Corpo1-Projeto"/>
    <w:basedOn w:val="Fontepargpadro"/>
    <w:uiPriority w:val="1"/>
    <w:rsid w:val="00E16673"/>
    <w:rPr>
      <w:rFonts w:asciiTheme="minorHAnsi" w:hAnsiTheme="minorHAnsi"/>
      <w:b w:val="0"/>
      <w:spacing w:val="10"/>
      <w:sz w:val="22"/>
    </w:rPr>
  </w:style>
  <w:style w:type="character" w:styleId="HiperlinkVisitado">
    <w:name w:val="FollowedHyperlink"/>
    <w:basedOn w:val="Fontepargpadro"/>
    <w:uiPriority w:val="99"/>
    <w:semiHidden/>
    <w:unhideWhenUsed/>
    <w:rsid w:val="003E2029"/>
    <w:rPr>
      <w:color w:val="800080" w:themeColor="followedHyperlink"/>
      <w:u w:val="single"/>
    </w:rPr>
  </w:style>
  <w:style w:type="character" w:customStyle="1" w:styleId="CorpodetextoChar">
    <w:name w:val="Corpo de texto Char"/>
    <w:basedOn w:val="Fontepargpadro"/>
    <w:link w:val="Corpodetexto"/>
    <w:uiPriority w:val="99"/>
    <w:semiHidden/>
    <w:rsid w:val="003E2029"/>
    <w:rPr>
      <w:rFonts w:ascii="Thorndale" w:eastAsia="Calibri" w:hAnsi="Thorndale" w:cs="Times New Roman"/>
      <w:b/>
      <w:color w:val="000000"/>
      <w:sz w:val="24"/>
      <w:szCs w:val="20"/>
      <w:lang w:eastAsia="pt-BR"/>
    </w:rPr>
  </w:style>
  <w:style w:type="paragraph" w:styleId="Corpodetexto">
    <w:name w:val="Body Text"/>
    <w:basedOn w:val="Normal"/>
    <w:link w:val="CorpodetextoChar"/>
    <w:uiPriority w:val="99"/>
    <w:semiHidden/>
    <w:unhideWhenUsed/>
    <w:rsid w:val="003E2029"/>
    <w:pPr>
      <w:widowControl w:val="0"/>
      <w:suppressAutoHyphens/>
    </w:pPr>
    <w:rPr>
      <w:rFonts w:ascii="Thorndale" w:eastAsia="Calibri" w:hAnsi="Thorndale" w:cs="Times New Roman"/>
      <w:b/>
      <w:color w:val="000000"/>
      <w:sz w:val="24"/>
      <w:szCs w:val="20"/>
      <w:lang w:eastAsia="pt-BR"/>
    </w:rPr>
  </w:style>
  <w:style w:type="paragraph" w:styleId="Subttulo">
    <w:name w:val="Subtitle"/>
    <w:basedOn w:val="Normal"/>
    <w:link w:val="SubttuloChar"/>
    <w:uiPriority w:val="99"/>
    <w:qFormat/>
    <w:rsid w:val="003E2029"/>
    <w:pPr>
      <w:jc w:val="center"/>
    </w:pPr>
    <w:rPr>
      <w:rFonts w:ascii="Tahoma" w:eastAsia="Calibri" w:hAnsi="Tahoma" w:cs="Tahoma"/>
      <w:b/>
      <w:bCs/>
      <w:sz w:val="24"/>
      <w:szCs w:val="24"/>
      <w:lang w:eastAsia="pt-BR"/>
    </w:rPr>
  </w:style>
  <w:style w:type="character" w:customStyle="1" w:styleId="SubttuloChar">
    <w:name w:val="Subtítulo Char"/>
    <w:basedOn w:val="Fontepargpadro"/>
    <w:link w:val="Subttulo"/>
    <w:uiPriority w:val="99"/>
    <w:rsid w:val="003E2029"/>
    <w:rPr>
      <w:rFonts w:ascii="Tahoma" w:eastAsia="Calibri" w:hAnsi="Tahoma" w:cs="Tahoma"/>
      <w:b/>
      <w:bCs/>
      <w:sz w:val="24"/>
      <w:szCs w:val="24"/>
      <w:lang w:eastAsia="pt-BR"/>
    </w:rPr>
  </w:style>
  <w:style w:type="paragraph" w:customStyle="1" w:styleId="PargrafodaLista1">
    <w:name w:val="Parágrafo da Lista1"/>
    <w:basedOn w:val="Normal"/>
    <w:uiPriority w:val="99"/>
    <w:semiHidden/>
    <w:rsid w:val="003E2029"/>
    <w:pPr>
      <w:spacing w:after="200" w:line="276" w:lineRule="auto"/>
      <w:ind w:left="720"/>
    </w:pPr>
    <w:rPr>
      <w:rFonts w:eastAsia="Times New Roman" w:cs="Calibri"/>
    </w:rPr>
  </w:style>
  <w:style w:type="character" w:customStyle="1" w:styleId="RecuodecorpodetextoChar">
    <w:name w:val="Recuo de corpo de texto Char"/>
    <w:basedOn w:val="Fontepargpadro"/>
    <w:link w:val="Recuodecorpodetexto"/>
    <w:uiPriority w:val="99"/>
    <w:semiHidden/>
    <w:rsid w:val="003E2029"/>
  </w:style>
  <w:style w:type="paragraph" w:styleId="Recuodecorpodetexto">
    <w:name w:val="Body Text Indent"/>
    <w:basedOn w:val="Normal"/>
    <w:link w:val="RecuodecorpodetextoChar"/>
    <w:uiPriority w:val="99"/>
    <w:semiHidden/>
    <w:unhideWhenUsed/>
    <w:rsid w:val="003E2029"/>
    <w:pPr>
      <w:spacing w:after="120" w:line="276" w:lineRule="auto"/>
      <w:ind w:left="283"/>
    </w:pPr>
    <w:rPr>
      <w:rFonts w:asciiTheme="minorHAnsi" w:hAnsiTheme="minorHAnsi"/>
    </w:rPr>
  </w:style>
  <w:style w:type="character" w:customStyle="1" w:styleId="apple-converted-space">
    <w:name w:val="apple-converted-space"/>
    <w:basedOn w:val="Fontepargpadro"/>
    <w:rsid w:val="003E2029"/>
  </w:style>
  <w:style w:type="character" w:customStyle="1" w:styleId="no-conversion">
    <w:name w:val="no-conversion"/>
    <w:basedOn w:val="Fontepargpadro"/>
    <w:rsid w:val="003E2029"/>
  </w:style>
  <w:style w:type="character" w:customStyle="1" w:styleId="amapywcrun75">
    <w:name w:val="amapywcrun75"/>
    <w:basedOn w:val="Fontepargpadro"/>
    <w:rsid w:val="003E2029"/>
  </w:style>
  <w:style w:type="table" w:styleId="ListaClara-nfase2">
    <w:name w:val="Light List Accent 2"/>
    <w:basedOn w:val="Tabelanormal"/>
    <w:uiPriority w:val="61"/>
    <w:rsid w:val="003E20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uloProjeto">
    <w:name w:val="TituloProjeto"/>
    <w:basedOn w:val="Fontepargpadro"/>
    <w:uiPriority w:val="1"/>
    <w:rsid w:val="003E2029"/>
    <w:rPr>
      <w:rFonts w:asciiTheme="minorHAnsi" w:hAnsiTheme="minorHAnsi"/>
      <w:b/>
      <w:sz w:val="28"/>
    </w:rPr>
  </w:style>
  <w:style w:type="character" w:customStyle="1" w:styleId="Corpo-Projeto">
    <w:name w:val="Corpo-Projeto"/>
    <w:basedOn w:val="Corpo1-Projeto"/>
    <w:uiPriority w:val="1"/>
    <w:rsid w:val="003E2029"/>
    <w:rPr>
      <w:rFonts w:asciiTheme="minorHAnsi" w:hAnsiTheme="minorHAnsi"/>
      <w:b w:val="0"/>
      <w:spacing w:val="10"/>
      <w:sz w:val="22"/>
    </w:rPr>
  </w:style>
  <w:style w:type="character" w:customStyle="1" w:styleId="Corpo-Negrito-Projeto">
    <w:name w:val="Corpo-Negrito-Projeto"/>
    <w:basedOn w:val="Corpo1-Projeto"/>
    <w:uiPriority w:val="1"/>
    <w:rsid w:val="003E2029"/>
    <w:rPr>
      <w:rFonts w:asciiTheme="minorHAnsi" w:hAnsiTheme="minorHAnsi"/>
      <w:b/>
      <w:spacing w:val="10"/>
      <w:sz w:val="22"/>
    </w:rPr>
  </w:style>
  <w:style w:type="character" w:customStyle="1" w:styleId="Corpo1-Tab">
    <w:name w:val="Corpo1-Tab"/>
    <w:basedOn w:val="Corpo1-Projeto"/>
    <w:uiPriority w:val="1"/>
    <w:rsid w:val="003E2029"/>
    <w:rPr>
      <w:rFonts w:asciiTheme="minorHAnsi" w:hAnsiTheme="minorHAnsi"/>
      <w:b w:val="0"/>
      <w:color w:val="auto"/>
      <w:spacing w:val="10"/>
      <w:sz w:val="16"/>
    </w:rPr>
  </w:style>
  <w:style w:type="character" w:styleId="TtulodoLivro">
    <w:name w:val="Book Title"/>
    <w:basedOn w:val="Fontepargpadro"/>
    <w:uiPriority w:val="33"/>
    <w:qFormat/>
    <w:rsid w:val="003E2029"/>
    <w:rPr>
      <w:b/>
      <w:bCs/>
      <w:smallCaps/>
      <w:spacing w:val="5"/>
    </w:rPr>
  </w:style>
  <w:style w:type="paragraph" w:styleId="Legenda">
    <w:name w:val="caption"/>
    <w:basedOn w:val="Normal"/>
    <w:next w:val="Normal"/>
    <w:uiPriority w:val="35"/>
    <w:unhideWhenUsed/>
    <w:qFormat/>
    <w:rsid w:val="00DA2A1F"/>
    <w:pPr>
      <w:spacing w:after="200"/>
    </w:pPr>
    <w:rPr>
      <w:i/>
      <w:iCs/>
      <w:color w:val="1F497D" w:themeColor="text2"/>
      <w:sz w:val="18"/>
      <w:szCs w:val="18"/>
    </w:rPr>
  </w:style>
  <w:style w:type="paragraph" w:styleId="Reviso">
    <w:name w:val="Revision"/>
    <w:hidden/>
    <w:uiPriority w:val="99"/>
    <w:semiHidden/>
    <w:rsid w:val="004F5CDB"/>
    <w:pPr>
      <w:spacing w:after="0" w:line="240" w:lineRule="auto"/>
    </w:pPr>
    <w:rPr>
      <w:rFonts w:ascii="Calibri" w:hAnsi="Calibri"/>
    </w:rPr>
  </w:style>
  <w:style w:type="paragraph" w:styleId="Sumrio3">
    <w:name w:val="toc 3"/>
    <w:basedOn w:val="Normal"/>
    <w:next w:val="Normal"/>
    <w:autoRedefine/>
    <w:uiPriority w:val="39"/>
    <w:semiHidden/>
    <w:unhideWhenUsed/>
    <w:rsid w:val="00DB2722"/>
    <w:pPr>
      <w:spacing w:after="100"/>
      <w:ind w:left="440"/>
    </w:pPr>
  </w:style>
  <w:style w:type="paragraph" w:customStyle="1" w:styleId="msonormal0">
    <w:name w:val="msonormal"/>
    <w:basedOn w:val="Normal"/>
    <w:rsid w:val="00524F0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font0">
    <w:name w:val="font0"/>
    <w:basedOn w:val="Normal"/>
    <w:rsid w:val="00524F0B"/>
    <w:pPr>
      <w:spacing w:before="100" w:beforeAutospacing="1" w:after="100" w:afterAutospacing="1"/>
    </w:pPr>
    <w:rPr>
      <w:rFonts w:eastAsia="Times New Roman" w:cs="Calibri"/>
      <w:color w:val="000000"/>
      <w:lang w:eastAsia="pt-BR"/>
    </w:rPr>
  </w:style>
  <w:style w:type="paragraph" w:customStyle="1" w:styleId="xl65">
    <w:name w:val="xl65"/>
    <w:basedOn w:val="Normal"/>
    <w:rsid w:val="00524F0B"/>
    <w:pPr>
      <w:pBdr>
        <w:left w:val="single" w:sz="8" w:space="0" w:color="auto"/>
        <w:right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66">
    <w:name w:val="xl66"/>
    <w:basedOn w:val="Normal"/>
    <w:rsid w:val="00524F0B"/>
    <w:pPr>
      <w:pBdr>
        <w:top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67">
    <w:name w:val="xl67"/>
    <w:basedOn w:val="Normal"/>
    <w:rsid w:val="00524F0B"/>
    <w:pPr>
      <w:spacing w:before="100" w:beforeAutospacing="1" w:after="100" w:afterAutospacing="1"/>
    </w:pPr>
    <w:rPr>
      <w:rFonts w:ascii="Arial" w:eastAsia="Times New Roman" w:hAnsi="Arial" w:cs="Arial"/>
      <w:color w:val="000000"/>
      <w:sz w:val="20"/>
      <w:szCs w:val="20"/>
      <w:lang w:eastAsia="pt-BR"/>
    </w:rPr>
  </w:style>
  <w:style w:type="paragraph" w:customStyle="1" w:styleId="xl68">
    <w:name w:val="xl68"/>
    <w:basedOn w:val="Normal"/>
    <w:rsid w:val="00524F0B"/>
    <w:pPr>
      <w:pBdr>
        <w:bottom w:val="single" w:sz="4" w:space="0" w:color="auto"/>
      </w:pBdr>
      <w:shd w:val="clear" w:color="000000" w:fill="00B050"/>
      <w:spacing w:before="100" w:beforeAutospacing="1" w:after="100" w:afterAutospacing="1"/>
    </w:pPr>
    <w:rPr>
      <w:rFonts w:ascii="Arial" w:eastAsia="Times New Roman" w:hAnsi="Arial" w:cs="Arial"/>
      <w:color w:val="000000"/>
      <w:sz w:val="20"/>
      <w:szCs w:val="20"/>
      <w:lang w:eastAsia="pt-BR"/>
    </w:rPr>
  </w:style>
  <w:style w:type="paragraph" w:customStyle="1" w:styleId="xl69">
    <w:name w:val="xl69"/>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0">
    <w:name w:val="xl70"/>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1">
    <w:name w:val="xl71"/>
    <w:basedOn w:val="Normal"/>
    <w:rsid w:val="00524F0B"/>
    <w:pPr>
      <w:pBdr>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2">
    <w:name w:val="xl72"/>
    <w:basedOn w:val="Normal"/>
    <w:rsid w:val="00524F0B"/>
    <w:pP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3">
    <w:name w:val="xl7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4">
    <w:name w:val="xl74"/>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5">
    <w:name w:val="xl75"/>
    <w:basedOn w:val="Normal"/>
    <w:rsid w:val="00524F0B"/>
    <w:pPr>
      <w:pBdr>
        <w:left w:val="single" w:sz="8"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6">
    <w:name w:val="xl76"/>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7">
    <w:name w:val="xl77"/>
    <w:basedOn w:val="Normal"/>
    <w:rsid w:val="00524F0B"/>
    <w:pPr>
      <w:pBdr>
        <w:top w:val="single" w:sz="4" w:space="0" w:color="auto"/>
        <w:bottom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8">
    <w:name w:val="xl78"/>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9">
    <w:name w:val="xl79"/>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0">
    <w:name w:val="xl80"/>
    <w:basedOn w:val="Normal"/>
    <w:rsid w:val="00524F0B"/>
    <w:pP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1">
    <w:name w:val="xl8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2">
    <w:name w:val="xl8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3">
    <w:name w:val="xl8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84">
    <w:name w:val="xl84"/>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85">
    <w:name w:val="xl85"/>
    <w:basedOn w:val="Normal"/>
    <w:rsid w:val="00524F0B"/>
    <w:pPr>
      <w:pBdr>
        <w:top w:val="single" w:sz="4" w:space="0" w:color="auto"/>
        <w:bottom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6">
    <w:name w:val="xl8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7">
    <w:name w:val="xl8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88">
    <w:name w:val="xl88"/>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89">
    <w:name w:val="xl8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lang w:eastAsia="pt-BR"/>
    </w:rPr>
  </w:style>
  <w:style w:type="paragraph" w:customStyle="1" w:styleId="xl90">
    <w:name w:val="xl9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91">
    <w:name w:val="xl91"/>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2">
    <w:name w:val="xl92"/>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3">
    <w:name w:val="xl9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94">
    <w:name w:val="xl94"/>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6">
    <w:name w:val="xl96"/>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20"/>
      <w:szCs w:val="20"/>
      <w:lang w:eastAsia="pt-BR"/>
    </w:rPr>
  </w:style>
  <w:style w:type="paragraph" w:customStyle="1" w:styleId="xl97">
    <w:name w:val="xl97"/>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FF0000"/>
      <w:sz w:val="20"/>
      <w:szCs w:val="20"/>
      <w:lang w:eastAsia="pt-BR"/>
    </w:rPr>
  </w:style>
  <w:style w:type="paragraph" w:customStyle="1" w:styleId="xl98">
    <w:name w:val="xl98"/>
    <w:basedOn w:val="Normal"/>
    <w:rsid w:val="00524F0B"/>
    <w:pPr>
      <w:pBdr>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9">
    <w:name w:val="xl99"/>
    <w:basedOn w:val="Normal"/>
    <w:rsid w:val="00524F0B"/>
    <w:pPr>
      <w:pBdr>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0">
    <w:name w:val="xl100"/>
    <w:basedOn w:val="Normal"/>
    <w:rsid w:val="00524F0B"/>
    <w:pP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1">
    <w:name w:val="xl101"/>
    <w:basedOn w:val="Normal"/>
    <w:rsid w:val="00524F0B"/>
    <w:pPr>
      <w:pBdr>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20"/>
      <w:szCs w:val="20"/>
      <w:lang w:eastAsia="pt-BR"/>
    </w:rPr>
  </w:style>
  <w:style w:type="paragraph" w:customStyle="1" w:styleId="xl102">
    <w:name w:val="xl10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3">
    <w:name w:val="xl103"/>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104">
    <w:name w:val="xl104"/>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5">
    <w:name w:val="xl105"/>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106">
    <w:name w:val="xl106"/>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107">
    <w:name w:val="xl10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08">
    <w:name w:val="xl10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09">
    <w:name w:val="xl10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0">
    <w:name w:val="xl110"/>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1">
    <w:name w:val="xl11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12">
    <w:name w:val="xl11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3">
    <w:name w:val="xl11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4">
    <w:name w:val="xl11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5">
    <w:name w:val="xl11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6">
    <w:name w:val="xl116"/>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7">
    <w:name w:val="xl11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8">
    <w:name w:val="xl11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19">
    <w:name w:val="xl119"/>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0">
    <w:name w:val="xl120"/>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1">
    <w:name w:val="xl121"/>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2">
    <w:name w:val="xl122"/>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3">
    <w:name w:val="xl123"/>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4">
    <w:name w:val="xl124"/>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5">
    <w:name w:val="xl125"/>
    <w:basedOn w:val="Normal"/>
    <w:rsid w:val="00524F0B"/>
    <w:pPr>
      <w:pBdr>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6">
    <w:name w:val="xl12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27">
    <w:name w:val="xl12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8">
    <w:name w:val="xl12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9">
    <w:name w:val="xl12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0">
    <w:name w:val="xl13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1">
    <w:name w:val="xl131"/>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2">
    <w:name w:val="xl13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3">
    <w:name w:val="xl13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4">
    <w:name w:val="xl13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5">
    <w:name w:val="xl13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6">
    <w:name w:val="xl136"/>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7">
    <w:name w:val="xl13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38">
    <w:name w:val="xl13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9">
    <w:name w:val="xl13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0">
    <w:name w:val="xl14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1">
    <w:name w:val="xl141"/>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2">
    <w:name w:val="xl142"/>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43">
    <w:name w:val="xl143"/>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4">
    <w:name w:val="xl14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5">
    <w:name w:val="xl145"/>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6">
    <w:name w:val="xl146"/>
    <w:basedOn w:val="Normal"/>
    <w:rsid w:val="00524F0B"/>
    <w:pPr>
      <w:pBdr>
        <w:top w:val="single" w:sz="4" w:space="0" w:color="auto"/>
        <w:left w:val="single" w:sz="4" w:space="0" w:color="auto"/>
        <w:bottom w:val="single" w:sz="4" w:space="0" w:color="auto"/>
        <w:right w:val="single" w:sz="4" w:space="0" w:color="auto"/>
      </w:pBdr>
      <w:shd w:val="clear" w:color="000000" w:fill="FECECE"/>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147">
    <w:name w:val="xl147"/>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8">
    <w:name w:val="xl14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9">
    <w:name w:val="xl14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50">
    <w:name w:val="xl150"/>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1">
    <w:name w:val="xl15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2">
    <w:name w:val="xl152"/>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3">
    <w:name w:val="xl153"/>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4">
    <w:name w:val="xl154"/>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18"/>
      <w:szCs w:val="18"/>
      <w:lang w:eastAsia="pt-BR"/>
    </w:rPr>
  </w:style>
  <w:style w:type="paragraph" w:customStyle="1" w:styleId="xl155">
    <w:name w:val="xl155"/>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6">
    <w:name w:val="xl156"/>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7">
    <w:name w:val="xl15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8">
    <w:name w:val="xl15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9">
    <w:name w:val="xl159"/>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0">
    <w:name w:val="xl160"/>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1">
    <w:name w:val="xl16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2">
    <w:name w:val="xl162"/>
    <w:basedOn w:val="Normal"/>
    <w:rsid w:val="00524F0B"/>
    <w:pPr>
      <w:pBdr>
        <w:top w:val="single" w:sz="4" w:space="0" w:color="auto"/>
        <w:left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3">
    <w:name w:val="xl163"/>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4">
    <w:name w:val="xl164"/>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5">
    <w:name w:val="xl165"/>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6">
    <w:name w:val="xl166"/>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7">
    <w:name w:val="xl16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8">
    <w:name w:val="xl16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9">
    <w:name w:val="xl169"/>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0">
    <w:name w:val="xl170"/>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71">
    <w:name w:val="xl17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2">
    <w:name w:val="xl172"/>
    <w:basedOn w:val="Normal"/>
    <w:rsid w:val="00524F0B"/>
    <w:pPr>
      <w:pBdr>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3">
    <w:name w:val="xl173"/>
    <w:basedOn w:val="Normal"/>
    <w:rsid w:val="00524F0B"/>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4">
    <w:name w:val="xl174"/>
    <w:basedOn w:val="Normal"/>
    <w:rsid w:val="00524F0B"/>
    <w:pPr>
      <w:pBdr>
        <w:top w:val="single" w:sz="4" w:space="0" w:color="auto"/>
        <w:left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5">
    <w:name w:val="xl175"/>
    <w:basedOn w:val="Normal"/>
    <w:rsid w:val="00524F0B"/>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6">
    <w:name w:val="xl176"/>
    <w:basedOn w:val="Normal"/>
    <w:rsid w:val="00524F0B"/>
    <w:pPr>
      <w:pBdr>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7">
    <w:name w:val="xl177"/>
    <w:basedOn w:val="Normal"/>
    <w:rsid w:val="00524F0B"/>
    <w:pPr>
      <w:pBdr>
        <w:left w:val="single" w:sz="4" w:space="0" w:color="auto"/>
      </w:pBdr>
      <w:shd w:val="clear" w:color="000000" w:fill="00B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8">
    <w:name w:val="xl178"/>
    <w:basedOn w:val="Normal"/>
    <w:rsid w:val="00524F0B"/>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9">
    <w:name w:val="xl179"/>
    <w:basedOn w:val="Normal"/>
    <w:rsid w:val="00524F0B"/>
    <w:pPr>
      <w:pBdr>
        <w:left w:val="single" w:sz="4" w:space="0" w:color="auto"/>
      </w:pBd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0">
    <w:name w:val="xl180"/>
    <w:basedOn w:val="Normal"/>
    <w:rsid w:val="00524F0B"/>
    <w:pP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1">
    <w:name w:val="xl181"/>
    <w:basedOn w:val="Normal"/>
    <w:rsid w:val="00524F0B"/>
    <w:pPr>
      <w:pBdr>
        <w:left w:val="single" w:sz="4" w:space="0" w:color="auto"/>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2">
    <w:name w:val="xl182"/>
    <w:basedOn w:val="Normal"/>
    <w:rsid w:val="00524F0B"/>
    <w:pPr>
      <w:pBdr>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3">
    <w:name w:val="xl183"/>
    <w:basedOn w:val="Normal"/>
    <w:rsid w:val="00524F0B"/>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textAlignment w:val="center"/>
    </w:pPr>
    <w:rPr>
      <w:rFonts w:ascii="Arial" w:eastAsia="Times New Roman" w:hAnsi="Arial" w:cs="Arial"/>
      <w:b/>
      <w:bCs/>
      <w:color w:val="FFFFFF"/>
      <w:sz w:val="24"/>
      <w:szCs w:val="24"/>
      <w:lang w:eastAsia="pt-BR"/>
    </w:rPr>
  </w:style>
  <w:style w:type="paragraph" w:customStyle="1" w:styleId="xl184">
    <w:name w:val="xl184"/>
    <w:basedOn w:val="Normal"/>
    <w:rsid w:val="00524F0B"/>
    <w:pPr>
      <w:pBdr>
        <w:top w:val="single" w:sz="4" w:space="0" w:color="auto"/>
        <w:bottom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5">
    <w:name w:val="xl185"/>
    <w:basedOn w:val="Normal"/>
    <w:rsid w:val="00524F0B"/>
    <w:pPr>
      <w:pBdr>
        <w:top w:val="single" w:sz="4" w:space="0" w:color="auto"/>
        <w:bottom w:val="single" w:sz="4" w:space="0" w:color="auto"/>
      </w:pBdr>
      <w:shd w:val="clear" w:color="000000" w:fill="333F4F"/>
      <w:spacing w:before="100" w:beforeAutospacing="1" w:after="100" w:afterAutospacing="1"/>
      <w:jc w:val="center"/>
    </w:pPr>
    <w:rPr>
      <w:rFonts w:ascii="Arial" w:eastAsia="Times New Roman" w:hAnsi="Arial" w:cs="Arial"/>
      <w:b/>
      <w:bCs/>
      <w:color w:val="FFFFFF"/>
      <w:sz w:val="20"/>
      <w:szCs w:val="20"/>
      <w:lang w:eastAsia="pt-BR"/>
    </w:rPr>
  </w:style>
  <w:style w:type="paragraph" w:customStyle="1" w:styleId="xl186">
    <w:name w:val="xl186"/>
    <w:basedOn w:val="Normal"/>
    <w:rsid w:val="00524F0B"/>
    <w:pPr>
      <w:pBdr>
        <w:top w:val="single" w:sz="4" w:space="0" w:color="auto"/>
        <w:bottom w:val="single" w:sz="4" w:space="0" w:color="auto"/>
        <w:right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7">
    <w:name w:val="xl187"/>
    <w:basedOn w:val="Normal"/>
    <w:rsid w:val="00524F0B"/>
    <w:pPr>
      <w:pBdr>
        <w:top w:val="single" w:sz="4" w:space="0" w:color="auto"/>
      </w:pBd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8">
    <w:name w:val="xl188"/>
    <w:basedOn w:val="Normal"/>
    <w:rsid w:val="00524F0B"/>
    <w:pP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9">
    <w:name w:val="xl189"/>
    <w:basedOn w:val="Normal"/>
    <w:rsid w:val="00524F0B"/>
    <w:pPr>
      <w:pBdr>
        <w:top w:val="single" w:sz="4" w:space="0" w:color="auto"/>
        <w:left w:val="single" w:sz="4" w:space="0" w:color="auto"/>
        <w:bottom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0">
    <w:name w:val="xl190"/>
    <w:basedOn w:val="Normal"/>
    <w:rsid w:val="00524F0B"/>
    <w:pPr>
      <w:pBdr>
        <w:top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1">
    <w:name w:val="xl191"/>
    <w:basedOn w:val="Normal"/>
    <w:rsid w:val="00524F0B"/>
    <w:pPr>
      <w:pBdr>
        <w:top w:val="single" w:sz="4" w:space="0" w:color="auto"/>
        <w:left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2">
    <w:name w:val="xl192"/>
    <w:basedOn w:val="Normal"/>
    <w:rsid w:val="00524F0B"/>
    <w:pPr>
      <w:pBdr>
        <w:top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3">
    <w:name w:val="xl193"/>
    <w:basedOn w:val="Normal"/>
    <w:rsid w:val="00524F0B"/>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styleId="NormalWeb">
    <w:name w:val="Normal (Web)"/>
    <w:basedOn w:val="Normal"/>
    <w:uiPriority w:val="99"/>
    <w:semiHidden/>
    <w:unhideWhenUsed/>
    <w:rsid w:val="00524F0B"/>
    <w:pPr>
      <w:spacing w:before="100" w:beforeAutospacing="1" w:after="100" w:afterAutospacing="1"/>
    </w:pPr>
    <w:rPr>
      <w:rFonts w:ascii="Times New Roman" w:eastAsiaTheme="minorEastAsia" w:hAnsi="Times New Roman" w:cs="Times New Roman"/>
      <w:sz w:val="24"/>
      <w:szCs w:val="24"/>
      <w:lang w:eastAsia="pt-BR"/>
    </w:rPr>
  </w:style>
  <w:style w:type="table" w:customStyle="1" w:styleId="ListaClara-nfase51">
    <w:name w:val="Lista Clara - Ênfase 51"/>
    <w:basedOn w:val="Tabelanormal"/>
    <w:next w:val="ListaClara-nfase5"/>
    <w:uiPriority w:val="61"/>
    <w:rsid w:val="00FF68FF"/>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elacomgrade1">
    <w:name w:val="Tabela com grade1"/>
    <w:basedOn w:val="Tabelanormal"/>
    <w:next w:val="Tabelacomgrade"/>
    <w:uiPriority w:val="59"/>
    <w:rsid w:val="00FF68FF"/>
    <w:pPr>
      <w:spacing w:beforeAutospacing="1" w:after="0" w:afterAutospacing="1" w:line="240" w:lineRule="auto"/>
      <w:ind w:left="284"/>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semiHidden/>
    <w:unhideWhenUsed/>
    <w:rsid w:val="00FF68F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ProjectScopeTable">
    <w:name w:val="Project Scope Table"/>
    <w:basedOn w:val="Tabelanormal"/>
    <w:uiPriority w:val="99"/>
    <w:rsid w:val="00B406DB"/>
    <w:pPr>
      <w:spacing w:before="120" w:after="120" w:line="240" w:lineRule="auto"/>
    </w:pPr>
    <w:rPr>
      <w:color w:val="404040" w:themeColor="text1" w:themeTint="BF"/>
      <w:sz w:val="18"/>
      <w:szCs w:val="20"/>
      <w:lang w:eastAsia="pt-BR"/>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SemEspaamento">
    <w:name w:val="No Spacing"/>
    <w:uiPriority w:val="1"/>
    <w:qFormat/>
    <w:rsid w:val="00A479BA"/>
    <w:pPr>
      <w:spacing w:after="0" w:line="240" w:lineRule="auto"/>
    </w:pPr>
    <w:rPr>
      <w:rFonts w:ascii="Calibri" w:eastAsia="Calibri" w:hAnsi="Calibri" w:cs="Times New Roman"/>
    </w:rPr>
  </w:style>
  <w:style w:type="paragraph" w:customStyle="1" w:styleId="Default">
    <w:name w:val="Default"/>
    <w:rsid w:val="00AC1AB5"/>
    <w:pPr>
      <w:autoSpaceDE w:val="0"/>
      <w:autoSpaceDN w:val="0"/>
      <w:adjustRightInd w:val="0"/>
      <w:spacing w:after="0" w:line="240" w:lineRule="auto"/>
    </w:pPr>
    <w:rPr>
      <w:rFonts w:ascii="Calibri" w:hAnsi="Calibri" w:cs="Calibri"/>
      <w:color w:val="000000"/>
      <w:sz w:val="24"/>
      <w:szCs w:val="24"/>
    </w:rPr>
  </w:style>
  <w:style w:type="character" w:customStyle="1" w:styleId="ui-text">
    <w:name w:val="ui-text"/>
    <w:basedOn w:val="Fontepargpadro"/>
    <w:rsid w:val="00CD39D5"/>
  </w:style>
  <w:style w:type="paragraph" w:customStyle="1" w:styleId="Bullets2">
    <w:name w:val="Bullets 2"/>
    <w:basedOn w:val="Normal"/>
    <w:link w:val="Bullets2Char"/>
    <w:qFormat/>
    <w:rsid w:val="00BB0AC0"/>
    <w:pPr>
      <w:spacing w:after="60" w:line="300" w:lineRule="auto"/>
      <w:ind w:left="3888" w:hanging="360"/>
    </w:pPr>
    <w:rPr>
      <w:rFonts w:asciiTheme="minorHAnsi" w:eastAsia="Calibri" w:hAnsiTheme="minorHAnsi" w:cs="Arial"/>
      <w:color w:val="000000" w:themeColor="text1"/>
    </w:rPr>
  </w:style>
  <w:style w:type="paragraph" w:customStyle="1" w:styleId="Pa1">
    <w:name w:val="Pa1"/>
    <w:basedOn w:val="Normal"/>
    <w:next w:val="Normal"/>
    <w:rsid w:val="00BB0AC0"/>
    <w:pPr>
      <w:spacing w:line="141" w:lineRule="atLeast"/>
    </w:pPr>
    <w:rPr>
      <w:rFonts w:ascii="IRCVRN+Cambria" w:eastAsiaTheme="minorEastAsia" w:hAnsi="IRCVRN+Cambria"/>
      <w:sz w:val="24"/>
      <w:szCs w:val="24"/>
    </w:rPr>
  </w:style>
  <w:style w:type="character" w:customStyle="1" w:styleId="Bullets2Char">
    <w:name w:val="Bullets 2 Char"/>
    <w:link w:val="Bullets2"/>
    <w:rsid w:val="00BB0AC0"/>
    <w:rPr>
      <w:rFonts w:eastAsia="Calibri" w:cs="Arial"/>
      <w:color w:val="000000" w:themeColor="text1"/>
    </w:rPr>
  </w:style>
  <w:style w:type="character" w:customStyle="1" w:styleId="normaltextrun">
    <w:name w:val="normaltextrun"/>
    <w:rsid w:val="00BB0AC0"/>
  </w:style>
  <w:style w:type="character" w:customStyle="1" w:styleId="eop">
    <w:name w:val="eop"/>
    <w:rsid w:val="00BB0AC0"/>
  </w:style>
  <w:style w:type="character" w:customStyle="1" w:styleId="Meno1">
    <w:name w:val="Menção1"/>
    <w:basedOn w:val="Fontepargpadro"/>
    <w:uiPriority w:val="99"/>
    <w:unhideWhenUsed/>
    <w:rsid w:val="00BB0AC0"/>
    <w:rPr>
      <w:color w:val="2B579A"/>
      <w:shd w:val="clear" w:color="auto" w:fill="E6E6E6"/>
    </w:rPr>
  </w:style>
  <w:style w:type="character" w:customStyle="1" w:styleId="MenoPendente1">
    <w:name w:val="Menção Pendente1"/>
    <w:basedOn w:val="Fontepargpadro"/>
    <w:uiPriority w:val="99"/>
    <w:unhideWhenUsed/>
    <w:rsid w:val="00BB0AC0"/>
    <w:rPr>
      <w:color w:val="605E5C"/>
      <w:shd w:val="clear" w:color="auto" w:fill="E1DFDD"/>
    </w:rPr>
  </w:style>
  <w:style w:type="paragraph" w:customStyle="1" w:styleId="paragraph">
    <w:name w:val="paragraph"/>
    <w:basedOn w:val="Normal"/>
    <w:rsid w:val="00BB0AC0"/>
    <w:pPr>
      <w:spacing w:before="100" w:beforeAutospacing="1" w:after="100" w:afterAutospacing="1"/>
    </w:pPr>
    <w:rPr>
      <w:rFonts w:ascii="Times New Roman" w:eastAsia="Times New Roman" w:hAnsi="Times New Roman" w:cs="Times New Roman"/>
      <w:sz w:val="24"/>
      <w:szCs w:val="24"/>
      <w:lang w:eastAsia="pt-BR"/>
    </w:rPr>
  </w:style>
  <w:style w:type="table" w:styleId="TabelaSimples1">
    <w:name w:val="Plain Table 1"/>
    <w:basedOn w:val="Tabelanormal"/>
    <w:uiPriority w:val="41"/>
    <w:rsid w:val="00BB0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elanormal"/>
    <w:uiPriority w:val="41"/>
    <w:rsid w:val="00C76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poTabela">
    <w:name w:val="CorpoTabela"/>
    <w:basedOn w:val="Normal"/>
    <w:link w:val="CorpoTabelaChar"/>
    <w:rsid w:val="007B6AF9"/>
    <w:rPr>
      <w:rFonts w:asciiTheme="minorHAnsi" w:hAnsiTheme="minorHAnsi" w:cstheme="minorHAnsi"/>
      <w:sz w:val="16"/>
      <w:szCs w:val="16"/>
    </w:rPr>
  </w:style>
  <w:style w:type="character" w:customStyle="1" w:styleId="CorpoTabelaChar">
    <w:name w:val="CorpoTabela Char"/>
    <w:basedOn w:val="Fontepargpadro"/>
    <w:link w:val="CorpoTabela"/>
    <w:rsid w:val="007B6AF9"/>
    <w:rPr>
      <w:rFonts w:cstheme="minorHAnsi"/>
      <w:sz w:val="16"/>
      <w:szCs w:val="16"/>
    </w:rPr>
  </w:style>
  <w:style w:type="paragraph" w:customStyle="1" w:styleId="Comentrios">
    <w:name w:val="Comentários"/>
    <w:basedOn w:val="Normal"/>
    <w:link w:val="ComentriosChar"/>
    <w:qFormat/>
    <w:rsid w:val="007B6AF9"/>
    <w:pPr>
      <w:shd w:val="clear" w:color="auto" w:fill="F2F2F2" w:themeFill="background1" w:themeFillShade="F2"/>
    </w:pPr>
    <w:rPr>
      <w:rFonts w:asciiTheme="minorHAnsi" w:hAnsiTheme="minorHAnsi"/>
      <w:i/>
      <w:iCs/>
      <w:color w:val="7F7F7F" w:themeColor="text1" w:themeTint="80"/>
      <w:sz w:val="20"/>
      <w:szCs w:val="20"/>
    </w:rPr>
  </w:style>
  <w:style w:type="character" w:customStyle="1" w:styleId="ComentriosChar">
    <w:name w:val="Comentários Char"/>
    <w:basedOn w:val="Fontepargpadro"/>
    <w:link w:val="Comentrios"/>
    <w:rsid w:val="007B6AF9"/>
    <w:rPr>
      <w:i/>
      <w:iCs/>
      <w:color w:val="7F7F7F" w:themeColor="text1" w:themeTint="80"/>
      <w:sz w:val="20"/>
      <w:szCs w:val="20"/>
      <w:shd w:val="clear" w:color="auto" w:fill="F2F2F2" w:themeFill="background1" w:themeFillShade="F2"/>
    </w:rPr>
  </w:style>
  <w:style w:type="character" w:customStyle="1" w:styleId="Mention1">
    <w:name w:val="Mention1"/>
    <w:basedOn w:val="Fontepargpadro"/>
    <w:uiPriority w:val="99"/>
    <w:unhideWhenUsed/>
    <w:rPr>
      <w:color w:val="2B579A"/>
      <w:shd w:val="clear" w:color="auto" w:fill="E6E6E6"/>
    </w:rPr>
  </w:style>
  <w:style w:type="character" w:customStyle="1" w:styleId="UnresolvedMention1">
    <w:name w:val="Unresolved Mention1"/>
    <w:basedOn w:val="Fontepargpadro"/>
    <w:uiPriority w:val="99"/>
    <w:semiHidden/>
    <w:unhideWhenUsed/>
    <w:rsid w:val="00C9322D"/>
    <w:rPr>
      <w:color w:val="605E5C"/>
      <w:shd w:val="clear" w:color="auto" w:fill="E1DFDD"/>
    </w:rPr>
  </w:style>
  <w:style w:type="paragraph" w:styleId="Textodenotaderodap">
    <w:name w:val="footnote text"/>
    <w:basedOn w:val="Normal"/>
    <w:link w:val="TextodenotaderodapChar"/>
    <w:uiPriority w:val="99"/>
    <w:semiHidden/>
    <w:unhideWhenUsed/>
    <w:rsid w:val="0071286A"/>
    <w:rPr>
      <w:sz w:val="20"/>
      <w:szCs w:val="20"/>
    </w:rPr>
  </w:style>
  <w:style w:type="character" w:customStyle="1" w:styleId="TextodenotaderodapChar">
    <w:name w:val="Texto de nota de rodapé Char"/>
    <w:basedOn w:val="Fontepargpadro"/>
    <w:link w:val="Textodenotaderodap"/>
    <w:uiPriority w:val="99"/>
    <w:semiHidden/>
    <w:rsid w:val="0071286A"/>
    <w:rPr>
      <w:rFonts w:ascii="Calibri" w:hAnsi="Calibri"/>
      <w:sz w:val="20"/>
      <w:szCs w:val="20"/>
    </w:rPr>
  </w:style>
  <w:style w:type="character" w:styleId="Refdenotaderodap">
    <w:name w:val="footnote reference"/>
    <w:basedOn w:val="Fontepargpadro"/>
    <w:uiPriority w:val="99"/>
    <w:semiHidden/>
    <w:unhideWhenUsed/>
    <w:rsid w:val="0071286A"/>
    <w:rPr>
      <w:vertAlign w:val="superscript"/>
    </w:rPr>
  </w:style>
  <w:style w:type="character" w:customStyle="1" w:styleId="UnresolvedMention2">
    <w:name w:val="Unresolved Mention2"/>
    <w:basedOn w:val="Fontepargpadro"/>
    <w:uiPriority w:val="99"/>
    <w:semiHidden/>
    <w:unhideWhenUsed/>
    <w:rsid w:val="008876CC"/>
    <w:rPr>
      <w:color w:val="605E5C"/>
      <w:shd w:val="clear" w:color="auto" w:fill="E1DFDD"/>
    </w:rPr>
  </w:style>
  <w:style w:type="character" w:customStyle="1" w:styleId="Mention2">
    <w:name w:val="Mention2"/>
    <w:basedOn w:val="Fontepargpadro"/>
    <w:uiPriority w:val="99"/>
    <w:unhideWhenUsed/>
    <w:rsid w:val="002F5953"/>
    <w:rPr>
      <w:color w:val="2B579A"/>
      <w:shd w:val="clear" w:color="auto" w:fill="E1DFDD"/>
    </w:rPr>
  </w:style>
  <w:style w:type="character" w:customStyle="1" w:styleId="Mention3">
    <w:name w:val="Mention3"/>
    <w:basedOn w:val="Fontepargpadro"/>
    <w:uiPriority w:val="99"/>
    <w:unhideWhenUsed/>
    <w:rsid w:val="008876CC"/>
    <w:rPr>
      <w:color w:val="2B579A"/>
      <w:shd w:val="clear" w:color="auto" w:fill="E1DFDD"/>
    </w:rPr>
  </w:style>
  <w:style w:type="character" w:customStyle="1" w:styleId="Mention">
    <w:name w:val="Mention"/>
    <w:basedOn w:val="Fontepargpadro"/>
    <w:uiPriority w:val="99"/>
    <w:unhideWhenUsed/>
    <w:rsid w:val="00C95A3C"/>
    <w:rPr>
      <w:color w:val="2B579A"/>
      <w:shd w:val="clear" w:color="auto" w:fill="E1DFDD"/>
    </w:rPr>
  </w:style>
  <w:style w:type="character" w:customStyle="1" w:styleId="UnresolvedMention">
    <w:name w:val="Unresolved Mention"/>
    <w:basedOn w:val="Fontepargpadro"/>
    <w:uiPriority w:val="99"/>
    <w:semiHidden/>
    <w:unhideWhenUsed/>
    <w:rsid w:val="008B0E80"/>
    <w:rPr>
      <w:color w:val="605E5C"/>
      <w:shd w:val="clear" w:color="auto" w:fill="E1DFDD"/>
    </w:rPr>
  </w:style>
  <w:style w:type="character" w:customStyle="1" w:styleId="ui-provider">
    <w:name w:val="ui-provider"/>
    <w:basedOn w:val="Fontepargpadro"/>
    <w:rsid w:val="00790EF3"/>
  </w:style>
  <w:style w:type="paragraph" w:customStyle="1" w:styleId="Pargrafo11pt">
    <w:name w:val="Parágrafo 11 pt"/>
    <w:uiPriority w:val="99"/>
    <w:rsid w:val="00811C0B"/>
    <w:pPr>
      <w:widowControl w:val="0"/>
      <w:tabs>
        <w:tab w:val="left" w:pos="10773"/>
      </w:tabs>
      <w:spacing w:after="240" w:line="230" w:lineRule="atLeast"/>
      <w:jc w:val="both"/>
    </w:pPr>
    <w:rPr>
      <w:rFonts w:ascii="Arial" w:eastAsia="Times New Roman" w:hAnsi="Arial" w:cs="Times New Roman"/>
      <w:noProof/>
      <w:szCs w:val="24"/>
      <w:lang w:eastAsia="pt-BR"/>
    </w:rPr>
  </w:style>
  <w:style w:type="character" w:styleId="nfase">
    <w:name w:val="Emphasis"/>
    <w:basedOn w:val="Fontepargpadro"/>
    <w:uiPriority w:val="20"/>
    <w:qFormat/>
    <w:rsid w:val="00293042"/>
    <w:rPr>
      <w:b/>
      <w:bCs/>
    </w:rPr>
  </w:style>
  <w:style w:type="paragraph" w:customStyle="1" w:styleId="Ttulo10">
    <w:name w:val="Título1"/>
    <w:next w:val="Normal"/>
    <w:qFormat/>
    <w:rsid w:val="005B7CD4"/>
    <w:pPr>
      <w:spacing w:before="200"/>
      <w:ind w:left="567" w:hanging="505"/>
      <w:jc w:val="both"/>
    </w:pPr>
    <w:rPr>
      <w:rFonts w:eastAsiaTheme="majorEastAsia" w:cstheme="minorHAnsi"/>
      <w:b/>
      <w:bCs/>
      <w:color w:val="18284C"/>
      <w:sz w:val="24"/>
      <w:szCs w:val="24"/>
      <w:lang w:eastAsia="ja-JP"/>
    </w:rPr>
  </w:style>
  <w:style w:type="paragraph" w:customStyle="1" w:styleId="TableContents">
    <w:name w:val="Table Contents"/>
    <w:basedOn w:val="Normal"/>
    <w:autoRedefine/>
    <w:qFormat/>
    <w:rsid w:val="00457F48"/>
    <w:pPr>
      <w:spacing w:line="240" w:lineRule="auto"/>
      <w:ind w:left="132" w:right="128" w:firstLine="0"/>
      <w:jc w:val="left"/>
    </w:pPr>
    <w:rPr>
      <w:rFonts w:asciiTheme="minorHAnsi" w:eastAsia="Arial" w:hAnsiTheme="minorHAnsi" w:cs="Arial"/>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4045">
      <w:bodyDiv w:val="1"/>
      <w:marLeft w:val="0"/>
      <w:marRight w:val="0"/>
      <w:marTop w:val="0"/>
      <w:marBottom w:val="0"/>
      <w:divBdr>
        <w:top w:val="none" w:sz="0" w:space="0" w:color="auto"/>
        <w:left w:val="none" w:sz="0" w:space="0" w:color="auto"/>
        <w:bottom w:val="none" w:sz="0" w:space="0" w:color="auto"/>
        <w:right w:val="none" w:sz="0" w:space="0" w:color="auto"/>
      </w:divBdr>
    </w:div>
    <w:div w:id="27798032">
      <w:bodyDiv w:val="1"/>
      <w:marLeft w:val="0"/>
      <w:marRight w:val="0"/>
      <w:marTop w:val="0"/>
      <w:marBottom w:val="0"/>
      <w:divBdr>
        <w:top w:val="none" w:sz="0" w:space="0" w:color="auto"/>
        <w:left w:val="none" w:sz="0" w:space="0" w:color="auto"/>
        <w:bottom w:val="none" w:sz="0" w:space="0" w:color="auto"/>
        <w:right w:val="none" w:sz="0" w:space="0" w:color="auto"/>
      </w:divBdr>
    </w:div>
    <w:div w:id="52625639">
      <w:bodyDiv w:val="1"/>
      <w:marLeft w:val="0"/>
      <w:marRight w:val="0"/>
      <w:marTop w:val="0"/>
      <w:marBottom w:val="0"/>
      <w:divBdr>
        <w:top w:val="none" w:sz="0" w:space="0" w:color="auto"/>
        <w:left w:val="none" w:sz="0" w:space="0" w:color="auto"/>
        <w:bottom w:val="none" w:sz="0" w:space="0" w:color="auto"/>
        <w:right w:val="none" w:sz="0" w:space="0" w:color="auto"/>
      </w:divBdr>
    </w:div>
    <w:div w:id="64649002">
      <w:bodyDiv w:val="1"/>
      <w:marLeft w:val="0"/>
      <w:marRight w:val="0"/>
      <w:marTop w:val="0"/>
      <w:marBottom w:val="0"/>
      <w:divBdr>
        <w:top w:val="none" w:sz="0" w:space="0" w:color="auto"/>
        <w:left w:val="none" w:sz="0" w:space="0" w:color="auto"/>
        <w:bottom w:val="none" w:sz="0" w:space="0" w:color="auto"/>
        <w:right w:val="none" w:sz="0" w:space="0" w:color="auto"/>
      </w:divBdr>
    </w:div>
    <w:div w:id="66466265">
      <w:bodyDiv w:val="1"/>
      <w:marLeft w:val="0"/>
      <w:marRight w:val="0"/>
      <w:marTop w:val="0"/>
      <w:marBottom w:val="0"/>
      <w:divBdr>
        <w:top w:val="none" w:sz="0" w:space="0" w:color="auto"/>
        <w:left w:val="none" w:sz="0" w:space="0" w:color="auto"/>
        <w:bottom w:val="none" w:sz="0" w:space="0" w:color="auto"/>
        <w:right w:val="none" w:sz="0" w:space="0" w:color="auto"/>
      </w:divBdr>
    </w:div>
    <w:div w:id="68187757">
      <w:bodyDiv w:val="1"/>
      <w:marLeft w:val="0"/>
      <w:marRight w:val="0"/>
      <w:marTop w:val="0"/>
      <w:marBottom w:val="0"/>
      <w:divBdr>
        <w:top w:val="none" w:sz="0" w:space="0" w:color="auto"/>
        <w:left w:val="none" w:sz="0" w:space="0" w:color="auto"/>
        <w:bottom w:val="none" w:sz="0" w:space="0" w:color="auto"/>
        <w:right w:val="none" w:sz="0" w:space="0" w:color="auto"/>
      </w:divBdr>
      <w:divsChild>
        <w:div w:id="1302805883">
          <w:marLeft w:val="0"/>
          <w:marRight w:val="0"/>
          <w:marTop w:val="0"/>
          <w:marBottom w:val="0"/>
          <w:divBdr>
            <w:top w:val="none" w:sz="0" w:space="0" w:color="auto"/>
            <w:left w:val="none" w:sz="0" w:space="0" w:color="auto"/>
            <w:bottom w:val="none" w:sz="0" w:space="0" w:color="auto"/>
            <w:right w:val="none" w:sz="0" w:space="0" w:color="auto"/>
          </w:divBdr>
        </w:div>
        <w:div w:id="1519074712">
          <w:marLeft w:val="0"/>
          <w:marRight w:val="0"/>
          <w:marTop w:val="0"/>
          <w:marBottom w:val="0"/>
          <w:divBdr>
            <w:top w:val="none" w:sz="0" w:space="0" w:color="auto"/>
            <w:left w:val="none" w:sz="0" w:space="0" w:color="auto"/>
            <w:bottom w:val="none" w:sz="0" w:space="0" w:color="auto"/>
            <w:right w:val="none" w:sz="0" w:space="0" w:color="auto"/>
          </w:divBdr>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5344478">
      <w:bodyDiv w:val="1"/>
      <w:marLeft w:val="0"/>
      <w:marRight w:val="0"/>
      <w:marTop w:val="0"/>
      <w:marBottom w:val="0"/>
      <w:divBdr>
        <w:top w:val="none" w:sz="0" w:space="0" w:color="auto"/>
        <w:left w:val="none" w:sz="0" w:space="0" w:color="auto"/>
        <w:bottom w:val="none" w:sz="0" w:space="0" w:color="auto"/>
        <w:right w:val="none" w:sz="0" w:space="0" w:color="auto"/>
      </w:divBdr>
    </w:div>
    <w:div w:id="141317061">
      <w:bodyDiv w:val="1"/>
      <w:marLeft w:val="0"/>
      <w:marRight w:val="0"/>
      <w:marTop w:val="0"/>
      <w:marBottom w:val="0"/>
      <w:divBdr>
        <w:top w:val="none" w:sz="0" w:space="0" w:color="auto"/>
        <w:left w:val="none" w:sz="0" w:space="0" w:color="auto"/>
        <w:bottom w:val="none" w:sz="0" w:space="0" w:color="auto"/>
        <w:right w:val="none" w:sz="0" w:space="0" w:color="auto"/>
      </w:divBdr>
      <w:divsChild>
        <w:div w:id="253129616">
          <w:marLeft w:val="0"/>
          <w:marRight w:val="0"/>
          <w:marTop w:val="0"/>
          <w:marBottom w:val="0"/>
          <w:divBdr>
            <w:top w:val="none" w:sz="0" w:space="0" w:color="auto"/>
            <w:left w:val="none" w:sz="0" w:space="0" w:color="auto"/>
            <w:bottom w:val="none" w:sz="0" w:space="0" w:color="auto"/>
            <w:right w:val="none" w:sz="0" w:space="0" w:color="auto"/>
          </w:divBdr>
        </w:div>
        <w:div w:id="346520225">
          <w:marLeft w:val="0"/>
          <w:marRight w:val="0"/>
          <w:marTop w:val="0"/>
          <w:marBottom w:val="0"/>
          <w:divBdr>
            <w:top w:val="none" w:sz="0" w:space="0" w:color="auto"/>
            <w:left w:val="none" w:sz="0" w:space="0" w:color="auto"/>
            <w:bottom w:val="none" w:sz="0" w:space="0" w:color="auto"/>
            <w:right w:val="none" w:sz="0" w:space="0" w:color="auto"/>
          </w:divBdr>
        </w:div>
        <w:div w:id="670761156">
          <w:marLeft w:val="0"/>
          <w:marRight w:val="0"/>
          <w:marTop w:val="0"/>
          <w:marBottom w:val="0"/>
          <w:divBdr>
            <w:top w:val="none" w:sz="0" w:space="0" w:color="auto"/>
            <w:left w:val="none" w:sz="0" w:space="0" w:color="auto"/>
            <w:bottom w:val="none" w:sz="0" w:space="0" w:color="auto"/>
            <w:right w:val="none" w:sz="0" w:space="0" w:color="auto"/>
          </w:divBdr>
        </w:div>
        <w:div w:id="959921732">
          <w:marLeft w:val="0"/>
          <w:marRight w:val="0"/>
          <w:marTop w:val="0"/>
          <w:marBottom w:val="0"/>
          <w:divBdr>
            <w:top w:val="none" w:sz="0" w:space="0" w:color="auto"/>
            <w:left w:val="none" w:sz="0" w:space="0" w:color="auto"/>
            <w:bottom w:val="none" w:sz="0" w:space="0" w:color="auto"/>
            <w:right w:val="none" w:sz="0" w:space="0" w:color="auto"/>
          </w:divBdr>
        </w:div>
        <w:div w:id="1120951109">
          <w:marLeft w:val="0"/>
          <w:marRight w:val="0"/>
          <w:marTop w:val="0"/>
          <w:marBottom w:val="0"/>
          <w:divBdr>
            <w:top w:val="none" w:sz="0" w:space="0" w:color="auto"/>
            <w:left w:val="none" w:sz="0" w:space="0" w:color="auto"/>
            <w:bottom w:val="none" w:sz="0" w:space="0" w:color="auto"/>
            <w:right w:val="none" w:sz="0" w:space="0" w:color="auto"/>
          </w:divBdr>
        </w:div>
        <w:div w:id="1166625537">
          <w:marLeft w:val="0"/>
          <w:marRight w:val="0"/>
          <w:marTop w:val="0"/>
          <w:marBottom w:val="0"/>
          <w:divBdr>
            <w:top w:val="none" w:sz="0" w:space="0" w:color="auto"/>
            <w:left w:val="none" w:sz="0" w:space="0" w:color="auto"/>
            <w:bottom w:val="none" w:sz="0" w:space="0" w:color="auto"/>
            <w:right w:val="none" w:sz="0" w:space="0" w:color="auto"/>
          </w:divBdr>
        </w:div>
        <w:div w:id="1531338803">
          <w:marLeft w:val="0"/>
          <w:marRight w:val="0"/>
          <w:marTop w:val="0"/>
          <w:marBottom w:val="0"/>
          <w:divBdr>
            <w:top w:val="none" w:sz="0" w:space="0" w:color="auto"/>
            <w:left w:val="none" w:sz="0" w:space="0" w:color="auto"/>
            <w:bottom w:val="none" w:sz="0" w:space="0" w:color="auto"/>
            <w:right w:val="none" w:sz="0" w:space="0" w:color="auto"/>
          </w:divBdr>
        </w:div>
        <w:div w:id="1671986340">
          <w:marLeft w:val="0"/>
          <w:marRight w:val="0"/>
          <w:marTop w:val="0"/>
          <w:marBottom w:val="0"/>
          <w:divBdr>
            <w:top w:val="none" w:sz="0" w:space="0" w:color="auto"/>
            <w:left w:val="none" w:sz="0" w:space="0" w:color="auto"/>
            <w:bottom w:val="none" w:sz="0" w:space="0" w:color="auto"/>
            <w:right w:val="none" w:sz="0" w:space="0" w:color="auto"/>
          </w:divBdr>
        </w:div>
        <w:div w:id="2147309266">
          <w:marLeft w:val="0"/>
          <w:marRight w:val="0"/>
          <w:marTop w:val="0"/>
          <w:marBottom w:val="0"/>
          <w:divBdr>
            <w:top w:val="none" w:sz="0" w:space="0" w:color="auto"/>
            <w:left w:val="none" w:sz="0" w:space="0" w:color="auto"/>
            <w:bottom w:val="none" w:sz="0" w:space="0" w:color="auto"/>
            <w:right w:val="none" w:sz="0" w:space="0" w:color="auto"/>
          </w:divBdr>
        </w:div>
      </w:divsChild>
    </w:div>
    <w:div w:id="145248532">
      <w:bodyDiv w:val="1"/>
      <w:marLeft w:val="0"/>
      <w:marRight w:val="0"/>
      <w:marTop w:val="0"/>
      <w:marBottom w:val="0"/>
      <w:divBdr>
        <w:top w:val="none" w:sz="0" w:space="0" w:color="auto"/>
        <w:left w:val="none" w:sz="0" w:space="0" w:color="auto"/>
        <w:bottom w:val="none" w:sz="0" w:space="0" w:color="auto"/>
        <w:right w:val="none" w:sz="0" w:space="0" w:color="auto"/>
      </w:divBdr>
      <w:divsChild>
        <w:div w:id="551307299">
          <w:marLeft w:val="0"/>
          <w:marRight w:val="0"/>
          <w:marTop w:val="0"/>
          <w:marBottom w:val="0"/>
          <w:divBdr>
            <w:top w:val="none" w:sz="0" w:space="0" w:color="auto"/>
            <w:left w:val="none" w:sz="0" w:space="0" w:color="auto"/>
            <w:bottom w:val="none" w:sz="0" w:space="0" w:color="auto"/>
            <w:right w:val="none" w:sz="0" w:space="0" w:color="auto"/>
          </w:divBdr>
        </w:div>
        <w:div w:id="735974180">
          <w:marLeft w:val="0"/>
          <w:marRight w:val="0"/>
          <w:marTop w:val="0"/>
          <w:marBottom w:val="0"/>
          <w:divBdr>
            <w:top w:val="none" w:sz="0" w:space="0" w:color="auto"/>
            <w:left w:val="none" w:sz="0" w:space="0" w:color="auto"/>
            <w:bottom w:val="none" w:sz="0" w:space="0" w:color="auto"/>
            <w:right w:val="none" w:sz="0" w:space="0" w:color="auto"/>
          </w:divBdr>
        </w:div>
        <w:div w:id="1254969154">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020691099">
          <w:marLeft w:val="0"/>
          <w:marRight w:val="0"/>
          <w:marTop w:val="0"/>
          <w:marBottom w:val="0"/>
          <w:divBdr>
            <w:top w:val="none" w:sz="0" w:space="0" w:color="auto"/>
            <w:left w:val="none" w:sz="0" w:space="0" w:color="auto"/>
            <w:bottom w:val="none" w:sz="0" w:space="0" w:color="auto"/>
            <w:right w:val="none" w:sz="0" w:space="0" w:color="auto"/>
          </w:divBdr>
          <w:divsChild>
            <w:div w:id="278608138">
              <w:marLeft w:val="0"/>
              <w:marRight w:val="0"/>
              <w:marTop w:val="0"/>
              <w:marBottom w:val="0"/>
              <w:divBdr>
                <w:top w:val="none" w:sz="0" w:space="0" w:color="auto"/>
                <w:left w:val="none" w:sz="0" w:space="0" w:color="auto"/>
                <w:bottom w:val="none" w:sz="0" w:space="0" w:color="auto"/>
                <w:right w:val="none" w:sz="0" w:space="0" w:color="auto"/>
              </w:divBdr>
            </w:div>
            <w:div w:id="362945735">
              <w:marLeft w:val="0"/>
              <w:marRight w:val="0"/>
              <w:marTop w:val="0"/>
              <w:marBottom w:val="0"/>
              <w:divBdr>
                <w:top w:val="none" w:sz="0" w:space="0" w:color="auto"/>
                <w:left w:val="none" w:sz="0" w:space="0" w:color="auto"/>
                <w:bottom w:val="none" w:sz="0" w:space="0" w:color="auto"/>
                <w:right w:val="none" w:sz="0" w:space="0" w:color="auto"/>
              </w:divBdr>
            </w:div>
            <w:div w:id="685399142">
              <w:marLeft w:val="0"/>
              <w:marRight w:val="0"/>
              <w:marTop w:val="0"/>
              <w:marBottom w:val="0"/>
              <w:divBdr>
                <w:top w:val="none" w:sz="0" w:space="0" w:color="auto"/>
                <w:left w:val="none" w:sz="0" w:space="0" w:color="auto"/>
                <w:bottom w:val="none" w:sz="0" w:space="0" w:color="auto"/>
                <w:right w:val="none" w:sz="0" w:space="0" w:color="auto"/>
              </w:divBdr>
            </w:div>
            <w:div w:id="700017031">
              <w:marLeft w:val="0"/>
              <w:marRight w:val="0"/>
              <w:marTop w:val="0"/>
              <w:marBottom w:val="0"/>
              <w:divBdr>
                <w:top w:val="none" w:sz="0" w:space="0" w:color="auto"/>
                <w:left w:val="none" w:sz="0" w:space="0" w:color="auto"/>
                <w:bottom w:val="none" w:sz="0" w:space="0" w:color="auto"/>
                <w:right w:val="none" w:sz="0" w:space="0" w:color="auto"/>
              </w:divBdr>
            </w:div>
            <w:div w:id="1415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1">
      <w:bodyDiv w:val="1"/>
      <w:marLeft w:val="0"/>
      <w:marRight w:val="0"/>
      <w:marTop w:val="0"/>
      <w:marBottom w:val="0"/>
      <w:divBdr>
        <w:top w:val="none" w:sz="0" w:space="0" w:color="auto"/>
        <w:left w:val="none" w:sz="0" w:space="0" w:color="auto"/>
        <w:bottom w:val="none" w:sz="0" w:space="0" w:color="auto"/>
        <w:right w:val="none" w:sz="0" w:space="0" w:color="auto"/>
      </w:divBdr>
    </w:div>
    <w:div w:id="258998415">
      <w:bodyDiv w:val="1"/>
      <w:marLeft w:val="0"/>
      <w:marRight w:val="0"/>
      <w:marTop w:val="0"/>
      <w:marBottom w:val="0"/>
      <w:divBdr>
        <w:top w:val="none" w:sz="0" w:space="0" w:color="auto"/>
        <w:left w:val="none" w:sz="0" w:space="0" w:color="auto"/>
        <w:bottom w:val="none" w:sz="0" w:space="0" w:color="auto"/>
        <w:right w:val="none" w:sz="0" w:space="0" w:color="auto"/>
      </w:divBdr>
    </w:div>
    <w:div w:id="260652438">
      <w:bodyDiv w:val="1"/>
      <w:marLeft w:val="0"/>
      <w:marRight w:val="0"/>
      <w:marTop w:val="0"/>
      <w:marBottom w:val="0"/>
      <w:divBdr>
        <w:top w:val="none" w:sz="0" w:space="0" w:color="auto"/>
        <w:left w:val="none" w:sz="0" w:space="0" w:color="auto"/>
        <w:bottom w:val="none" w:sz="0" w:space="0" w:color="auto"/>
        <w:right w:val="none" w:sz="0" w:space="0" w:color="auto"/>
      </w:divBdr>
    </w:div>
    <w:div w:id="273169572">
      <w:bodyDiv w:val="1"/>
      <w:marLeft w:val="0"/>
      <w:marRight w:val="0"/>
      <w:marTop w:val="0"/>
      <w:marBottom w:val="0"/>
      <w:divBdr>
        <w:top w:val="none" w:sz="0" w:space="0" w:color="auto"/>
        <w:left w:val="none" w:sz="0" w:space="0" w:color="auto"/>
        <w:bottom w:val="none" w:sz="0" w:space="0" w:color="auto"/>
        <w:right w:val="none" w:sz="0" w:space="0" w:color="auto"/>
      </w:divBdr>
      <w:divsChild>
        <w:div w:id="371223970">
          <w:marLeft w:val="0"/>
          <w:marRight w:val="0"/>
          <w:marTop w:val="0"/>
          <w:marBottom w:val="0"/>
          <w:divBdr>
            <w:top w:val="none" w:sz="0" w:space="0" w:color="auto"/>
            <w:left w:val="none" w:sz="0" w:space="0" w:color="auto"/>
            <w:bottom w:val="none" w:sz="0" w:space="0" w:color="auto"/>
            <w:right w:val="none" w:sz="0" w:space="0" w:color="auto"/>
          </w:divBdr>
          <w:divsChild>
            <w:div w:id="694497414">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sChild>
                    <w:div w:id="1525746898">
                      <w:marLeft w:val="0"/>
                      <w:marRight w:val="0"/>
                      <w:marTop w:val="0"/>
                      <w:marBottom w:val="0"/>
                      <w:divBdr>
                        <w:top w:val="none" w:sz="0" w:space="0" w:color="auto"/>
                        <w:left w:val="none" w:sz="0" w:space="0" w:color="auto"/>
                        <w:bottom w:val="none" w:sz="0" w:space="0" w:color="auto"/>
                        <w:right w:val="none" w:sz="0" w:space="0" w:color="auto"/>
                      </w:divBdr>
                      <w:divsChild>
                        <w:div w:id="1434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734">
              <w:marLeft w:val="-15"/>
              <w:marRight w:val="-15"/>
              <w:marTop w:val="0"/>
              <w:marBottom w:val="0"/>
              <w:divBdr>
                <w:top w:val="none" w:sz="0" w:space="0" w:color="auto"/>
                <w:left w:val="none" w:sz="0" w:space="0" w:color="auto"/>
                <w:bottom w:val="none" w:sz="0" w:space="0" w:color="auto"/>
                <w:right w:val="none" w:sz="0" w:space="0" w:color="auto"/>
              </w:divBdr>
            </w:div>
          </w:divsChild>
        </w:div>
        <w:div w:id="1189949578">
          <w:marLeft w:val="0"/>
          <w:marRight w:val="0"/>
          <w:marTop w:val="0"/>
          <w:marBottom w:val="0"/>
          <w:divBdr>
            <w:top w:val="none" w:sz="0" w:space="0" w:color="auto"/>
            <w:left w:val="none" w:sz="0" w:space="0" w:color="auto"/>
            <w:bottom w:val="none" w:sz="0" w:space="0" w:color="auto"/>
            <w:right w:val="none" w:sz="0" w:space="0" w:color="auto"/>
          </w:divBdr>
          <w:divsChild>
            <w:div w:id="2017421344">
              <w:marLeft w:val="0"/>
              <w:marRight w:val="0"/>
              <w:marTop w:val="0"/>
              <w:marBottom w:val="0"/>
              <w:divBdr>
                <w:top w:val="none" w:sz="0" w:space="0" w:color="auto"/>
                <w:left w:val="none" w:sz="0" w:space="0" w:color="auto"/>
                <w:bottom w:val="none" w:sz="0" w:space="0" w:color="auto"/>
                <w:right w:val="none" w:sz="0" w:space="0" w:color="auto"/>
              </w:divBdr>
              <w:divsChild>
                <w:div w:id="129250154">
                  <w:marLeft w:val="0"/>
                  <w:marRight w:val="0"/>
                  <w:marTop w:val="0"/>
                  <w:marBottom w:val="0"/>
                  <w:divBdr>
                    <w:top w:val="none" w:sz="0" w:space="0" w:color="auto"/>
                    <w:left w:val="none" w:sz="0" w:space="0" w:color="auto"/>
                    <w:bottom w:val="none" w:sz="0" w:space="0" w:color="auto"/>
                    <w:right w:val="none" w:sz="0" w:space="0" w:color="auto"/>
                  </w:divBdr>
                  <w:divsChild>
                    <w:div w:id="2040933162">
                      <w:marLeft w:val="0"/>
                      <w:marRight w:val="0"/>
                      <w:marTop w:val="0"/>
                      <w:marBottom w:val="0"/>
                      <w:divBdr>
                        <w:top w:val="none" w:sz="0" w:space="0" w:color="auto"/>
                        <w:left w:val="none" w:sz="0" w:space="0" w:color="auto"/>
                        <w:bottom w:val="none" w:sz="0" w:space="0" w:color="auto"/>
                        <w:right w:val="none" w:sz="0" w:space="0" w:color="auto"/>
                      </w:divBdr>
                      <w:divsChild>
                        <w:div w:id="602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441">
          <w:marLeft w:val="0"/>
          <w:marRight w:val="0"/>
          <w:marTop w:val="0"/>
          <w:marBottom w:val="0"/>
          <w:divBdr>
            <w:top w:val="none" w:sz="0" w:space="0" w:color="auto"/>
            <w:left w:val="none" w:sz="0" w:space="0" w:color="auto"/>
            <w:bottom w:val="none" w:sz="0" w:space="0" w:color="auto"/>
            <w:right w:val="none" w:sz="0" w:space="0" w:color="auto"/>
          </w:divBdr>
          <w:divsChild>
            <w:div w:id="664404170">
              <w:marLeft w:val="-15"/>
              <w:marRight w:val="-15"/>
              <w:marTop w:val="0"/>
              <w:marBottom w:val="0"/>
              <w:divBdr>
                <w:top w:val="none" w:sz="0" w:space="0" w:color="auto"/>
                <w:left w:val="none" w:sz="0" w:space="0" w:color="auto"/>
                <w:bottom w:val="none" w:sz="0" w:space="0" w:color="auto"/>
                <w:right w:val="none" w:sz="0" w:space="0" w:color="auto"/>
              </w:divBdr>
            </w:div>
            <w:div w:id="1142383245">
              <w:marLeft w:val="0"/>
              <w:marRight w:val="0"/>
              <w:marTop w:val="0"/>
              <w:marBottom w:val="0"/>
              <w:divBdr>
                <w:top w:val="none" w:sz="0" w:space="0" w:color="auto"/>
                <w:left w:val="none" w:sz="0" w:space="0" w:color="auto"/>
                <w:bottom w:val="none" w:sz="0" w:space="0" w:color="auto"/>
                <w:right w:val="none" w:sz="0" w:space="0" w:color="auto"/>
              </w:divBdr>
              <w:divsChild>
                <w:div w:id="1169248660">
                  <w:marLeft w:val="0"/>
                  <w:marRight w:val="0"/>
                  <w:marTop w:val="0"/>
                  <w:marBottom w:val="0"/>
                  <w:divBdr>
                    <w:top w:val="none" w:sz="0" w:space="0" w:color="auto"/>
                    <w:left w:val="none" w:sz="0" w:space="0" w:color="auto"/>
                    <w:bottom w:val="none" w:sz="0" w:space="0" w:color="auto"/>
                    <w:right w:val="none" w:sz="0" w:space="0" w:color="auto"/>
                  </w:divBdr>
                  <w:divsChild>
                    <w:div w:id="1371109229">
                      <w:marLeft w:val="0"/>
                      <w:marRight w:val="0"/>
                      <w:marTop w:val="0"/>
                      <w:marBottom w:val="0"/>
                      <w:divBdr>
                        <w:top w:val="none" w:sz="0" w:space="0" w:color="auto"/>
                        <w:left w:val="none" w:sz="0" w:space="0" w:color="auto"/>
                        <w:bottom w:val="none" w:sz="0" w:space="0" w:color="auto"/>
                        <w:right w:val="none" w:sz="0" w:space="0" w:color="auto"/>
                      </w:divBdr>
                      <w:divsChild>
                        <w:div w:id="1503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631">
      <w:bodyDiv w:val="1"/>
      <w:marLeft w:val="0"/>
      <w:marRight w:val="0"/>
      <w:marTop w:val="0"/>
      <w:marBottom w:val="0"/>
      <w:divBdr>
        <w:top w:val="none" w:sz="0" w:space="0" w:color="auto"/>
        <w:left w:val="none" w:sz="0" w:space="0" w:color="auto"/>
        <w:bottom w:val="none" w:sz="0" w:space="0" w:color="auto"/>
        <w:right w:val="none" w:sz="0" w:space="0" w:color="auto"/>
      </w:divBdr>
    </w:div>
    <w:div w:id="362902317">
      <w:bodyDiv w:val="1"/>
      <w:marLeft w:val="0"/>
      <w:marRight w:val="0"/>
      <w:marTop w:val="0"/>
      <w:marBottom w:val="0"/>
      <w:divBdr>
        <w:top w:val="none" w:sz="0" w:space="0" w:color="auto"/>
        <w:left w:val="none" w:sz="0" w:space="0" w:color="auto"/>
        <w:bottom w:val="none" w:sz="0" w:space="0" w:color="auto"/>
        <w:right w:val="none" w:sz="0" w:space="0" w:color="auto"/>
      </w:divBdr>
    </w:div>
    <w:div w:id="373579903">
      <w:bodyDiv w:val="1"/>
      <w:marLeft w:val="0"/>
      <w:marRight w:val="0"/>
      <w:marTop w:val="0"/>
      <w:marBottom w:val="0"/>
      <w:divBdr>
        <w:top w:val="none" w:sz="0" w:space="0" w:color="auto"/>
        <w:left w:val="none" w:sz="0" w:space="0" w:color="auto"/>
        <w:bottom w:val="none" w:sz="0" w:space="0" w:color="auto"/>
        <w:right w:val="none" w:sz="0" w:space="0" w:color="auto"/>
      </w:divBdr>
    </w:div>
    <w:div w:id="377826207">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35446153">
      <w:bodyDiv w:val="1"/>
      <w:marLeft w:val="0"/>
      <w:marRight w:val="0"/>
      <w:marTop w:val="0"/>
      <w:marBottom w:val="0"/>
      <w:divBdr>
        <w:top w:val="none" w:sz="0" w:space="0" w:color="auto"/>
        <w:left w:val="none" w:sz="0" w:space="0" w:color="auto"/>
        <w:bottom w:val="none" w:sz="0" w:space="0" w:color="auto"/>
        <w:right w:val="none" w:sz="0" w:space="0" w:color="auto"/>
      </w:divBdr>
    </w:div>
    <w:div w:id="447546536">
      <w:bodyDiv w:val="1"/>
      <w:marLeft w:val="0"/>
      <w:marRight w:val="0"/>
      <w:marTop w:val="0"/>
      <w:marBottom w:val="0"/>
      <w:divBdr>
        <w:top w:val="none" w:sz="0" w:space="0" w:color="auto"/>
        <w:left w:val="none" w:sz="0" w:space="0" w:color="auto"/>
        <w:bottom w:val="none" w:sz="0" w:space="0" w:color="auto"/>
        <w:right w:val="none" w:sz="0" w:space="0" w:color="auto"/>
      </w:divBdr>
    </w:div>
    <w:div w:id="450053208">
      <w:bodyDiv w:val="1"/>
      <w:marLeft w:val="0"/>
      <w:marRight w:val="0"/>
      <w:marTop w:val="0"/>
      <w:marBottom w:val="0"/>
      <w:divBdr>
        <w:top w:val="none" w:sz="0" w:space="0" w:color="auto"/>
        <w:left w:val="none" w:sz="0" w:space="0" w:color="auto"/>
        <w:bottom w:val="none" w:sz="0" w:space="0" w:color="auto"/>
        <w:right w:val="none" w:sz="0" w:space="0" w:color="auto"/>
      </w:divBdr>
    </w:div>
    <w:div w:id="479469703">
      <w:bodyDiv w:val="1"/>
      <w:marLeft w:val="0"/>
      <w:marRight w:val="0"/>
      <w:marTop w:val="0"/>
      <w:marBottom w:val="0"/>
      <w:divBdr>
        <w:top w:val="none" w:sz="0" w:space="0" w:color="auto"/>
        <w:left w:val="none" w:sz="0" w:space="0" w:color="auto"/>
        <w:bottom w:val="none" w:sz="0" w:space="0" w:color="auto"/>
        <w:right w:val="none" w:sz="0" w:space="0" w:color="auto"/>
      </w:divBdr>
    </w:div>
    <w:div w:id="498228042">
      <w:bodyDiv w:val="1"/>
      <w:marLeft w:val="0"/>
      <w:marRight w:val="0"/>
      <w:marTop w:val="0"/>
      <w:marBottom w:val="0"/>
      <w:divBdr>
        <w:top w:val="none" w:sz="0" w:space="0" w:color="auto"/>
        <w:left w:val="none" w:sz="0" w:space="0" w:color="auto"/>
        <w:bottom w:val="none" w:sz="0" w:space="0" w:color="auto"/>
        <w:right w:val="none" w:sz="0" w:space="0" w:color="auto"/>
      </w:divBdr>
    </w:div>
    <w:div w:id="509100439">
      <w:bodyDiv w:val="1"/>
      <w:marLeft w:val="0"/>
      <w:marRight w:val="0"/>
      <w:marTop w:val="0"/>
      <w:marBottom w:val="0"/>
      <w:divBdr>
        <w:top w:val="none" w:sz="0" w:space="0" w:color="auto"/>
        <w:left w:val="none" w:sz="0" w:space="0" w:color="auto"/>
        <w:bottom w:val="none" w:sz="0" w:space="0" w:color="auto"/>
        <w:right w:val="none" w:sz="0" w:space="0" w:color="auto"/>
      </w:divBdr>
    </w:div>
    <w:div w:id="539706124">
      <w:bodyDiv w:val="1"/>
      <w:marLeft w:val="0"/>
      <w:marRight w:val="0"/>
      <w:marTop w:val="0"/>
      <w:marBottom w:val="0"/>
      <w:divBdr>
        <w:top w:val="none" w:sz="0" w:space="0" w:color="auto"/>
        <w:left w:val="none" w:sz="0" w:space="0" w:color="auto"/>
        <w:bottom w:val="none" w:sz="0" w:space="0" w:color="auto"/>
        <w:right w:val="none" w:sz="0" w:space="0" w:color="auto"/>
      </w:divBdr>
    </w:div>
    <w:div w:id="540485366">
      <w:bodyDiv w:val="1"/>
      <w:marLeft w:val="0"/>
      <w:marRight w:val="0"/>
      <w:marTop w:val="0"/>
      <w:marBottom w:val="0"/>
      <w:divBdr>
        <w:top w:val="none" w:sz="0" w:space="0" w:color="auto"/>
        <w:left w:val="none" w:sz="0" w:space="0" w:color="auto"/>
        <w:bottom w:val="none" w:sz="0" w:space="0" w:color="auto"/>
        <w:right w:val="none" w:sz="0" w:space="0" w:color="auto"/>
      </w:divBdr>
    </w:div>
    <w:div w:id="554391246">
      <w:bodyDiv w:val="1"/>
      <w:marLeft w:val="0"/>
      <w:marRight w:val="0"/>
      <w:marTop w:val="0"/>
      <w:marBottom w:val="0"/>
      <w:divBdr>
        <w:top w:val="none" w:sz="0" w:space="0" w:color="auto"/>
        <w:left w:val="none" w:sz="0" w:space="0" w:color="auto"/>
        <w:bottom w:val="none" w:sz="0" w:space="0" w:color="auto"/>
        <w:right w:val="none" w:sz="0" w:space="0" w:color="auto"/>
      </w:divBdr>
    </w:div>
    <w:div w:id="555439042">
      <w:bodyDiv w:val="1"/>
      <w:marLeft w:val="0"/>
      <w:marRight w:val="0"/>
      <w:marTop w:val="0"/>
      <w:marBottom w:val="0"/>
      <w:divBdr>
        <w:top w:val="none" w:sz="0" w:space="0" w:color="auto"/>
        <w:left w:val="none" w:sz="0" w:space="0" w:color="auto"/>
        <w:bottom w:val="none" w:sz="0" w:space="0" w:color="auto"/>
        <w:right w:val="none" w:sz="0" w:space="0" w:color="auto"/>
      </w:divBdr>
    </w:div>
    <w:div w:id="596065254">
      <w:bodyDiv w:val="1"/>
      <w:marLeft w:val="0"/>
      <w:marRight w:val="0"/>
      <w:marTop w:val="0"/>
      <w:marBottom w:val="0"/>
      <w:divBdr>
        <w:top w:val="none" w:sz="0" w:space="0" w:color="auto"/>
        <w:left w:val="none" w:sz="0" w:space="0" w:color="auto"/>
        <w:bottom w:val="none" w:sz="0" w:space="0" w:color="auto"/>
        <w:right w:val="none" w:sz="0" w:space="0" w:color="auto"/>
      </w:divBdr>
    </w:div>
    <w:div w:id="636565388">
      <w:bodyDiv w:val="1"/>
      <w:marLeft w:val="0"/>
      <w:marRight w:val="0"/>
      <w:marTop w:val="0"/>
      <w:marBottom w:val="0"/>
      <w:divBdr>
        <w:top w:val="none" w:sz="0" w:space="0" w:color="auto"/>
        <w:left w:val="none" w:sz="0" w:space="0" w:color="auto"/>
        <w:bottom w:val="none" w:sz="0" w:space="0" w:color="auto"/>
        <w:right w:val="none" w:sz="0" w:space="0" w:color="auto"/>
      </w:divBdr>
    </w:div>
    <w:div w:id="791441983">
      <w:bodyDiv w:val="1"/>
      <w:marLeft w:val="0"/>
      <w:marRight w:val="0"/>
      <w:marTop w:val="0"/>
      <w:marBottom w:val="0"/>
      <w:divBdr>
        <w:top w:val="none" w:sz="0" w:space="0" w:color="auto"/>
        <w:left w:val="none" w:sz="0" w:space="0" w:color="auto"/>
        <w:bottom w:val="none" w:sz="0" w:space="0" w:color="auto"/>
        <w:right w:val="none" w:sz="0" w:space="0" w:color="auto"/>
      </w:divBdr>
    </w:div>
    <w:div w:id="856893928">
      <w:bodyDiv w:val="1"/>
      <w:marLeft w:val="0"/>
      <w:marRight w:val="0"/>
      <w:marTop w:val="0"/>
      <w:marBottom w:val="0"/>
      <w:divBdr>
        <w:top w:val="none" w:sz="0" w:space="0" w:color="auto"/>
        <w:left w:val="none" w:sz="0" w:space="0" w:color="auto"/>
        <w:bottom w:val="none" w:sz="0" w:space="0" w:color="auto"/>
        <w:right w:val="none" w:sz="0" w:space="0" w:color="auto"/>
      </w:divBdr>
      <w:divsChild>
        <w:div w:id="33971732">
          <w:marLeft w:val="0"/>
          <w:marRight w:val="0"/>
          <w:marTop w:val="0"/>
          <w:marBottom w:val="0"/>
          <w:divBdr>
            <w:top w:val="none" w:sz="0" w:space="0" w:color="auto"/>
            <w:left w:val="none" w:sz="0" w:space="0" w:color="auto"/>
            <w:bottom w:val="none" w:sz="0" w:space="0" w:color="auto"/>
            <w:right w:val="none" w:sz="0" w:space="0" w:color="auto"/>
          </w:divBdr>
        </w:div>
        <w:div w:id="237255149">
          <w:marLeft w:val="0"/>
          <w:marRight w:val="0"/>
          <w:marTop w:val="0"/>
          <w:marBottom w:val="0"/>
          <w:divBdr>
            <w:top w:val="none" w:sz="0" w:space="0" w:color="auto"/>
            <w:left w:val="none" w:sz="0" w:space="0" w:color="auto"/>
            <w:bottom w:val="none" w:sz="0" w:space="0" w:color="auto"/>
            <w:right w:val="none" w:sz="0" w:space="0" w:color="auto"/>
          </w:divBdr>
        </w:div>
        <w:div w:id="832840353">
          <w:marLeft w:val="0"/>
          <w:marRight w:val="0"/>
          <w:marTop w:val="0"/>
          <w:marBottom w:val="0"/>
          <w:divBdr>
            <w:top w:val="none" w:sz="0" w:space="0" w:color="auto"/>
            <w:left w:val="none" w:sz="0" w:space="0" w:color="auto"/>
            <w:bottom w:val="none" w:sz="0" w:space="0" w:color="auto"/>
            <w:right w:val="none" w:sz="0" w:space="0" w:color="auto"/>
          </w:divBdr>
        </w:div>
        <w:div w:id="875310468">
          <w:marLeft w:val="0"/>
          <w:marRight w:val="0"/>
          <w:marTop w:val="0"/>
          <w:marBottom w:val="0"/>
          <w:divBdr>
            <w:top w:val="none" w:sz="0" w:space="0" w:color="auto"/>
            <w:left w:val="none" w:sz="0" w:space="0" w:color="auto"/>
            <w:bottom w:val="none" w:sz="0" w:space="0" w:color="auto"/>
            <w:right w:val="none" w:sz="0" w:space="0" w:color="auto"/>
          </w:divBdr>
        </w:div>
        <w:div w:id="1197307542">
          <w:marLeft w:val="0"/>
          <w:marRight w:val="0"/>
          <w:marTop w:val="0"/>
          <w:marBottom w:val="0"/>
          <w:divBdr>
            <w:top w:val="none" w:sz="0" w:space="0" w:color="auto"/>
            <w:left w:val="none" w:sz="0" w:space="0" w:color="auto"/>
            <w:bottom w:val="none" w:sz="0" w:space="0" w:color="auto"/>
            <w:right w:val="none" w:sz="0" w:space="0" w:color="auto"/>
          </w:divBdr>
        </w:div>
        <w:div w:id="2085374110">
          <w:marLeft w:val="0"/>
          <w:marRight w:val="0"/>
          <w:marTop w:val="0"/>
          <w:marBottom w:val="0"/>
          <w:divBdr>
            <w:top w:val="none" w:sz="0" w:space="0" w:color="auto"/>
            <w:left w:val="none" w:sz="0" w:space="0" w:color="auto"/>
            <w:bottom w:val="none" w:sz="0" w:space="0" w:color="auto"/>
            <w:right w:val="none" w:sz="0" w:space="0" w:color="auto"/>
          </w:divBdr>
        </w:div>
      </w:divsChild>
    </w:div>
    <w:div w:id="885141949">
      <w:bodyDiv w:val="1"/>
      <w:marLeft w:val="0"/>
      <w:marRight w:val="0"/>
      <w:marTop w:val="0"/>
      <w:marBottom w:val="0"/>
      <w:divBdr>
        <w:top w:val="none" w:sz="0" w:space="0" w:color="auto"/>
        <w:left w:val="none" w:sz="0" w:space="0" w:color="auto"/>
        <w:bottom w:val="none" w:sz="0" w:space="0" w:color="auto"/>
        <w:right w:val="none" w:sz="0" w:space="0" w:color="auto"/>
      </w:divBdr>
    </w:div>
    <w:div w:id="89072588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05260830">
      <w:bodyDiv w:val="1"/>
      <w:marLeft w:val="0"/>
      <w:marRight w:val="0"/>
      <w:marTop w:val="0"/>
      <w:marBottom w:val="0"/>
      <w:divBdr>
        <w:top w:val="none" w:sz="0" w:space="0" w:color="auto"/>
        <w:left w:val="none" w:sz="0" w:space="0" w:color="auto"/>
        <w:bottom w:val="none" w:sz="0" w:space="0" w:color="auto"/>
        <w:right w:val="none" w:sz="0" w:space="0" w:color="auto"/>
      </w:divBdr>
    </w:div>
    <w:div w:id="911237790">
      <w:bodyDiv w:val="1"/>
      <w:marLeft w:val="0"/>
      <w:marRight w:val="0"/>
      <w:marTop w:val="0"/>
      <w:marBottom w:val="0"/>
      <w:divBdr>
        <w:top w:val="none" w:sz="0" w:space="0" w:color="auto"/>
        <w:left w:val="none" w:sz="0" w:space="0" w:color="auto"/>
        <w:bottom w:val="none" w:sz="0" w:space="0" w:color="auto"/>
        <w:right w:val="none" w:sz="0" w:space="0" w:color="auto"/>
      </w:divBdr>
    </w:div>
    <w:div w:id="930771048">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1445229496">
              <w:marLeft w:val="0"/>
              <w:marRight w:val="0"/>
              <w:marTop w:val="0"/>
              <w:marBottom w:val="0"/>
              <w:divBdr>
                <w:top w:val="none" w:sz="0" w:space="0" w:color="auto"/>
                <w:left w:val="none" w:sz="0" w:space="0" w:color="auto"/>
                <w:bottom w:val="none" w:sz="0" w:space="0" w:color="auto"/>
                <w:right w:val="none" w:sz="0" w:space="0" w:color="auto"/>
              </w:divBdr>
            </w:div>
            <w:div w:id="1683119717">
              <w:marLeft w:val="0"/>
              <w:marRight w:val="0"/>
              <w:marTop w:val="0"/>
              <w:marBottom w:val="0"/>
              <w:divBdr>
                <w:top w:val="none" w:sz="0" w:space="0" w:color="auto"/>
                <w:left w:val="none" w:sz="0" w:space="0" w:color="auto"/>
                <w:bottom w:val="none" w:sz="0" w:space="0" w:color="auto"/>
                <w:right w:val="none" w:sz="0" w:space="0" w:color="auto"/>
              </w:divBdr>
            </w:div>
            <w:div w:id="1791584441">
              <w:marLeft w:val="0"/>
              <w:marRight w:val="0"/>
              <w:marTop w:val="0"/>
              <w:marBottom w:val="0"/>
              <w:divBdr>
                <w:top w:val="none" w:sz="0" w:space="0" w:color="auto"/>
                <w:left w:val="none" w:sz="0" w:space="0" w:color="auto"/>
                <w:bottom w:val="none" w:sz="0" w:space="0" w:color="auto"/>
                <w:right w:val="none" w:sz="0" w:space="0" w:color="auto"/>
              </w:divBdr>
            </w:div>
            <w:div w:id="1831409992">
              <w:marLeft w:val="0"/>
              <w:marRight w:val="0"/>
              <w:marTop w:val="0"/>
              <w:marBottom w:val="0"/>
              <w:divBdr>
                <w:top w:val="none" w:sz="0" w:space="0" w:color="auto"/>
                <w:left w:val="none" w:sz="0" w:space="0" w:color="auto"/>
                <w:bottom w:val="none" w:sz="0" w:space="0" w:color="auto"/>
                <w:right w:val="none" w:sz="0" w:space="0" w:color="auto"/>
              </w:divBdr>
            </w:div>
            <w:div w:id="2067794005">
              <w:marLeft w:val="0"/>
              <w:marRight w:val="0"/>
              <w:marTop w:val="0"/>
              <w:marBottom w:val="0"/>
              <w:divBdr>
                <w:top w:val="none" w:sz="0" w:space="0" w:color="auto"/>
                <w:left w:val="none" w:sz="0" w:space="0" w:color="auto"/>
                <w:bottom w:val="none" w:sz="0" w:space="0" w:color="auto"/>
                <w:right w:val="none" w:sz="0" w:space="0" w:color="auto"/>
              </w:divBdr>
            </w:div>
          </w:divsChild>
        </w:div>
        <w:div w:id="648480948">
          <w:marLeft w:val="0"/>
          <w:marRight w:val="0"/>
          <w:marTop w:val="0"/>
          <w:marBottom w:val="0"/>
          <w:divBdr>
            <w:top w:val="none" w:sz="0" w:space="0" w:color="auto"/>
            <w:left w:val="none" w:sz="0" w:space="0" w:color="auto"/>
            <w:bottom w:val="none" w:sz="0" w:space="0" w:color="auto"/>
            <w:right w:val="none" w:sz="0" w:space="0" w:color="auto"/>
          </w:divBdr>
        </w:div>
        <w:div w:id="752821600">
          <w:marLeft w:val="0"/>
          <w:marRight w:val="0"/>
          <w:marTop w:val="0"/>
          <w:marBottom w:val="0"/>
          <w:divBdr>
            <w:top w:val="none" w:sz="0" w:space="0" w:color="auto"/>
            <w:left w:val="none" w:sz="0" w:space="0" w:color="auto"/>
            <w:bottom w:val="none" w:sz="0" w:space="0" w:color="auto"/>
            <w:right w:val="none" w:sz="0" w:space="0" w:color="auto"/>
          </w:divBdr>
        </w:div>
        <w:div w:id="1539857240">
          <w:marLeft w:val="0"/>
          <w:marRight w:val="0"/>
          <w:marTop w:val="0"/>
          <w:marBottom w:val="0"/>
          <w:divBdr>
            <w:top w:val="none" w:sz="0" w:space="0" w:color="auto"/>
            <w:left w:val="none" w:sz="0" w:space="0" w:color="auto"/>
            <w:bottom w:val="none" w:sz="0" w:space="0" w:color="auto"/>
            <w:right w:val="none" w:sz="0" w:space="0" w:color="auto"/>
          </w:divBdr>
        </w:div>
        <w:div w:id="1704674964">
          <w:marLeft w:val="0"/>
          <w:marRight w:val="0"/>
          <w:marTop w:val="0"/>
          <w:marBottom w:val="0"/>
          <w:divBdr>
            <w:top w:val="none" w:sz="0" w:space="0" w:color="auto"/>
            <w:left w:val="none" w:sz="0" w:space="0" w:color="auto"/>
            <w:bottom w:val="none" w:sz="0" w:space="0" w:color="auto"/>
            <w:right w:val="none" w:sz="0" w:space="0" w:color="auto"/>
          </w:divBdr>
        </w:div>
      </w:divsChild>
    </w:div>
    <w:div w:id="953362139">
      <w:bodyDiv w:val="1"/>
      <w:marLeft w:val="0"/>
      <w:marRight w:val="0"/>
      <w:marTop w:val="0"/>
      <w:marBottom w:val="0"/>
      <w:divBdr>
        <w:top w:val="none" w:sz="0" w:space="0" w:color="auto"/>
        <w:left w:val="none" w:sz="0" w:space="0" w:color="auto"/>
        <w:bottom w:val="none" w:sz="0" w:space="0" w:color="auto"/>
        <w:right w:val="none" w:sz="0" w:space="0" w:color="auto"/>
      </w:divBdr>
      <w:divsChild>
        <w:div w:id="287781694">
          <w:marLeft w:val="0"/>
          <w:marRight w:val="0"/>
          <w:marTop w:val="0"/>
          <w:marBottom w:val="0"/>
          <w:divBdr>
            <w:top w:val="none" w:sz="0" w:space="0" w:color="auto"/>
            <w:left w:val="none" w:sz="0" w:space="0" w:color="auto"/>
            <w:bottom w:val="none" w:sz="0" w:space="0" w:color="auto"/>
            <w:right w:val="none" w:sz="0" w:space="0" w:color="auto"/>
          </w:divBdr>
        </w:div>
        <w:div w:id="320892353">
          <w:marLeft w:val="0"/>
          <w:marRight w:val="0"/>
          <w:marTop w:val="0"/>
          <w:marBottom w:val="0"/>
          <w:divBdr>
            <w:top w:val="none" w:sz="0" w:space="0" w:color="auto"/>
            <w:left w:val="none" w:sz="0" w:space="0" w:color="auto"/>
            <w:bottom w:val="none" w:sz="0" w:space="0" w:color="auto"/>
            <w:right w:val="none" w:sz="0" w:space="0" w:color="auto"/>
          </w:divBdr>
        </w:div>
        <w:div w:id="404642992">
          <w:marLeft w:val="0"/>
          <w:marRight w:val="0"/>
          <w:marTop w:val="0"/>
          <w:marBottom w:val="0"/>
          <w:divBdr>
            <w:top w:val="none" w:sz="0" w:space="0" w:color="auto"/>
            <w:left w:val="none" w:sz="0" w:space="0" w:color="auto"/>
            <w:bottom w:val="none" w:sz="0" w:space="0" w:color="auto"/>
            <w:right w:val="none" w:sz="0" w:space="0" w:color="auto"/>
          </w:divBdr>
        </w:div>
        <w:div w:id="418797239">
          <w:marLeft w:val="0"/>
          <w:marRight w:val="0"/>
          <w:marTop w:val="0"/>
          <w:marBottom w:val="0"/>
          <w:divBdr>
            <w:top w:val="none" w:sz="0" w:space="0" w:color="auto"/>
            <w:left w:val="none" w:sz="0" w:space="0" w:color="auto"/>
            <w:bottom w:val="none" w:sz="0" w:space="0" w:color="auto"/>
            <w:right w:val="none" w:sz="0" w:space="0" w:color="auto"/>
          </w:divBdr>
        </w:div>
        <w:div w:id="489056521">
          <w:marLeft w:val="0"/>
          <w:marRight w:val="0"/>
          <w:marTop w:val="0"/>
          <w:marBottom w:val="0"/>
          <w:divBdr>
            <w:top w:val="none" w:sz="0" w:space="0" w:color="auto"/>
            <w:left w:val="none" w:sz="0" w:space="0" w:color="auto"/>
            <w:bottom w:val="none" w:sz="0" w:space="0" w:color="auto"/>
            <w:right w:val="none" w:sz="0" w:space="0" w:color="auto"/>
          </w:divBdr>
        </w:div>
        <w:div w:id="893083352">
          <w:marLeft w:val="0"/>
          <w:marRight w:val="0"/>
          <w:marTop w:val="0"/>
          <w:marBottom w:val="0"/>
          <w:divBdr>
            <w:top w:val="none" w:sz="0" w:space="0" w:color="auto"/>
            <w:left w:val="none" w:sz="0" w:space="0" w:color="auto"/>
            <w:bottom w:val="none" w:sz="0" w:space="0" w:color="auto"/>
            <w:right w:val="none" w:sz="0" w:space="0" w:color="auto"/>
          </w:divBdr>
        </w:div>
        <w:div w:id="998457342">
          <w:marLeft w:val="0"/>
          <w:marRight w:val="0"/>
          <w:marTop w:val="0"/>
          <w:marBottom w:val="0"/>
          <w:divBdr>
            <w:top w:val="none" w:sz="0" w:space="0" w:color="auto"/>
            <w:left w:val="none" w:sz="0" w:space="0" w:color="auto"/>
            <w:bottom w:val="none" w:sz="0" w:space="0" w:color="auto"/>
            <w:right w:val="none" w:sz="0" w:space="0" w:color="auto"/>
          </w:divBdr>
        </w:div>
        <w:div w:id="1181622165">
          <w:marLeft w:val="0"/>
          <w:marRight w:val="0"/>
          <w:marTop w:val="0"/>
          <w:marBottom w:val="0"/>
          <w:divBdr>
            <w:top w:val="none" w:sz="0" w:space="0" w:color="auto"/>
            <w:left w:val="none" w:sz="0" w:space="0" w:color="auto"/>
            <w:bottom w:val="none" w:sz="0" w:space="0" w:color="auto"/>
            <w:right w:val="none" w:sz="0" w:space="0" w:color="auto"/>
          </w:divBdr>
        </w:div>
        <w:div w:id="1255549491">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0"/>
          <w:divBdr>
            <w:top w:val="none" w:sz="0" w:space="0" w:color="auto"/>
            <w:left w:val="none" w:sz="0" w:space="0" w:color="auto"/>
            <w:bottom w:val="none" w:sz="0" w:space="0" w:color="auto"/>
            <w:right w:val="none" w:sz="0" w:space="0" w:color="auto"/>
          </w:divBdr>
        </w:div>
        <w:div w:id="2033190764">
          <w:marLeft w:val="0"/>
          <w:marRight w:val="0"/>
          <w:marTop w:val="0"/>
          <w:marBottom w:val="0"/>
          <w:divBdr>
            <w:top w:val="none" w:sz="0" w:space="0" w:color="auto"/>
            <w:left w:val="none" w:sz="0" w:space="0" w:color="auto"/>
            <w:bottom w:val="none" w:sz="0" w:space="0" w:color="auto"/>
            <w:right w:val="none" w:sz="0" w:space="0" w:color="auto"/>
          </w:divBdr>
        </w:div>
        <w:div w:id="2121146866">
          <w:marLeft w:val="0"/>
          <w:marRight w:val="0"/>
          <w:marTop w:val="0"/>
          <w:marBottom w:val="0"/>
          <w:divBdr>
            <w:top w:val="none" w:sz="0" w:space="0" w:color="auto"/>
            <w:left w:val="none" w:sz="0" w:space="0" w:color="auto"/>
            <w:bottom w:val="none" w:sz="0" w:space="0" w:color="auto"/>
            <w:right w:val="none" w:sz="0" w:space="0" w:color="auto"/>
          </w:divBdr>
        </w:div>
      </w:divsChild>
    </w:div>
    <w:div w:id="961230611">
      <w:bodyDiv w:val="1"/>
      <w:marLeft w:val="0"/>
      <w:marRight w:val="0"/>
      <w:marTop w:val="0"/>
      <w:marBottom w:val="0"/>
      <w:divBdr>
        <w:top w:val="none" w:sz="0" w:space="0" w:color="auto"/>
        <w:left w:val="none" w:sz="0" w:space="0" w:color="auto"/>
        <w:bottom w:val="none" w:sz="0" w:space="0" w:color="auto"/>
        <w:right w:val="none" w:sz="0" w:space="0" w:color="auto"/>
      </w:divBdr>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sChild>
        <w:div w:id="433982522">
          <w:marLeft w:val="0"/>
          <w:marRight w:val="0"/>
          <w:marTop w:val="0"/>
          <w:marBottom w:val="0"/>
          <w:divBdr>
            <w:top w:val="none" w:sz="0" w:space="0" w:color="auto"/>
            <w:left w:val="none" w:sz="0" w:space="0" w:color="auto"/>
            <w:bottom w:val="none" w:sz="0" w:space="0" w:color="auto"/>
            <w:right w:val="none" w:sz="0" w:space="0" w:color="auto"/>
          </w:divBdr>
        </w:div>
        <w:div w:id="1937980985">
          <w:marLeft w:val="0"/>
          <w:marRight w:val="0"/>
          <w:marTop w:val="0"/>
          <w:marBottom w:val="0"/>
          <w:divBdr>
            <w:top w:val="none" w:sz="0" w:space="0" w:color="auto"/>
            <w:left w:val="none" w:sz="0" w:space="0" w:color="auto"/>
            <w:bottom w:val="none" w:sz="0" w:space="0" w:color="auto"/>
            <w:right w:val="none" w:sz="0" w:space="0" w:color="auto"/>
          </w:divBdr>
        </w:div>
      </w:divsChild>
    </w:div>
    <w:div w:id="1024480168">
      <w:bodyDiv w:val="1"/>
      <w:marLeft w:val="0"/>
      <w:marRight w:val="0"/>
      <w:marTop w:val="0"/>
      <w:marBottom w:val="0"/>
      <w:divBdr>
        <w:top w:val="none" w:sz="0" w:space="0" w:color="auto"/>
        <w:left w:val="none" w:sz="0" w:space="0" w:color="auto"/>
        <w:bottom w:val="none" w:sz="0" w:space="0" w:color="auto"/>
        <w:right w:val="none" w:sz="0" w:space="0" w:color="auto"/>
      </w:divBdr>
    </w:div>
    <w:div w:id="1120806281">
      <w:bodyDiv w:val="1"/>
      <w:marLeft w:val="0"/>
      <w:marRight w:val="0"/>
      <w:marTop w:val="0"/>
      <w:marBottom w:val="0"/>
      <w:divBdr>
        <w:top w:val="none" w:sz="0" w:space="0" w:color="auto"/>
        <w:left w:val="none" w:sz="0" w:space="0" w:color="auto"/>
        <w:bottom w:val="none" w:sz="0" w:space="0" w:color="auto"/>
        <w:right w:val="none" w:sz="0" w:space="0" w:color="auto"/>
      </w:divBdr>
    </w:div>
    <w:div w:id="1123112069">
      <w:bodyDiv w:val="1"/>
      <w:marLeft w:val="0"/>
      <w:marRight w:val="0"/>
      <w:marTop w:val="0"/>
      <w:marBottom w:val="0"/>
      <w:divBdr>
        <w:top w:val="none" w:sz="0" w:space="0" w:color="auto"/>
        <w:left w:val="none" w:sz="0" w:space="0" w:color="auto"/>
        <w:bottom w:val="none" w:sz="0" w:space="0" w:color="auto"/>
        <w:right w:val="none" w:sz="0" w:space="0" w:color="auto"/>
      </w:divBdr>
    </w:div>
    <w:div w:id="1148476945">
      <w:bodyDiv w:val="1"/>
      <w:marLeft w:val="0"/>
      <w:marRight w:val="0"/>
      <w:marTop w:val="0"/>
      <w:marBottom w:val="0"/>
      <w:divBdr>
        <w:top w:val="none" w:sz="0" w:space="0" w:color="auto"/>
        <w:left w:val="none" w:sz="0" w:space="0" w:color="auto"/>
        <w:bottom w:val="none" w:sz="0" w:space="0" w:color="auto"/>
        <w:right w:val="none" w:sz="0" w:space="0" w:color="auto"/>
      </w:divBdr>
    </w:div>
    <w:div w:id="1155030829">
      <w:bodyDiv w:val="1"/>
      <w:marLeft w:val="0"/>
      <w:marRight w:val="0"/>
      <w:marTop w:val="0"/>
      <w:marBottom w:val="0"/>
      <w:divBdr>
        <w:top w:val="none" w:sz="0" w:space="0" w:color="auto"/>
        <w:left w:val="none" w:sz="0" w:space="0" w:color="auto"/>
        <w:bottom w:val="none" w:sz="0" w:space="0" w:color="auto"/>
        <w:right w:val="none" w:sz="0" w:space="0" w:color="auto"/>
      </w:divBdr>
    </w:div>
    <w:div w:id="1179781392">
      <w:bodyDiv w:val="1"/>
      <w:marLeft w:val="0"/>
      <w:marRight w:val="0"/>
      <w:marTop w:val="0"/>
      <w:marBottom w:val="0"/>
      <w:divBdr>
        <w:top w:val="none" w:sz="0" w:space="0" w:color="auto"/>
        <w:left w:val="none" w:sz="0" w:space="0" w:color="auto"/>
        <w:bottom w:val="none" w:sz="0" w:space="0" w:color="auto"/>
        <w:right w:val="none" w:sz="0" w:space="0" w:color="auto"/>
      </w:divBdr>
    </w:div>
    <w:div w:id="1249268216">
      <w:bodyDiv w:val="1"/>
      <w:marLeft w:val="0"/>
      <w:marRight w:val="0"/>
      <w:marTop w:val="0"/>
      <w:marBottom w:val="0"/>
      <w:divBdr>
        <w:top w:val="none" w:sz="0" w:space="0" w:color="auto"/>
        <w:left w:val="none" w:sz="0" w:space="0" w:color="auto"/>
        <w:bottom w:val="none" w:sz="0" w:space="0" w:color="auto"/>
        <w:right w:val="none" w:sz="0" w:space="0" w:color="auto"/>
      </w:divBdr>
    </w:div>
    <w:div w:id="1321083757">
      <w:bodyDiv w:val="1"/>
      <w:marLeft w:val="0"/>
      <w:marRight w:val="0"/>
      <w:marTop w:val="0"/>
      <w:marBottom w:val="0"/>
      <w:divBdr>
        <w:top w:val="none" w:sz="0" w:space="0" w:color="auto"/>
        <w:left w:val="none" w:sz="0" w:space="0" w:color="auto"/>
        <w:bottom w:val="none" w:sz="0" w:space="0" w:color="auto"/>
        <w:right w:val="none" w:sz="0" w:space="0" w:color="auto"/>
      </w:divBdr>
      <w:divsChild>
        <w:div w:id="1511553">
          <w:marLeft w:val="0"/>
          <w:marRight w:val="0"/>
          <w:marTop w:val="0"/>
          <w:marBottom w:val="0"/>
          <w:divBdr>
            <w:top w:val="none" w:sz="0" w:space="0" w:color="auto"/>
            <w:left w:val="none" w:sz="0" w:space="0" w:color="auto"/>
            <w:bottom w:val="none" w:sz="0" w:space="0" w:color="auto"/>
            <w:right w:val="none" w:sz="0" w:space="0" w:color="auto"/>
          </w:divBdr>
        </w:div>
        <w:div w:id="18972365">
          <w:marLeft w:val="0"/>
          <w:marRight w:val="0"/>
          <w:marTop w:val="0"/>
          <w:marBottom w:val="0"/>
          <w:divBdr>
            <w:top w:val="none" w:sz="0" w:space="0" w:color="auto"/>
            <w:left w:val="none" w:sz="0" w:space="0" w:color="auto"/>
            <w:bottom w:val="none" w:sz="0" w:space="0" w:color="auto"/>
            <w:right w:val="none" w:sz="0" w:space="0" w:color="auto"/>
          </w:divBdr>
        </w:div>
        <w:div w:id="44918489">
          <w:marLeft w:val="0"/>
          <w:marRight w:val="0"/>
          <w:marTop w:val="0"/>
          <w:marBottom w:val="0"/>
          <w:divBdr>
            <w:top w:val="none" w:sz="0" w:space="0" w:color="auto"/>
            <w:left w:val="none" w:sz="0" w:space="0" w:color="auto"/>
            <w:bottom w:val="none" w:sz="0" w:space="0" w:color="auto"/>
            <w:right w:val="none" w:sz="0" w:space="0" w:color="auto"/>
          </w:divBdr>
        </w:div>
        <w:div w:id="87194645">
          <w:marLeft w:val="0"/>
          <w:marRight w:val="0"/>
          <w:marTop w:val="0"/>
          <w:marBottom w:val="0"/>
          <w:divBdr>
            <w:top w:val="none" w:sz="0" w:space="0" w:color="auto"/>
            <w:left w:val="none" w:sz="0" w:space="0" w:color="auto"/>
            <w:bottom w:val="none" w:sz="0" w:space="0" w:color="auto"/>
            <w:right w:val="none" w:sz="0" w:space="0" w:color="auto"/>
          </w:divBdr>
        </w:div>
        <w:div w:id="88619375">
          <w:marLeft w:val="0"/>
          <w:marRight w:val="0"/>
          <w:marTop w:val="0"/>
          <w:marBottom w:val="0"/>
          <w:divBdr>
            <w:top w:val="none" w:sz="0" w:space="0" w:color="auto"/>
            <w:left w:val="none" w:sz="0" w:space="0" w:color="auto"/>
            <w:bottom w:val="none" w:sz="0" w:space="0" w:color="auto"/>
            <w:right w:val="none" w:sz="0" w:space="0" w:color="auto"/>
          </w:divBdr>
        </w:div>
        <w:div w:id="90707710">
          <w:marLeft w:val="0"/>
          <w:marRight w:val="0"/>
          <w:marTop w:val="0"/>
          <w:marBottom w:val="0"/>
          <w:divBdr>
            <w:top w:val="none" w:sz="0" w:space="0" w:color="auto"/>
            <w:left w:val="none" w:sz="0" w:space="0" w:color="auto"/>
            <w:bottom w:val="none" w:sz="0" w:space="0" w:color="auto"/>
            <w:right w:val="none" w:sz="0" w:space="0" w:color="auto"/>
          </w:divBdr>
        </w:div>
        <w:div w:id="110638922">
          <w:marLeft w:val="0"/>
          <w:marRight w:val="0"/>
          <w:marTop w:val="0"/>
          <w:marBottom w:val="0"/>
          <w:divBdr>
            <w:top w:val="none" w:sz="0" w:space="0" w:color="auto"/>
            <w:left w:val="none" w:sz="0" w:space="0" w:color="auto"/>
            <w:bottom w:val="none" w:sz="0" w:space="0" w:color="auto"/>
            <w:right w:val="none" w:sz="0" w:space="0" w:color="auto"/>
          </w:divBdr>
        </w:div>
        <w:div w:id="153303472">
          <w:marLeft w:val="0"/>
          <w:marRight w:val="0"/>
          <w:marTop w:val="0"/>
          <w:marBottom w:val="0"/>
          <w:divBdr>
            <w:top w:val="none" w:sz="0" w:space="0" w:color="auto"/>
            <w:left w:val="none" w:sz="0" w:space="0" w:color="auto"/>
            <w:bottom w:val="none" w:sz="0" w:space="0" w:color="auto"/>
            <w:right w:val="none" w:sz="0" w:space="0" w:color="auto"/>
          </w:divBdr>
        </w:div>
        <w:div w:id="155994490">
          <w:marLeft w:val="0"/>
          <w:marRight w:val="0"/>
          <w:marTop w:val="0"/>
          <w:marBottom w:val="0"/>
          <w:divBdr>
            <w:top w:val="none" w:sz="0" w:space="0" w:color="auto"/>
            <w:left w:val="none" w:sz="0" w:space="0" w:color="auto"/>
            <w:bottom w:val="none" w:sz="0" w:space="0" w:color="auto"/>
            <w:right w:val="none" w:sz="0" w:space="0" w:color="auto"/>
          </w:divBdr>
        </w:div>
        <w:div w:id="162473159">
          <w:marLeft w:val="0"/>
          <w:marRight w:val="0"/>
          <w:marTop w:val="0"/>
          <w:marBottom w:val="0"/>
          <w:divBdr>
            <w:top w:val="none" w:sz="0" w:space="0" w:color="auto"/>
            <w:left w:val="none" w:sz="0" w:space="0" w:color="auto"/>
            <w:bottom w:val="none" w:sz="0" w:space="0" w:color="auto"/>
            <w:right w:val="none" w:sz="0" w:space="0" w:color="auto"/>
          </w:divBdr>
        </w:div>
        <w:div w:id="179858813">
          <w:marLeft w:val="0"/>
          <w:marRight w:val="0"/>
          <w:marTop w:val="0"/>
          <w:marBottom w:val="0"/>
          <w:divBdr>
            <w:top w:val="none" w:sz="0" w:space="0" w:color="auto"/>
            <w:left w:val="none" w:sz="0" w:space="0" w:color="auto"/>
            <w:bottom w:val="none" w:sz="0" w:space="0" w:color="auto"/>
            <w:right w:val="none" w:sz="0" w:space="0" w:color="auto"/>
          </w:divBdr>
        </w:div>
        <w:div w:id="196546462">
          <w:marLeft w:val="0"/>
          <w:marRight w:val="0"/>
          <w:marTop w:val="0"/>
          <w:marBottom w:val="0"/>
          <w:divBdr>
            <w:top w:val="none" w:sz="0" w:space="0" w:color="auto"/>
            <w:left w:val="none" w:sz="0" w:space="0" w:color="auto"/>
            <w:bottom w:val="none" w:sz="0" w:space="0" w:color="auto"/>
            <w:right w:val="none" w:sz="0" w:space="0" w:color="auto"/>
          </w:divBdr>
        </w:div>
        <w:div w:id="200090801">
          <w:marLeft w:val="0"/>
          <w:marRight w:val="0"/>
          <w:marTop w:val="0"/>
          <w:marBottom w:val="0"/>
          <w:divBdr>
            <w:top w:val="none" w:sz="0" w:space="0" w:color="auto"/>
            <w:left w:val="none" w:sz="0" w:space="0" w:color="auto"/>
            <w:bottom w:val="none" w:sz="0" w:space="0" w:color="auto"/>
            <w:right w:val="none" w:sz="0" w:space="0" w:color="auto"/>
          </w:divBdr>
        </w:div>
        <w:div w:id="209148273">
          <w:marLeft w:val="0"/>
          <w:marRight w:val="0"/>
          <w:marTop w:val="0"/>
          <w:marBottom w:val="0"/>
          <w:divBdr>
            <w:top w:val="none" w:sz="0" w:space="0" w:color="auto"/>
            <w:left w:val="none" w:sz="0" w:space="0" w:color="auto"/>
            <w:bottom w:val="none" w:sz="0" w:space="0" w:color="auto"/>
            <w:right w:val="none" w:sz="0" w:space="0" w:color="auto"/>
          </w:divBdr>
        </w:div>
        <w:div w:id="230967902">
          <w:marLeft w:val="0"/>
          <w:marRight w:val="0"/>
          <w:marTop w:val="0"/>
          <w:marBottom w:val="0"/>
          <w:divBdr>
            <w:top w:val="none" w:sz="0" w:space="0" w:color="auto"/>
            <w:left w:val="none" w:sz="0" w:space="0" w:color="auto"/>
            <w:bottom w:val="none" w:sz="0" w:space="0" w:color="auto"/>
            <w:right w:val="none" w:sz="0" w:space="0" w:color="auto"/>
          </w:divBdr>
        </w:div>
        <w:div w:id="246699190">
          <w:marLeft w:val="0"/>
          <w:marRight w:val="0"/>
          <w:marTop w:val="0"/>
          <w:marBottom w:val="0"/>
          <w:divBdr>
            <w:top w:val="none" w:sz="0" w:space="0" w:color="auto"/>
            <w:left w:val="none" w:sz="0" w:space="0" w:color="auto"/>
            <w:bottom w:val="none" w:sz="0" w:space="0" w:color="auto"/>
            <w:right w:val="none" w:sz="0" w:space="0" w:color="auto"/>
          </w:divBdr>
        </w:div>
        <w:div w:id="249240664">
          <w:marLeft w:val="0"/>
          <w:marRight w:val="0"/>
          <w:marTop w:val="0"/>
          <w:marBottom w:val="0"/>
          <w:divBdr>
            <w:top w:val="none" w:sz="0" w:space="0" w:color="auto"/>
            <w:left w:val="none" w:sz="0" w:space="0" w:color="auto"/>
            <w:bottom w:val="none" w:sz="0" w:space="0" w:color="auto"/>
            <w:right w:val="none" w:sz="0" w:space="0" w:color="auto"/>
          </w:divBdr>
        </w:div>
        <w:div w:id="264506289">
          <w:marLeft w:val="0"/>
          <w:marRight w:val="0"/>
          <w:marTop w:val="0"/>
          <w:marBottom w:val="0"/>
          <w:divBdr>
            <w:top w:val="none" w:sz="0" w:space="0" w:color="auto"/>
            <w:left w:val="none" w:sz="0" w:space="0" w:color="auto"/>
            <w:bottom w:val="none" w:sz="0" w:space="0" w:color="auto"/>
            <w:right w:val="none" w:sz="0" w:space="0" w:color="auto"/>
          </w:divBdr>
        </w:div>
        <w:div w:id="290984869">
          <w:marLeft w:val="0"/>
          <w:marRight w:val="0"/>
          <w:marTop w:val="0"/>
          <w:marBottom w:val="0"/>
          <w:divBdr>
            <w:top w:val="none" w:sz="0" w:space="0" w:color="auto"/>
            <w:left w:val="none" w:sz="0" w:space="0" w:color="auto"/>
            <w:bottom w:val="none" w:sz="0" w:space="0" w:color="auto"/>
            <w:right w:val="none" w:sz="0" w:space="0" w:color="auto"/>
          </w:divBdr>
        </w:div>
        <w:div w:id="301812974">
          <w:marLeft w:val="0"/>
          <w:marRight w:val="0"/>
          <w:marTop w:val="0"/>
          <w:marBottom w:val="0"/>
          <w:divBdr>
            <w:top w:val="none" w:sz="0" w:space="0" w:color="auto"/>
            <w:left w:val="none" w:sz="0" w:space="0" w:color="auto"/>
            <w:bottom w:val="none" w:sz="0" w:space="0" w:color="auto"/>
            <w:right w:val="none" w:sz="0" w:space="0" w:color="auto"/>
          </w:divBdr>
        </w:div>
        <w:div w:id="381908423">
          <w:marLeft w:val="0"/>
          <w:marRight w:val="0"/>
          <w:marTop w:val="0"/>
          <w:marBottom w:val="0"/>
          <w:divBdr>
            <w:top w:val="none" w:sz="0" w:space="0" w:color="auto"/>
            <w:left w:val="none" w:sz="0" w:space="0" w:color="auto"/>
            <w:bottom w:val="none" w:sz="0" w:space="0" w:color="auto"/>
            <w:right w:val="none" w:sz="0" w:space="0" w:color="auto"/>
          </w:divBdr>
        </w:div>
        <w:div w:id="391083787">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418526594">
          <w:marLeft w:val="0"/>
          <w:marRight w:val="0"/>
          <w:marTop w:val="0"/>
          <w:marBottom w:val="0"/>
          <w:divBdr>
            <w:top w:val="none" w:sz="0" w:space="0" w:color="auto"/>
            <w:left w:val="none" w:sz="0" w:space="0" w:color="auto"/>
            <w:bottom w:val="none" w:sz="0" w:space="0" w:color="auto"/>
            <w:right w:val="none" w:sz="0" w:space="0" w:color="auto"/>
          </w:divBdr>
        </w:div>
        <w:div w:id="441457230">
          <w:marLeft w:val="0"/>
          <w:marRight w:val="0"/>
          <w:marTop w:val="0"/>
          <w:marBottom w:val="0"/>
          <w:divBdr>
            <w:top w:val="none" w:sz="0" w:space="0" w:color="auto"/>
            <w:left w:val="none" w:sz="0" w:space="0" w:color="auto"/>
            <w:bottom w:val="none" w:sz="0" w:space="0" w:color="auto"/>
            <w:right w:val="none" w:sz="0" w:space="0" w:color="auto"/>
          </w:divBdr>
        </w:div>
        <w:div w:id="500896478">
          <w:marLeft w:val="0"/>
          <w:marRight w:val="0"/>
          <w:marTop w:val="0"/>
          <w:marBottom w:val="0"/>
          <w:divBdr>
            <w:top w:val="none" w:sz="0" w:space="0" w:color="auto"/>
            <w:left w:val="none" w:sz="0" w:space="0" w:color="auto"/>
            <w:bottom w:val="none" w:sz="0" w:space="0" w:color="auto"/>
            <w:right w:val="none" w:sz="0" w:space="0" w:color="auto"/>
          </w:divBdr>
        </w:div>
        <w:div w:id="508259202">
          <w:marLeft w:val="0"/>
          <w:marRight w:val="0"/>
          <w:marTop w:val="0"/>
          <w:marBottom w:val="0"/>
          <w:divBdr>
            <w:top w:val="none" w:sz="0" w:space="0" w:color="auto"/>
            <w:left w:val="none" w:sz="0" w:space="0" w:color="auto"/>
            <w:bottom w:val="none" w:sz="0" w:space="0" w:color="auto"/>
            <w:right w:val="none" w:sz="0" w:space="0" w:color="auto"/>
          </w:divBdr>
        </w:div>
        <w:div w:id="510529205">
          <w:marLeft w:val="0"/>
          <w:marRight w:val="0"/>
          <w:marTop w:val="0"/>
          <w:marBottom w:val="0"/>
          <w:divBdr>
            <w:top w:val="none" w:sz="0" w:space="0" w:color="auto"/>
            <w:left w:val="none" w:sz="0" w:space="0" w:color="auto"/>
            <w:bottom w:val="none" w:sz="0" w:space="0" w:color="auto"/>
            <w:right w:val="none" w:sz="0" w:space="0" w:color="auto"/>
          </w:divBdr>
        </w:div>
        <w:div w:id="541524258">
          <w:marLeft w:val="0"/>
          <w:marRight w:val="0"/>
          <w:marTop w:val="0"/>
          <w:marBottom w:val="0"/>
          <w:divBdr>
            <w:top w:val="none" w:sz="0" w:space="0" w:color="auto"/>
            <w:left w:val="none" w:sz="0" w:space="0" w:color="auto"/>
            <w:bottom w:val="none" w:sz="0" w:space="0" w:color="auto"/>
            <w:right w:val="none" w:sz="0" w:space="0" w:color="auto"/>
          </w:divBdr>
        </w:div>
        <w:div w:id="554701240">
          <w:marLeft w:val="0"/>
          <w:marRight w:val="0"/>
          <w:marTop w:val="0"/>
          <w:marBottom w:val="0"/>
          <w:divBdr>
            <w:top w:val="none" w:sz="0" w:space="0" w:color="auto"/>
            <w:left w:val="none" w:sz="0" w:space="0" w:color="auto"/>
            <w:bottom w:val="none" w:sz="0" w:space="0" w:color="auto"/>
            <w:right w:val="none" w:sz="0" w:space="0" w:color="auto"/>
          </w:divBdr>
        </w:div>
        <w:div w:id="558514368">
          <w:marLeft w:val="0"/>
          <w:marRight w:val="0"/>
          <w:marTop w:val="0"/>
          <w:marBottom w:val="0"/>
          <w:divBdr>
            <w:top w:val="none" w:sz="0" w:space="0" w:color="auto"/>
            <w:left w:val="none" w:sz="0" w:space="0" w:color="auto"/>
            <w:bottom w:val="none" w:sz="0" w:space="0" w:color="auto"/>
            <w:right w:val="none" w:sz="0" w:space="0" w:color="auto"/>
          </w:divBdr>
        </w:div>
        <w:div w:id="565261727">
          <w:marLeft w:val="0"/>
          <w:marRight w:val="0"/>
          <w:marTop w:val="0"/>
          <w:marBottom w:val="0"/>
          <w:divBdr>
            <w:top w:val="none" w:sz="0" w:space="0" w:color="auto"/>
            <w:left w:val="none" w:sz="0" w:space="0" w:color="auto"/>
            <w:bottom w:val="none" w:sz="0" w:space="0" w:color="auto"/>
            <w:right w:val="none" w:sz="0" w:space="0" w:color="auto"/>
          </w:divBdr>
        </w:div>
        <w:div w:id="570626962">
          <w:marLeft w:val="0"/>
          <w:marRight w:val="0"/>
          <w:marTop w:val="0"/>
          <w:marBottom w:val="0"/>
          <w:divBdr>
            <w:top w:val="none" w:sz="0" w:space="0" w:color="auto"/>
            <w:left w:val="none" w:sz="0" w:space="0" w:color="auto"/>
            <w:bottom w:val="none" w:sz="0" w:space="0" w:color="auto"/>
            <w:right w:val="none" w:sz="0" w:space="0" w:color="auto"/>
          </w:divBdr>
        </w:div>
        <w:div w:id="586350827">
          <w:marLeft w:val="0"/>
          <w:marRight w:val="0"/>
          <w:marTop w:val="0"/>
          <w:marBottom w:val="0"/>
          <w:divBdr>
            <w:top w:val="none" w:sz="0" w:space="0" w:color="auto"/>
            <w:left w:val="none" w:sz="0" w:space="0" w:color="auto"/>
            <w:bottom w:val="none" w:sz="0" w:space="0" w:color="auto"/>
            <w:right w:val="none" w:sz="0" w:space="0" w:color="auto"/>
          </w:divBdr>
        </w:div>
        <w:div w:id="618951515">
          <w:marLeft w:val="0"/>
          <w:marRight w:val="0"/>
          <w:marTop w:val="0"/>
          <w:marBottom w:val="0"/>
          <w:divBdr>
            <w:top w:val="none" w:sz="0" w:space="0" w:color="auto"/>
            <w:left w:val="none" w:sz="0" w:space="0" w:color="auto"/>
            <w:bottom w:val="none" w:sz="0" w:space="0" w:color="auto"/>
            <w:right w:val="none" w:sz="0" w:space="0" w:color="auto"/>
          </w:divBdr>
        </w:div>
        <w:div w:id="619993852">
          <w:marLeft w:val="0"/>
          <w:marRight w:val="0"/>
          <w:marTop w:val="0"/>
          <w:marBottom w:val="0"/>
          <w:divBdr>
            <w:top w:val="none" w:sz="0" w:space="0" w:color="auto"/>
            <w:left w:val="none" w:sz="0" w:space="0" w:color="auto"/>
            <w:bottom w:val="none" w:sz="0" w:space="0" w:color="auto"/>
            <w:right w:val="none" w:sz="0" w:space="0" w:color="auto"/>
          </w:divBdr>
        </w:div>
        <w:div w:id="676690856">
          <w:marLeft w:val="0"/>
          <w:marRight w:val="0"/>
          <w:marTop w:val="0"/>
          <w:marBottom w:val="0"/>
          <w:divBdr>
            <w:top w:val="none" w:sz="0" w:space="0" w:color="auto"/>
            <w:left w:val="none" w:sz="0" w:space="0" w:color="auto"/>
            <w:bottom w:val="none" w:sz="0" w:space="0" w:color="auto"/>
            <w:right w:val="none" w:sz="0" w:space="0" w:color="auto"/>
          </w:divBdr>
        </w:div>
        <w:div w:id="722943506">
          <w:marLeft w:val="0"/>
          <w:marRight w:val="0"/>
          <w:marTop w:val="0"/>
          <w:marBottom w:val="0"/>
          <w:divBdr>
            <w:top w:val="none" w:sz="0" w:space="0" w:color="auto"/>
            <w:left w:val="none" w:sz="0" w:space="0" w:color="auto"/>
            <w:bottom w:val="none" w:sz="0" w:space="0" w:color="auto"/>
            <w:right w:val="none" w:sz="0" w:space="0" w:color="auto"/>
          </w:divBdr>
        </w:div>
        <w:div w:id="740375021">
          <w:marLeft w:val="0"/>
          <w:marRight w:val="0"/>
          <w:marTop w:val="0"/>
          <w:marBottom w:val="0"/>
          <w:divBdr>
            <w:top w:val="none" w:sz="0" w:space="0" w:color="auto"/>
            <w:left w:val="none" w:sz="0" w:space="0" w:color="auto"/>
            <w:bottom w:val="none" w:sz="0" w:space="0" w:color="auto"/>
            <w:right w:val="none" w:sz="0" w:space="0" w:color="auto"/>
          </w:divBdr>
        </w:div>
        <w:div w:id="742871555">
          <w:marLeft w:val="0"/>
          <w:marRight w:val="0"/>
          <w:marTop w:val="0"/>
          <w:marBottom w:val="0"/>
          <w:divBdr>
            <w:top w:val="none" w:sz="0" w:space="0" w:color="auto"/>
            <w:left w:val="none" w:sz="0" w:space="0" w:color="auto"/>
            <w:bottom w:val="none" w:sz="0" w:space="0" w:color="auto"/>
            <w:right w:val="none" w:sz="0" w:space="0" w:color="auto"/>
          </w:divBdr>
        </w:div>
        <w:div w:id="748425717">
          <w:marLeft w:val="0"/>
          <w:marRight w:val="0"/>
          <w:marTop w:val="0"/>
          <w:marBottom w:val="0"/>
          <w:divBdr>
            <w:top w:val="none" w:sz="0" w:space="0" w:color="auto"/>
            <w:left w:val="none" w:sz="0" w:space="0" w:color="auto"/>
            <w:bottom w:val="none" w:sz="0" w:space="0" w:color="auto"/>
            <w:right w:val="none" w:sz="0" w:space="0" w:color="auto"/>
          </w:divBdr>
        </w:div>
        <w:div w:id="749153710">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788670087">
          <w:marLeft w:val="0"/>
          <w:marRight w:val="0"/>
          <w:marTop w:val="0"/>
          <w:marBottom w:val="0"/>
          <w:divBdr>
            <w:top w:val="none" w:sz="0" w:space="0" w:color="auto"/>
            <w:left w:val="none" w:sz="0" w:space="0" w:color="auto"/>
            <w:bottom w:val="none" w:sz="0" w:space="0" w:color="auto"/>
            <w:right w:val="none" w:sz="0" w:space="0" w:color="auto"/>
          </w:divBdr>
        </w:div>
        <w:div w:id="801658156">
          <w:marLeft w:val="0"/>
          <w:marRight w:val="0"/>
          <w:marTop w:val="0"/>
          <w:marBottom w:val="0"/>
          <w:divBdr>
            <w:top w:val="none" w:sz="0" w:space="0" w:color="auto"/>
            <w:left w:val="none" w:sz="0" w:space="0" w:color="auto"/>
            <w:bottom w:val="none" w:sz="0" w:space="0" w:color="auto"/>
            <w:right w:val="none" w:sz="0" w:space="0" w:color="auto"/>
          </w:divBdr>
        </w:div>
        <w:div w:id="886796443">
          <w:marLeft w:val="0"/>
          <w:marRight w:val="0"/>
          <w:marTop w:val="0"/>
          <w:marBottom w:val="0"/>
          <w:divBdr>
            <w:top w:val="none" w:sz="0" w:space="0" w:color="auto"/>
            <w:left w:val="none" w:sz="0" w:space="0" w:color="auto"/>
            <w:bottom w:val="none" w:sz="0" w:space="0" w:color="auto"/>
            <w:right w:val="none" w:sz="0" w:space="0" w:color="auto"/>
          </w:divBdr>
        </w:div>
        <w:div w:id="926379230">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063987380">
          <w:marLeft w:val="0"/>
          <w:marRight w:val="0"/>
          <w:marTop w:val="0"/>
          <w:marBottom w:val="0"/>
          <w:divBdr>
            <w:top w:val="none" w:sz="0" w:space="0" w:color="auto"/>
            <w:left w:val="none" w:sz="0" w:space="0" w:color="auto"/>
            <w:bottom w:val="none" w:sz="0" w:space="0" w:color="auto"/>
            <w:right w:val="none" w:sz="0" w:space="0" w:color="auto"/>
          </w:divBdr>
        </w:div>
        <w:div w:id="1070232940">
          <w:marLeft w:val="0"/>
          <w:marRight w:val="0"/>
          <w:marTop w:val="0"/>
          <w:marBottom w:val="0"/>
          <w:divBdr>
            <w:top w:val="none" w:sz="0" w:space="0" w:color="auto"/>
            <w:left w:val="none" w:sz="0" w:space="0" w:color="auto"/>
            <w:bottom w:val="none" w:sz="0" w:space="0" w:color="auto"/>
            <w:right w:val="none" w:sz="0" w:space="0" w:color="auto"/>
          </w:divBdr>
        </w:div>
        <w:div w:id="1110709139">
          <w:marLeft w:val="0"/>
          <w:marRight w:val="0"/>
          <w:marTop w:val="0"/>
          <w:marBottom w:val="0"/>
          <w:divBdr>
            <w:top w:val="none" w:sz="0" w:space="0" w:color="auto"/>
            <w:left w:val="none" w:sz="0" w:space="0" w:color="auto"/>
            <w:bottom w:val="none" w:sz="0" w:space="0" w:color="auto"/>
            <w:right w:val="none" w:sz="0" w:space="0" w:color="auto"/>
          </w:divBdr>
        </w:div>
        <w:div w:id="1125005760">
          <w:marLeft w:val="0"/>
          <w:marRight w:val="0"/>
          <w:marTop w:val="0"/>
          <w:marBottom w:val="0"/>
          <w:divBdr>
            <w:top w:val="none" w:sz="0" w:space="0" w:color="auto"/>
            <w:left w:val="none" w:sz="0" w:space="0" w:color="auto"/>
            <w:bottom w:val="none" w:sz="0" w:space="0" w:color="auto"/>
            <w:right w:val="none" w:sz="0" w:space="0" w:color="auto"/>
          </w:divBdr>
        </w:div>
        <w:div w:id="1127360292">
          <w:marLeft w:val="0"/>
          <w:marRight w:val="0"/>
          <w:marTop w:val="0"/>
          <w:marBottom w:val="0"/>
          <w:divBdr>
            <w:top w:val="none" w:sz="0" w:space="0" w:color="auto"/>
            <w:left w:val="none" w:sz="0" w:space="0" w:color="auto"/>
            <w:bottom w:val="none" w:sz="0" w:space="0" w:color="auto"/>
            <w:right w:val="none" w:sz="0" w:space="0" w:color="auto"/>
          </w:divBdr>
        </w:div>
        <w:div w:id="1128475794">
          <w:marLeft w:val="0"/>
          <w:marRight w:val="0"/>
          <w:marTop w:val="0"/>
          <w:marBottom w:val="0"/>
          <w:divBdr>
            <w:top w:val="none" w:sz="0" w:space="0" w:color="auto"/>
            <w:left w:val="none" w:sz="0" w:space="0" w:color="auto"/>
            <w:bottom w:val="none" w:sz="0" w:space="0" w:color="auto"/>
            <w:right w:val="none" w:sz="0" w:space="0" w:color="auto"/>
          </w:divBdr>
        </w:div>
        <w:div w:id="1157650328">
          <w:marLeft w:val="0"/>
          <w:marRight w:val="0"/>
          <w:marTop w:val="0"/>
          <w:marBottom w:val="0"/>
          <w:divBdr>
            <w:top w:val="none" w:sz="0" w:space="0" w:color="auto"/>
            <w:left w:val="none" w:sz="0" w:space="0" w:color="auto"/>
            <w:bottom w:val="none" w:sz="0" w:space="0" w:color="auto"/>
            <w:right w:val="none" w:sz="0" w:space="0" w:color="auto"/>
          </w:divBdr>
        </w:div>
        <w:div w:id="1189762001">
          <w:marLeft w:val="0"/>
          <w:marRight w:val="0"/>
          <w:marTop w:val="0"/>
          <w:marBottom w:val="0"/>
          <w:divBdr>
            <w:top w:val="none" w:sz="0" w:space="0" w:color="auto"/>
            <w:left w:val="none" w:sz="0" w:space="0" w:color="auto"/>
            <w:bottom w:val="none" w:sz="0" w:space="0" w:color="auto"/>
            <w:right w:val="none" w:sz="0" w:space="0" w:color="auto"/>
          </w:divBdr>
        </w:div>
        <w:div w:id="1239709469">
          <w:marLeft w:val="0"/>
          <w:marRight w:val="0"/>
          <w:marTop w:val="0"/>
          <w:marBottom w:val="0"/>
          <w:divBdr>
            <w:top w:val="none" w:sz="0" w:space="0" w:color="auto"/>
            <w:left w:val="none" w:sz="0" w:space="0" w:color="auto"/>
            <w:bottom w:val="none" w:sz="0" w:space="0" w:color="auto"/>
            <w:right w:val="none" w:sz="0" w:space="0" w:color="auto"/>
          </w:divBdr>
          <w:divsChild>
            <w:div w:id="605697085">
              <w:marLeft w:val="0"/>
              <w:marRight w:val="0"/>
              <w:marTop w:val="0"/>
              <w:marBottom w:val="0"/>
              <w:divBdr>
                <w:top w:val="none" w:sz="0" w:space="0" w:color="auto"/>
                <w:left w:val="none" w:sz="0" w:space="0" w:color="auto"/>
                <w:bottom w:val="none" w:sz="0" w:space="0" w:color="auto"/>
                <w:right w:val="none" w:sz="0" w:space="0" w:color="auto"/>
              </w:divBdr>
            </w:div>
            <w:div w:id="673647765">
              <w:marLeft w:val="0"/>
              <w:marRight w:val="0"/>
              <w:marTop w:val="0"/>
              <w:marBottom w:val="0"/>
              <w:divBdr>
                <w:top w:val="none" w:sz="0" w:space="0" w:color="auto"/>
                <w:left w:val="none" w:sz="0" w:space="0" w:color="auto"/>
                <w:bottom w:val="none" w:sz="0" w:space="0" w:color="auto"/>
                <w:right w:val="none" w:sz="0" w:space="0" w:color="auto"/>
              </w:divBdr>
            </w:div>
            <w:div w:id="716394870">
              <w:marLeft w:val="0"/>
              <w:marRight w:val="0"/>
              <w:marTop w:val="0"/>
              <w:marBottom w:val="0"/>
              <w:divBdr>
                <w:top w:val="none" w:sz="0" w:space="0" w:color="auto"/>
                <w:left w:val="none" w:sz="0" w:space="0" w:color="auto"/>
                <w:bottom w:val="none" w:sz="0" w:space="0" w:color="auto"/>
                <w:right w:val="none" w:sz="0" w:space="0" w:color="auto"/>
              </w:divBdr>
            </w:div>
            <w:div w:id="986276151">
              <w:marLeft w:val="0"/>
              <w:marRight w:val="0"/>
              <w:marTop w:val="0"/>
              <w:marBottom w:val="0"/>
              <w:divBdr>
                <w:top w:val="none" w:sz="0" w:space="0" w:color="auto"/>
                <w:left w:val="none" w:sz="0" w:space="0" w:color="auto"/>
                <w:bottom w:val="none" w:sz="0" w:space="0" w:color="auto"/>
                <w:right w:val="none" w:sz="0" w:space="0" w:color="auto"/>
              </w:divBdr>
            </w:div>
            <w:div w:id="1131437903">
              <w:marLeft w:val="0"/>
              <w:marRight w:val="0"/>
              <w:marTop w:val="0"/>
              <w:marBottom w:val="0"/>
              <w:divBdr>
                <w:top w:val="none" w:sz="0" w:space="0" w:color="auto"/>
                <w:left w:val="none" w:sz="0" w:space="0" w:color="auto"/>
                <w:bottom w:val="none" w:sz="0" w:space="0" w:color="auto"/>
                <w:right w:val="none" w:sz="0" w:space="0" w:color="auto"/>
              </w:divBdr>
            </w:div>
            <w:div w:id="2048946525">
              <w:marLeft w:val="0"/>
              <w:marRight w:val="0"/>
              <w:marTop w:val="0"/>
              <w:marBottom w:val="0"/>
              <w:divBdr>
                <w:top w:val="none" w:sz="0" w:space="0" w:color="auto"/>
                <w:left w:val="none" w:sz="0" w:space="0" w:color="auto"/>
                <w:bottom w:val="none" w:sz="0" w:space="0" w:color="auto"/>
                <w:right w:val="none" w:sz="0" w:space="0" w:color="auto"/>
              </w:divBdr>
            </w:div>
          </w:divsChild>
        </w:div>
        <w:div w:id="1285385408">
          <w:marLeft w:val="0"/>
          <w:marRight w:val="0"/>
          <w:marTop w:val="0"/>
          <w:marBottom w:val="0"/>
          <w:divBdr>
            <w:top w:val="none" w:sz="0" w:space="0" w:color="auto"/>
            <w:left w:val="none" w:sz="0" w:space="0" w:color="auto"/>
            <w:bottom w:val="none" w:sz="0" w:space="0" w:color="auto"/>
            <w:right w:val="none" w:sz="0" w:space="0" w:color="auto"/>
          </w:divBdr>
        </w:div>
        <w:div w:id="1288974043">
          <w:marLeft w:val="0"/>
          <w:marRight w:val="0"/>
          <w:marTop w:val="0"/>
          <w:marBottom w:val="0"/>
          <w:divBdr>
            <w:top w:val="none" w:sz="0" w:space="0" w:color="auto"/>
            <w:left w:val="none" w:sz="0" w:space="0" w:color="auto"/>
            <w:bottom w:val="none" w:sz="0" w:space="0" w:color="auto"/>
            <w:right w:val="none" w:sz="0" w:space="0" w:color="auto"/>
          </w:divBdr>
          <w:divsChild>
            <w:div w:id="1281763119">
              <w:marLeft w:val="0"/>
              <w:marRight w:val="0"/>
              <w:marTop w:val="0"/>
              <w:marBottom w:val="0"/>
              <w:divBdr>
                <w:top w:val="none" w:sz="0" w:space="0" w:color="auto"/>
                <w:left w:val="none" w:sz="0" w:space="0" w:color="auto"/>
                <w:bottom w:val="none" w:sz="0" w:space="0" w:color="auto"/>
                <w:right w:val="none" w:sz="0" w:space="0" w:color="auto"/>
              </w:divBdr>
            </w:div>
            <w:div w:id="1779255603">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 w:id="1290430615">
          <w:marLeft w:val="0"/>
          <w:marRight w:val="0"/>
          <w:marTop w:val="0"/>
          <w:marBottom w:val="0"/>
          <w:divBdr>
            <w:top w:val="none" w:sz="0" w:space="0" w:color="auto"/>
            <w:left w:val="none" w:sz="0" w:space="0" w:color="auto"/>
            <w:bottom w:val="none" w:sz="0" w:space="0" w:color="auto"/>
            <w:right w:val="none" w:sz="0" w:space="0" w:color="auto"/>
          </w:divBdr>
        </w:div>
        <w:div w:id="1339654122">
          <w:marLeft w:val="0"/>
          <w:marRight w:val="0"/>
          <w:marTop w:val="0"/>
          <w:marBottom w:val="0"/>
          <w:divBdr>
            <w:top w:val="none" w:sz="0" w:space="0" w:color="auto"/>
            <w:left w:val="none" w:sz="0" w:space="0" w:color="auto"/>
            <w:bottom w:val="none" w:sz="0" w:space="0" w:color="auto"/>
            <w:right w:val="none" w:sz="0" w:space="0" w:color="auto"/>
          </w:divBdr>
        </w:div>
        <w:div w:id="1348674940">
          <w:marLeft w:val="0"/>
          <w:marRight w:val="0"/>
          <w:marTop w:val="0"/>
          <w:marBottom w:val="0"/>
          <w:divBdr>
            <w:top w:val="none" w:sz="0" w:space="0" w:color="auto"/>
            <w:left w:val="none" w:sz="0" w:space="0" w:color="auto"/>
            <w:bottom w:val="none" w:sz="0" w:space="0" w:color="auto"/>
            <w:right w:val="none" w:sz="0" w:space="0" w:color="auto"/>
          </w:divBdr>
        </w:div>
        <w:div w:id="1351951770">
          <w:marLeft w:val="0"/>
          <w:marRight w:val="0"/>
          <w:marTop w:val="0"/>
          <w:marBottom w:val="0"/>
          <w:divBdr>
            <w:top w:val="none" w:sz="0" w:space="0" w:color="auto"/>
            <w:left w:val="none" w:sz="0" w:space="0" w:color="auto"/>
            <w:bottom w:val="none" w:sz="0" w:space="0" w:color="auto"/>
            <w:right w:val="none" w:sz="0" w:space="0" w:color="auto"/>
          </w:divBdr>
        </w:div>
        <w:div w:id="1354921172">
          <w:marLeft w:val="0"/>
          <w:marRight w:val="0"/>
          <w:marTop w:val="0"/>
          <w:marBottom w:val="0"/>
          <w:divBdr>
            <w:top w:val="none" w:sz="0" w:space="0" w:color="auto"/>
            <w:left w:val="none" w:sz="0" w:space="0" w:color="auto"/>
            <w:bottom w:val="none" w:sz="0" w:space="0" w:color="auto"/>
            <w:right w:val="none" w:sz="0" w:space="0" w:color="auto"/>
          </w:divBdr>
        </w:div>
        <w:div w:id="1355496522">
          <w:marLeft w:val="0"/>
          <w:marRight w:val="0"/>
          <w:marTop w:val="0"/>
          <w:marBottom w:val="0"/>
          <w:divBdr>
            <w:top w:val="none" w:sz="0" w:space="0" w:color="auto"/>
            <w:left w:val="none" w:sz="0" w:space="0" w:color="auto"/>
            <w:bottom w:val="none" w:sz="0" w:space="0" w:color="auto"/>
            <w:right w:val="none" w:sz="0" w:space="0" w:color="auto"/>
          </w:divBdr>
        </w:div>
        <w:div w:id="1410232656">
          <w:marLeft w:val="0"/>
          <w:marRight w:val="0"/>
          <w:marTop w:val="0"/>
          <w:marBottom w:val="0"/>
          <w:divBdr>
            <w:top w:val="none" w:sz="0" w:space="0" w:color="auto"/>
            <w:left w:val="none" w:sz="0" w:space="0" w:color="auto"/>
            <w:bottom w:val="none" w:sz="0" w:space="0" w:color="auto"/>
            <w:right w:val="none" w:sz="0" w:space="0" w:color="auto"/>
          </w:divBdr>
        </w:div>
        <w:div w:id="1429160793">
          <w:marLeft w:val="0"/>
          <w:marRight w:val="0"/>
          <w:marTop w:val="0"/>
          <w:marBottom w:val="0"/>
          <w:divBdr>
            <w:top w:val="none" w:sz="0" w:space="0" w:color="auto"/>
            <w:left w:val="none" w:sz="0" w:space="0" w:color="auto"/>
            <w:bottom w:val="none" w:sz="0" w:space="0" w:color="auto"/>
            <w:right w:val="none" w:sz="0" w:space="0" w:color="auto"/>
          </w:divBdr>
        </w:div>
        <w:div w:id="1434399276">
          <w:marLeft w:val="0"/>
          <w:marRight w:val="0"/>
          <w:marTop w:val="0"/>
          <w:marBottom w:val="0"/>
          <w:divBdr>
            <w:top w:val="none" w:sz="0" w:space="0" w:color="auto"/>
            <w:left w:val="none" w:sz="0" w:space="0" w:color="auto"/>
            <w:bottom w:val="none" w:sz="0" w:space="0" w:color="auto"/>
            <w:right w:val="none" w:sz="0" w:space="0" w:color="auto"/>
          </w:divBdr>
        </w:div>
        <w:div w:id="1464811067">
          <w:marLeft w:val="0"/>
          <w:marRight w:val="0"/>
          <w:marTop w:val="0"/>
          <w:marBottom w:val="0"/>
          <w:divBdr>
            <w:top w:val="none" w:sz="0" w:space="0" w:color="auto"/>
            <w:left w:val="none" w:sz="0" w:space="0" w:color="auto"/>
            <w:bottom w:val="none" w:sz="0" w:space="0" w:color="auto"/>
            <w:right w:val="none" w:sz="0" w:space="0" w:color="auto"/>
          </w:divBdr>
        </w:div>
        <w:div w:id="1528521006">
          <w:marLeft w:val="0"/>
          <w:marRight w:val="0"/>
          <w:marTop w:val="0"/>
          <w:marBottom w:val="0"/>
          <w:divBdr>
            <w:top w:val="none" w:sz="0" w:space="0" w:color="auto"/>
            <w:left w:val="none" w:sz="0" w:space="0" w:color="auto"/>
            <w:bottom w:val="none" w:sz="0" w:space="0" w:color="auto"/>
            <w:right w:val="none" w:sz="0" w:space="0" w:color="auto"/>
          </w:divBdr>
        </w:div>
        <w:div w:id="1540049955">
          <w:marLeft w:val="0"/>
          <w:marRight w:val="0"/>
          <w:marTop w:val="0"/>
          <w:marBottom w:val="0"/>
          <w:divBdr>
            <w:top w:val="none" w:sz="0" w:space="0" w:color="auto"/>
            <w:left w:val="none" w:sz="0" w:space="0" w:color="auto"/>
            <w:bottom w:val="none" w:sz="0" w:space="0" w:color="auto"/>
            <w:right w:val="none" w:sz="0" w:space="0" w:color="auto"/>
          </w:divBdr>
          <w:divsChild>
            <w:div w:id="519859825">
              <w:marLeft w:val="0"/>
              <w:marRight w:val="0"/>
              <w:marTop w:val="0"/>
              <w:marBottom w:val="0"/>
              <w:divBdr>
                <w:top w:val="none" w:sz="0" w:space="0" w:color="auto"/>
                <w:left w:val="none" w:sz="0" w:space="0" w:color="auto"/>
                <w:bottom w:val="none" w:sz="0" w:space="0" w:color="auto"/>
                <w:right w:val="none" w:sz="0" w:space="0" w:color="auto"/>
              </w:divBdr>
            </w:div>
            <w:div w:id="707265603">
              <w:marLeft w:val="0"/>
              <w:marRight w:val="0"/>
              <w:marTop w:val="0"/>
              <w:marBottom w:val="0"/>
              <w:divBdr>
                <w:top w:val="none" w:sz="0" w:space="0" w:color="auto"/>
                <w:left w:val="none" w:sz="0" w:space="0" w:color="auto"/>
                <w:bottom w:val="none" w:sz="0" w:space="0" w:color="auto"/>
                <w:right w:val="none" w:sz="0" w:space="0" w:color="auto"/>
              </w:divBdr>
            </w:div>
            <w:div w:id="1955138231">
              <w:marLeft w:val="0"/>
              <w:marRight w:val="0"/>
              <w:marTop w:val="0"/>
              <w:marBottom w:val="0"/>
              <w:divBdr>
                <w:top w:val="none" w:sz="0" w:space="0" w:color="auto"/>
                <w:left w:val="none" w:sz="0" w:space="0" w:color="auto"/>
                <w:bottom w:val="none" w:sz="0" w:space="0" w:color="auto"/>
                <w:right w:val="none" w:sz="0" w:space="0" w:color="auto"/>
              </w:divBdr>
            </w:div>
            <w:div w:id="2009289079">
              <w:marLeft w:val="0"/>
              <w:marRight w:val="0"/>
              <w:marTop w:val="0"/>
              <w:marBottom w:val="0"/>
              <w:divBdr>
                <w:top w:val="none" w:sz="0" w:space="0" w:color="auto"/>
                <w:left w:val="none" w:sz="0" w:space="0" w:color="auto"/>
                <w:bottom w:val="none" w:sz="0" w:space="0" w:color="auto"/>
                <w:right w:val="none" w:sz="0" w:space="0" w:color="auto"/>
              </w:divBdr>
            </w:div>
          </w:divsChild>
        </w:div>
        <w:div w:id="1555703926">
          <w:marLeft w:val="0"/>
          <w:marRight w:val="0"/>
          <w:marTop w:val="0"/>
          <w:marBottom w:val="0"/>
          <w:divBdr>
            <w:top w:val="none" w:sz="0" w:space="0" w:color="auto"/>
            <w:left w:val="none" w:sz="0" w:space="0" w:color="auto"/>
            <w:bottom w:val="none" w:sz="0" w:space="0" w:color="auto"/>
            <w:right w:val="none" w:sz="0" w:space="0" w:color="auto"/>
          </w:divBdr>
        </w:div>
        <w:div w:id="1566912308">
          <w:marLeft w:val="0"/>
          <w:marRight w:val="0"/>
          <w:marTop w:val="0"/>
          <w:marBottom w:val="0"/>
          <w:divBdr>
            <w:top w:val="none" w:sz="0" w:space="0" w:color="auto"/>
            <w:left w:val="none" w:sz="0" w:space="0" w:color="auto"/>
            <w:bottom w:val="none" w:sz="0" w:space="0" w:color="auto"/>
            <w:right w:val="none" w:sz="0" w:space="0" w:color="auto"/>
          </w:divBdr>
        </w:div>
        <w:div w:id="1574315556">
          <w:marLeft w:val="0"/>
          <w:marRight w:val="0"/>
          <w:marTop w:val="0"/>
          <w:marBottom w:val="0"/>
          <w:divBdr>
            <w:top w:val="none" w:sz="0" w:space="0" w:color="auto"/>
            <w:left w:val="none" w:sz="0" w:space="0" w:color="auto"/>
            <w:bottom w:val="none" w:sz="0" w:space="0" w:color="auto"/>
            <w:right w:val="none" w:sz="0" w:space="0" w:color="auto"/>
          </w:divBdr>
        </w:div>
        <w:div w:id="1636179100">
          <w:marLeft w:val="0"/>
          <w:marRight w:val="0"/>
          <w:marTop w:val="0"/>
          <w:marBottom w:val="0"/>
          <w:divBdr>
            <w:top w:val="none" w:sz="0" w:space="0" w:color="auto"/>
            <w:left w:val="none" w:sz="0" w:space="0" w:color="auto"/>
            <w:bottom w:val="none" w:sz="0" w:space="0" w:color="auto"/>
            <w:right w:val="none" w:sz="0" w:space="0" w:color="auto"/>
          </w:divBdr>
        </w:div>
        <w:div w:id="1655445800">
          <w:marLeft w:val="0"/>
          <w:marRight w:val="0"/>
          <w:marTop w:val="0"/>
          <w:marBottom w:val="0"/>
          <w:divBdr>
            <w:top w:val="none" w:sz="0" w:space="0" w:color="auto"/>
            <w:left w:val="none" w:sz="0" w:space="0" w:color="auto"/>
            <w:bottom w:val="none" w:sz="0" w:space="0" w:color="auto"/>
            <w:right w:val="none" w:sz="0" w:space="0" w:color="auto"/>
          </w:divBdr>
        </w:div>
        <w:div w:id="1717853968">
          <w:marLeft w:val="0"/>
          <w:marRight w:val="0"/>
          <w:marTop w:val="0"/>
          <w:marBottom w:val="0"/>
          <w:divBdr>
            <w:top w:val="none" w:sz="0" w:space="0" w:color="auto"/>
            <w:left w:val="none" w:sz="0" w:space="0" w:color="auto"/>
            <w:bottom w:val="none" w:sz="0" w:space="0" w:color="auto"/>
            <w:right w:val="none" w:sz="0" w:space="0" w:color="auto"/>
          </w:divBdr>
        </w:div>
        <w:div w:id="1733231669">
          <w:marLeft w:val="0"/>
          <w:marRight w:val="0"/>
          <w:marTop w:val="0"/>
          <w:marBottom w:val="0"/>
          <w:divBdr>
            <w:top w:val="none" w:sz="0" w:space="0" w:color="auto"/>
            <w:left w:val="none" w:sz="0" w:space="0" w:color="auto"/>
            <w:bottom w:val="none" w:sz="0" w:space="0" w:color="auto"/>
            <w:right w:val="none" w:sz="0" w:space="0" w:color="auto"/>
          </w:divBdr>
        </w:div>
        <w:div w:id="1751464644">
          <w:marLeft w:val="0"/>
          <w:marRight w:val="0"/>
          <w:marTop w:val="0"/>
          <w:marBottom w:val="0"/>
          <w:divBdr>
            <w:top w:val="none" w:sz="0" w:space="0" w:color="auto"/>
            <w:left w:val="none" w:sz="0" w:space="0" w:color="auto"/>
            <w:bottom w:val="none" w:sz="0" w:space="0" w:color="auto"/>
            <w:right w:val="none" w:sz="0" w:space="0" w:color="auto"/>
          </w:divBdr>
        </w:div>
        <w:div w:id="1753426548">
          <w:marLeft w:val="0"/>
          <w:marRight w:val="0"/>
          <w:marTop w:val="0"/>
          <w:marBottom w:val="0"/>
          <w:divBdr>
            <w:top w:val="none" w:sz="0" w:space="0" w:color="auto"/>
            <w:left w:val="none" w:sz="0" w:space="0" w:color="auto"/>
            <w:bottom w:val="none" w:sz="0" w:space="0" w:color="auto"/>
            <w:right w:val="none" w:sz="0" w:space="0" w:color="auto"/>
          </w:divBdr>
          <w:divsChild>
            <w:div w:id="139659074">
              <w:marLeft w:val="0"/>
              <w:marRight w:val="0"/>
              <w:marTop w:val="0"/>
              <w:marBottom w:val="0"/>
              <w:divBdr>
                <w:top w:val="none" w:sz="0" w:space="0" w:color="auto"/>
                <w:left w:val="none" w:sz="0" w:space="0" w:color="auto"/>
                <w:bottom w:val="none" w:sz="0" w:space="0" w:color="auto"/>
                <w:right w:val="none" w:sz="0" w:space="0" w:color="auto"/>
              </w:divBdr>
            </w:div>
            <w:div w:id="462389148">
              <w:marLeft w:val="0"/>
              <w:marRight w:val="0"/>
              <w:marTop w:val="0"/>
              <w:marBottom w:val="0"/>
              <w:divBdr>
                <w:top w:val="none" w:sz="0" w:space="0" w:color="auto"/>
                <w:left w:val="none" w:sz="0" w:space="0" w:color="auto"/>
                <w:bottom w:val="none" w:sz="0" w:space="0" w:color="auto"/>
                <w:right w:val="none" w:sz="0" w:space="0" w:color="auto"/>
              </w:divBdr>
            </w:div>
            <w:div w:id="489061565">
              <w:marLeft w:val="0"/>
              <w:marRight w:val="0"/>
              <w:marTop w:val="0"/>
              <w:marBottom w:val="0"/>
              <w:divBdr>
                <w:top w:val="none" w:sz="0" w:space="0" w:color="auto"/>
                <w:left w:val="none" w:sz="0" w:space="0" w:color="auto"/>
                <w:bottom w:val="none" w:sz="0" w:space="0" w:color="auto"/>
                <w:right w:val="none" w:sz="0" w:space="0" w:color="auto"/>
              </w:divBdr>
            </w:div>
            <w:div w:id="613634339">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1472554925">
              <w:marLeft w:val="0"/>
              <w:marRight w:val="0"/>
              <w:marTop w:val="0"/>
              <w:marBottom w:val="0"/>
              <w:divBdr>
                <w:top w:val="none" w:sz="0" w:space="0" w:color="auto"/>
                <w:left w:val="none" w:sz="0" w:space="0" w:color="auto"/>
                <w:bottom w:val="none" w:sz="0" w:space="0" w:color="auto"/>
                <w:right w:val="none" w:sz="0" w:space="0" w:color="auto"/>
              </w:divBdr>
            </w:div>
            <w:div w:id="1536845807">
              <w:marLeft w:val="0"/>
              <w:marRight w:val="0"/>
              <w:marTop w:val="0"/>
              <w:marBottom w:val="0"/>
              <w:divBdr>
                <w:top w:val="none" w:sz="0" w:space="0" w:color="auto"/>
                <w:left w:val="none" w:sz="0" w:space="0" w:color="auto"/>
                <w:bottom w:val="none" w:sz="0" w:space="0" w:color="auto"/>
                <w:right w:val="none" w:sz="0" w:space="0" w:color="auto"/>
              </w:divBdr>
            </w:div>
            <w:div w:id="1580671461">
              <w:marLeft w:val="0"/>
              <w:marRight w:val="0"/>
              <w:marTop w:val="0"/>
              <w:marBottom w:val="0"/>
              <w:divBdr>
                <w:top w:val="none" w:sz="0" w:space="0" w:color="auto"/>
                <w:left w:val="none" w:sz="0" w:space="0" w:color="auto"/>
                <w:bottom w:val="none" w:sz="0" w:space="0" w:color="auto"/>
                <w:right w:val="none" w:sz="0" w:space="0" w:color="auto"/>
              </w:divBdr>
            </w:div>
            <w:div w:id="2073238373">
              <w:marLeft w:val="0"/>
              <w:marRight w:val="0"/>
              <w:marTop w:val="0"/>
              <w:marBottom w:val="0"/>
              <w:divBdr>
                <w:top w:val="none" w:sz="0" w:space="0" w:color="auto"/>
                <w:left w:val="none" w:sz="0" w:space="0" w:color="auto"/>
                <w:bottom w:val="none" w:sz="0" w:space="0" w:color="auto"/>
                <w:right w:val="none" w:sz="0" w:space="0" w:color="auto"/>
              </w:divBdr>
            </w:div>
          </w:divsChild>
        </w:div>
        <w:div w:id="1770612855">
          <w:marLeft w:val="0"/>
          <w:marRight w:val="0"/>
          <w:marTop w:val="0"/>
          <w:marBottom w:val="0"/>
          <w:divBdr>
            <w:top w:val="none" w:sz="0" w:space="0" w:color="auto"/>
            <w:left w:val="none" w:sz="0" w:space="0" w:color="auto"/>
            <w:bottom w:val="none" w:sz="0" w:space="0" w:color="auto"/>
            <w:right w:val="none" w:sz="0" w:space="0" w:color="auto"/>
          </w:divBdr>
        </w:div>
        <w:div w:id="1829204697">
          <w:marLeft w:val="0"/>
          <w:marRight w:val="0"/>
          <w:marTop w:val="0"/>
          <w:marBottom w:val="0"/>
          <w:divBdr>
            <w:top w:val="none" w:sz="0" w:space="0" w:color="auto"/>
            <w:left w:val="none" w:sz="0" w:space="0" w:color="auto"/>
            <w:bottom w:val="none" w:sz="0" w:space="0" w:color="auto"/>
            <w:right w:val="none" w:sz="0" w:space="0" w:color="auto"/>
          </w:divBdr>
        </w:div>
        <w:div w:id="1836991294">
          <w:marLeft w:val="0"/>
          <w:marRight w:val="0"/>
          <w:marTop w:val="0"/>
          <w:marBottom w:val="0"/>
          <w:divBdr>
            <w:top w:val="none" w:sz="0" w:space="0" w:color="auto"/>
            <w:left w:val="none" w:sz="0" w:space="0" w:color="auto"/>
            <w:bottom w:val="none" w:sz="0" w:space="0" w:color="auto"/>
            <w:right w:val="none" w:sz="0" w:space="0" w:color="auto"/>
          </w:divBdr>
        </w:div>
        <w:div w:id="1852329459">
          <w:marLeft w:val="0"/>
          <w:marRight w:val="0"/>
          <w:marTop w:val="0"/>
          <w:marBottom w:val="0"/>
          <w:divBdr>
            <w:top w:val="none" w:sz="0" w:space="0" w:color="auto"/>
            <w:left w:val="none" w:sz="0" w:space="0" w:color="auto"/>
            <w:bottom w:val="none" w:sz="0" w:space="0" w:color="auto"/>
            <w:right w:val="none" w:sz="0" w:space="0" w:color="auto"/>
          </w:divBdr>
        </w:div>
        <w:div w:id="1858346433">
          <w:marLeft w:val="0"/>
          <w:marRight w:val="0"/>
          <w:marTop w:val="0"/>
          <w:marBottom w:val="0"/>
          <w:divBdr>
            <w:top w:val="none" w:sz="0" w:space="0" w:color="auto"/>
            <w:left w:val="none" w:sz="0" w:space="0" w:color="auto"/>
            <w:bottom w:val="none" w:sz="0" w:space="0" w:color="auto"/>
            <w:right w:val="none" w:sz="0" w:space="0" w:color="auto"/>
          </w:divBdr>
        </w:div>
        <w:div w:id="1886720787">
          <w:marLeft w:val="0"/>
          <w:marRight w:val="0"/>
          <w:marTop w:val="0"/>
          <w:marBottom w:val="0"/>
          <w:divBdr>
            <w:top w:val="none" w:sz="0" w:space="0" w:color="auto"/>
            <w:left w:val="none" w:sz="0" w:space="0" w:color="auto"/>
            <w:bottom w:val="none" w:sz="0" w:space="0" w:color="auto"/>
            <w:right w:val="none" w:sz="0" w:space="0" w:color="auto"/>
          </w:divBdr>
        </w:div>
        <w:div w:id="1897472841">
          <w:marLeft w:val="0"/>
          <w:marRight w:val="0"/>
          <w:marTop w:val="0"/>
          <w:marBottom w:val="0"/>
          <w:divBdr>
            <w:top w:val="none" w:sz="0" w:space="0" w:color="auto"/>
            <w:left w:val="none" w:sz="0" w:space="0" w:color="auto"/>
            <w:bottom w:val="none" w:sz="0" w:space="0" w:color="auto"/>
            <w:right w:val="none" w:sz="0" w:space="0" w:color="auto"/>
          </w:divBdr>
        </w:div>
        <w:div w:id="1901204727">
          <w:marLeft w:val="0"/>
          <w:marRight w:val="0"/>
          <w:marTop w:val="0"/>
          <w:marBottom w:val="0"/>
          <w:divBdr>
            <w:top w:val="none" w:sz="0" w:space="0" w:color="auto"/>
            <w:left w:val="none" w:sz="0" w:space="0" w:color="auto"/>
            <w:bottom w:val="none" w:sz="0" w:space="0" w:color="auto"/>
            <w:right w:val="none" w:sz="0" w:space="0" w:color="auto"/>
          </w:divBdr>
        </w:div>
        <w:div w:id="1903178133">
          <w:marLeft w:val="0"/>
          <w:marRight w:val="0"/>
          <w:marTop w:val="0"/>
          <w:marBottom w:val="0"/>
          <w:divBdr>
            <w:top w:val="none" w:sz="0" w:space="0" w:color="auto"/>
            <w:left w:val="none" w:sz="0" w:space="0" w:color="auto"/>
            <w:bottom w:val="none" w:sz="0" w:space="0" w:color="auto"/>
            <w:right w:val="none" w:sz="0" w:space="0" w:color="auto"/>
          </w:divBdr>
        </w:div>
        <w:div w:id="1947542748">
          <w:marLeft w:val="0"/>
          <w:marRight w:val="0"/>
          <w:marTop w:val="0"/>
          <w:marBottom w:val="0"/>
          <w:divBdr>
            <w:top w:val="none" w:sz="0" w:space="0" w:color="auto"/>
            <w:left w:val="none" w:sz="0" w:space="0" w:color="auto"/>
            <w:bottom w:val="none" w:sz="0" w:space="0" w:color="auto"/>
            <w:right w:val="none" w:sz="0" w:space="0" w:color="auto"/>
          </w:divBdr>
        </w:div>
        <w:div w:id="2015644250">
          <w:marLeft w:val="0"/>
          <w:marRight w:val="0"/>
          <w:marTop w:val="0"/>
          <w:marBottom w:val="0"/>
          <w:divBdr>
            <w:top w:val="none" w:sz="0" w:space="0" w:color="auto"/>
            <w:left w:val="none" w:sz="0" w:space="0" w:color="auto"/>
            <w:bottom w:val="none" w:sz="0" w:space="0" w:color="auto"/>
            <w:right w:val="none" w:sz="0" w:space="0" w:color="auto"/>
          </w:divBdr>
        </w:div>
        <w:div w:id="2029216254">
          <w:marLeft w:val="0"/>
          <w:marRight w:val="0"/>
          <w:marTop w:val="0"/>
          <w:marBottom w:val="0"/>
          <w:divBdr>
            <w:top w:val="none" w:sz="0" w:space="0" w:color="auto"/>
            <w:left w:val="none" w:sz="0" w:space="0" w:color="auto"/>
            <w:bottom w:val="none" w:sz="0" w:space="0" w:color="auto"/>
            <w:right w:val="none" w:sz="0" w:space="0" w:color="auto"/>
          </w:divBdr>
        </w:div>
        <w:div w:id="2057585127">
          <w:marLeft w:val="0"/>
          <w:marRight w:val="0"/>
          <w:marTop w:val="0"/>
          <w:marBottom w:val="0"/>
          <w:divBdr>
            <w:top w:val="none" w:sz="0" w:space="0" w:color="auto"/>
            <w:left w:val="none" w:sz="0" w:space="0" w:color="auto"/>
            <w:bottom w:val="none" w:sz="0" w:space="0" w:color="auto"/>
            <w:right w:val="none" w:sz="0" w:space="0" w:color="auto"/>
          </w:divBdr>
        </w:div>
        <w:div w:id="2058776464">
          <w:marLeft w:val="0"/>
          <w:marRight w:val="0"/>
          <w:marTop w:val="0"/>
          <w:marBottom w:val="0"/>
          <w:divBdr>
            <w:top w:val="none" w:sz="0" w:space="0" w:color="auto"/>
            <w:left w:val="none" w:sz="0" w:space="0" w:color="auto"/>
            <w:bottom w:val="none" w:sz="0" w:space="0" w:color="auto"/>
            <w:right w:val="none" w:sz="0" w:space="0" w:color="auto"/>
          </w:divBdr>
        </w:div>
        <w:div w:id="2080864205">
          <w:marLeft w:val="0"/>
          <w:marRight w:val="0"/>
          <w:marTop w:val="0"/>
          <w:marBottom w:val="0"/>
          <w:divBdr>
            <w:top w:val="none" w:sz="0" w:space="0" w:color="auto"/>
            <w:left w:val="none" w:sz="0" w:space="0" w:color="auto"/>
            <w:bottom w:val="none" w:sz="0" w:space="0" w:color="auto"/>
            <w:right w:val="none" w:sz="0" w:space="0" w:color="auto"/>
          </w:divBdr>
        </w:div>
        <w:div w:id="2093042536">
          <w:marLeft w:val="0"/>
          <w:marRight w:val="0"/>
          <w:marTop w:val="0"/>
          <w:marBottom w:val="0"/>
          <w:divBdr>
            <w:top w:val="none" w:sz="0" w:space="0" w:color="auto"/>
            <w:left w:val="none" w:sz="0" w:space="0" w:color="auto"/>
            <w:bottom w:val="none" w:sz="0" w:space="0" w:color="auto"/>
            <w:right w:val="none" w:sz="0" w:space="0" w:color="auto"/>
          </w:divBdr>
        </w:div>
        <w:div w:id="2117631735">
          <w:marLeft w:val="0"/>
          <w:marRight w:val="0"/>
          <w:marTop w:val="0"/>
          <w:marBottom w:val="0"/>
          <w:divBdr>
            <w:top w:val="none" w:sz="0" w:space="0" w:color="auto"/>
            <w:left w:val="none" w:sz="0" w:space="0" w:color="auto"/>
            <w:bottom w:val="none" w:sz="0" w:space="0" w:color="auto"/>
            <w:right w:val="none" w:sz="0" w:space="0" w:color="auto"/>
          </w:divBdr>
        </w:div>
        <w:div w:id="2126001101">
          <w:marLeft w:val="0"/>
          <w:marRight w:val="0"/>
          <w:marTop w:val="0"/>
          <w:marBottom w:val="0"/>
          <w:divBdr>
            <w:top w:val="none" w:sz="0" w:space="0" w:color="auto"/>
            <w:left w:val="none" w:sz="0" w:space="0" w:color="auto"/>
            <w:bottom w:val="none" w:sz="0" w:space="0" w:color="auto"/>
            <w:right w:val="none" w:sz="0" w:space="0" w:color="auto"/>
          </w:divBdr>
        </w:div>
      </w:divsChild>
    </w:div>
    <w:div w:id="1338851426">
      <w:bodyDiv w:val="1"/>
      <w:marLeft w:val="0"/>
      <w:marRight w:val="0"/>
      <w:marTop w:val="0"/>
      <w:marBottom w:val="0"/>
      <w:divBdr>
        <w:top w:val="none" w:sz="0" w:space="0" w:color="auto"/>
        <w:left w:val="none" w:sz="0" w:space="0" w:color="auto"/>
        <w:bottom w:val="none" w:sz="0" w:space="0" w:color="auto"/>
        <w:right w:val="none" w:sz="0" w:space="0" w:color="auto"/>
      </w:divBdr>
    </w:div>
    <w:div w:id="1343582096">
      <w:bodyDiv w:val="1"/>
      <w:marLeft w:val="0"/>
      <w:marRight w:val="0"/>
      <w:marTop w:val="0"/>
      <w:marBottom w:val="0"/>
      <w:divBdr>
        <w:top w:val="none" w:sz="0" w:space="0" w:color="auto"/>
        <w:left w:val="none" w:sz="0" w:space="0" w:color="auto"/>
        <w:bottom w:val="none" w:sz="0" w:space="0" w:color="auto"/>
        <w:right w:val="none" w:sz="0" w:space="0" w:color="auto"/>
      </w:divBdr>
    </w:div>
    <w:div w:id="1396199558">
      <w:bodyDiv w:val="1"/>
      <w:marLeft w:val="0"/>
      <w:marRight w:val="0"/>
      <w:marTop w:val="0"/>
      <w:marBottom w:val="0"/>
      <w:divBdr>
        <w:top w:val="none" w:sz="0" w:space="0" w:color="auto"/>
        <w:left w:val="none" w:sz="0" w:space="0" w:color="auto"/>
        <w:bottom w:val="none" w:sz="0" w:space="0" w:color="auto"/>
        <w:right w:val="none" w:sz="0" w:space="0" w:color="auto"/>
      </w:divBdr>
      <w:divsChild>
        <w:div w:id="1727603670">
          <w:marLeft w:val="0"/>
          <w:marRight w:val="0"/>
          <w:marTop w:val="0"/>
          <w:marBottom w:val="0"/>
          <w:divBdr>
            <w:top w:val="none" w:sz="0" w:space="0" w:color="auto"/>
            <w:left w:val="none" w:sz="0" w:space="0" w:color="auto"/>
            <w:bottom w:val="none" w:sz="0" w:space="0" w:color="auto"/>
            <w:right w:val="none" w:sz="0" w:space="0" w:color="auto"/>
          </w:divBdr>
        </w:div>
        <w:div w:id="2067681091">
          <w:marLeft w:val="0"/>
          <w:marRight w:val="0"/>
          <w:marTop w:val="0"/>
          <w:marBottom w:val="0"/>
          <w:divBdr>
            <w:top w:val="none" w:sz="0" w:space="0" w:color="auto"/>
            <w:left w:val="none" w:sz="0" w:space="0" w:color="auto"/>
            <w:bottom w:val="none" w:sz="0" w:space="0" w:color="auto"/>
            <w:right w:val="none" w:sz="0" w:space="0" w:color="auto"/>
          </w:divBdr>
        </w:div>
      </w:divsChild>
    </w:div>
    <w:div w:id="1417559077">
      <w:bodyDiv w:val="1"/>
      <w:marLeft w:val="0"/>
      <w:marRight w:val="0"/>
      <w:marTop w:val="0"/>
      <w:marBottom w:val="0"/>
      <w:divBdr>
        <w:top w:val="none" w:sz="0" w:space="0" w:color="auto"/>
        <w:left w:val="none" w:sz="0" w:space="0" w:color="auto"/>
        <w:bottom w:val="none" w:sz="0" w:space="0" w:color="auto"/>
        <w:right w:val="none" w:sz="0" w:space="0" w:color="auto"/>
      </w:divBdr>
    </w:div>
    <w:div w:id="1444418004">
      <w:bodyDiv w:val="1"/>
      <w:marLeft w:val="0"/>
      <w:marRight w:val="0"/>
      <w:marTop w:val="0"/>
      <w:marBottom w:val="0"/>
      <w:divBdr>
        <w:top w:val="none" w:sz="0" w:space="0" w:color="auto"/>
        <w:left w:val="none" w:sz="0" w:space="0" w:color="auto"/>
        <w:bottom w:val="none" w:sz="0" w:space="0" w:color="auto"/>
        <w:right w:val="none" w:sz="0" w:space="0" w:color="auto"/>
      </w:divBdr>
    </w:div>
    <w:div w:id="1481531492">
      <w:bodyDiv w:val="1"/>
      <w:marLeft w:val="0"/>
      <w:marRight w:val="0"/>
      <w:marTop w:val="0"/>
      <w:marBottom w:val="0"/>
      <w:divBdr>
        <w:top w:val="none" w:sz="0" w:space="0" w:color="auto"/>
        <w:left w:val="none" w:sz="0" w:space="0" w:color="auto"/>
        <w:bottom w:val="none" w:sz="0" w:space="0" w:color="auto"/>
        <w:right w:val="none" w:sz="0" w:space="0" w:color="auto"/>
      </w:divBdr>
    </w:div>
    <w:div w:id="1507865991">
      <w:bodyDiv w:val="1"/>
      <w:marLeft w:val="0"/>
      <w:marRight w:val="0"/>
      <w:marTop w:val="0"/>
      <w:marBottom w:val="0"/>
      <w:divBdr>
        <w:top w:val="none" w:sz="0" w:space="0" w:color="auto"/>
        <w:left w:val="none" w:sz="0" w:space="0" w:color="auto"/>
        <w:bottom w:val="none" w:sz="0" w:space="0" w:color="auto"/>
        <w:right w:val="none" w:sz="0" w:space="0" w:color="auto"/>
      </w:divBdr>
    </w:div>
    <w:div w:id="1532646842">
      <w:bodyDiv w:val="1"/>
      <w:marLeft w:val="0"/>
      <w:marRight w:val="0"/>
      <w:marTop w:val="0"/>
      <w:marBottom w:val="0"/>
      <w:divBdr>
        <w:top w:val="none" w:sz="0" w:space="0" w:color="auto"/>
        <w:left w:val="none" w:sz="0" w:space="0" w:color="auto"/>
        <w:bottom w:val="none" w:sz="0" w:space="0" w:color="auto"/>
        <w:right w:val="none" w:sz="0" w:space="0" w:color="auto"/>
      </w:divBdr>
    </w:div>
    <w:div w:id="1550992529">
      <w:bodyDiv w:val="1"/>
      <w:marLeft w:val="0"/>
      <w:marRight w:val="0"/>
      <w:marTop w:val="0"/>
      <w:marBottom w:val="0"/>
      <w:divBdr>
        <w:top w:val="none" w:sz="0" w:space="0" w:color="auto"/>
        <w:left w:val="none" w:sz="0" w:space="0" w:color="auto"/>
        <w:bottom w:val="none" w:sz="0" w:space="0" w:color="auto"/>
        <w:right w:val="none" w:sz="0" w:space="0" w:color="auto"/>
      </w:divBdr>
      <w:divsChild>
        <w:div w:id="209537287">
          <w:marLeft w:val="0"/>
          <w:marRight w:val="0"/>
          <w:marTop w:val="0"/>
          <w:marBottom w:val="0"/>
          <w:divBdr>
            <w:top w:val="none" w:sz="0" w:space="0" w:color="auto"/>
            <w:left w:val="none" w:sz="0" w:space="0" w:color="auto"/>
            <w:bottom w:val="none" w:sz="0" w:space="0" w:color="auto"/>
            <w:right w:val="none" w:sz="0" w:space="0" w:color="auto"/>
          </w:divBdr>
        </w:div>
        <w:div w:id="326054613">
          <w:marLeft w:val="0"/>
          <w:marRight w:val="0"/>
          <w:marTop w:val="0"/>
          <w:marBottom w:val="0"/>
          <w:divBdr>
            <w:top w:val="none" w:sz="0" w:space="0" w:color="auto"/>
            <w:left w:val="none" w:sz="0" w:space="0" w:color="auto"/>
            <w:bottom w:val="none" w:sz="0" w:space="0" w:color="auto"/>
            <w:right w:val="none" w:sz="0" w:space="0" w:color="auto"/>
          </w:divBdr>
        </w:div>
        <w:div w:id="422262727">
          <w:marLeft w:val="0"/>
          <w:marRight w:val="0"/>
          <w:marTop w:val="0"/>
          <w:marBottom w:val="0"/>
          <w:divBdr>
            <w:top w:val="none" w:sz="0" w:space="0" w:color="auto"/>
            <w:left w:val="none" w:sz="0" w:space="0" w:color="auto"/>
            <w:bottom w:val="none" w:sz="0" w:space="0" w:color="auto"/>
            <w:right w:val="none" w:sz="0" w:space="0" w:color="auto"/>
          </w:divBdr>
        </w:div>
        <w:div w:id="899828968">
          <w:marLeft w:val="0"/>
          <w:marRight w:val="0"/>
          <w:marTop w:val="0"/>
          <w:marBottom w:val="0"/>
          <w:divBdr>
            <w:top w:val="none" w:sz="0" w:space="0" w:color="auto"/>
            <w:left w:val="none" w:sz="0" w:space="0" w:color="auto"/>
            <w:bottom w:val="none" w:sz="0" w:space="0" w:color="auto"/>
            <w:right w:val="none" w:sz="0" w:space="0" w:color="auto"/>
          </w:divBdr>
        </w:div>
        <w:div w:id="923294102">
          <w:marLeft w:val="0"/>
          <w:marRight w:val="0"/>
          <w:marTop w:val="0"/>
          <w:marBottom w:val="0"/>
          <w:divBdr>
            <w:top w:val="none" w:sz="0" w:space="0" w:color="auto"/>
            <w:left w:val="none" w:sz="0" w:space="0" w:color="auto"/>
            <w:bottom w:val="none" w:sz="0" w:space="0" w:color="auto"/>
            <w:right w:val="none" w:sz="0" w:space="0" w:color="auto"/>
          </w:divBdr>
        </w:div>
        <w:div w:id="1063721644">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318917157">
          <w:marLeft w:val="0"/>
          <w:marRight w:val="0"/>
          <w:marTop w:val="0"/>
          <w:marBottom w:val="0"/>
          <w:divBdr>
            <w:top w:val="none" w:sz="0" w:space="0" w:color="auto"/>
            <w:left w:val="none" w:sz="0" w:space="0" w:color="auto"/>
            <w:bottom w:val="none" w:sz="0" w:space="0" w:color="auto"/>
            <w:right w:val="none" w:sz="0" w:space="0" w:color="auto"/>
          </w:divBdr>
        </w:div>
        <w:div w:id="1432621717">
          <w:marLeft w:val="0"/>
          <w:marRight w:val="0"/>
          <w:marTop w:val="0"/>
          <w:marBottom w:val="0"/>
          <w:divBdr>
            <w:top w:val="none" w:sz="0" w:space="0" w:color="auto"/>
            <w:left w:val="none" w:sz="0" w:space="0" w:color="auto"/>
            <w:bottom w:val="none" w:sz="0" w:space="0" w:color="auto"/>
            <w:right w:val="none" w:sz="0" w:space="0" w:color="auto"/>
          </w:divBdr>
        </w:div>
        <w:div w:id="1456873319">
          <w:marLeft w:val="0"/>
          <w:marRight w:val="0"/>
          <w:marTop w:val="0"/>
          <w:marBottom w:val="0"/>
          <w:divBdr>
            <w:top w:val="none" w:sz="0" w:space="0" w:color="auto"/>
            <w:left w:val="none" w:sz="0" w:space="0" w:color="auto"/>
            <w:bottom w:val="none" w:sz="0" w:space="0" w:color="auto"/>
            <w:right w:val="none" w:sz="0" w:space="0" w:color="auto"/>
          </w:divBdr>
        </w:div>
        <w:div w:id="1619023054">
          <w:marLeft w:val="0"/>
          <w:marRight w:val="0"/>
          <w:marTop w:val="0"/>
          <w:marBottom w:val="0"/>
          <w:divBdr>
            <w:top w:val="none" w:sz="0" w:space="0" w:color="auto"/>
            <w:left w:val="none" w:sz="0" w:space="0" w:color="auto"/>
            <w:bottom w:val="none" w:sz="0" w:space="0" w:color="auto"/>
            <w:right w:val="none" w:sz="0" w:space="0" w:color="auto"/>
          </w:divBdr>
        </w:div>
        <w:div w:id="1848445230">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2080320489">
          <w:marLeft w:val="0"/>
          <w:marRight w:val="0"/>
          <w:marTop w:val="0"/>
          <w:marBottom w:val="0"/>
          <w:divBdr>
            <w:top w:val="none" w:sz="0" w:space="0" w:color="auto"/>
            <w:left w:val="none" w:sz="0" w:space="0" w:color="auto"/>
            <w:bottom w:val="none" w:sz="0" w:space="0" w:color="auto"/>
            <w:right w:val="none" w:sz="0" w:space="0" w:color="auto"/>
          </w:divBdr>
        </w:div>
      </w:divsChild>
    </w:div>
    <w:div w:id="1565942744">
      <w:bodyDiv w:val="1"/>
      <w:marLeft w:val="0"/>
      <w:marRight w:val="0"/>
      <w:marTop w:val="0"/>
      <w:marBottom w:val="0"/>
      <w:divBdr>
        <w:top w:val="none" w:sz="0" w:space="0" w:color="auto"/>
        <w:left w:val="none" w:sz="0" w:space="0" w:color="auto"/>
        <w:bottom w:val="none" w:sz="0" w:space="0" w:color="auto"/>
        <w:right w:val="none" w:sz="0" w:space="0" w:color="auto"/>
      </w:divBdr>
    </w:div>
    <w:div w:id="1566988877">
      <w:bodyDiv w:val="1"/>
      <w:marLeft w:val="0"/>
      <w:marRight w:val="0"/>
      <w:marTop w:val="0"/>
      <w:marBottom w:val="0"/>
      <w:divBdr>
        <w:top w:val="none" w:sz="0" w:space="0" w:color="auto"/>
        <w:left w:val="none" w:sz="0" w:space="0" w:color="auto"/>
        <w:bottom w:val="none" w:sz="0" w:space="0" w:color="auto"/>
        <w:right w:val="none" w:sz="0" w:space="0" w:color="auto"/>
      </w:divBdr>
    </w:div>
    <w:div w:id="1721436433">
      <w:bodyDiv w:val="1"/>
      <w:marLeft w:val="0"/>
      <w:marRight w:val="0"/>
      <w:marTop w:val="0"/>
      <w:marBottom w:val="0"/>
      <w:divBdr>
        <w:top w:val="none" w:sz="0" w:space="0" w:color="auto"/>
        <w:left w:val="none" w:sz="0" w:space="0" w:color="auto"/>
        <w:bottom w:val="none" w:sz="0" w:space="0" w:color="auto"/>
        <w:right w:val="none" w:sz="0" w:space="0" w:color="auto"/>
      </w:divBdr>
    </w:div>
    <w:div w:id="1730304446">
      <w:bodyDiv w:val="1"/>
      <w:marLeft w:val="0"/>
      <w:marRight w:val="0"/>
      <w:marTop w:val="0"/>
      <w:marBottom w:val="0"/>
      <w:divBdr>
        <w:top w:val="none" w:sz="0" w:space="0" w:color="auto"/>
        <w:left w:val="none" w:sz="0" w:space="0" w:color="auto"/>
        <w:bottom w:val="none" w:sz="0" w:space="0" w:color="auto"/>
        <w:right w:val="none" w:sz="0" w:space="0" w:color="auto"/>
      </w:divBdr>
    </w:div>
    <w:div w:id="1745179503">
      <w:bodyDiv w:val="1"/>
      <w:marLeft w:val="0"/>
      <w:marRight w:val="0"/>
      <w:marTop w:val="0"/>
      <w:marBottom w:val="0"/>
      <w:divBdr>
        <w:top w:val="none" w:sz="0" w:space="0" w:color="auto"/>
        <w:left w:val="none" w:sz="0" w:space="0" w:color="auto"/>
        <w:bottom w:val="none" w:sz="0" w:space="0" w:color="auto"/>
        <w:right w:val="none" w:sz="0" w:space="0" w:color="auto"/>
      </w:divBdr>
    </w:div>
    <w:div w:id="1747532491">
      <w:bodyDiv w:val="1"/>
      <w:marLeft w:val="0"/>
      <w:marRight w:val="0"/>
      <w:marTop w:val="0"/>
      <w:marBottom w:val="0"/>
      <w:divBdr>
        <w:top w:val="none" w:sz="0" w:space="0" w:color="auto"/>
        <w:left w:val="none" w:sz="0" w:space="0" w:color="auto"/>
        <w:bottom w:val="none" w:sz="0" w:space="0" w:color="auto"/>
        <w:right w:val="none" w:sz="0" w:space="0" w:color="auto"/>
      </w:divBdr>
    </w:div>
    <w:div w:id="1759523258">
      <w:bodyDiv w:val="1"/>
      <w:marLeft w:val="0"/>
      <w:marRight w:val="0"/>
      <w:marTop w:val="0"/>
      <w:marBottom w:val="0"/>
      <w:divBdr>
        <w:top w:val="none" w:sz="0" w:space="0" w:color="auto"/>
        <w:left w:val="none" w:sz="0" w:space="0" w:color="auto"/>
        <w:bottom w:val="none" w:sz="0" w:space="0" w:color="auto"/>
        <w:right w:val="none" w:sz="0" w:space="0" w:color="auto"/>
      </w:divBdr>
    </w:div>
    <w:div w:id="1775594641">
      <w:bodyDiv w:val="1"/>
      <w:marLeft w:val="0"/>
      <w:marRight w:val="0"/>
      <w:marTop w:val="0"/>
      <w:marBottom w:val="0"/>
      <w:divBdr>
        <w:top w:val="none" w:sz="0" w:space="0" w:color="auto"/>
        <w:left w:val="none" w:sz="0" w:space="0" w:color="auto"/>
        <w:bottom w:val="none" w:sz="0" w:space="0" w:color="auto"/>
        <w:right w:val="none" w:sz="0" w:space="0" w:color="auto"/>
      </w:divBdr>
    </w:div>
    <w:div w:id="1815559338">
      <w:bodyDiv w:val="1"/>
      <w:marLeft w:val="0"/>
      <w:marRight w:val="0"/>
      <w:marTop w:val="0"/>
      <w:marBottom w:val="0"/>
      <w:divBdr>
        <w:top w:val="none" w:sz="0" w:space="0" w:color="auto"/>
        <w:left w:val="none" w:sz="0" w:space="0" w:color="auto"/>
        <w:bottom w:val="none" w:sz="0" w:space="0" w:color="auto"/>
        <w:right w:val="none" w:sz="0" w:space="0" w:color="auto"/>
      </w:divBdr>
    </w:div>
    <w:div w:id="1856772701">
      <w:bodyDiv w:val="1"/>
      <w:marLeft w:val="0"/>
      <w:marRight w:val="0"/>
      <w:marTop w:val="0"/>
      <w:marBottom w:val="0"/>
      <w:divBdr>
        <w:top w:val="none" w:sz="0" w:space="0" w:color="auto"/>
        <w:left w:val="none" w:sz="0" w:space="0" w:color="auto"/>
        <w:bottom w:val="none" w:sz="0" w:space="0" w:color="auto"/>
        <w:right w:val="none" w:sz="0" w:space="0" w:color="auto"/>
      </w:divBdr>
    </w:div>
    <w:div w:id="1863779425">
      <w:bodyDiv w:val="1"/>
      <w:marLeft w:val="0"/>
      <w:marRight w:val="0"/>
      <w:marTop w:val="0"/>
      <w:marBottom w:val="0"/>
      <w:divBdr>
        <w:top w:val="none" w:sz="0" w:space="0" w:color="auto"/>
        <w:left w:val="none" w:sz="0" w:space="0" w:color="auto"/>
        <w:bottom w:val="none" w:sz="0" w:space="0" w:color="auto"/>
        <w:right w:val="none" w:sz="0" w:space="0" w:color="auto"/>
      </w:divBdr>
    </w:div>
    <w:div w:id="1868367482">
      <w:bodyDiv w:val="1"/>
      <w:marLeft w:val="0"/>
      <w:marRight w:val="0"/>
      <w:marTop w:val="0"/>
      <w:marBottom w:val="0"/>
      <w:divBdr>
        <w:top w:val="none" w:sz="0" w:space="0" w:color="auto"/>
        <w:left w:val="none" w:sz="0" w:space="0" w:color="auto"/>
        <w:bottom w:val="none" w:sz="0" w:space="0" w:color="auto"/>
        <w:right w:val="none" w:sz="0" w:space="0" w:color="auto"/>
      </w:divBdr>
    </w:div>
    <w:div w:id="1936789513">
      <w:bodyDiv w:val="1"/>
      <w:marLeft w:val="0"/>
      <w:marRight w:val="0"/>
      <w:marTop w:val="0"/>
      <w:marBottom w:val="0"/>
      <w:divBdr>
        <w:top w:val="none" w:sz="0" w:space="0" w:color="auto"/>
        <w:left w:val="none" w:sz="0" w:space="0" w:color="auto"/>
        <w:bottom w:val="none" w:sz="0" w:space="0" w:color="auto"/>
        <w:right w:val="none" w:sz="0" w:space="0" w:color="auto"/>
      </w:divBdr>
    </w:div>
    <w:div w:id="1971205920">
      <w:bodyDiv w:val="1"/>
      <w:marLeft w:val="0"/>
      <w:marRight w:val="0"/>
      <w:marTop w:val="0"/>
      <w:marBottom w:val="0"/>
      <w:divBdr>
        <w:top w:val="none" w:sz="0" w:space="0" w:color="auto"/>
        <w:left w:val="none" w:sz="0" w:space="0" w:color="auto"/>
        <w:bottom w:val="none" w:sz="0" w:space="0" w:color="auto"/>
        <w:right w:val="none" w:sz="0" w:space="0" w:color="auto"/>
      </w:divBdr>
    </w:div>
    <w:div w:id="1983190497">
      <w:bodyDiv w:val="1"/>
      <w:marLeft w:val="0"/>
      <w:marRight w:val="0"/>
      <w:marTop w:val="0"/>
      <w:marBottom w:val="0"/>
      <w:divBdr>
        <w:top w:val="none" w:sz="0" w:space="0" w:color="auto"/>
        <w:left w:val="none" w:sz="0" w:space="0" w:color="auto"/>
        <w:bottom w:val="none" w:sz="0" w:space="0" w:color="auto"/>
        <w:right w:val="none" w:sz="0" w:space="0" w:color="auto"/>
      </w:divBdr>
    </w:div>
    <w:div w:id="2010787122">
      <w:bodyDiv w:val="1"/>
      <w:marLeft w:val="0"/>
      <w:marRight w:val="0"/>
      <w:marTop w:val="0"/>
      <w:marBottom w:val="0"/>
      <w:divBdr>
        <w:top w:val="none" w:sz="0" w:space="0" w:color="auto"/>
        <w:left w:val="none" w:sz="0" w:space="0" w:color="auto"/>
        <w:bottom w:val="none" w:sz="0" w:space="0" w:color="auto"/>
        <w:right w:val="none" w:sz="0" w:space="0" w:color="auto"/>
      </w:divBdr>
    </w:div>
    <w:div w:id="2028948593">
      <w:bodyDiv w:val="1"/>
      <w:marLeft w:val="0"/>
      <w:marRight w:val="0"/>
      <w:marTop w:val="0"/>
      <w:marBottom w:val="0"/>
      <w:divBdr>
        <w:top w:val="none" w:sz="0" w:space="0" w:color="auto"/>
        <w:left w:val="none" w:sz="0" w:space="0" w:color="auto"/>
        <w:bottom w:val="none" w:sz="0" w:space="0" w:color="auto"/>
        <w:right w:val="none" w:sz="0" w:space="0" w:color="auto"/>
      </w:divBdr>
    </w:div>
    <w:div w:id="2044362317">
      <w:bodyDiv w:val="1"/>
      <w:marLeft w:val="0"/>
      <w:marRight w:val="0"/>
      <w:marTop w:val="0"/>
      <w:marBottom w:val="0"/>
      <w:divBdr>
        <w:top w:val="none" w:sz="0" w:space="0" w:color="auto"/>
        <w:left w:val="none" w:sz="0" w:space="0" w:color="auto"/>
        <w:bottom w:val="none" w:sz="0" w:space="0" w:color="auto"/>
        <w:right w:val="none" w:sz="0" w:space="0" w:color="auto"/>
      </w:divBdr>
      <w:divsChild>
        <w:div w:id="15935667">
          <w:marLeft w:val="0"/>
          <w:marRight w:val="0"/>
          <w:marTop w:val="0"/>
          <w:marBottom w:val="0"/>
          <w:divBdr>
            <w:top w:val="none" w:sz="0" w:space="0" w:color="auto"/>
            <w:left w:val="none" w:sz="0" w:space="0" w:color="auto"/>
            <w:bottom w:val="none" w:sz="0" w:space="0" w:color="auto"/>
            <w:right w:val="none" w:sz="0" w:space="0" w:color="auto"/>
          </w:divBdr>
        </w:div>
        <w:div w:id="51737554">
          <w:marLeft w:val="0"/>
          <w:marRight w:val="0"/>
          <w:marTop w:val="0"/>
          <w:marBottom w:val="0"/>
          <w:divBdr>
            <w:top w:val="none" w:sz="0" w:space="0" w:color="auto"/>
            <w:left w:val="none" w:sz="0" w:space="0" w:color="auto"/>
            <w:bottom w:val="none" w:sz="0" w:space="0" w:color="auto"/>
            <w:right w:val="none" w:sz="0" w:space="0" w:color="auto"/>
          </w:divBdr>
        </w:div>
        <w:div w:id="57754907">
          <w:marLeft w:val="0"/>
          <w:marRight w:val="0"/>
          <w:marTop w:val="0"/>
          <w:marBottom w:val="0"/>
          <w:divBdr>
            <w:top w:val="none" w:sz="0" w:space="0" w:color="auto"/>
            <w:left w:val="none" w:sz="0" w:space="0" w:color="auto"/>
            <w:bottom w:val="none" w:sz="0" w:space="0" w:color="auto"/>
            <w:right w:val="none" w:sz="0" w:space="0" w:color="auto"/>
          </w:divBdr>
        </w:div>
        <w:div w:id="69664988">
          <w:marLeft w:val="0"/>
          <w:marRight w:val="0"/>
          <w:marTop w:val="0"/>
          <w:marBottom w:val="0"/>
          <w:divBdr>
            <w:top w:val="none" w:sz="0" w:space="0" w:color="auto"/>
            <w:left w:val="none" w:sz="0" w:space="0" w:color="auto"/>
            <w:bottom w:val="none" w:sz="0" w:space="0" w:color="auto"/>
            <w:right w:val="none" w:sz="0" w:space="0" w:color="auto"/>
          </w:divBdr>
        </w:div>
        <w:div w:id="172884832">
          <w:marLeft w:val="0"/>
          <w:marRight w:val="0"/>
          <w:marTop w:val="0"/>
          <w:marBottom w:val="0"/>
          <w:divBdr>
            <w:top w:val="none" w:sz="0" w:space="0" w:color="auto"/>
            <w:left w:val="none" w:sz="0" w:space="0" w:color="auto"/>
            <w:bottom w:val="none" w:sz="0" w:space="0" w:color="auto"/>
            <w:right w:val="none" w:sz="0" w:space="0" w:color="auto"/>
          </w:divBdr>
        </w:div>
        <w:div w:id="189538764">
          <w:marLeft w:val="0"/>
          <w:marRight w:val="0"/>
          <w:marTop w:val="0"/>
          <w:marBottom w:val="0"/>
          <w:divBdr>
            <w:top w:val="none" w:sz="0" w:space="0" w:color="auto"/>
            <w:left w:val="none" w:sz="0" w:space="0" w:color="auto"/>
            <w:bottom w:val="none" w:sz="0" w:space="0" w:color="auto"/>
            <w:right w:val="none" w:sz="0" w:space="0" w:color="auto"/>
          </w:divBdr>
        </w:div>
        <w:div w:id="19786155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23420161">
          <w:marLeft w:val="0"/>
          <w:marRight w:val="0"/>
          <w:marTop w:val="0"/>
          <w:marBottom w:val="0"/>
          <w:divBdr>
            <w:top w:val="none" w:sz="0" w:space="0" w:color="auto"/>
            <w:left w:val="none" w:sz="0" w:space="0" w:color="auto"/>
            <w:bottom w:val="none" w:sz="0" w:space="0" w:color="auto"/>
            <w:right w:val="none" w:sz="0" w:space="0" w:color="auto"/>
          </w:divBdr>
        </w:div>
        <w:div w:id="243997011">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58955031">
          <w:marLeft w:val="0"/>
          <w:marRight w:val="0"/>
          <w:marTop w:val="0"/>
          <w:marBottom w:val="0"/>
          <w:divBdr>
            <w:top w:val="none" w:sz="0" w:space="0" w:color="auto"/>
            <w:left w:val="none" w:sz="0" w:space="0" w:color="auto"/>
            <w:bottom w:val="none" w:sz="0" w:space="0" w:color="auto"/>
            <w:right w:val="none" w:sz="0" w:space="0" w:color="auto"/>
          </w:divBdr>
        </w:div>
        <w:div w:id="281420384">
          <w:marLeft w:val="0"/>
          <w:marRight w:val="0"/>
          <w:marTop w:val="0"/>
          <w:marBottom w:val="0"/>
          <w:divBdr>
            <w:top w:val="none" w:sz="0" w:space="0" w:color="auto"/>
            <w:left w:val="none" w:sz="0" w:space="0" w:color="auto"/>
            <w:bottom w:val="none" w:sz="0" w:space="0" w:color="auto"/>
            <w:right w:val="none" w:sz="0" w:space="0" w:color="auto"/>
          </w:divBdr>
        </w:div>
        <w:div w:id="292055125">
          <w:marLeft w:val="0"/>
          <w:marRight w:val="0"/>
          <w:marTop w:val="0"/>
          <w:marBottom w:val="0"/>
          <w:divBdr>
            <w:top w:val="none" w:sz="0" w:space="0" w:color="auto"/>
            <w:left w:val="none" w:sz="0" w:space="0" w:color="auto"/>
            <w:bottom w:val="none" w:sz="0" w:space="0" w:color="auto"/>
            <w:right w:val="none" w:sz="0" w:space="0" w:color="auto"/>
          </w:divBdr>
        </w:div>
        <w:div w:id="304313325">
          <w:marLeft w:val="0"/>
          <w:marRight w:val="0"/>
          <w:marTop w:val="0"/>
          <w:marBottom w:val="0"/>
          <w:divBdr>
            <w:top w:val="none" w:sz="0" w:space="0" w:color="auto"/>
            <w:left w:val="none" w:sz="0" w:space="0" w:color="auto"/>
            <w:bottom w:val="none" w:sz="0" w:space="0" w:color="auto"/>
            <w:right w:val="none" w:sz="0" w:space="0" w:color="auto"/>
          </w:divBdr>
        </w:div>
        <w:div w:id="308291839">
          <w:marLeft w:val="0"/>
          <w:marRight w:val="0"/>
          <w:marTop w:val="0"/>
          <w:marBottom w:val="0"/>
          <w:divBdr>
            <w:top w:val="none" w:sz="0" w:space="0" w:color="auto"/>
            <w:left w:val="none" w:sz="0" w:space="0" w:color="auto"/>
            <w:bottom w:val="none" w:sz="0" w:space="0" w:color="auto"/>
            <w:right w:val="none" w:sz="0" w:space="0" w:color="auto"/>
          </w:divBdr>
        </w:div>
        <w:div w:id="317004928">
          <w:marLeft w:val="0"/>
          <w:marRight w:val="0"/>
          <w:marTop w:val="0"/>
          <w:marBottom w:val="0"/>
          <w:divBdr>
            <w:top w:val="none" w:sz="0" w:space="0" w:color="auto"/>
            <w:left w:val="none" w:sz="0" w:space="0" w:color="auto"/>
            <w:bottom w:val="none" w:sz="0" w:space="0" w:color="auto"/>
            <w:right w:val="none" w:sz="0" w:space="0" w:color="auto"/>
          </w:divBdr>
        </w:div>
        <w:div w:id="344286578">
          <w:marLeft w:val="0"/>
          <w:marRight w:val="0"/>
          <w:marTop w:val="0"/>
          <w:marBottom w:val="0"/>
          <w:divBdr>
            <w:top w:val="none" w:sz="0" w:space="0" w:color="auto"/>
            <w:left w:val="none" w:sz="0" w:space="0" w:color="auto"/>
            <w:bottom w:val="none" w:sz="0" w:space="0" w:color="auto"/>
            <w:right w:val="none" w:sz="0" w:space="0" w:color="auto"/>
          </w:divBdr>
        </w:div>
        <w:div w:id="355083244">
          <w:marLeft w:val="0"/>
          <w:marRight w:val="0"/>
          <w:marTop w:val="0"/>
          <w:marBottom w:val="0"/>
          <w:divBdr>
            <w:top w:val="none" w:sz="0" w:space="0" w:color="auto"/>
            <w:left w:val="none" w:sz="0" w:space="0" w:color="auto"/>
            <w:bottom w:val="none" w:sz="0" w:space="0" w:color="auto"/>
            <w:right w:val="none" w:sz="0" w:space="0" w:color="auto"/>
          </w:divBdr>
        </w:div>
        <w:div w:id="380440914">
          <w:marLeft w:val="0"/>
          <w:marRight w:val="0"/>
          <w:marTop w:val="0"/>
          <w:marBottom w:val="0"/>
          <w:divBdr>
            <w:top w:val="none" w:sz="0" w:space="0" w:color="auto"/>
            <w:left w:val="none" w:sz="0" w:space="0" w:color="auto"/>
            <w:bottom w:val="none" w:sz="0" w:space="0" w:color="auto"/>
            <w:right w:val="none" w:sz="0" w:space="0" w:color="auto"/>
          </w:divBdr>
        </w:div>
        <w:div w:id="387997286">
          <w:marLeft w:val="0"/>
          <w:marRight w:val="0"/>
          <w:marTop w:val="0"/>
          <w:marBottom w:val="0"/>
          <w:divBdr>
            <w:top w:val="none" w:sz="0" w:space="0" w:color="auto"/>
            <w:left w:val="none" w:sz="0" w:space="0" w:color="auto"/>
            <w:bottom w:val="none" w:sz="0" w:space="0" w:color="auto"/>
            <w:right w:val="none" w:sz="0" w:space="0" w:color="auto"/>
          </w:divBdr>
        </w:div>
        <w:div w:id="390231068">
          <w:marLeft w:val="0"/>
          <w:marRight w:val="0"/>
          <w:marTop w:val="0"/>
          <w:marBottom w:val="0"/>
          <w:divBdr>
            <w:top w:val="none" w:sz="0" w:space="0" w:color="auto"/>
            <w:left w:val="none" w:sz="0" w:space="0" w:color="auto"/>
            <w:bottom w:val="none" w:sz="0" w:space="0" w:color="auto"/>
            <w:right w:val="none" w:sz="0" w:space="0" w:color="auto"/>
          </w:divBdr>
        </w:div>
        <w:div w:id="405609571">
          <w:marLeft w:val="0"/>
          <w:marRight w:val="0"/>
          <w:marTop w:val="0"/>
          <w:marBottom w:val="0"/>
          <w:divBdr>
            <w:top w:val="none" w:sz="0" w:space="0" w:color="auto"/>
            <w:left w:val="none" w:sz="0" w:space="0" w:color="auto"/>
            <w:bottom w:val="none" w:sz="0" w:space="0" w:color="auto"/>
            <w:right w:val="none" w:sz="0" w:space="0" w:color="auto"/>
          </w:divBdr>
        </w:div>
        <w:div w:id="509877875">
          <w:marLeft w:val="0"/>
          <w:marRight w:val="0"/>
          <w:marTop w:val="0"/>
          <w:marBottom w:val="0"/>
          <w:divBdr>
            <w:top w:val="none" w:sz="0" w:space="0" w:color="auto"/>
            <w:left w:val="none" w:sz="0" w:space="0" w:color="auto"/>
            <w:bottom w:val="none" w:sz="0" w:space="0" w:color="auto"/>
            <w:right w:val="none" w:sz="0" w:space="0" w:color="auto"/>
          </w:divBdr>
        </w:div>
        <w:div w:id="515971795">
          <w:marLeft w:val="0"/>
          <w:marRight w:val="0"/>
          <w:marTop w:val="0"/>
          <w:marBottom w:val="0"/>
          <w:divBdr>
            <w:top w:val="none" w:sz="0" w:space="0" w:color="auto"/>
            <w:left w:val="none" w:sz="0" w:space="0" w:color="auto"/>
            <w:bottom w:val="none" w:sz="0" w:space="0" w:color="auto"/>
            <w:right w:val="none" w:sz="0" w:space="0" w:color="auto"/>
          </w:divBdr>
        </w:div>
        <w:div w:id="525993338">
          <w:marLeft w:val="0"/>
          <w:marRight w:val="0"/>
          <w:marTop w:val="0"/>
          <w:marBottom w:val="0"/>
          <w:divBdr>
            <w:top w:val="none" w:sz="0" w:space="0" w:color="auto"/>
            <w:left w:val="none" w:sz="0" w:space="0" w:color="auto"/>
            <w:bottom w:val="none" w:sz="0" w:space="0" w:color="auto"/>
            <w:right w:val="none" w:sz="0" w:space="0" w:color="auto"/>
          </w:divBdr>
          <w:divsChild>
            <w:div w:id="303972077">
              <w:marLeft w:val="0"/>
              <w:marRight w:val="0"/>
              <w:marTop w:val="0"/>
              <w:marBottom w:val="0"/>
              <w:divBdr>
                <w:top w:val="none" w:sz="0" w:space="0" w:color="auto"/>
                <w:left w:val="none" w:sz="0" w:space="0" w:color="auto"/>
                <w:bottom w:val="none" w:sz="0" w:space="0" w:color="auto"/>
                <w:right w:val="none" w:sz="0" w:space="0" w:color="auto"/>
              </w:divBdr>
            </w:div>
            <w:div w:id="615988743">
              <w:marLeft w:val="0"/>
              <w:marRight w:val="0"/>
              <w:marTop w:val="0"/>
              <w:marBottom w:val="0"/>
              <w:divBdr>
                <w:top w:val="none" w:sz="0" w:space="0" w:color="auto"/>
                <w:left w:val="none" w:sz="0" w:space="0" w:color="auto"/>
                <w:bottom w:val="none" w:sz="0" w:space="0" w:color="auto"/>
                <w:right w:val="none" w:sz="0" w:space="0" w:color="auto"/>
              </w:divBdr>
            </w:div>
            <w:div w:id="654383541">
              <w:marLeft w:val="0"/>
              <w:marRight w:val="0"/>
              <w:marTop w:val="0"/>
              <w:marBottom w:val="0"/>
              <w:divBdr>
                <w:top w:val="none" w:sz="0" w:space="0" w:color="auto"/>
                <w:left w:val="none" w:sz="0" w:space="0" w:color="auto"/>
                <w:bottom w:val="none" w:sz="0" w:space="0" w:color="auto"/>
                <w:right w:val="none" w:sz="0" w:space="0" w:color="auto"/>
              </w:divBdr>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
        <w:div w:id="549851648">
          <w:marLeft w:val="0"/>
          <w:marRight w:val="0"/>
          <w:marTop w:val="0"/>
          <w:marBottom w:val="0"/>
          <w:divBdr>
            <w:top w:val="none" w:sz="0" w:space="0" w:color="auto"/>
            <w:left w:val="none" w:sz="0" w:space="0" w:color="auto"/>
            <w:bottom w:val="none" w:sz="0" w:space="0" w:color="auto"/>
            <w:right w:val="none" w:sz="0" w:space="0" w:color="auto"/>
          </w:divBdr>
        </w:div>
        <w:div w:id="578297177">
          <w:marLeft w:val="0"/>
          <w:marRight w:val="0"/>
          <w:marTop w:val="0"/>
          <w:marBottom w:val="0"/>
          <w:divBdr>
            <w:top w:val="none" w:sz="0" w:space="0" w:color="auto"/>
            <w:left w:val="none" w:sz="0" w:space="0" w:color="auto"/>
            <w:bottom w:val="none" w:sz="0" w:space="0" w:color="auto"/>
            <w:right w:val="none" w:sz="0" w:space="0" w:color="auto"/>
          </w:divBdr>
        </w:div>
        <w:div w:id="581985160">
          <w:marLeft w:val="0"/>
          <w:marRight w:val="0"/>
          <w:marTop w:val="0"/>
          <w:marBottom w:val="0"/>
          <w:divBdr>
            <w:top w:val="none" w:sz="0" w:space="0" w:color="auto"/>
            <w:left w:val="none" w:sz="0" w:space="0" w:color="auto"/>
            <w:bottom w:val="none" w:sz="0" w:space="0" w:color="auto"/>
            <w:right w:val="none" w:sz="0" w:space="0" w:color="auto"/>
          </w:divBdr>
        </w:div>
        <w:div w:id="583343203">
          <w:marLeft w:val="0"/>
          <w:marRight w:val="0"/>
          <w:marTop w:val="0"/>
          <w:marBottom w:val="0"/>
          <w:divBdr>
            <w:top w:val="none" w:sz="0" w:space="0" w:color="auto"/>
            <w:left w:val="none" w:sz="0" w:space="0" w:color="auto"/>
            <w:bottom w:val="none" w:sz="0" w:space="0" w:color="auto"/>
            <w:right w:val="none" w:sz="0" w:space="0" w:color="auto"/>
          </w:divBdr>
        </w:div>
        <w:div w:id="585191078">
          <w:marLeft w:val="0"/>
          <w:marRight w:val="0"/>
          <w:marTop w:val="0"/>
          <w:marBottom w:val="0"/>
          <w:divBdr>
            <w:top w:val="none" w:sz="0" w:space="0" w:color="auto"/>
            <w:left w:val="none" w:sz="0" w:space="0" w:color="auto"/>
            <w:bottom w:val="none" w:sz="0" w:space="0" w:color="auto"/>
            <w:right w:val="none" w:sz="0" w:space="0" w:color="auto"/>
          </w:divBdr>
        </w:div>
        <w:div w:id="604927541">
          <w:marLeft w:val="0"/>
          <w:marRight w:val="0"/>
          <w:marTop w:val="0"/>
          <w:marBottom w:val="0"/>
          <w:divBdr>
            <w:top w:val="none" w:sz="0" w:space="0" w:color="auto"/>
            <w:left w:val="none" w:sz="0" w:space="0" w:color="auto"/>
            <w:bottom w:val="none" w:sz="0" w:space="0" w:color="auto"/>
            <w:right w:val="none" w:sz="0" w:space="0" w:color="auto"/>
          </w:divBdr>
        </w:div>
        <w:div w:id="629242197">
          <w:marLeft w:val="0"/>
          <w:marRight w:val="0"/>
          <w:marTop w:val="0"/>
          <w:marBottom w:val="0"/>
          <w:divBdr>
            <w:top w:val="none" w:sz="0" w:space="0" w:color="auto"/>
            <w:left w:val="none" w:sz="0" w:space="0" w:color="auto"/>
            <w:bottom w:val="none" w:sz="0" w:space="0" w:color="auto"/>
            <w:right w:val="none" w:sz="0" w:space="0" w:color="auto"/>
          </w:divBdr>
        </w:div>
        <w:div w:id="679503926">
          <w:marLeft w:val="0"/>
          <w:marRight w:val="0"/>
          <w:marTop w:val="0"/>
          <w:marBottom w:val="0"/>
          <w:divBdr>
            <w:top w:val="none" w:sz="0" w:space="0" w:color="auto"/>
            <w:left w:val="none" w:sz="0" w:space="0" w:color="auto"/>
            <w:bottom w:val="none" w:sz="0" w:space="0" w:color="auto"/>
            <w:right w:val="none" w:sz="0" w:space="0" w:color="auto"/>
          </w:divBdr>
        </w:div>
        <w:div w:id="687174194">
          <w:marLeft w:val="0"/>
          <w:marRight w:val="0"/>
          <w:marTop w:val="0"/>
          <w:marBottom w:val="0"/>
          <w:divBdr>
            <w:top w:val="none" w:sz="0" w:space="0" w:color="auto"/>
            <w:left w:val="none" w:sz="0" w:space="0" w:color="auto"/>
            <w:bottom w:val="none" w:sz="0" w:space="0" w:color="auto"/>
            <w:right w:val="none" w:sz="0" w:space="0" w:color="auto"/>
          </w:divBdr>
        </w:div>
        <w:div w:id="706025896">
          <w:marLeft w:val="0"/>
          <w:marRight w:val="0"/>
          <w:marTop w:val="0"/>
          <w:marBottom w:val="0"/>
          <w:divBdr>
            <w:top w:val="none" w:sz="0" w:space="0" w:color="auto"/>
            <w:left w:val="none" w:sz="0" w:space="0" w:color="auto"/>
            <w:bottom w:val="none" w:sz="0" w:space="0" w:color="auto"/>
            <w:right w:val="none" w:sz="0" w:space="0" w:color="auto"/>
          </w:divBdr>
        </w:div>
        <w:div w:id="774636716">
          <w:marLeft w:val="0"/>
          <w:marRight w:val="0"/>
          <w:marTop w:val="0"/>
          <w:marBottom w:val="0"/>
          <w:divBdr>
            <w:top w:val="none" w:sz="0" w:space="0" w:color="auto"/>
            <w:left w:val="none" w:sz="0" w:space="0" w:color="auto"/>
            <w:bottom w:val="none" w:sz="0" w:space="0" w:color="auto"/>
            <w:right w:val="none" w:sz="0" w:space="0" w:color="auto"/>
          </w:divBdr>
        </w:div>
        <w:div w:id="798306709">
          <w:marLeft w:val="0"/>
          <w:marRight w:val="0"/>
          <w:marTop w:val="0"/>
          <w:marBottom w:val="0"/>
          <w:divBdr>
            <w:top w:val="none" w:sz="0" w:space="0" w:color="auto"/>
            <w:left w:val="none" w:sz="0" w:space="0" w:color="auto"/>
            <w:bottom w:val="none" w:sz="0" w:space="0" w:color="auto"/>
            <w:right w:val="none" w:sz="0" w:space="0" w:color="auto"/>
          </w:divBdr>
        </w:div>
        <w:div w:id="826017438">
          <w:marLeft w:val="0"/>
          <w:marRight w:val="0"/>
          <w:marTop w:val="0"/>
          <w:marBottom w:val="0"/>
          <w:divBdr>
            <w:top w:val="none" w:sz="0" w:space="0" w:color="auto"/>
            <w:left w:val="none" w:sz="0" w:space="0" w:color="auto"/>
            <w:bottom w:val="none" w:sz="0" w:space="0" w:color="auto"/>
            <w:right w:val="none" w:sz="0" w:space="0" w:color="auto"/>
          </w:divBdr>
        </w:div>
        <w:div w:id="826673786">
          <w:marLeft w:val="0"/>
          <w:marRight w:val="0"/>
          <w:marTop w:val="0"/>
          <w:marBottom w:val="0"/>
          <w:divBdr>
            <w:top w:val="none" w:sz="0" w:space="0" w:color="auto"/>
            <w:left w:val="none" w:sz="0" w:space="0" w:color="auto"/>
            <w:bottom w:val="none" w:sz="0" w:space="0" w:color="auto"/>
            <w:right w:val="none" w:sz="0" w:space="0" w:color="auto"/>
          </w:divBdr>
        </w:div>
        <w:div w:id="834802257">
          <w:marLeft w:val="0"/>
          <w:marRight w:val="0"/>
          <w:marTop w:val="0"/>
          <w:marBottom w:val="0"/>
          <w:divBdr>
            <w:top w:val="none" w:sz="0" w:space="0" w:color="auto"/>
            <w:left w:val="none" w:sz="0" w:space="0" w:color="auto"/>
            <w:bottom w:val="none" w:sz="0" w:space="0" w:color="auto"/>
            <w:right w:val="none" w:sz="0" w:space="0" w:color="auto"/>
          </w:divBdr>
        </w:div>
        <w:div w:id="839344401">
          <w:marLeft w:val="0"/>
          <w:marRight w:val="0"/>
          <w:marTop w:val="0"/>
          <w:marBottom w:val="0"/>
          <w:divBdr>
            <w:top w:val="none" w:sz="0" w:space="0" w:color="auto"/>
            <w:left w:val="none" w:sz="0" w:space="0" w:color="auto"/>
            <w:bottom w:val="none" w:sz="0" w:space="0" w:color="auto"/>
            <w:right w:val="none" w:sz="0" w:space="0" w:color="auto"/>
          </w:divBdr>
        </w:div>
        <w:div w:id="861671059">
          <w:marLeft w:val="0"/>
          <w:marRight w:val="0"/>
          <w:marTop w:val="0"/>
          <w:marBottom w:val="0"/>
          <w:divBdr>
            <w:top w:val="none" w:sz="0" w:space="0" w:color="auto"/>
            <w:left w:val="none" w:sz="0" w:space="0" w:color="auto"/>
            <w:bottom w:val="none" w:sz="0" w:space="0" w:color="auto"/>
            <w:right w:val="none" w:sz="0" w:space="0" w:color="auto"/>
          </w:divBdr>
          <w:divsChild>
            <w:div w:id="1457739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136992962">
              <w:marLeft w:val="0"/>
              <w:marRight w:val="0"/>
              <w:marTop w:val="0"/>
              <w:marBottom w:val="0"/>
              <w:divBdr>
                <w:top w:val="none" w:sz="0" w:space="0" w:color="auto"/>
                <w:left w:val="none" w:sz="0" w:space="0" w:color="auto"/>
                <w:bottom w:val="none" w:sz="0" w:space="0" w:color="auto"/>
                <w:right w:val="none" w:sz="0" w:space="0" w:color="auto"/>
              </w:divBdr>
            </w:div>
            <w:div w:id="299071818">
              <w:marLeft w:val="0"/>
              <w:marRight w:val="0"/>
              <w:marTop w:val="0"/>
              <w:marBottom w:val="0"/>
              <w:divBdr>
                <w:top w:val="none" w:sz="0" w:space="0" w:color="auto"/>
                <w:left w:val="none" w:sz="0" w:space="0" w:color="auto"/>
                <w:bottom w:val="none" w:sz="0" w:space="0" w:color="auto"/>
                <w:right w:val="none" w:sz="0" w:space="0" w:color="auto"/>
              </w:divBdr>
            </w:div>
            <w:div w:id="758717154">
              <w:marLeft w:val="0"/>
              <w:marRight w:val="0"/>
              <w:marTop w:val="0"/>
              <w:marBottom w:val="0"/>
              <w:divBdr>
                <w:top w:val="none" w:sz="0" w:space="0" w:color="auto"/>
                <w:left w:val="none" w:sz="0" w:space="0" w:color="auto"/>
                <w:bottom w:val="none" w:sz="0" w:space="0" w:color="auto"/>
                <w:right w:val="none" w:sz="0" w:space="0" w:color="auto"/>
              </w:divBdr>
            </w:div>
            <w:div w:id="779647396">
              <w:marLeft w:val="0"/>
              <w:marRight w:val="0"/>
              <w:marTop w:val="0"/>
              <w:marBottom w:val="0"/>
              <w:divBdr>
                <w:top w:val="none" w:sz="0" w:space="0" w:color="auto"/>
                <w:left w:val="none" w:sz="0" w:space="0" w:color="auto"/>
                <w:bottom w:val="none" w:sz="0" w:space="0" w:color="auto"/>
                <w:right w:val="none" w:sz="0" w:space="0" w:color="auto"/>
              </w:divBdr>
            </w:div>
            <w:div w:id="961038051">
              <w:marLeft w:val="0"/>
              <w:marRight w:val="0"/>
              <w:marTop w:val="0"/>
              <w:marBottom w:val="0"/>
              <w:divBdr>
                <w:top w:val="none" w:sz="0" w:space="0" w:color="auto"/>
                <w:left w:val="none" w:sz="0" w:space="0" w:color="auto"/>
                <w:bottom w:val="none" w:sz="0" w:space="0" w:color="auto"/>
                <w:right w:val="none" w:sz="0" w:space="0" w:color="auto"/>
              </w:divBdr>
            </w:div>
            <w:div w:id="1331366261">
              <w:marLeft w:val="0"/>
              <w:marRight w:val="0"/>
              <w:marTop w:val="0"/>
              <w:marBottom w:val="0"/>
              <w:divBdr>
                <w:top w:val="none" w:sz="0" w:space="0" w:color="auto"/>
                <w:left w:val="none" w:sz="0" w:space="0" w:color="auto"/>
                <w:bottom w:val="none" w:sz="0" w:space="0" w:color="auto"/>
                <w:right w:val="none" w:sz="0" w:space="0" w:color="auto"/>
              </w:divBdr>
            </w:div>
            <w:div w:id="1735546636">
              <w:marLeft w:val="0"/>
              <w:marRight w:val="0"/>
              <w:marTop w:val="0"/>
              <w:marBottom w:val="0"/>
              <w:divBdr>
                <w:top w:val="none" w:sz="0" w:space="0" w:color="auto"/>
                <w:left w:val="none" w:sz="0" w:space="0" w:color="auto"/>
                <w:bottom w:val="none" w:sz="0" w:space="0" w:color="auto"/>
                <w:right w:val="none" w:sz="0" w:space="0" w:color="auto"/>
              </w:divBdr>
            </w:div>
            <w:div w:id="1897622081">
              <w:marLeft w:val="0"/>
              <w:marRight w:val="0"/>
              <w:marTop w:val="0"/>
              <w:marBottom w:val="0"/>
              <w:divBdr>
                <w:top w:val="none" w:sz="0" w:space="0" w:color="auto"/>
                <w:left w:val="none" w:sz="0" w:space="0" w:color="auto"/>
                <w:bottom w:val="none" w:sz="0" w:space="0" w:color="auto"/>
                <w:right w:val="none" w:sz="0" w:space="0" w:color="auto"/>
              </w:divBdr>
            </w:div>
          </w:divsChild>
        </w:div>
        <w:div w:id="912281091">
          <w:marLeft w:val="0"/>
          <w:marRight w:val="0"/>
          <w:marTop w:val="0"/>
          <w:marBottom w:val="0"/>
          <w:divBdr>
            <w:top w:val="none" w:sz="0" w:space="0" w:color="auto"/>
            <w:left w:val="none" w:sz="0" w:space="0" w:color="auto"/>
            <w:bottom w:val="none" w:sz="0" w:space="0" w:color="auto"/>
            <w:right w:val="none" w:sz="0" w:space="0" w:color="auto"/>
          </w:divBdr>
        </w:div>
        <w:div w:id="928269384">
          <w:marLeft w:val="0"/>
          <w:marRight w:val="0"/>
          <w:marTop w:val="0"/>
          <w:marBottom w:val="0"/>
          <w:divBdr>
            <w:top w:val="none" w:sz="0" w:space="0" w:color="auto"/>
            <w:left w:val="none" w:sz="0" w:space="0" w:color="auto"/>
            <w:bottom w:val="none" w:sz="0" w:space="0" w:color="auto"/>
            <w:right w:val="none" w:sz="0" w:space="0" w:color="auto"/>
          </w:divBdr>
        </w:div>
        <w:div w:id="937759327">
          <w:marLeft w:val="0"/>
          <w:marRight w:val="0"/>
          <w:marTop w:val="0"/>
          <w:marBottom w:val="0"/>
          <w:divBdr>
            <w:top w:val="none" w:sz="0" w:space="0" w:color="auto"/>
            <w:left w:val="none" w:sz="0" w:space="0" w:color="auto"/>
            <w:bottom w:val="none" w:sz="0" w:space="0" w:color="auto"/>
            <w:right w:val="none" w:sz="0" w:space="0" w:color="auto"/>
          </w:divBdr>
        </w:div>
        <w:div w:id="995761535">
          <w:marLeft w:val="0"/>
          <w:marRight w:val="0"/>
          <w:marTop w:val="0"/>
          <w:marBottom w:val="0"/>
          <w:divBdr>
            <w:top w:val="none" w:sz="0" w:space="0" w:color="auto"/>
            <w:left w:val="none" w:sz="0" w:space="0" w:color="auto"/>
            <w:bottom w:val="none" w:sz="0" w:space="0" w:color="auto"/>
            <w:right w:val="none" w:sz="0" w:space="0" w:color="auto"/>
          </w:divBdr>
        </w:div>
        <w:div w:id="1030297456">
          <w:marLeft w:val="0"/>
          <w:marRight w:val="0"/>
          <w:marTop w:val="0"/>
          <w:marBottom w:val="0"/>
          <w:divBdr>
            <w:top w:val="none" w:sz="0" w:space="0" w:color="auto"/>
            <w:left w:val="none" w:sz="0" w:space="0" w:color="auto"/>
            <w:bottom w:val="none" w:sz="0" w:space="0" w:color="auto"/>
            <w:right w:val="none" w:sz="0" w:space="0" w:color="auto"/>
          </w:divBdr>
        </w:div>
        <w:div w:id="1057164270">
          <w:marLeft w:val="0"/>
          <w:marRight w:val="0"/>
          <w:marTop w:val="0"/>
          <w:marBottom w:val="0"/>
          <w:divBdr>
            <w:top w:val="none" w:sz="0" w:space="0" w:color="auto"/>
            <w:left w:val="none" w:sz="0" w:space="0" w:color="auto"/>
            <w:bottom w:val="none" w:sz="0" w:space="0" w:color="auto"/>
            <w:right w:val="none" w:sz="0" w:space="0" w:color="auto"/>
          </w:divBdr>
        </w:div>
        <w:div w:id="1074820946">
          <w:marLeft w:val="0"/>
          <w:marRight w:val="0"/>
          <w:marTop w:val="0"/>
          <w:marBottom w:val="0"/>
          <w:divBdr>
            <w:top w:val="none" w:sz="0" w:space="0" w:color="auto"/>
            <w:left w:val="none" w:sz="0" w:space="0" w:color="auto"/>
            <w:bottom w:val="none" w:sz="0" w:space="0" w:color="auto"/>
            <w:right w:val="none" w:sz="0" w:space="0" w:color="auto"/>
          </w:divBdr>
        </w:div>
        <w:div w:id="1091317278">
          <w:marLeft w:val="0"/>
          <w:marRight w:val="0"/>
          <w:marTop w:val="0"/>
          <w:marBottom w:val="0"/>
          <w:divBdr>
            <w:top w:val="none" w:sz="0" w:space="0" w:color="auto"/>
            <w:left w:val="none" w:sz="0" w:space="0" w:color="auto"/>
            <w:bottom w:val="none" w:sz="0" w:space="0" w:color="auto"/>
            <w:right w:val="none" w:sz="0" w:space="0" w:color="auto"/>
          </w:divBdr>
        </w:div>
        <w:div w:id="1093628091">
          <w:marLeft w:val="0"/>
          <w:marRight w:val="0"/>
          <w:marTop w:val="0"/>
          <w:marBottom w:val="0"/>
          <w:divBdr>
            <w:top w:val="none" w:sz="0" w:space="0" w:color="auto"/>
            <w:left w:val="none" w:sz="0" w:space="0" w:color="auto"/>
            <w:bottom w:val="none" w:sz="0" w:space="0" w:color="auto"/>
            <w:right w:val="none" w:sz="0" w:space="0" w:color="auto"/>
          </w:divBdr>
        </w:div>
        <w:div w:id="1096711134">
          <w:marLeft w:val="0"/>
          <w:marRight w:val="0"/>
          <w:marTop w:val="0"/>
          <w:marBottom w:val="0"/>
          <w:divBdr>
            <w:top w:val="none" w:sz="0" w:space="0" w:color="auto"/>
            <w:left w:val="none" w:sz="0" w:space="0" w:color="auto"/>
            <w:bottom w:val="none" w:sz="0" w:space="0" w:color="auto"/>
            <w:right w:val="none" w:sz="0" w:space="0" w:color="auto"/>
          </w:divBdr>
        </w:div>
        <w:div w:id="1113282206">
          <w:marLeft w:val="0"/>
          <w:marRight w:val="0"/>
          <w:marTop w:val="0"/>
          <w:marBottom w:val="0"/>
          <w:divBdr>
            <w:top w:val="none" w:sz="0" w:space="0" w:color="auto"/>
            <w:left w:val="none" w:sz="0" w:space="0" w:color="auto"/>
            <w:bottom w:val="none" w:sz="0" w:space="0" w:color="auto"/>
            <w:right w:val="none" w:sz="0" w:space="0" w:color="auto"/>
          </w:divBdr>
        </w:div>
        <w:div w:id="1147554351">
          <w:marLeft w:val="0"/>
          <w:marRight w:val="0"/>
          <w:marTop w:val="0"/>
          <w:marBottom w:val="0"/>
          <w:divBdr>
            <w:top w:val="none" w:sz="0" w:space="0" w:color="auto"/>
            <w:left w:val="none" w:sz="0" w:space="0" w:color="auto"/>
            <w:bottom w:val="none" w:sz="0" w:space="0" w:color="auto"/>
            <w:right w:val="none" w:sz="0" w:space="0" w:color="auto"/>
          </w:divBdr>
        </w:div>
        <w:div w:id="1151674535">
          <w:marLeft w:val="0"/>
          <w:marRight w:val="0"/>
          <w:marTop w:val="0"/>
          <w:marBottom w:val="0"/>
          <w:divBdr>
            <w:top w:val="none" w:sz="0" w:space="0" w:color="auto"/>
            <w:left w:val="none" w:sz="0" w:space="0" w:color="auto"/>
            <w:bottom w:val="none" w:sz="0" w:space="0" w:color="auto"/>
            <w:right w:val="none" w:sz="0" w:space="0" w:color="auto"/>
          </w:divBdr>
        </w:div>
        <w:div w:id="1153258178">
          <w:marLeft w:val="0"/>
          <w:marRight w:val="0"/>
          <w:marTop w:val="0"/>
          <w:marBottom w:val="0"/>
          <w:divBdr>
            <w:top w:val="none" w:sz="0" w:space="0" w:color="auto"/>
            <w:left w:val="none" w:sz="0" w:space="0" w:color="auto"/>
            <w:bottom w:val="none" w:sz="0" w:space="0" w:color="auto"/>
            <w:right w:val="none" w:sz="0" w:space="0" w:color="auto"/>
          </w:divBdr>
        </w:div>
        <w:div w:id="1211264485">
          <w:marLeft w:val="0"/>
          <w:marRight w:val="0"/>
          <w:marTop w:val="0"/>
          <w:marBottom w:val="0"/>
          <w:divBdr>
            <w:top w:val="none" w:sz="0" w:space="0" w:color="auto"/>
            <w:left w:val="none" w:sz="0" w:space="0" w:color="auto"/>
            <w:bottom w:val="none" w:sz="0" w:space="0" w:color="auto"/>
            <w:right w:val="none" w:sz="0" w:space="0" w:color="auto"/>
          </w:divBdr>
        </w:div>
        <w:div w:id="1223978950">
          <w:marLeft w:val="0"/>
          <w:marRight w:val="0"/>
          <w:marTop w:val="0"/>
          <w:marBottom w:val="0"/>
          <w:divBdr>
            <w:top w:val="none" w:sz="0" w:space="0" w:color="auto"/>
            <w:left w:val="none" w:sz="0" w:space="0" w:color="auto"/>
            <w:bottom w:val="none" w:sz="0" w:space="0" w:color="auto"/>
            <w:right w:val="none" w:sz="0" w:space="0" w:color="auto"/>
          </w:divBdr>
          <w:divsChild>
            <w:div w:id="22099871">
              <w:marLeft w:val="0"/>
              <w:marRight w:val="0"/>
              <w:marTop w:val="0"/>
              <w:marBottom w:val="0"/>
              <w:divBdr>
                <w:top w:val="none" w:sz="0" w:space="0" w:color="auto"/>
                <w:left w:val="none" w:sz="0" w:space="0" w:color="auto"/>
                <w:bottom w:val="none" w:sz="0" w:space="0" w:color="auto"/>
                <w:right w:val="none" w:sz="0" w:space="0" w:color="auto"/>
              </w:divBdr>
            </w:div>
            <w:div w:id="228346074">
              <w:marLeft w:val="0"/>
              <w:marRight w:val="0"/>
              <w:marTop w:val="0"/>
              <w:marBottom w:val="0"/>
              <w:divBdr>
                <w:top w:val="none" w:sz="0" w:space="0" w:color="auto"/>
                <w:left w:val="none" w:sz="0" w:space="0" w:color="auto"/>
                <w:bottom w:val="none" w:sz="0" w:space="0" w:color="auto"/>
                <w:right w:val="none" w:sz="0" w:space="0" w:color="auto"/>
              </w:divBdr>
            </w:div>
            <w:div w:id="1387685085">
              <w:marLeft w:val="0"/>
              <w:marRight w:val="0"/>
              <w:marTop w:val="0"/>
              <w:marBottom w:val="0"/>
              <w:divBdr>
                <w:top w:val="none" w:sz="0" w:space="0" w:color="auto"/>
                <w:left w:val="none" w:sz="0" w:space="0" w:color="auto"/>
                <w:bottom w:val="none" w:sz="0" w:space="0" w:color="auto"/>
                <w:right w:val="none" w:sz="0" w:space="0" w:color="auto"/>
              </w:divBdr>
            </w:div>
            <w:div w:id="1777213280">
              <w:marLeft w:val="0"/>
              <w:marRight w:val="0"/>
              <w:marTop w:val="0"/>
              <w:marBottom w:val="0"/>
              <w:divBdr>
                <w:top w:val="none" w:sz="0" w:space="0" w:color="auto"/>
                <w:left w:val="none" w:sz="0" w:space="0" w:color="auto"/>
                <w:bottom w:val="none" w:sz="0" w:space="0" w:color="auto"/>
                <w:right w:val="none" w:sz="0" w:space="0" w:color="auto"/>
              </w:divBdr>
            </w:div>
          </w:divsChild>
        </w:div>
        <w:div w:id="1231043810">
          <w:marLeft w:val="0"/>
          <w:marRight w:val="0"/>
          <w:marTop w:val="0"/>
          <w:marBottom w:val="0"/>
          <w:divBdr>
            <w:top w:val="none" w:sz="0" w:space="0" w:color="auto"/>
            <w:left w:val="none" w:sz="0" w:space="0" w:color="auto"/>
            <w:bottom w:val="none" w:sz="0" w:space="0" w:color="auto"/>
            <w:right w:val="none" w:sz="0" w:space="0" w:color="auto"/>
          </w:divBdr>
        </w:div>
        <w:div w:id="1265069759">
          <w:marLeft w:val="0"/>
          <w:marRight w:val="0"/>
          <w:marTop w:val="0"/>
          <w:marBottom w:val="0"/>
          <w:divBdr>
            <w:top w:val="none" w:sz="0" w:space="0" w:color="auto"/>
            <w:left w:val="none" w:sz="0" w:space="0" w:color="auto"/>
            <w:bottom w:val="none" w:sz="0" w:space="0" w:color="auto"/>
            <w:right w:val="none" w:sz="0" w:space="0" w:color="auto"/>
          </w:divBdr>
        </w:div>
        <w:div w:id="1306542214">
          <w:marLeft w:val="0"/>
          <w:marRight w:val="0"/>
          <w:marTop w:val="0"/>
          <w:marBottom w:val="0"/>
          <w:divBdr>
            <w:top w:val="none" w:sz="0" w:space="0" w:color="auto"/>
            <w:left w:val="none" w:sz="0" w:space="0" w:color="auto"/>
            <w:bottom w:val="none" w:sz="0" w:space="0" w:color="auto"/>
            <w:right w:val="none" w:sz="0" w:space="0" w:color="auto"/>
          </w:divBdr>
          <w:divsChild>
            <w:div w:id="37552967">
              <w:marLeft w:val="0"/>
              <w:marRight w:val="0"/>
              <w:marTop w:val="0"/>
              <w:marBottom w:val="0"/>
              <w:divBdr>
                <w:top w:val="none" w:sz="0" w:space="0" w:color="auto"/>
                <w:left w:val="none" w:sz="0" w:space="0" w:color="auto"/>
                <w:bottom w:val="none" w:sz="0" w:space="0" w:color="auto"/>
                <w:right w:val="none" w:sz="0" w:space="0" w:color="auto"/>
              </w:divBdr>
            </w:div>
            <w:div w:id="600257970">
              <w:marLeft w:val="0"/>
              <w:marRight w:val="0"/>
              <w:marTop w:val="0"/>
              <w:marBottom w:val="0"/>
              <w:divBdr>
                <w:top w:val="none" w:sz="0" w:space="0" w:color="auto"/>
                <w:left w:val="none" w:sz="0" w:space="0" w:color="auto"/>
                <w:bottom w:val="none" w:sz="0" w:space="0" w:color="auto"/>
                <w:right w:val="none" w:sz="0" w:space="0" w:color="auto"/>
              </w:divBdr>
            </w:div>
            <w:div w:id="814376923">
              <w:marLeft w:val="0"/>
              <w:marRight w:val="0"/>
              <w:marTop w:val="0"/>
              <w:marBottom w:val="0"/>
              <w:divBdr>
                <w:top w:val="none" w:sz="0" w:space="0" w:color="auto"/>
                <w:left w:val="none" w:sz="0" w:space="0" w:color="auto"/>
                <w:bottom w:val="none" w:sz="0" w:space="0" w:color="auto"/>
                <w:right w:val="none" w:sz="0" w:space="0" w:color="auto"/>
              </w:divBdr>
            </w:div>
            <w:div w:id="982275469">
              <w:marLeft w:val="0"/>
              <w:marRight w:val="0"/>
              <w:marTop w:val="0"/>
              <w:marBottom w:val="0"/>
              <w:divBdr>
                <w:top w:val="none" w:sz="0" w:space="0" w:color="auto"/>
                <w:left w:val="none" w:sz="0" w:space="0" w:color="auto"/>
                <w:bottom w:val="none" w:sz="0" w:space="0" w:color="auto"/>
                <w:right w:val="none" w:sz="0" w:space="0" w:color="auto"/>
              </w:divBdr>
            </w:div>
            <w:div w:id="1150443945">
              <w:marLeft w:val="0"/>
              <w:marRight w:val="0"/>
              <w:marTop w:val="0"/>
              <w:marBottom w:val="0"/>
              <w:divBdr>
                <w:top w:val="none" w:sz="0" w:space="0" w:color="auto"/>
                <w:left w:val="none" w:sz="0" w:space="0" w:color="auto"/>
                <w:bottom w:val="none" w:sz="0" w:space="0" w:color="auto"/>
                <w:right w:val="none" w:sz="0" w:space="0" w:color="auto"/>
              </w:divBdr>
            </w:div>
            <w:div w:id="1946770752">
              <w:marLeft w:val="0"/>
              <w:marRight w:val="0"/>
              <w:marTop w:val="0"/>
              <w:marBottom w:val="0"/>
              <w:divBdr>
                <w:top w:val="none" w:sz="0" w:space="0" w:color="auto"/>
                <w:left w:val="none" w:sz="0" w:space="0" w:color="auto"/>
                <w:bottom w:val="none" w:sz="0" w:space="0" w:color="auto"/>
                <w:right w:val="none" w:sz="0" w:space="0" w:color="auto"/>
              </w:divBdr>
            </w:div>
          </w:divsChild>
        </w:div>
        <w:div w:id="1343776352">
          <w:marLeft w:val="0"/>
          <w:marRight w:val="0"/>
          <w:marTop w:val="0"/>
          <w:marBottom w:val="0"/>
          <w:divBdr>
            <w:top w:val="none" w:sz="0" w:space="0" w:color="auto"/>
            <w:left w:val="none" w:sz="0" w:space="0" w:color="auto"/>
            <w:bottom w:val="none" w:sz="0" w:space="0" w:color="auto"/>
            <w:right w:val="none" w:sz="0" w:space="0" w:color="auto"/>
          </w:divBdr>
        </w:div>
        <w:div w:id="1344816121">
          <w:marLeft w:val="0"/>
          <w:marRight w:val="0"/>
          <w:marTop w:val="0"/>
          <w:marBottom w:val="0"/>
          <w:divBdr>
            <w:top w:val="none" w:sz="0" w:space="0" w:color="auto"/>
            <w:left w:val="none" w:sz="0" w:space="0" w:color="auto"/>
            <w:bottom w:val="none" w:sz="0" w:space="0" w:color="auto"/>
            <w:right w:val="none" w:sz="0" w:space="0" w:color="auto"/>
          </w:divBdr>
        </w:div>
        <w:div w:id="1371806469">
          <w:marLeft w:val="0"/>
          <w:marRight w:val="0"/>
          <w:marTop w:val="0"/>
          <w:marBottom w:val="0"/>
          <w:divBdr>
            <w:top w:val="none" w:sz="0" w:space="0" w:color="auto"/>
            <w:left w:val="none" w:sz="0" w:space="0" w:color="auto"/>
            <w:bottom w:val="none" w:sz="0" w:space="0" w:color="auto"/>
            <w:right w:val="none" w:sz="0" w:space="0" w:color="auto"/>
          </w:divBdr>
        </w:div>
        <w:div w:id="1383091397">
          <w:marLeft w:val="0"/>
          <w:marRight w:val="0"/>
          <w:marTop w:val="0"/>
          <w:marBottom w:val="0"/>
          <w:divBdr>
            <w:top w:val="none" w:sz="0" w:space="0" w:color="auto"/>
            <w:left w:val="none" w:sz="0" w:space="0" w:color="auto"/>
            <w:bottom w:val="none" w:sz="0" w:space="0" w:color="auto"/>
            <w:right w:val="none" w:sz="0" w:space="0" w:color="auto"/>
          </w:divBdr>
        </w:div>
        <w:div w:id="1384334216">
          <w:marLeft w:val="0"/>
          <w:marRight w:val="0"/>
          <w:marTop w:val="0"/>
          <w:marBottom w:val="0"/>
          <w:divBdr>
            <w:top w:val="none" w:sz="0" w:space="0" w:color="auto"/>
            <w:left w:val="none" w:sz="0" w:space="0" w:color="auto"/>
            <w:bottom w:val="none" w:sz="0" w:space="0" w:color="auto"/>
            <w:right w:val="none" w:sz="0" w:space="0" w:color="auto"/>
          </w:divBdr>
        </w:div>
        <w:div w:id="1426028961">
          <w:marLeft w:val="0"/>
          <w:marRight w:val="0"/>
          <w:marTop w:val="0"/>
          <w:marBottom w:val="0"/>
          <w:divBdr>
            <w:top w:val="none" w:sz="0" w:space="0" w:color="auto"/>
            <w:left w:val="none" w:sz="0" w:space="0" w:color="auto"/>
            <w:bottom w:val="none" w:sz="0" w:space="0" w:color="auto"/>
            <w:right w:val="none" w:sz="0" w:space="0" w:color="auto"/>
          </w:divBdr>
        </w:div>
        <w:div w:id="1454593467">
          <w:marLeft w:val="0"/>
          <w:marRight w:val="0"/>
          <w:marTop w:val="0"/>
          <w:marBottom w:val="0"/>
          <w:divBdr>
            <w:top w:val="none" w:sz="0" w:space="0" w:color="auto"/>
            <w:left w:val="none" w:sz="0" w:space="0" w:color="auto"/>
            <w:bottom w:val="none" w:sz="0" w:space="0" w:color="auto"/>
            <w:right w:val="none" w:sz="0" w:space="0" w:color="auto"/>
          </w:divBdr>
        </w:div>
        <w:div w:id="1454978119">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528643731">
          <w:marLeft w:val="0"/>
          <w:marRight w:val="0"/>
          <w:marTop w:val="0"/>
          <w:marBottom w:val="0"/>
          <w:divBdr>
            <w:top w:val="none" w:sz="0" w:space="0" w:color="auto"/>
            <w:left w:val="none" w:sz="0" w:space="0" w:color="auto"/>
            <w:bottom w:val="none" w:sz="0" w:space="0" w:color="auto"/>
            <w:right w:val="none" w:sz="0" w:space="0" w:color="auto"/>
          </w:divBdr>
        </w:div>
        <w:div w:id="1611742009">
          <w:marLeft w:val="0"/>
          <w:marRight w:val="0"/>
          <w:marTop w:val="0"/>
          <w:marBottom w:val="0"/>
          <w:divBdr>
            <w:top w:val="none" w:sz="0" w:space="0" w:color="auto"/>
            <w:left w:val="none" w:sz="0" w:space="0" w:color="auto"/>
            <w:bottom w:val="none" w:sz="0" w:space="0" w:color="auto"/>
            <w:right w:val="none" w:sz="0" w:space="0" w:color="auto"/>
          </w:divBdr>
        </w:div>
        <w:div w:id="1615289423">
          <w:marLeft w:val="0"/>
          <w:marRight w:val="0"/>
          <w:marTop w:val="0"/>
          <w:marBottom w:val="0"/>
          <w:divBdr>
            <w:top w:val="none" w:sz="0" w:space="0" w:color="auto"/>
            <w:left w:val="none" w:sz="0" w:space="0" w:color="auto"/>
            <w:bottom w:val="none" w:sz="0" w:space="0" w:color="auto"/>
            <w:right w:val="none" w:sz="0" w:space="0" w:color="auto"/>
          </w:divBdr>
        </w:div>
        <w:div w:id="1617633843">
          <w:marLeft w:val="0"/>
          <w:marRight w:val="0"/>
          <w:marTop w:val="0"/>
          <w:marBottom w:val="0"/>
          <w:divBdr>
            <w:top w:val="none" w:sz="0" w:space="0" w:color="auto"/>
            <w:left w:val="none" w:sz="0" w:space="0" w:color="auto"/>
            <w:bottom w:val="none" w:sz="0" w:space="0" w:color="auto"/>
            <w:right w:val="none" w:sz="0" w:space="0" w:color="auto"/>
          </w:divBdr>
        </w:div>
        <w:div w:id="1639187845">
          <w:marLeft w:val="0"/>
          <w:marRight w:val="0"/>
          <w:marTop w:val="0"/>
          <w:marBottom w:val="0"/>
          <w:divBdr>
            <w:top w:val="none" w:sz="0" w:space="0" w:color="auto"/>
            <w:left w:val="none" w:sz="0" w:space="0" w:color="auto"/>
            <w:bottom w:val="none" w:sz="0" w:space="0" w:color="auto"/>
            <w:right w:val="none" w:sz="0" w:space="0" w:color="auto"/>
          </w:divBdr>
        </w:div>
        <w:div w:id="1677030917">
          <w:marLeft w:val="0"/>
          <w:marRight w:val="0"/>
          <w:marTop w:val="0"/>
          <w:marBottom w:val="0"/>
          <w:divBdr>
            <w:top w:val="none" w:sz="0" w:space="0" w:color="auto"/>
            <w:left w:val="none" w:sz="0" w:space="0" w:color="auto"/>
            <w:bottom w:val="none" w:sz="0" w:space="0" w:color="auto"/>
            <w:right w:val="none" w:sz="0" w:space="0" w:color="auto"/>
          </w:divBdr>
        </w:div>
        <w:div w:id="1747609897">
          <w:marLeft w:val="0"/>
          <w:marRight w:val="0"/>
          <w:marTop w:val="0"/>
          <w:marBottom w:val="0"/>
          <w:divBdr>
            <w:top w:val="none" w:sz="0" w:space="0" w:color="auto"/>
            <w:left w:val="none" w:sz="0" w:space="0" w:color="auto"/>
            <w:bottom w:val="none" w:sz="0" w:space="0" w:color="auto"/>
            <w:right w:val="none" w:sz="0" w:space="0" w:color="auto"/>
          </w:divBdr>
        </w:div>
        <w:div w:id="1803110388">
          <w:marLeft w:val="0"/>
          <w:marRight w:val="0"/>
          <w:marTop w:val="0"/>
          <w:marBottom w:val="0"/>
          <w:divBdr>
            <w:top w:val="none" w:sz="0" w:space="0" w:color="auto"/>
            <w:left w:val="none" w:sz="0" w:space="0" w:color="auto"/>
            <w:bottom w:val="none" w:sz="0" w:space="0" w:color="auto"/>
            <w:right w:val="none" w:sz="0" w:space="0" w:color="auto"/>
          </w:divBdr>
        </w:div>
        <w:div w:id="1830708656">
          <w:marLeft w:val="0"/>
          <w:marRight w:val="0"/>
          <w:marTop w:val="0"/>
          <w:marBottom w:val="0"/>
          <w:divBdr>
            <w:top w:val="none" w:sz="0" w:space="0" w:color="auto"/>
            <w:left w:val="none" w:sz="0" w:space="0" w:color="auto"/>
            <w:bottom w:val="none" w:sz="0" w:space="0" w:color="auto"/>
            <w:right w:val="none" w:sz="0" w:space="0" w:color="auto"/>
          </w:divBdr>
        </w:div>
        <w:div w:id="1843934060">
          <w:marLeft w:val="0"/>
          <w:marRight w:val="0"/>
          <w:marTop w:val="0"/>
          <w:marBottom w:val="0"/>
          <w:divBdr>
            <w:top w:val="none" w:sz="0" w:space="0" w:color="auto"/>
            <w:left w:val="none" w:sz="0" w:space="0" w:color="auto"/>
            <w:bottom w:val="none" w:sz="0" w:space="0" w:color="auto"/>
            <w:right w:val="none" w:sz="0" w:space="0" w:color="auto"/>
          </w:divBdr>
        </w:div>
        <w:div w:id="1858736934">
          <w:marLeft w:val="0"/>
          <w:marRight w:val="0"/>
          <w:marTop w:val="0"/>
          <w:marBottom w:val="0"/>
          <w:divBdr>
            <w:top w:val="none" w:sz="0" w:space="0" w:color="auto"/>
            <w:left w:val="none" w:sz="0" w:space="0" w:color="auto"/>
            <w:bottom w:val="none" w:sz="0" w:space="0" w:color="auto"/>
            <w:right w:val="none" w:sz="0" w:space="0" w:color="auto"/>
          </w:divBdr>
        </w:div>
        <w:div w:id="1882395853">
          <w:marLeft w:val="0"/>
          <w:marRight w:val="0"/>
          <w:marTop w:val="0"/>
          <w:marBottom w:val="0"/>
          <w:divBdr>
            <w:top w:val="none" w:sz="0" w:space="0" w:color="auto"/>
            <w:left w:val="none" w:sz="0" w:space="0" w:color="auto"/>
            <w:bottom w:val="none" w:sz="0" w:space="0" w:color="auto"/>
            <w:right w:val="none" w:sz="0" w:space="0" w:color="auto"/>
          </w:divBdr>
        </w:div>
        <w:div w:id="1909925928">
          <w:marLeft w:val="0"/>
          <w:marRight w:val="0"/>
          <w:marTop w:val="0"/>
          <w:marBottom w:val="0"/>
          <w:divBdr>
            <w:top w:val="none" w:sz="0" w:space="0" w:color="auto"/>
            <w:left w:val="none" w:sz="0" w:space="0" w:color="auto"/>
            <w:bottom w:val="none" w:sz="0" w:space="0" w:color="auto"/>
            <w:right w:val="none" w:sz="0" w:space="0" w:color="auto"/>
          </w:divBdr>
        </w:div>
        <w:div w:id="1916670229">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957367148">
          <w:marLeft w:val="0"/>
          <w:marRight w:val="0"/>
          <w:marTop w:val="0"/>
          <w:marBottom w:val="0"/>
          <w:divBdr>
            <w:top w:val="none" w:sz="0" w:space="0" w:color="auto"/>
            <w:left w:val="none" w:sz="0" w:space="0" w:color="auto"/>
            <w:bottom w:val="none" w:sz="0" w:space="0" w:color="auto"/>
            <w:right w:val="none" w:sz="0" w:space="0" w:color="auto"/>
          </w:divBdr>
        </w:div>
        <w:div w:id="1964997559">
          <w:marLeft w:val="0"/>
          <w:marRight w:val="0"/>
          <w:marTop w:val="0"/>
          <w:marBottom w:val="0"/>
          <w:divBdr>
            <w:top w:val="none" w:sz="0" w:space="0" w:color="auto"/>
            <w:left w:val="none" w:sz="0" w:space="0" w:color="auto"/>
            <w:bottom w:val="none" w:sz="0" w:space="0" w:color="auto"/>
            <w:right w:val="none" w:sz="0" w:space="0" w:color="auto"/>
          </w:divBdr>
        </w:div>
        <w:div w:id="1966033626">
          <w:marLeft w:val="0"/>
          <w:marRight w:val="0"/>
          <w:marTop w:val="0"/>
          <w:marBottom w:val="0"/>
          <w:divBdr>
            <w:top w:val="none" w:sz="0" w:space="0" w:color="auto"/>
            <w:left w:val="none" w:sz="0" w:space="0" w:color="auto"/>
            <w:bottom w:val="none" w:sz="0" w:space="0" w:color="auto"/>
            <w:right w:val="none" w:sz="0" w:space="0" w:color="auto"/>
          </w:divBdr>
        </w:div>
        <w:div w:id="1993898844">
          <w:marLeft w:val="0"/>
          <w:marRight w:val="0"/>
          <w:marTop w:val="0"/>
          <w:marBottom w:val="0"/>
          <w:divBdr>
            <w:top w:val="none" w:sz="0" w:space="0" w:color="auto"/>
            <w:left w:val="none" w:sz="0" w:space="0" w:color="auto"/>
            <w:bottom w:val="none" w:sz="0" w:space="0" w:color="auto"/>
            <w:right w:val="none" w:sz="0" w:space="0" w:color="auto"/>
          </w:divBdr>
        </w:div>
        <w:div w:id="2004966120">
          <w:marLeft w:val="0"/>
          <w:marRight w:val="0"/>
          <w:marTop w:val="0"/>
          <w:marBottom w:val="0"/>
          <w:divBdr>
            <w:top w:val="none" w:sz="0" w:space="0" w:color="auto"/>
            <w:left w:val="none" w:sz="0" w:space="0" w:color="auto"/>
            <w:bottom w:val="none" w:sz="0" w:space="0" w:color="auto"/>
            <w:right w:val="none" w:sz="0" w:space="0" w:color="auto"/>
          </w:divBdr>
        </w:div>
        <w:div w:id="2020430398">
          <w:marLeft w:val="0"/>
          <w:marRight w:val="0"/>
          <w:marTop w:val="0"/>
          <w:marBottom w:val="0"/>
          <w:divBdr>
            <w:top w:val="none" w:sz="0" w:space="0" w:color="auto"/>
            <w:left w:val="none" w:sz="0" w:space="0" w:color="auto"/>
            <w:bottom w:val="none" w:sz="0" w:space="0" w:color="auto"/>
            <w:right w:val="none" w:sz="0" w:space="0" w:color="auto"/>
          </w:divBdr>
        </w:div>
        <w:div w:id="2048068307">
          <w:marLeft w:val="0"/>
          <w:marRight w:val="0"/>
          <w:marTop w:val="0"/>
          <w:marBottom w:val="0"/>
          <w:divBdr>
            <w:top w:val="none" w:sz="0" w:space="0" w:color="auto"/>
            <w:left w:val="none" w:sz="0" w:space="0" w:color="auto"/>
            <w:bottom w:val="none" w:sz="0" w:space="0" w:color="auto"/>
            <w:right w:val="none" w:sz="0" w:space="0" w:color="auto"/>
          </w:divBdr>
        </w:div>
        <w:div w:id="2052025470">
          <w:marLeft w:val="0"/>
          <w:marRight w:val="0"/>
          <w:marTop w:val="0"/>
          <w:marBottom w:val="0"/>
          <w:divBdr>
            <w:top w:val="none" w:sz="0" w:space="0" w:color="auto"/>
            <w:left w:val="none" w:sz="0" w:space="0" w:color="auto"/>
            <w:bottom w:val="none" w:sz="0" w:space="0" w:color="auto"/>
            <w:right w:val="none" w:sz="0" w:space="0" w:color="auto"/>
          </w:divBdr>
        </w:div>
        <w:div w:id="2093697479">
          <w:marLeft w:val="0"/>
          <w:marRight w:val="0"/>
          <w:marTop w:val="0"/>
          <w:marBottom w:val="0"/>
          <w:divBdr>
            <w:top w:val="none" w:sz="0" w:space="0" w:color="auto"/>
            <w:left w:val="none" w:sz="0" w:space="0" w:color="auto"/>
            <w:bottom w:val="none" w:sz="0" w:space="0" w:color="auto"/>
            <w:right w:val="none" w:sz="0" w:space="0" w:color="auto"/>
          </w:divBdr>
        </w:div>
        <w:div w:id="2094619317">
          <w:marLeft w:val="0"/>
          <w:marRight w:val="0"/>
          <w:marTop w:val="0"/>
          <w:marBottom w:val="0"/>
          <w:divBdr>
            <w:top w:val="none" w:sz="0" w:space="0" w:color="auto"/>
            <w:left w:val="none" w:sz="0" w:space="0" w:color="auto"/>
            <w:bottom w:val="none" w:sz="0" w:space="0" w:color="auto"/>
            <w:right w:val="none" w:sz="0" w:space="0" w:color="auto"/>
          </w:divBdr>
        </w:div>
        <w:div w:id="2114007432">
          <w:marLeft w:val="0"/>
          <w:marRight w:val="0"/>
          <w:marTop w:val="0"/>
          <w:marBottom w:val="0"/>
          <w:divBdr>
            <w:top w:val="none" w:sz="0" w:space="0" w:color="auto"/>
            <w:left w:val="none" w:sz="0" w:space="0" w:color="auto"/>
            <w:bottom w:val="none" w:sz="0" w:space="0" w:color="auto"/>
            <w:right w:val="none" w:sz="0" w:space="0" w:color="auto"/>
          </w:divBdr>
        </w:div>
      </w:divsChild>
    </w:div>
    <w:div w:id="2081361506">
      <w:bodyDiv w:val="1"/>
      <w:marLeft w:val="0"/>
      <w:marRight w:val="0"/>
      <w:marTop w:val="0"/>
      <w:marBottom w:val="0"/>
      <w:divBdr>
        <w:top w:val="none" w:sz="0" w:space="0" w:color="auto"/>
        <w:left w:val="none" w:sz="0" w:space="0" w:color="auto"/>
        <w:bottom w:val="none" w:sz="0" w:space="0" w:color="auto"/>
        <w:right w:val="none" w:sz="0" w:space="0" w:color="auto"/>
      </w:divBdr>
    </w:div>
    <w:div w:id="2125613556">
      <w:bodyDiv w:val="1"/>
      <w:marLeft w:val="0"/>
      <w:marRight w:val="0"/>
      <w:marTop w:val="0"/>
      <w:marBottom w:val="0"/>
      <w:divBdr>
        <w:top w:val="none" w:sz="0" w:space="0" w:color="auto"/>
        <w:left w:val="none" w:sz="0" w:space="0" w:color="auto"/>
        <w:bottom w:val="none" w:sz="0" w:space="0" w:color="auto"/>
        <w:right w:val="none" w:sz="0" w:space="0" w:color="auto"/>
      </w:divBdr>
    </w:div>
    <w:div w:id="2139490294">
      <w:bodyDiv w:val="1"/>
      <w:marLeft w:val="0"/>
      <w:marRight w:val="0"/>
      <w:marTop w:val="0"/>
      <w:marBottom w:val="0"/>
      <w:divBdr>
        <w:top w:val="none" w:sz="0" w:space="0" w:color="auto"/>
        <w:left w:val="none" w:sz="0" w:space="0" w:color="auto"/>
        <w:bottom w:val="none" w:sz="0" w:space="0" w:color="auto"/>
        <w:right w:val="none" w:sz="0" w:space="0" w:color="auto"/>
      </w:divBdr>
      <w:divsChild>
        <w:div w:id="19231787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d.fhir.org/ig/HL7/fhir-ips/toc.html" TargetMode="External"/><Relationship Id="rId18" Type="http://schemas.openxmlformats.org/officeDocument/2006/relationships/header" Target="header2.xml"/><Relationship Id="rId26" Type="http://schemas.openxmlformats.org/officeDocument/2006/relationships/hyperlink" Target="https://confluence.hl7.org/display/FHIR/IG+Publisher+Documentation" TargetMode="External"/><Relationship Id="rId3" Type="http://schemas.openxmlformats.org/officeDocument/2006/relationships/customXml" Target="../customXml/item3.xml"/><Relationship Id="rId21" Type="http://schemas.openxmlformats.org/officeDocument/2006/relationships/hyperlink" Target="https://www.in.gov.br/en/web/dou/-/portaria-n1.434-de-28-de-maio-de-2020-259143327"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mg.org/spec/CTS2/" TargetMode="External"/><Relationship Id="rId17" Type="http://schemas.openxmlformats.org/officeDocument/2006/relationships/footer" Target="footer1.xml"/><Relationship Id="rId25" Type="http://schemas.openxmlformats.org/officeDocument/2006/relationships/hyperlink" Target="https://doi.org/10.1038/s41746-019-0158-1"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jointinitiativecouncil.org/images/pdf/jic.setting.the.stage.for.the.future.pdf" TargetMode="External"/><Relationship Id="rId29" Type="http://schemas.openxmlformats.org/officeDocument/2006/relationships/hyperlink" Target="https://www.omg.org/cts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gov.br/web/dou/-/resolucao-n-588-de-12-de-julho-de-2018-36469431"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simplifier.net/redenacionaldedadosemsaude/04e15b9e-7dc5-4455-ae70-d3f8e677b7f8" TargetMode="External"/><Relationship Id="rId23" Type="http://schemas.openxmlformats.org/officeDocument/2006/relationships/hyperlink" Target="https://www.in.gov.br/materia/-/asset_publisher/Kujrw0TZC2Mb/content/id/19308123/do1-2017-09-22-portaria-n-2-436-de-21-de-setembro-de-2017-19308031" TargetMode="External"/><Relationship Id="rId28" Type="http://schemas.openxmlformats.org/officeDocument/2006/relationships/hyperlink" Target="https://bvsms.saude.gov.br/bvs/publicacoes/relatorio_monitoramento_estrategia_saude_digital.pdf"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yperlink" Target="mailto:vania.bezerra@hsl.org.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in.gov.br/en/web/dou/-/portaria-gm/ms-n-1.768-de-30-de-julho-de-2021-335472332" TargetMode="External"/><Relationship Id="rId27" Type="http://schemas.openxmlformats.org/officeDocument/2006/relationships/hyperlink" Target="https://confluence.hl7.org/display/FHIR/IG+Publisher+Documentation" TargetMode="External"/><Relationship Id="rId30" Type="http://schemas.openxmlformats.org/officeDocument/2006/relationships/hyperlink" Target="https://www.iso.org/standard/51344.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B625EBEAB62DA438180CD0344175DCD" ma:contentTypeVersion="12" ma:contentTypeDescription="Crie um novo documento." ma:contentTypeScope="" ma:versionID="1690ecb29041e9f6a7dfaf88f080078d">
  <xsd:schema xmlns:xsd="http://www.w3.org/2001/XMLSchema" xmlns:xs="http://www.w3.org/2001/XMLSchema" xmlns:p="http://schemas.microsoft.com/office/2006/metadata/properties" xmlns:ns2="343baba5-3cff-45e4-9347-222e64391087" xmlns:ns3="ac44d7d8-a149-432c-a72c-2d3b3d2b8d35" targetNamespace="http://schemas.microsoft.com/office/2006/metadata/properties" ma:root="true" ma:fieldsID="44533d7be1c9bbb20987e261cad24f5f" ns2:_="" ns3:_="">
    <xsd:import namespace="343baba5-3cff-45e4-9347-222e64391087"/>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baba5-3cff-45e4-9347-222e64391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43baba5-3cff-45e4-9347-222e64391087">
      <Terms xmlns="http://schemas.microsoft.com/office/infopath/2007/PartnerControls"/>
    </lcf76f155ced4ddcb4097134ff3c332f>
    <TaxCatchAll xmlns="ac44d7d8-a149-432c-a72c-2d3b3d2b8d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314E4-719E-41AD-B6E7-B9DF260BE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baba5-3cff-45e4-9347-222e64391087"/>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979E6-C1E0-4C90-AFC8-03B39BCF82AC}">
  <ds:schemaRefs>
    <ds:schemaRef ds:uri="http://schemas.microsoft.com/office/2006/metadata/properties"/>
    <ds:schemaRef ds:uri="http://schemas.microsoft.com/office/infopath/2007/PartnerControls"/>
    <ds:schemaRef ds:uri="343baba5-3cff-45e4-9347-222e64391087"/>
    <ds:schemaRef ds:uri="ac44d7d8-a149-432c-a72c-2d3b3d2b8d35"/>
  </ds:schemaRefs>
</ds:datastoreItem>
</file>

<file path=customXml/itemProps3.xml><?xml version="1.0" encoding="utf-8"?>
<ds:datastoreItem xmlns:ds="http://schemas.openxmlformats.org/officeDocument/2006/customXml" ds:itemID="{FBD84525-AFC9-4B29-A3BC-9EB89E13CAD7}">
  <ds:schemaRefs>
    <ds:schemaRef ds:uri="http://schemas.microsoft.com/sharepoint/v3/contenttype/forms"/>
  </ds:schemaRefs>
</ds:datastoreItem>
</file>

<file path=customXml/itemProps4.xml><?xml version="1.0" encoding="utf-8"?>
<ds:datastoreItem xmlns:ds="http://schemas.openxmlformats.org/officeDocument/2006/customXml" ds:itemID="{42A15113-EB08-4619-9E9F-63779C8E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80</TotalTime>
  <Pages>46</Pages>
  <Words>11807</Words>
  <Characters>63763</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Declaração do escopo do projeto</vt:lpstr>
    </vt:vector>
  </TitlesOfParts>
  <Company>PMO Escritório de Projetos</Company>
  <LinksUpToDate>false</LinksUpToDate>
  <CharactersWithSpaces>75420</CharactersWithSpaces>
  <SharedDoc>false</SharedDoc>
  <HyperlinkBase>http://escritoriodeprojetos.com.br/SharedFiles/Download.aspx?pageid=18&amp;mid=24&amp;fileid=19</HyperlinkBase>
  <HLinks>
    <vt:vector size="174" baseType="variant">
      <vt:variant>
        <vt:i4>8257631</vt:i4>
      </vt:variant>
      <vt:variant>
        <vt:i4>66</vt:i4>
      </vt:variant>
      <vt:variant>
        <vt:i4>0</vt:i4>
      </vt:variant>
      <vt:variant>
        <vt:i4>5</vt:i4>
      </vt:variant>
      <vt:variant>
        <vt:lpwstr>mailto:vania.bezerra@hsl.org.br</vt:lpwstr>
      </vt:variant>
      <vt:variant>
        <vt:lpwstr/>
      </vt:variant>
      <vt:variant>
        <vt:i4>6291514</vt:i4>
      </vt:variant>
      <vt:variant>
        <vt:i4>63</vt:i4>
      </vt:variant>
      <vt:variant>
        <vt:i4>0</vt:i4>
      </vt:variant>
      <vt:variant>
        <vt:i4>5</vt:i4>
      </vt:variant>
      <vt:variant>
        <vt:lpwstr>https://www.iso.org/standard/51344.html</vt:lpwstr>
      </vt:variant>
      <vt:variant>
        <vt:lpwstr/>
      </vt:variant>
      <vt:variant>
        <vt:i4>1048656</vt:i4>
      </vt:variant>
      <vt:variant>
        <vt:i4>60</vt:i4>
      </vt:variant>
      <vt:variant>
        <vt:i4>0</vt:i4>
      </vt:variant>
      <vt:variant>
        <vt:i4>5</vt:i4>
      </vt:variant>
      <vt:variant>
        <vt:lpwstr>https://www.omg.org/cts2/</vt:lpwstr>
      </vt:variant>
      <vt:variant>
        <vt:lpwstr/>
      </vt:variant>
      <vt:variant>
        <vt:i4>6750327</vt:i4>
      </vt:variant>
      <vt:variant>
        <vt:i4>57</vt:i4>
      </vt:variant>
      <vt:variant>
        <vt:i4>0</vt:i4>
      </vt:variant>
      <vt:variant>
        <vt:i4>5</vt:i4>
      </vt:variant>
      <vt:variant>
        <vt:lpwstr>https://bvsms.saude.gov.br/bvs/publicacoes/relatorio_monitoramento_estrategia_saude_digital.pdf</vt:lpwstr>
      </vt:variant>
      <vt:variant>
        <vt:lpwstr/>
      </vt:variant>
      <vt:variant>
        <vt:i4>7798829</vt:i4>
      </vt:variant>
      <vt:variant>
        <vt:i4>54</vt:i4>
      </vt:variant>
      <vt:variant>
        <vt:i4>0</vt:i4>
      </vt:variant>
      <vt:variant>
        <vt:i4>5</vt:i4>
      </vt:variant>
      <vt:variant>
        <vt:lpwstr>https://confluence.hl7.org/display/FHIR/IG+Publisher+Documentation</vt:lpwstr>
      </vt:variant>
      <vt:variant>
        <vt:lpwstr/>
      </vt:variant>
      <vt:variant>
        <vt:i4>7798829</vt:i4>
      </vt:variant>
      <vt:variant>
        <vt:i4>51</vt:i4>
      </vt:variant>
      <vt:variant>
        <vt:i4>0</vt:i4>
      </vt:variant>
      <vt:variant>
        <vt:i4>5</vt:i4>
      </vt:variant>
      <vt:variant>
        <vt:lpwstr>https://confluence.hl7.org/display/FHIR/IG+Publisher+Documentation</vt:lpwstr>
      </vt:variant>
      <vt:variant>
        <vt:lpwstr/>
      </vt:variant>
      <vt:variant>
        <vt:i4>262172</vt:i4>
      </vt:variant>
      <vt:variant>
        <vt:i4>48</vt:i4>
      </vt:variant>
      <vt:variant>
        <vt:i4>0</vt:i4>
      </vt:variant>
      <vt:variant>
        <vt:i4>5</vt:i4>
      </vt:variant>
      <vt:variant>
        <vt:lpwstr>https://doi.org/10.1038/s41746-019-0158-1</vt:lpwstr>
      </vt:variant>
      <vt:variant>
        <vt:lpwstr/>
      </vt:variant>
      <vt:variant>
        <vt:i4>7143522</vt:i4>
      </vt:variant>
      <vt:variant>
        <vt:i4>45</vt:i4>
      </vt:variant>
      <vt:variant>
        <vt:i4>0</vt:i4>
      </vt:variant>
      <vt:variant>
        <vt:i4>5</vt:i4>
      </vt:variant>
      <vt:variant>
        <vt:lpwstr>https://www.in.gov.br/web/dou/-/resolucao-n-588-de-12-de-julho-de-2018-36469431</vt:lpwstr>
      </vt:variant>
      <vt:variant>
        <vt:lpwstr/>
      </vt:variant>
      <vt:variant>
        <vt:i4>4325413</vt:i4>
      </vt:variant>
      <vt:variant>
        <vt:i4>42</vt:i4>
      </vt:variant>
      <vt:variant>
        <vt:i4>0</vt:i4>
      </vt:variant>
      <vt:variant>
        <vt:i4>5</vt:i4>
      </vt:variant>
      <vt:variant>
        <vt:lpwstr>https://www.in.gov.br/materia/-/asset_publisher/Kujrw0TZC2Mb/content/id/19308123/do1-2017-09-22-portaria-n-2-436-de-21-de-setembro-de-2017-19308031</vt:lpwstr>
      </vt:variant>
      <vt:variant>
        <vt:lpwstr/>
      </vt:variant>
      <vt:variant>
        <vt:i4>2097270</vt:i4>
      </vt:variant>
      <vt:variant>
        <vt:i4>39</vt:i4>
      </vt:variant>
      <vt:variant>
        <vt:i4>0</vt:i4>
      </vt:variant>
      <vt:variant>
        <vt:i4>5</vt:i4>
      </vt:variant>
      <vt:variant>
        <vt:lpwstr>https://www.in.gov.br/en/web/dou/-/portaria-gm/ms-n-1.768-de-30-de-julho-de-2021-335472332</vt:lpwstr>
      </vt:variant>
      <vt:variant>
        <vt:lpwstr/>
      </vt:variant>
      <vt:variant>
        <vt:i4>7274614</vt:i4>
      </vt:variant>
      <vt:variant>
        <vt:i4>36</vt:i4>
      </vt:variant>
      <vt:variant>
        <vt:i4>0</vt:i4>
      </vt:variant>
      <vt:variant>
        <vt:i4>5</vt:i4>
      </vt:variant>
      <vt:variant>
        <vt:lpwstr>https://www.in.gov.br/en/web/dou/-/portaria-n1.434-de-28-de-maio-de-2020-259143327</vt:lpwstr>
      </vt:variant>
      <vt:variant>
        <vt:lpwstr/>
      </vt:variant>
      <vt:variant>
        <vt:i4>1441885</vt:i4>
      </vt:variant>
      <vt:variant>
        <vt:i4>33</vt:i4>
      </vt:variant>
      <vt:variant>
        <vt:i4>0</vt:i4>
      </vt:variant>
      <vt:variant>
        <vt:i4>5</vt:i4>
      </vt:variant>
      <vt:variant>
        <vt:lpwstr>http://www.jointinitiativecouncil.org/images/pdf/jic.setting.the.stage.for.the.future.pdf</vt:lpwstr>
      </vt:variant>
      <vt:variant>
        <vt:lpwstr/>
      </vt:variant>
      <vt:variant>
        <vt:i4>2162746</vt:i4>
      </vt:variant>
      <vt:variant>
        <vt:i4>21</vt:i4>
      </vt:variant>
      <vt:variant>
        <vt:i4>0</vt:i4>
      </vt:variant>
      <vt:variant>
        <vt:i4>5</vt:i4>
      </vt:variant>
      <vt:variant>
        <vt:lpwstr>https://simplifier.net/redenacionaldedadosemsaude/04e15b9e-7dc5-4455-ae70-d3f8e677b7f8</vt:lpwstr>
      </vt:variant>
      <vt:variant>
        <vt:lpwstr/>
      </vt:variant>
      <vt:variant>
        <vt:i4>2293795</vt:i4>
      </vt:variant>
      <vt:variant>
        <vt:i4>12</vt:i4>
      </vt:variant>
      <vt:variant>
        <vt:i4>0</vt:i4>
      </vt:variant>
      <vt:variant>
        <vt:i4>5</vt:i4>
      </vt:variant>
      <vt:variant>
        <vt:lpwstr>https://build.fhir.org/ig/HL7/fhir-ips/toc.html</vt:lpwstr>
      </vt:variant>
      <vt:variant>
        <vt:lpwstr/>
      </vt:variant>
      <vt:variant>
        <vt:i4>7995455</vt:i4>
      </vt:variant>
      <vt:variant>
        <vt:i4>9</vt:i4>
      </vt:variant>
      <vt:variant>
        <vt:i4>0</vt:i4>
      </vt:variant>
      <vt:variant>
        <vt:i4>5</vt:i4>
      </vt:variant>
      <vt:variant>
        <vt:lpwstr>https://www.omg.org/spec/CTS2/</vt:lpwstr>
      </vt:variant>
      <vt:variant>
        <vt:lpwstr/>
      </vt:variant>
      <vt:variant>
        <vt:i4>5374067</vt:i4>
      </vt:variant>
      <vt:variant>
        <vt:i4>3</vt:i4>
      </vt:variant>
      <vt:variant>
        <vt:i4>0</vt:i4>
      </vt:variant>
      <vt:variant>
        <vt:i4>5</vt:i4>
      </vt:variant>
      <vt:variant>
        <vt:lpwstr>mailto:paula.pietri@hsl.org.br</vt:lpwstr>
      </vt:variant>
      <vt:variant>
        <vt:lpwstr/>
      </vt:variant>
      <vt:variant>
        <vt:i4>8257631</vt:i4>
      </vt:variant>
      <vt:variant>
        <vt:i4>0</vt:i4>
      </vt:variant>
      <vt:variant>
        <vt:i4>0</vt:i4>
      </vt:variant>
      <vt:variant>
        <vt:i4>5</vt:i4>
      </vt:variant>
      <vt:variant>
        <vt:lpwstr>mailto:vania.bezerra@hsl.org.br</vt:lpwstr>
      </vt:variant>
      <vt:variant>
        <vt:lpwstr/>
      </vt:variant>
      <vt:variant>
        <vt:i4>3866670</vt:i4>
      </vt:variant>
      <vt:variant>
        <vt:i4>18</vt:i4>
      </vt:variant>
      <vt:variant>
        <vt:i4>0</vt:i4>
      </vt:variant>
      <vt:variant>
        <vt:i4>5</vt:i4>
      </vt:variant>
      <vt:variant>
        <vt:lpwstr>http://www.hospitalsiriolibanes.org.br/</vt:lpwstr>
      </vt:variant>
      <vt:variant>
        <vt:lpwstr/>
      </vt:variant>
      <vt:variant>
        <vt:i4>3866670</vt:i4>
      </vt:variant>
      <vt:variant>
        <vt:i4>9</vt:i4>
      </vt:variant>
      <vt:variant>
        <vt:i4>0</vt:i4>
      </vt:variant>
      <vt:variant>
        <vt:i4>5</vt:i4>
      </vt:variant>
      <vt:variant>
        <vt:lpwstr>http://www.hospitalsiriolibanes.org.br/</vt:lpwstr>
      </vt:variant>
      <vt:variant>
        <vt:lpwstr/>
      </vt:variant>
      <vt:variant>
        <vt:i4>3866670</vt:i4>
      </vt:variant>
      <vt:variant>
        <vt:i4>0</vt:i4>
      </vt:variant>
      <vt:variant>
        <vt:i4>0</vt:i4>
      </vt:variant>
      <vt:variant>
        <vt:i4>5</vt:i4>
      </vt:variant>
      <vt:variant>
        <vt:lpwstr>http://www.hospitalsiriolibanes.org.br/</vt:lpwstr>
      </vt:variant>
      <vt:variant>
        <vt:lpwstr/>
      </vt:variant>
      <vt:variant>
        <vt:i4>5701752</vt:i4>
      </vt:variant>
      <vt:variant>
        <vt:i4>24</vt:i4>
      </vt:variant>
      <vt:variant>
        <vt:i4>0</vt:i4>
      </vt:variant>
      <vt:variant>
        <vt:i4>5</vt:i4>
      </vt:variant>
      <vt:variant>
        <vt:lpwstr>mailto:beatriz.leao@hsl.org.br</vt:lpwstr>
      </vt:variant>
      <vt:variant>
        <vt:lpwstr/>
      </vt:variant>
      <vt:variant>
        <vt:i4>5701752</vt:i4>
      </vt:variant>
      <vt:variant>
        <vt:i4>21</vt:i4>
      </vt:variant>
      <vt:variant>
        <vt:i4>0</vt:i4>
      </vt:variant>
      <vt:variant>
        <vt:i4>5</vt:i4>
      </vt:variant>
      <vt:variant>
        <vt:lpwstr>mailto:beatriz.leao@hsl.org.br</vt:lpwstr>
      </vt:variant>
      <vt:variant>
        <vt:lpwstr/>
      </vt:variant>
      <vt:variant>
        <vt:i4>2555919</vt:i4>
      </vt:variant>
      <vt:variant>
        <vt:i4>18</vt:i4>
      </vt:variant>
      <vt:variant>
        <vt:i4>0</vt:i4>
      </vt:variant>
      <vt:variant>
        <vt:i4>5</vt:i4>
      </vt:variant>
      <vt:variant>
        <vt:lpwstr>mailto:gabriel.gaoliveira@hsl.org.br</vt:lpwstr>
      </vt:variant>
      <vt:variant>
        <vt:lpwstr/>
      </vt:variant>
      <vt:variant>
        <vt:i4>5701752</vt:i4>
      </vt:variant>
      <vt:variant>
        <vt:i4>15</vt:i4>
      </vt:variant>
      <vt:variant>
        <vt:i4>0</vt:i4>
      </vt:variant>
      <vt:variant>
        <vt:i4>5</vt:i4>
      </vt:variant>
      <vt:variant>
        <vt:lpwstr>mailto:beatriz.leao@hsl.org.br</vt:lpwstr>
      </vt:variant>
      <vt:variant>
        <vt:lpwstr/>
      </vt:variant>
      <vt:variant>
        <vt:i4>5701752</vt:i4>
      </vt:variant>
      <vt:variant>
        <vt:i4>12</vt:i4>
      </vt:variant>
      <vt:variant>
        <vt:i4>0</vt:i4>
      </vt:variant>
      <vt:variant>
        <vt:i4>5</vt:i4>
      </vt:variant>
      <vt:variant>
        <vt:lpwstr>mailto:beatriz.leao@hsl.org.br</vt:lpwstr>
      </vt:variant>
      <vt:variant>
        <vt:lpwstr/>
      </vt:variant>
      <vt:variant>
        <vt:i4>5701752</vt:i4>
      </vt:variant>
      <vt:variant>
        <vt:i4>9</vt:i4>
      </vt:variant>
      <vt:variant>
        <vt:i4>0</vt:i4>
      </vt:variant>
      <vt:variant>
        <vt:i4>5</vt:i4>
      </vt:variant>
      <vt:variant>
        <vt:lpwstr>mailto:beatriz.leao@hsl.org.br</vt:lpwstr>
      </vt:variant>
      <vt:variant>
        <vt:lpwstr/>
      </vt:variant>
      <vt:variant>
        <vt:i4>2555919</vt:i4>
      </vt:variant>
      <vt:variant>
        <vt:i4>6</vt:i4>
      </vt:variant>
      <vt:variant>
        <vt:i4>0</vt:i4>
      </vt:variant>
      <vt:variant>
        <vt:i4>5</vt:i4>
      </vt:variant>
      <vt:variant>
        <vt:lpwstr>mailto:gabriel.gaoliveira@hsl.org.br</vt:lpwstr>
      </vt:variant>
      <vt:variant>
        <vt:lpwstr/>
      </vt:variant>
      <vt:variant>
        <vt:i4>5701752</vt:i4>
      </vt:variant>
      <vt:variant>
        <vt:i4>3</vt:i4>
      </vt:variant>
      <vt:variant>
        <vt:i4>0</vt:i4>
      </vt:variant>
      <vt:variant>
        <vt:i4>5</vt:i4>
      </vt:variant>
      <vt:variant>
        <vt:lpwstr>mailto:beatriz.leao@hsl.org.br</vt:lpwstr>
      </vt:variant>
      <vt:variant>
        <vt:lpwstr/>
      </vt:variant>
      <vt:variant>
        <vt:i4>5439510</vt:i4>
      </vt:variant>
      <vt:variant>
        <vt:i4>0</vt:i4>
      </vt:variant>
      <vt:variant>
        <vt:i4>0</vt:i4>
      </vt:variant>
      <vt:variant>
        <vt:i4>5</vt:i4>
      </vt:variant>
      <vt:variant>
        <vt:lpwstr>http://fhir.org/conformance-testing/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Gabriel Gausmann Oliveira</dc:creator>
  <cp:keywords>Template Gerenciamento de Projetos</cp:keywords>
  <dc:description/>
  <cp:lastModifiedBy>Monalisa</cp:lastModifiedBy>
  <cp:revision>7</cp:revision>
  <cp:lastPrinted>2021-01-28T11:38:00Z</cp:lastPrinted>
  <dcterms:created xsi:type="dcterms:W3CDTF">2023-05-05T18:32:00Z</dcterms:created>
  <dcterms:modified xsi:type="dcterms:W3CDTF">2023-11-16T18:47:00Z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0x010100DB625EBEAB62DA438180CD0344175DCD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