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9D5F" w14:textId="725A6A2A" w:rsidR="00EB5C06" w:rsidRPr="00EB5C06" w:rsidRDefault="00EB5C06" w:rsidP="00EB5C06">
      <w:pPr>
        <w:rPr>
          <w:lang w:val="pt-BR"/>
        </w:rPr>
      </w:pPr>
      <w:r w:rsidRPr="00EB5C06">
        <w:rPr>
          <w:lang w:val="pt-BR"/>
        </w:rPr>
        <w:t>Regras para composição do Sum</w:t>
      </w:r>
      <w:r>
        <w:rPr>
          <w:lang w:val="pt-BR"/>
        </w:rPr>
        <w:t>ário  conforme ata de 01/ set / 2023</w:t>
      </w:r>
    </w:p>
    <w:p w14:paraId="535FB170" w14:textId="77777777" w:rsidR="00EB5C06" w:rsidRDefault="00EB5C06" w:rsidP="00EB5C06"/>
    <w:p w14:paraId="2D3C8942" w14:textId="377D0CC5" w:rsidR="00EB5C06" w:rsidRDefault="00EB5C06" w:rsidP="00EB5C06">
      <w:r>
        <w:t>HSL menciona que está fazendo levantamento com profissionais de saúde sobre informações a exibir e identificou-se que a proposta é:</w:t>
      </w:r>
    </w:p>
    <w:p w14:paraId="066A6945" w14:textId="77777777" w:rsidR="00EB5C06" w:rsidRDefault="00EB5C06" w:rsidP="00EB5C06">
      <w:r>
        <w:t>▪ Todos os registros de vacinas;</w:t>
      </w:r>
    </w:p>
    <w:p w14:paraId="337398CD" w14:textId="2A3C1786" w:rsidR="00AC49AC" w:rsidRPr="00AC49AC" w:rsidRDefault="00AC49AC" w:rsidP="00AC49AC">
      <w:pPr>
        <w:pStyle w:val="ListParagraph"/>
        <w:numPr>
          <w:ilvl w:val="0"/>
          <w:numId w:val="19"/>
        </w:numPr>
        <w:rPr>
          <w:lang w:val="pt-BR"/>
        </w:rPr>
      </w:pPr>
      <w:r w:rsidRPr="00AC49AC">
        <w:rPr>
          <w:lang w:val="pt-BR"/>
        </w:rPr>
        <w:t xml:space="preserve">Todos os exames positivos de COVID19 e </w:t>
      </w:r>
      <w:proofErr w:type="spellStart"/>
      <w:r w:rsidRPr="00AC49AC">
        <w:rPr>
          <w:lang w:val="pt-BR"/>
        </w:rPr>
        <w:t>monkeypox</w:t>
      </w:r>
      <w:proofErr w:type="spellEnd"/>
      <w:r>
        <w:rPr>
          <w:lang w:val="pt-BR"/>
        </w:rPr>
        <w:t xml:space="preserve"> não importa a data que foram realizados. A justificativa é que pode ocorrer COVID longa e saber do teste positivo é essencial.</w:t>
      </w:r>
    </w:p>
    <w:p w14:paraId="3B5529B3" w14:textId="1A28BF3A" w:rsidR="00EB5C06" w:rsidRDefault="00EB5C06" w:rsidP="00EB5C06">
      <w:r>
        <w:t xml:space="preserve">▪ Exames COVID-19 e monkeypox dos últimos 6 meses </w:t>
      </w:r>
      <w:r w:rsidR="00AC49AC" w:rsidRPr="00AC49AC">
        <w:rPr>
          <w:lang w:val="pt-BR"/>
        </w:rPr>
        <w:t>independente dos</w:t>
      </w:r>
      <w:r w:rsidR="00AC49AC">
        <w:rPr>
          <w:lang w:val="pt-BR"/>
        </w:rPr>
        <w:t xml:space="preserve"> resultados</w:t>
      </w:r>
      <w:r>
        <w:t>;</w:t>
      </w:r>
    </w:p>
    <w:p w14:paraId="4D2D8341" w14:textId="77777777" w:rsidR="00EB5C06" w:rsidRDefault="00EB5C06" w:rsidP="00EB5C06">
      <w:r>
        <w:t>▪ Em relação as condições, a proposta é pegar ao menos um ano de condições ativas. Em caso de registros do setor privado, pegar 6 meses.</w:t>
      </w:r>
    </w:p>
    <w:p w14:paraId="66113C89" w14:textId="77777777" w:rsidR="00F36F37" w:rsidRDefault="00EB5C06" w:rsidP="00EB5C06">
      <w:r>
        <w:t>▪ Medicamentos, pegar dos últimos 6 meses.</w:t>
      </w:r>
    </w:p>
    <w:sectPr w:rsidR="00F36F37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70E228C"/>
    <w:multiLevelType w:val="hybridMultilevel"/>
    <w:tmpl w:val="3EC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46609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06"/>
    <w:rsid w:val="00045DAE"/>
    <w:rsid w:val="000B737F"/>
    <w:rsid w:val="0018684C"/>
    <w:rsid w:val="001E047C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AC49AC"/>
    <w:rsid w:val="00BA32AD"/>
    <w:rsid w:val="00CB3312"/>
    <w:rsid w:val="00DA19EF"/>
    <w:rsid w:val="00EB5C06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FEE9D"/>
  <w15:chartTrackingRefBased/>
  <w15:docId w15:val="{770567B9-200F-C643-9891-AA697B94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047C"/>
    <w:pPr>
      <w:spacing w:before="120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2023-12-01T14:04:00Z</dcterms:created>
  <dcterms:modified xsi:type="dcterms:W3CDTF">2023-12-05T22:40:00Z</dcterms:modified>
</cp:coreProperties>
</file>