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BE8F" w14:textId="77777777" w:rsidR="00DB0672" w:rsidRDefault="00DB0672" w:rsidP="00DB0672">
      <w:r>
        <w:t>StructureDefinition - Constraint / Profile</w:t>
      </w:r>
    </w:p>
    <w:p w14:paraId="58972972" w14:textId="77777777" w:rsidR="00DB0672" w:rsidRDefault="00DB0672" w:rsidP="00DB0672">
      <w:r>
        <w:t>FHIR QA Conformance Tracker - Constraint / Profile</w:t>
      </w:r>
    </w:p>
    <w:p w14:paraId="3A1DEEC7" w14:textId="77777777" w:rsidR="00DB0672" w:rsidRDefault="00DB0672" w:rsidP="00DB0672"/>
    <w:p w14:paraId="295E2581" w14:textId="77777777" w:rsidR="00DB0672" w:rsidRDefault="00DB0672" w:rsidP="00DB0672">
      <w:r>
        <w:t>1. Introduction</w:t>
      </w:r>
    </w:p>
    <w:p w14:paraId="1BD19E35" w14:textId="77777777" w:rsidR="00DB0672" w:rsidRDefault="00DB0672" w:rsidP="00DB0672"/>
    <w:p w14:paraId="53AF10A6" w14:textId="77777777" w:rsidR="00DB0672" w:rsidRDefault="00DB0672" w:rsidP="00DB0672">
      <w:r>
        <w:t>a. Contexts identified: Profile introductions should identify the set of example contexts in which the profile might be used. (May be as few as 1, but can be multiple.)</w:t>
      </w:r>
    </w:p>
    <w:p w14:paraId="7E1E8F63" w14:textId="77777777" w:rsidR="00DB0672" w:rsidRDefault="00DB0672" w:rsidP="00DB0672">
      <w:r>
        <w:t>b. Differentiated from peers: Profile introductions must clearly differentiate the profile from any similar profiles where an implementer might wonder "which of these should I use in my scenario?" This differentiation only needs to be done in the context of artifacts produced by the same organization. E.g. HL7 International</w:t>
      </w:r>
    </w:p>
    <w:p w14:paraId="756FB60F" w14:textId="77777777" w:rsidR="00DB0672" w:rsidRDefault="00DB0672" w:rsidP="00DB0672">
      <w:r>
        <w:t>c. Non-examples provided: Where implementers might be tempted to use a profile inappropriately, work groups should explicitly document "non-examples" (i.e. don't use this profile for x)</w:t>
      </w:r>
    </w:p>
    <w:p w14:paraId="59A84945" w14:textId="77777777" w:rsidR="00DB0672" w:rsidRDefault="00DB0672" w:rsidP="00DB0672">
      <w:r>
        <w:t>e. Publisher/contact included: Publisher and contact information must be set to the work group (and, where appropriate, project) responsible for maintaining the artifact</w:t>
      </w:r>
    </w:p>
    <w:p w14:paraId="280FC498" w14:textId="77777777" w:rsidR="00DB0672" w:rsidRDefault="00DB0672" w:rsidP="00DB0672">
      <w:r>
        <w:t>f. Jurisdiction declared: Profile must declare the jurisdiction(s) for which it was designed. (Use the code for International if not jurisdiction-specific). As well context should be declared where appropriate (e.g. oncology, veterinary, etc.)</w:t>
      </w:r>
    </w:p>
    <w:p w14:paraId="7FF5BD9A" w14:textId="77777777" w:rsidR="00DB0672" w:rsidRDefault="00DB0672" w:rsidP="00DB0672">
      <w:r>
        <w:t>g. Copyright ok: For HL7 International defined artifacts, copyright should be left unspecified (and will default to the standard FHIR license). If alternate licensing arrangements are desired, FMG approval is required</w:t>
      </w:r>
    </w:p>
    <w:p w14:paraId="25BE3843" w14:textId="1177BA9A" w:rsidR="00F36F37" w:rsidRDefault="00DB0672" w:rsidP="00DB0672">
      <w:r>
        <w:t>h. Description present: Must have StructureDefinition.description which provides an overview of the purpose of this particular profile</w:t>
      </w:r>
    </w:p>
    <w:sectPr w:rsidR="00F36F37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72"/>
    <w:rsid w:val="00045DAE"/>
    <w:rsid w:val="000B737F"/>
    <w:rsid w:val="0018684C"/>
    <w:rsid w:val="001E047C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BA32AD"/>
    <w:rsid w:val="00CB3312"/>
    <w:rsid w:val="00DA19EF"/>
    <w:rsid w:val="00DB0672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96146F"/>
  <w15:chartTrackingRefBased/>
  <w15:docId w15:val="{E26A06C1-9A69-5646-A89E-9F22263A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047C"/>
    <w:pPr>
      <w:spacing w:before="120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2023-11-23T18:36:00Z</dcterms:created>
  <dcterms:modified xsi:type="dcterms:W3CDTF">2023-11-23T18:37:00Z</dcterms:modified>
</cp:coreProperties>
</file>