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FE9C" w14:textId="77777777" w:rsidR="00D25E75" w:rsidRDefault="00D25E75" w:rsidP="00D25E75">
      <w:pPr>
        <w:rPr>
          <w:rtl/>
        </w:rPr>
      </w:pPr>
    </w:p>
    <w:p w14:paraId="3CCFFF3F" w14:textId="77777777" w:rsidR="00D1307B" w:rsidRPr="00D1307B" w:rsidRDefault="00D25E75" w:rsidP="00D25E75">
      <w:pPr>
        <w:rPr>
          <w:rFonts w:cs="Arial"/>
          <w:b/>
          <w:bCs/>
          <w:sz w:val="28"/>
          <w:szCs w:val="28"/>
          <w:rtl/>
        </w:rPr>
      </w:pPr>
      <w:r w:rsidRPr="00D1307B">
        <w:rPr>
          <w:rFonts w:cs="Arial"/>
          <w:b/>
          <w:bCs/>
          <w:sz w:val="28"/>
          <w:szCs w:val="28"/>
          <w:rtl/>
        </w:rPr>
        <w:t>فهرس الموضوعات —</w:t>
      </w:r>
    </w:p>
    <w:p w14:paraId="2C65829C" w14:textId="1BA8FBC9" w:rsidR="00D25E75" w:rsidRPr="00D1307B" w:rsidRDefault="00D25E75" w:rsidP="00D25E75">
      <w:pPr>
        <w:rPr>
          <w:b/>
          <w:bCs/>
          <w:sz w:val="28"/>
          <w:szCs w:val="28"/>
          <w:rtl/>
        </w:rPr>
      </w:pPr>
      <w:r w:rsidRPr="00D1307B">
        <w:rPr>
          <w:rFonts w:cs="Arial"/>
          <w:b/>
          <w:bCs/>
          <w:sz w:val="28"/>
          <w:szCs w:val="28"/>
          <w:rtl/>
        </w:rPr>
        <w:t xml:space="preserve"> الباب الأول: الله وأصل الوجود</w:t>
      </w:r>
    </w:p>
    <w:p w14:paraId="4D506FA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1.1 ـ الله، الذات المطلق قبل كل شيء</w:t>
      </w:r>
    </w:p>
    <w:p w14:paraId="21D7BFAC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كينونةٌ سابقةٌ على الزمان والمكان والوجود، ليست شيئاً من الأشياء ولا من جنسها، بل خالقها الخارج عنها.</w:t>
      </w:r>
    </w:p>
    <w:p w14:paraId="6CE0DBD5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1.1.2 ـ الله ليس شيئاً</w:t>
      </w:r>
    </w:p>
    <w:p w14:paraId="095E7CFC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«الشيء» في لسان القرآن كلُّ ما دخل دائرة الوجود المخلوق وقبِل الإحاطة، والله خارجٌ عن ذلك كلّه.</w:t>
      </w:r>
    </w:p>
    <w:p w14:paraId="08ED73BE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1.1.3 ـ الله يُسأل عنه كأكبر شاهدٍ لا كشيءٍ من الأشياء</w:t>
      </w:r>
    </w:p>
    <w:p w14:paraId="187DE93D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كيف يطرح القرآن سؤال الوجود الإلهيّ ويجيب عنه بالشهادة لا بالماهيّة.</w:t>
      </w:r>
    </w:p>
    <w:p w14:paraId="316978E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1.1.4 ـ الله خالق كلّ شيءٍ لا واحدٌ منها</w:t>
      </w:r>
    </w:p>
    <w:p w14:paraId="364F915B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الفارقُ بين الله والوجود فارقُ نوعٍ لا فارقُ درجة؛ فهو خالق الأشياء لا من جنسها.</w:t>
      </w:r>
    </w:p>
    <w:p w14:paraId="25881153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1.1.5 ـ ذات الله والفعل: القول هو الفعل ذاته</w:t>
      </w:r>
    </w:p>
    <w:p w14:paraId="700D58A5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نفيُ الفعل الزمنيّ الحركيّ عن الذات، وأنّ قولها إيجادٌ لا آليةَ فيه ولا انتقال.</w:t>
      </w:r>
    </w:p>
    <w:p w14:paraId="4B0E945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1.1.6 ـ التمام مقابل الكمال: الذات مقابل المقام</w:t>
      </w:r>
    </w:p>
    <w:p w14:paraId="095CFAAA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مفتاحُ الكتاب كلّه: التمييز بين ما ينتمي إلى ذات الله وما ينتمي إلى مقام الربوبية في الوجود.</w:t>
      </w:r>
    </w:p>
    <w:p w14:paraId="4F08FC50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1.1.7 ـ الوحدة المطلقة لا تعدّد الذوات</w:t>
      </w:r>
    </w:p>
    <w:p w14:paraId="26C4578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تحصينُ التمييز بين الذات والمقام من أن يُفهم تعدّداً أو انقساماً في الألوهية.</w:t>
      </w:r>
    </w:p>
    <w:p w14:paraId="555E1D3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1.1.8 ـ وصف الله على الأصل لا على الحقيقة المادية</w:t>
      </w:r>
    </w:p>
    <w:p w14:paraId="1694DFDE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كلُّ وصفٍ إلهيٍّ محمولٌ على أصله في عالم الأمر لا على حقيقته المادية المخلوقة.</w:t>
      </w:r>
    </w:p>
    <w:p w14:paraId="685D034A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1.2 ـ الأمر: التصوّر الكامل قبل التجلّي</w:t>
      </w:r>
    </w:p>
    <w:p w14:paraId="53541E33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عالَمُ المعاني المودَعة في علم الله، حيث تُقدَّر الأشياء تصوّراً قبل أن تتشيّأ خلقاً.</w:t>
      </w:r>
    </w:p>
    <w:p w14:paraId="5D176F1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1.2.1 ـ الأمر والخلق شيئان لا شيءٌ واحد</w:t>
      </w:r>
    </w:p>
    <w:p w14:paraId="670D4953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دلالةُ العطف في ﴿له الخلق والأمر﴾ على تمايز العالمين، وأنّ الأمر سابقٌ موجِد.</w:t>
      </w:r>
    </w:p>
    <w:p w14:paraId="03C2E70C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1.2.2 ـ عالم الأمر من علم الله لا هو الله</w:t>
      </w:r>
    </w:p>
    <w:p w14:paraId="67266E6E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ضبطٌ حاسم: الأمر مرتبةٌ من علم الله، لا يُساوى بالذات ولا يُتوهَّم جزءاً منها.</w:t>
      </w:r>
    </w:p>
    <w:p w14:paraId="48675F35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1.2.3 ـ طبقتا عالم الأمر</w:t>
      </w:r>
    </w:p>
    <w:p w14:paraId="40BC47A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lastRenderedPageBreak/>
        <w:t>معنىً يتشيّأ فيصير خلقاً، ومعنىً مجرّدٌ يبقى في علم الله لا يتشيّأ أبداً.</w:t>
      </w:r>
    </w:p>
    <w:p w14:paraId="12158B8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1.2.4 ـ كيف تحلّ نظرية عالم الأمر معضلة «خلق القرآن»</w:t>
      </w:r>
    </w:p>
    <w:p w14:paraId="5F96031E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تطبيقٌ يُنهي جدل المتكلّمين القديم: القرآن معنىً في الأمر، لا مخلوقٌ ولا قديمٌ بذاته.</w:t>
      </w:r>
    </w:p>
    <w:p w14:paraId="190290A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1.2.5 ـ لماذا قال لشيءٍ «كن»: الدليل اللغويّ على عالم الأمر</w:t>
      </w:r>
    </w:p>
    <w:p w14:paraId="12735E90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كيف تكشف ﴿أن يقول له كن﴾ عن وجود المعنى قبل تشيّئه، دليلاً من بنية الآية.</w:t>
      </w:r>
    </w:p>
    <w:p w14:paraId="6EFF674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1.2.6 ـ حدود عالم الأمر: محدودٌ بهذا الوجود</w:t>
      </w:r>
    </w:p>
    <w:p w14:paraId="57299B4E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أنّ عالم الأمر خاصٌّ بهذا الكون لا يتعدّاه، بدلالة ﴿من كلّ أمر﴾.</w:t>
      </w:r>
    </w:p>
    <w:p w14:paraId="7237E60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1.2.7 ـ ما وراء عالم الأمر: وجوداتٌ لا تُحصى</w:t>
      </w:r>
    </w:p>
    <w:p w14:paraId="6581CEC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كلماتُ الله المطلقة التي لا ينفد مدادها، وما تشير إليه من وجوداتٍ خارج أمرنا.</w:t>
      </w:r>
    </w:p>
    <w:p w14:paraId="3FE66F8D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1.2.8 ـ عالم الأمر: الجسر المعرفيّ من الشيء إلى الله</w:t>
      </w:r>
    </w:p>
    <w:p w14:paraId="0652441A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وظيفةُ الأمر المعرفية: منه تأتي الروح والمعرفة، وبه يُعبَر من المحسوس إلى مصدره.</w:t>
      </w:r>
    </w:p>
    <w:p w14:paraId="1D0B3EB0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1.2.9 ـ لماذا عالم الأمر وليس الإيجاد المباشر</w:t>
      </w:r>
    </w:p>
    <w:p w14:paraId="5370A3FA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جوابُ سؤالٍ لازم: عالم الأمر ليس قيداً على قدرة الله بل بنيةٌ معرفيةٌ للوجود.</w:t>
      </w:r>
    </w:p>
    <w:p w14:paraId="234F96F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1.3 ـ الخلق: تجلّي التصوّر في عالم الشيء</w:t>
      </w:r>
    </w:p>
    <w:p w14:paraId="3F5E95A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انتقالُ الشيء من أصله التصوّريّ إلى وجوده المادّيّ داخل الكون، لا من عدمٍ مطلق.</w:t>
      </w:r>
    </w:p>
    <w:p w14:paraId="2AA13743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1.3.1 ـ الجسر بين عالم الأمر وعالم الخلق: «كن»</w:t>
      </w:r>
    </w:p>
    <w:p w14:paraId="05D1D345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كيف تكون ﴿كن﴾ الإذنَ المطلق بتجلّي التصوّر من خارج الوجود إلى داخله.</w:t>
      </w:r>
    </w:p>
    <w:p w14:paraId="5DA2ADF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1.3.2 ـ الخلق داخل الوجود من وجودٍ سابقٍ مقدَّر</w:t>
      </w:r>
    </w:p>
    <w:p w14:paraId="44F7F960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أنّ الخلق لا يبدأ من عدمٍ مطلق بل من مادّةٍ سابقةٍ مهيّأةٍ داخل الكون.</w:t>
      </w:r>
    </w:p>
    <w:p w14:paraId="7826B741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1.3.3 ـ الخلق يُنسب لله كمالاً وللمخلوق جزءاً</w:t>
      </w:r>
    </w:p>
    <w:p w14:paraId="0051419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دلالةُ نسبة الخلق للمخلوق أحياناً على أنّ الخلق داخل الوجود عمليةٌ تشاركية.</w:t>
      </w:r>
    </w:p>
    <w:p w14:paraId="484DCC77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1.3.4 ـ التمييز الجوهريّ بين «كن» والخلق</w:t>
      </w:r>
    </w:p>
    <w:p w14:paraId="6BA9DB2E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«كن» خطابٌ من خارج الوجود يُنشئه، والخلق عملٌ يجري داخله من مادّةٍ سابقة.</w:t>
      </w:r>
    </w:p>
    <w:p w14:paraId="6E4A55CA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1.4 ـ الله والرب: التمايز بين الذات والمقام</w:t>
      </w:r>
    </w:p>
    <w:p w14:paraId="34CA1DB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ذاتٌ واحدةٌ لا ذاتين، يُنظر إليها خارج الوجود باسم «الله» وداخله في تدبيرها باسم «الرب».</w:t>
      </w:r>
    </w:p>
    <w:p w14:paraId="48E3E980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1.4.2 ـ الذات خارج الوجود والمقام داخله</w:t>
      </w:r>
    </w:p>
    <w:p w14:paraId="6A81A76B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lastRenderedPageBreak/>
        <w:t>«الله» يشير إلى الذات المطلقة المحيطة بالوجود من خارجه، و«الرب» إلى مقام تدبيرها داخله.</w:t>
      </w:r>
    </w:p>
    <w:p w14:paraId="0B009E7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1.4.3 ـ المفرد والمثنى الوظيفيّ: «أنا» و«إنّا نحن»</w:t>
      </w:r>
    </w:p>
    <w:p w14:paraId="31CD33D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سرُّ تبدّل صيغة الخطاب الإلهيّ بين الإفراد والجمع، ودلالته على المقام لا على العدد.</w:t>
      </w:r>
    </w:p>
    <w:p w14:paraId="2849D648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1.4.4 ـ التشريع الكلّيّ والتدبير السننيّ: الحكم نوعان</w:t>
      </w:r>
    </w:p>
    <w:p w14:paraId="33AE5D93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تمييزٌ يحلّ إشكالاتٍ تفسيرية: حكمٌ يصدر من الذات المطلقة، وحكمٌ يتجلّى في سنن الوجود.</w:t>
      </w:r>
    </w:p>
    <w:p w14:paraId="4348ACF0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1.4.5 ـ البقاء والفناء: خارج الوجود وداخله</w:t>
      </w:r>
    </w:p>
    <w:p w14:paraId="561F598A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كيف تتقابل آيتا البقاء والفناء لتكشفا الفارق بين الذات المطلقة ومقام الربوبية.</w:t>
      </w:r>
    </w:p>
    <w:p w14:paraId="0BBAE19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1.4.6 ـ كلمات الله وكلمات الرب: المطلق والمحدود</w:t>
      </w:r>
    </w:p>
    <w:p w14:paraId="1B6E461D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تمييزٌ بين كلامٍ مطلقٍ لا ينفد وكلامٍ محدودٍ بمقام التدبير في الوجود.</w:t>
      </w:r>
    </w:p>
    <w:p w14:paraId="70848699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1.4.7 ـ الزمان في المقامين: الأزل والتدبير</w:t>
      </w:r>
    </w:p>
    <w:p w14:paraId="272C8109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أنّ الذات في الأزل خارج الزمان، والمقام يتجلّى في زمن التدبير الكونيّ.</w:t>
      </w:r>
    </w:p>
    <w:p w14:paraId="715F0E0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1.4.8 ـ نماذج قرآنية: لماذا نُسب هذا لله وذاك للرب</w:t>
      </w:r>
    </w:p>
    <w:p w14:paraId="66A9577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تطبيقاتٌ نصّيةٌ تُظهر انضباط النصّ في نسبة كلّ فعلٍ إلى مقامه الصحيح.</w:t>
      </w:r>
    </w:p>
    <w:p w14:paraId="098D4A13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1.5 ـ الإدراج المعرفيّ: بين الإنزال والتنزيل</w:t>
      </w:r>
    </w:p>
    <w:p w14:paraId="0C5F6637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مصطلحان لا مترادفان، يكشف الخلطُ بينهما اضطراباً واسعاً في فهم كيفية وصول القرآن.</w:t>
      </w:r>
    </w:p>
    <w:p w14:paraId="42E0FF0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1.5.2 ـ الجوهر الجامع والتمييز بين المصطلحين</w:t>
      </w:r>
    </w:p>
    <w:p w14:paraId="4CA3BDF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ما يشترك فيه الإنزال والتنزيل من معنى الإدراج، وأين يفترقان افتراقاً حاسماً.</w:t>
      </w:r>
    </w:p>
    <w:p w14:paraId="40BB0565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1.5.3 ـ الإنزال: الإضافة الفورية المدرَكة</w:t>
      </w:r>
    </w:p>
    <w:p w14:paraId="61CABFAB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إيجادُ الشيء دفعةً واحدةً في محلّه، إضافةً فوريةً يدركها الوعي بلا تدرّج.</w:t>
      </w:r>
    </w:p>
    <w:p w14:paraId="3A27E401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1.5.4 ـ بهيمة الأنعام: نموذج الإنزال المخصوص</w:t>
      </w:r>
    </w:p>
    <w:p w14:paraId="2762CEE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كيف يكون «إنزال» الأنعام إضافةً تكوينيةً لا هبوطاً من علوٍّ حسّيّ.</w:t>
      </w:r>
    </w:p>
    <w:p w14:paraId="14A789B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1.5.5 ـ التنزيل: رحلة القرآن من الإشهار إلى الترتيل</w:t>
      </w:r>
    </w:p>
    <w:p w14:paraId="7A5C2F7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النقلُ المتدرّج للمعنى عبر الزمن، من إظهاره جملةً إلى ترتيله على القلب مفصّلاً.</w:t>
      </w:r>
    </w:p>
    <w:p w14:paraId="3D95C238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1.5.6 ـ قاعدة التنزيل: الكتاب صياغةً لله والمضمون بحسب موضعه من الوجود</w:t>
      </w:r>
    </w:p>
    <w:p w14:paraId="3548BE07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ضابطٌ يُنسب به كلُّ مقطعٍ إلى مصدره: تشريعاً لله، أو كونيّاتٍ لرب العالمين.</w:t>
      </w:r>
    </w:p>
    <w:p w14:paraId="42AEEAA9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1.5.7 ـ الكتاب بين التنزيل والإنزال: التشريع الكلّيّ والمفتاح المعرفيّ</w:t>
      </w:r>
    </w:p>
    <w:p w14:paraId="4B6D203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lastRenderedPageBreak/>
        <w:t>كيف يجتمع في «الكتاب» وجهان: تشريعٌ كلّيٌّ مُنزَل، ومفتاحٌ معرفيٌّ مُنزَّل.</w:t>
      </w:r>
    </w:p>
    <w:p w14:paraId="347AFC5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1.6 ـ الوحي: آلية الإيصال إلى الوعي</w:t>
      </w:r>
    </w:p>
    <w:p w14:paraId="6D2F34D9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بابٌ غير الإنزال والتنزيل: فاعليةٌ ربوبيةٌ تُلقي المعنى في الوعي بصيغٍ ثلاثٍ للتكليم.</w:t>
      </w:r>
    </w:p>
    <w:p w14:paraId="470B5F38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1.6.2 ـ تعريف الوحي: فاعليةٌ ربوبيةٌ داخل النسيج</w:t>
      </w:r>
    </w:p>
    <w:p w14:paraId="1A50C0E3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الوحيُ إلقاءٌ للمعنى داخل نسيج الوعي، فاعليةً ربوبيةً لا هبوطاً مادّياً.</w:t>
      </w:r>
    </w:p>
    <w:p w14:paraId="27047A4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1.6.3 ـ نسبة الوحي الثلاثية</w:t>
      </w:r>
    </w:p>
    <w:p w14:paraId="71D3463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المصدرُ والواسطةُ والمتلقّي: كيف يُنسب الوحي في القرآن نسبةً ثلاثية منضبطة.</w:t>
      </w:r>
    </w:p>
    <w:p w14:paraId="513978B5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1.6.4 ـ صيغ التكليم الثلاث ونوع الموحى إلى النبي</w:t>
      </w:r>
    </w:p>
    <w:p w14:paraId="24D89198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﴿وحياً أو من وراء حجابٍ أو يُرسل رسولاً﴾: تمييزُ صيغ التكليم وموضع النبيّ منها.</w:t>
      </w:r>
    </w:p>
    <w:p w14:paraId="235645E5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1.6.5 ـ أنواع الوحي</w:t>
      </w:r>
    </w:p>
    <w:p w14:paraId="3FC41538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تعدّدُ مصاديق الوحي في القرآن، من وحي الغريزة إلى وحي الرسالة.</w:t>
      </w:r>
    </w:p>
    <w:p w14:paraId="606ED391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1.7 ـ الحدود المعرفية: من البصر إلى البصيرة وما وراءها</w:t>
      </w:r>
    </w:p>
    <w:p w14:paraId="16B753CB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حدُّ ما يُدركه الإنسان: من الحسّ إلى التجريد، وأين تقف المعرفة عاجزةً عن الإحاطة.</w:t>
      </w:r>
    </w:p>
    <w:p w14:paraId="12165EBA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1.7.2 ـ الاستخلاف: اختيار جنسٍ مؤهَّل</w:t>
      </w:r>
    </w:p>
    <w:p w14:paraId="7F3CC01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أنّ الاستخلاف اصطفاءٌ لجنسٍ هُيّئ للمعرفة والتجريد، لا مجرّد خلافةٍ في الأرض.</w:t>
      </w:r>
    </w:p>
    <w:p w14:paraId="58A206E0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1.7.3 ـ تعليم الأسماء ونفخ الروح: حدثٌ واحدٌ من زاويتين</w:t>
      </w:r>
    </w:p>
    <w:p w14:paraId="5AEE950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كيف يكون تعليمُ الأسماء ونفخُ الروح وجهين لحدثٍ تأسيسيٍّ واحدٍ في وعي الإنسان.</w:t>
      </w:r>
    </w:p>
    <w:p w14:paraId="0DD7ABE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1.7.4 ـ بهيمة الأنعام: الرزق الذي هيّأ الجهاز البيولوجيّ للتجريد</w:t>
      </w:r>
    </w:p>
    <w:p w14:paraId="25EA4A2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الصلةُ بين الرزق المادّيّ وتهيئة الجهاز العصبيّ لقدرة التجريد المعرفيّ.</w:t>
      </w:r>
    </w:p>
    <w:p w14:paraId="282CA65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1.7.5 ـ تعليم ما لم يُعلم: استمرار المعرفة عبر الأجيال</w:t>
      </w:r>
    </w:p>
    <w:p w14:paraId="53F568E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أنّ المعرفة الإنسانية تراكمٌ متّصلٌ عبر الأجيال، لا وقفةٌ عند جيلٍ واحد.</w:t>
      </w:r>
    </w:p>
    <w:p w14:paraId="08C78E2A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1.7.6 ـ حدّ المعرفة: ما يُدرك وما لا يُدرك</w:t>
      </w:r>
    </w:p>
    <w:p w14:paraId="6AA5A5F7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رسمُ حدٍّ فاصلٍ بين ما أُتيح للإنسان إدراكه وما استأثر الله بعلمه.</w:t>
      </w:r>
    </w:p>
    <w:p w14:paraId="6FDCE439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1.7.7 ـ الظاهر والباطن: حدّ الوجود</w:t>
      </w:r>
    </w:p>
    <w:p w14:paraId="082C4357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كيف يرسم القرآن حدّ الوجود المدرَك بين ظاهرٍ محسوسٍ وباطنٍ وراءه.</w:t>
      </w:r>
    </w:p>
    <w:p w14:paraId="252011FC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1.7.8 ـ ذروة المعرفة ونهايتها</w:t>
      </w:r>
    </w:p>
    <w:p w14:paraId="5A5EBEEC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lastRenderedPageBreak/>
        <w:t>أقصى ما تبلغه البصيرة الإنسانية، وحيث تقف عاجزةً عن الإحاطة بالمطلق.</w:t>
      </w:r>
    </w:p>
    <w:p w14:paraId="7FCF3D6C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1.8 ـ المخطوط القرآنيّ: الإعجاز النصّيّ وآلية الخطّ</w:t>
      </w:r>
    </w:p>
    <w:p w14:paraId="4C744255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كيف حُفظ النصّ ورُسم، ولماذا كان النبيّ تالياً لا مؤلّفاً، والرسمُ دليلاً على المصدر.</w:t>
      </w:r>
    </w:p>
    <w:p w14:paraId="23219883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1.8.2 ـ النصّ القرآنيّ وتعقيداته</w:t>
      </w:r>
    </w:p>
    <w:p w14:paraId="5AE4A710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ما في بنية النصّ من إحكامٍ يتعذّر معه أن يكون صناعةً بشريةً مرتجلة.</w:t>
      </w:r>
    </w:p>
    <w:p w14:paraId="10EA09FA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1.8.3 ـ بدائية التدوين في فترة نزول الوحي</w:t>
      </w:r>
    </w:p>
    <w:p w14:paraId="7D8D6447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حالُ الكتابة زمن النزول، وما تطرحه من سؤالٍ حول حفظ نصٍّ بهذا التعقيد.</w:t>
      </w:r>
    </w:p>
    <w:p w14:paraId="344CFB4B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1.8.4 ـ وهن الروايات التراثية في تدوين النصّ</w:t>
      </w:r>
    </w:p>
    <w:p w14:paraId="08513DB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نقدُ الروايات التي تصف جمع النصّ، وتهافتها أمام إحكام المخطوط.</w:t>
      </w:r>
    </w:p>
    <w:p w14:paraId="2FB89A2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1.8.5 ـ القرآن لم يأمر النبيّ بالكتابة</w:t>
      </w:r>
    </w:p>
    <w:p w14:paraId="57FE7E6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دلالةُ خلوّ النصّ من أمرٍ للنبيّ بالكتابة على أنّ التدوين ليس فعله.</w:t>
      </w:r>
    </w:p>
    <w:p w14:paraId="5943B35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1.8.6 ـ النبيّ تالٍ لا مؤلّف</w:t>
      </w:r>
    </w:p>
    <w:p w14:paraId="15432756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موضعُ النبيّ من النصّ: تالياً مبلِّغاً لا منشئاً ولا صائغاً.</w:t>
      </w:r>
    </w:p>
    <w:p w14:paraId="4C48B9DA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1.8.7 ـ الصحف المطهرة: النصّ المكتوب الإلهيّ</w:t>
      </w:r>
    </w:p>
    <w:p w14:paraId="1D0EAF19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ما تشير إليه ﴿صحفٍ مطهّرة﴾ من نصٍّ مكتوبٍ مصدرُه إلهيّ.</w:t>
      </w:r>
    </w:p>
    <w:p w14:paraId="57600FD2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1.8.8 ـ الرسم العثمانيّ دليلٌ على المصدر</w:t>
      </w:r>
    </w:p>
    <w:p w14:paraId="1B4BDEE8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كيف يحمل الرسمُ خصائصَ تشهد لمصدرٍ فوق قدرة الكاتب البشريّ.</w:t>
      </w:r>
    </w:p>
    <w:p w14:paraId="48B3282C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1.9 ـ نسخة حفص عن عاصم: الامتداد الطبيعيّ للتنزيل</w:t>
      </w:r>
    </w:p>
    <w:p w14:paraId="1C18FB2D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قراءةٌ للأحرف السبعة بوصفها أبواب معانٍ لا وجوهاً لفظية، وتأصيلٌ لثبات النصّ.</w:t>
      </w:r>
    </w:p>
    <w:p w14:paraId="0568A300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1.9.2 ـ رواية تعدّد القراءات: البيان والوهن</w:t>
      </w:r>
    </w:p>
    <w:p w14:paraId="1A41EC94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عرضُ رواية تعدّد القراءات ونقدُ ما فيها من وهنٍ يمسّ ثبات النصّ.</w:t>
      </w:r>
    </w:p>
    <w:p w14:paraId="6E1D985E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1.9.3 ـ معنى الأحرف السبعة: أبواب المعاني لا قراءاتٍ لغوية</w:t>
      </w:r>
    </w:p>
    <w:p w14:paraId="006B4D9B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تأويلُ «الأحرف السبعة» أبوابَ معنىً في النصّ الواحد، لا وجوهاً في اللفظ.</w:t>
      </w:r>
    </w:p>
    <w:p w14:paraId="2F8CE5BD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1.9.4 ـ كيف نشأت أوجه القراءات</w:t>
      </w:r>
    </w:p>
    <w:p w14:paraId="4B564081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تفسيرٌ لنشأة اختلاف الأوجه، ونسبتِه إلى النقل لا إلى أصل التنزيل.</w:t>
      </w:r>
    </w:p>
    <w:p w14:paraId="46F566B9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1.9.5 ـ الأدلّة الدلالية: مواضع يترجّح فيها اضطراب النقل في غير رواية حفص</w:t>
      </w:r>
    </w:p>
    <w:p w14:paraId="4F729EDF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lastRenderedPageBreak/>
        <w:t>شواهدُ دلاليةٌ يترجّح بها أنّ بعض الأوجه اضطرابُ نقلٍ لا وجهٌ أصيل.</w:t>
      </w:r>
    </w:p>
    <w:p w14:paraId="7B45BEC7" w14:textId="77777777" w:rsidR="00D25E75" w:rsidRDefault="00D25E75" w:rsidP="00D25E75">
      <w:pPr>
        <w:rPr>
          <w:rtl/>
        </w:rPr>
      </w:pPr>
      <w:r>
        <w:rPr>
          <w:rFonts w:cs="Arial"/>
          <w:rtl/>
        </w:rPr>
        <w:t>1.9.6 ـ الأدلّة التوحيدية: إفراد الجزاء في مقام التشريع</w:t>
      </w:r>
    </w:p>
    <w:p w14:paraId="1E924C98" w14:textId="3DB4DC78" w:rsidR="00832F50" w:rsidRDefault="00D25E75" w:rsidP="00D25E75">
      <w:pPr>
        <w:rPr>
          <w:rtl/>
        </w:rPr>
      </w:pPr>
      <w:r>
        <w:rPr>
          <w:rFonts w:cs="Arial"/>
          <w:rtl/>
        </w:rPr>
        <w:t>كيف يترجّح ضبطُ حفصٍ في مواضع الجزاء بدلالةٍ توحيديةٍ من بنية التشريع.</w:t>
      </w:r>
    </w:p>
    <w:p w14:paraId="18C73C2C" w14:textId="77777777" w:rsidR="002D4759" w:rsidRDefault="002D4759" w:rsidP="002D4759">
      <w:pPr>
        <w:rPr>
          <w:rtl/>
        </w:rPr>
      </w:pPr>
    </w:p>
    <w:p w14:paraId="2E5C1D15" w14:textId="32FC7C93" w:rsidR="002D4759" w:rsidRPr="00C618B4" w:rsidRDefault="002D4759" w:rsidP="002D4759">
      <w:pPr>
        <w:rPr>
          <w:b/>
          <w:bCs/>
          <w:sz w:val="28"/>
          <w:szCs w:val="28"/>
          <w:rtl/>
        </w:rPr>
      </w:pPr>
      <w:r w:rsidRPr="00C618B4">
        <w:rPr>
          <w:rFonts w:cs="Arial"/>
          <w:b/>
          <w:bCs/>
          <w:sz w:val="28"/>
          <w:szCs w:val="28"/>
          <w:rtl/>
        </w:rPr>
        <w:t>الباب الثاني: نظام الوجود ومقامات التدبير</w:t>
      </w:r>
    </w:p>
    <w:p w14:paraId="1ED471D8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 ـ منظومة الرحمن: التكوين والبيان والمسؤولية في الآيات الأربع الأولى من سورة الرحمن</w:t>
      </w:r>
    </w:p>
    <w:p w14:paraId="57201C5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كيف تختصر أربع آياتٍ بنيةَ الوجود كلّها: اسمٌ يتجلّى، وقرآنٌ يُعلَّم، وإنسانٌ يُخلَق، وبيانٌ يُمنَح.</w:t>
      </w:r>
    </w:p>
    <w:p w14:paraId="05EB601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2.1.2 ـ الرحمن: اسم الذات في التجلّي التكوينيّ</w:t>
      </w:r>
    </w:p>
    <w:p w14:paraId="31D308B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نقلُ «الرحمن» من صيغة المبالغة العاطفية إلى اسم الذات في تجلّيها التكوينيّ الناظم للوجود.</w:t>
      </w:r>
    </w:p>
    <w:p w14:paraId="0801EF3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2.1.3 ـ ﴿علَّم القرآن﴾: تحديد ملامح الوجود المقروء</w:t>
      </w:r>
    </w:p>
    <w:p w14:paraId="4D437E5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«التعليم» بمعنى التحديد والتمييز والإظهار، لا التلقين؛ والقرآن نظاماً مقروءاً في الوجود.</w:t>
      </w:r>
    </w:p>
    <w:p w14:paraId="31532D5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2.1.4 ـ ﴿خلق الإنسان﴾: الغاية من النظام المقروء</w:t>
      </w:r>
    </w:p>
    <w:p w14:paraId="5EFE6879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موقعُ الإنسان في تسلسل الآيات: غايةٌ للنظام المقروء لا عنصراً عابراً فيه.</w:t>
      </w:r>
    </w:p>
    <w:p w14:paraId="60FAC0F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2.1.5 ـ ﴿علَّمه البيان﴾: آلة فكّ شفرة الوجود</w:t>
      </w:r>
    </w:p>
    <w:p w14:paraId="0EC8FFB3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«البيان» قدرةً على تفكيك النظام الكونيّ وترجمته إلى وعيٍ وفهمٍ وعمل.</w:t>
      </w:r>
    </w:p>
    <w:p w14:paraId="50062C33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2.1.6 ـ منظومة الأسماء: الله والرحمن والرب والإله</w:t>
      </w:r>
    </w:p>
    <w:p w14:paraId="17DA86E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تمييزُ مقامات الأسماء الأربعة، وأنّ الخلط بينها جوهرُ الكفر بالرحمن.</w:t>
      </w:r>
    </w:p>
    <w:p w14:paraId="35754439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2.1.7 ـ الضرّ والعذاب: كسب الإنسان لا جبر الرحمن</w:t>
      </w:r>
    </w:p>
    <w:p w14:paraId="6EC71A6B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العذاب أثرُ خروج الإنسان على النظام، لا فعلَ قهرٍ من الرحمن.</w:t>
      </w:r>
    </w:p>
    <w:p w14:paraId="674D614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2.1.8.2 ـ الكفر بالرحمن كفرٌ بالوجود: الجهل بالنظام لا إنكار الذات</w:t>
      </w:r>
    </w:p>
    <w:p w14:paraId="1E9A8624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الكفرُ بالرحمن عيشٌ خارج بنية الوجود، لا نفيٌ للذات ولا إنكارٌ للاسم.</w:t>
      </w:r>
    </w:p>
    <w:p w14:paraId="2918CB47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2.1.8.3 ـ السجود للرحمن: الاستسلام للنظام بالفعل لا بالخضوع العاطفيّ</w:t>
      </w:r>
    </w:p>
    <w:p w14:paraId="373B1F1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السجودُ انقياداً فعليّاً لسنن الوجود، لا مجرّد خشوعٍ وجدانيّ.</w:t>
      </w:r>
    </w:p>
    <w:p w14:paraId="7225577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2.1.8.4 ـ عباد الرحمن: من درسوا النظام وساروا فيه بفعلٍ واعٍ</w:t>
      </w:r>
    </w:p>
    <w:p w14:paraId="1D99C92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وصفُ عباد الرحمن بوصفهم العارفين بالنظام العاملين بمقتضاه.</w:t>
      </w:r>
    </w:p>
    <w:p w14:paraId="2FC68AF3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2.1.8.6 ـ ﴿لو شاء الرحمن ما عبدناهم﴾: الجبرية ثمرةُ إسقاط التفاعل</w:t>
      </w:r>
    </w:p>
    <w:p w14:paraId="6ECD6571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lastRenderedPageBreak/>
        <w:t>كيف تنشأ الجبرية حين يُسقِط الإنسان تفاعله مع النظام وينسب فعله للمشيئة وحدها.</w:t>
      </w:r>
    </w:p>
    <w:p w14:paraId="58B97FB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2.1.8.7 ـ الطائر والرحمن: الثنائية التفاعلية مرئيةً في الآفاق</w:t>
      </w:r>
    </w:p>
    <w:p w14:paraId="5F66277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شاهدٌ كونيٌّ على الثنائية التفاعلية في تماسك الطير في الهواء.</w:t>
      </w:r>
    </w:p>
    <w:p w14:paraId="6D05B83B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2.1.8.9 ـ التوكّل الصحيح: الفعل الواعي بعد المعرفة لا اللفظ بعد الجهل</w:t>
      </w:r>
    </w:p>
    <w:p w14:paraId="0F7996C3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تصحيحُ معنى التوكّل: فعلٌ واعٍ يعقب المعرفة، لا لفظاً يعقب الجهل.</w:t>
      </w:r>
    </w:p>
    <w:p w14:paraId="46997CE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2.1.8.10 ـ الرحمن وحساب الآخرة: امتداد النظام لا انقطاعه</w:t>
      </w:r>
    </w:p>
    <w:p w14:paraId="09595707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نظام الرحمن يمتدّ إلى الآخرة بفيزياءٍ خاصّة، لا ينقطع بالموت.</w:t>
      </w:r>
    </w:p>
    <w:p w14:paraId="436C685B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2.2 ـ الإله والإسلام والعبودية: مقام الهداية المطلقة ومصدرية الحقيقة</w:t>
      </w:r>
    </w:p>
    <w:p w14:paraId="30EC4978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«الإله» مقامُ الهداية والمصدرية، وأنّ فهمه يحسم معنى الإسلام والعبادة والشهادة.</w:t>
      </w:r>
    </w:p>
    <w:p w14:paraId="73CB555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2.2.1.1 ـ البرهان البنيويّ: «الله» لا يُثنّى ولا يُضاف، و«الإله» يقبلهما</w:t>
      </w:r>
    </w:p>
    <w:p w14:paraId="5A95AEC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شاهدٌ قاطعٌ من بنية اللفظ: «الله» اسمُ ذاتٍ لا يقبل التثنية، و«الإله» مقامٌ يقبلها.</w:t>
      </w:r>
    </w:p>
    <w:p w14:paraId="3B5F609D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2.2.2 ـ التحذير القرآنيّ من اتخاذ آلهةٍ مع الله</w:t>
      </w:r>
    </w:p>
    <w:p w14:paraId="550A29B8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دلالةُ النهي المتكرّر على أنّ الخطر تعدّدُ مصادر الهداية لا تعدّد المعبودات الحجرية.</w:t>
      </w:r>
    </w:p>
    <w:p w14:paraId="01EF6B03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2.2.3 ـ كيف يحدث التأليه عمليّاً: من الصنم المادّيّ إلى الصنم المفاهيميّ</w:t>
      </w:r>
    </w:p>
    <w:p w14:paraId="58E90C88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التأليه حالةٌ ذهنيةٌ تسبق الطقس: قبولُ قولٍ أو تشريعٍ بوصفه مصدراً مطلقاً.</w:t>
      </w:r>
    </w:p>
    <w:p w14:paraId="7F92B15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2.2.5 ـ معنى الإسلام الحقّ: التسليم لمصدرٍ واحدٍ للهداية</w:t>
      </w:r>
    </w:p>
    <w:p w14:paraId="39A9878F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الإسلامُ موقفاً جازماً في توحيد مصدر الهداية، لا مجرّد انتسابٍ أو شعائر.</w:t>
      </w:r>
    </w:p>
    <w:p w14:paraId="37C23AA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2.2.6 ـ تعريف العبادة: السير في الطريق لا الطقس الشعائريّ</w:t>
      </w:r>
    </w:p>
    <w:p w14:paraId="31514AB3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العبادةُ اتّباعاً وانقياداً وسيراً على مراد المعبود، لا طقساً معزولاً عن السلوك.</w:t>
      </w:r>
    </w:p>
    <w:p w14:paraId="16AB7EAF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2.2.7 ـ الطاعة والاتباع وحدود كلٍّ منهما</w:t>
      </w:r>
    </w:p>
    <w:p w14:paraId="4C27C841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تمييزٌ دقيقٌ بين الطاعة والاتباع يضبط حدود العبادة ومقام الإله.</w:t>
      </w:r>
    </w:p>
    <w:p w14:paraId="2D3A46C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2.2.8 ـ ﴿لا إله إلا الله﴾ بمعناها الوجوديّ الكامل</w:t>
      </w:r>
    </w:p>
    <w:p w14:paraId="2FBACA24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الشهادة توحيدٌ لمصدر الهداية، لا مجرّد إقرارٍ بوجود الله الذي أقرّ به المشركون.</w:t>
      </w:r>
    </w:p>
    <w:p w14:paraId="2BE98C3D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2.3 ـ الخلق والجعل: مراتب التجلّي الوجوديّ للإنسان</w:t>
      </w:r>
    </w:p>
    <w:p w14:paraId="39B5CCBD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التمييزُ بين الخلق تكويناً والجعل تمكيناً، وبين النفس الواعية والجسد الأداة.</w:t>
      </w:r>
    </w:p>
    <w:p w14:paraId="0E7C3A91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2.3.1 ـ الإنسان كيانٌ مزدوج: النفس وعياً والجسد أداة</w:t>
      </w:r>
    </w:p>
    <w:p w14:paraId="4EDF803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lastRenderedPageBreak/>
        <w:t>أنّ الإنسان نفسٌ واعيةٌ وجسدٌ أداة، كينونتان مختلفتان في الأصل متكاملتان في الوظيفة.</w:t>
      </w:r>
    </w:p>
    <w:p w14:paraId="6F4709B5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2.3.2 ـ الخلق والجعل: من التكوين إلى التمكين</w:t>
      </w:r>
    </w:p>
    <w:p w14:paraId="134C6063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الخلق والجعل وجهان متفاعلان من الأصل الأضاديّ: تكوينٌ للذات، وتمكينٌ لوظيفتها.</w:t>
      </w:r>
    </w:p>
    <w:p w14:paraId="741A84B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2.3.3 ـ من الخلق إلى الخلق الجديد: مسار الخلود</w:t>
      </w:r>
    </w:p>
    <w:p w14:paraId="386236A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كيف تُلبَس النفس بعد الحساب خلقاً جديداً خالداً يناسب فيزياء الآخرة.</w:t>
      </w:r>
    </w:p>
    <w:p w14:paraId="2AD753F3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2.4 ـ أصل الوجود: من نفي العبث إلى نور على نور</w:t>
      </w:r>
    </w:p>
    <w:p w14:paraId="21BC5C5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معالجةُ سؤال «غاية الخلق» بردّه إلى موضعه الصحيح، وتأسيسِ أنّ الوجود صادرٌ عن علمٍ لا عن عبث.</w:t>
      </w:r>
    </w:p>
    <w:p w14:paraId="522FE90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2.4.1 ـ لماذا يضلّ سؤال «الغاية» حين يُسأل في غير موضعه</w:t>
      </w:r>
    </w:p>
    <w:p w14:paraId="130C50F9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نقدُ سؤال الغاية النهائية، وبيانُ أنّه يُطرح غالباً في غير موضعه المعرفيّ.</w:t>
      </w:r>
    </w:p>
    <w:p w14:paraId="5A8B0B3D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2.4.2 ـ الوجود ليس لعباً ولا لهواً: نفي العبث لا إثبات مقصدٍ نهائيّ</w:t>
      </w:r>
    </w:p>
    <w:p w14:paraId="233B1880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تمييزٌ دقيق: نفيُ العبث عن الوجود لا يستلزم إثبات غايةٍ نهائيةٍ خارجه.</w:t>
      </w:r>
    </w:p>
    <w:p w14:paraId="2D27AB3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2.4.5 ـ من المخاطَب في هذا الوجود: الإنسان وعياً لا مادّةً فقط</w:t>
      </w:r>
    </w:p>
    <w:p w14:paraId="65DFFFBF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مخاطَب الوجود هو الإنسان بوصفه وعياً وقدرةً على الإدراك، لا جسداً فحسب.</w:t>
      </w:r>
    </w:p>
    <w:p w14:paraId="5D632704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2.4.6 ـ العبادة وظيفةُ توجيهٍ لا غايةَ وجود</w:t>
      </w:r>
    </w:p>
    <w:p w14:paraId="3FDC9C1F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قراءةُ ﴿إلا ليعبدون﴾ وظيفةَ توجيهٍ للوعي، لا غايةً نهائيةً للخلق.</w:t>
      </w:r>
    </w:p>
    <w:p w14:paraId="0D5E18A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2.4.7 ـ الجنة والنار: دارٌ وظيفيةٌ لا نهاية المطاف</w:t>
      </w:r>
    </w:p>
    <w:p w14:paraId="6DE535E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الجنة والنار مرحلتان وظيفيّتان في مسارٍ تأهيليٍّ ممتدّ، لا محطّةً أخيرة.</w:t>
      </w:r>
    </w:p>
    <w:p w14:paraId="0D52D530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2.4.8 ـ الخطأ والانغلاق: ليسا مخرجات العلم المطلق بل إمكاناته</w:t>
      </w:r>
    </w:p>
    <w:p w14:paraId="3DC9514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معالجةُ إشكال الشرّ: الخطأ إمكانٌ في بنية الاختيار، لا نتاجٌ مباشرٌ للعلم المطلق.</w:t>
      </w:r>
    </w:p>
    <w:p w14:paraId="6F40E005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2.4.11 ـ أصل الوجود: نور على نور</w:t>
      </w:r>
    </w:p>
    <w:p w14:paraId="26DF12F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لبُّ الفصل: أنّ أصل الوجود نورٌ على نور، نتيجةً لكلّ ما سبق لا بدايةً مفترَضة.</w:t>
      </w:r>
    </w:p>
    <w:p w14:paraId="56E80811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2.4.12 ـ ﴿كل شيء هالك إلا وجهه﴾: الخاتمة الوجودية</w:t>
      </w:r>
    </w:p>
    <w:p w14:paraId="1E8A48B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قراءةُ الآية خاتمةً وجوديةً تردّ كلّ شيءٍ إلى أصله وتُبقي الوجه وحده.</w:t>
      </w:r>
    </w:p>
    <w:p w14:paraId="3A13AA4F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2.5 ـ الكرسيّ والعرش والاستواء: هيكلية الفهم وتدبير المنظومة</w:t>
      </w:r>
    </w:p>
    <w:p w14:paraId="1F7963C8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قراءةٌ وظيفيةٌ تنقل هذه الألفاظ من التجسيم إلى بنية الفهم والتدبير الكونيّ.</w:t>
      </w:r>
    </w:p>
    <w:p w14:paraId="0EF5A349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2.5.1 ـ الكرسيّ: هيكلية الفهم لا حدّ العلم</w:t>
      </w:r>
    </w:p>
    <w:p w14:paraId="0085E0C5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lastRenderedPageBreak/>
        <w:t>أنّ الكرسيّ يشير إلى الهيكل المعرفيّ الذي يُهيّئ الفهم، لا إلى حدٍّ للعلم.</w:t>
      </w:r>
    </w:p>
    <w:p w14:paraId="2B0C905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2.5.2 ـ العرش: تدبير المنظومة المكتملة لا الجلوس على مقعد</w:t>
      </w:r>
    </w:p>
    <w:p w14:paraId="1C0A9BA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العرش نظامُ التدبير الكامل: الكرسيّ كيف نفهم، والعرش كيف يُدار.</w:t>
      </w:r>
    </w:p>
    <w:p w14:paraId="5E02E5B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2.5.3 ـ الاستواء: حالة النظام لا الجلوس</w:t>
      </w:r>
    </w:p>
    <w:p w14:paraId="3032B57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قراءةُ الاستواء حالةَ انتظامٍ للنظام واكتمالِ تدبيره، لا جلوساً حسّيّاً.</w:t>
      </w:r>
    </w:p>
    <w:p w14:paraId="2467950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2.5.4 ـ ﴿وكان عرشه على الماء﴾: تدبير الحياة في مهدها الأوّل</w:t>
      </w:r>
    </w:p>
    <w:p w14:paraId="34CE0E3B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دلالةُ الآية على تدبير الحياة في منشئها المائيّ الأوّل.</w:t>
      </w:r>
    </w:p>
    <w:p w14:paraId="6004C699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2.6 ـ الغيب وعلم الساعة</w:t>
      </w:r>
    </w:p>
    <w:p w14:paraId="3243BB44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إعادةُ ضبط «الغيب» من المجهول المطلق إلى ما غاب عن الحسّ وهو قابلٌ للإدراك العقليّ.</w:t>
      </w:r>
    </w:p>
    <w:p w14:paraId="6B73F7D1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2.6.2 ـ غيب الله: العلم الإلهيّ المطلق</w:t>
      </w:r>
    </w:p>
    <w:p w14:paraId="5AF6FE24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الغيبُ المطلق شاملاً كلَّ تحقّقٍ في الوجود وما وراءه والإمكاناتِ غير المفعَّلة.</w:t>
      </w:r>
    </w:p>
    <w:p w14:paraId="50809699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2.6.3 ـ غيب الربوبية: الغيب الوجوديّ السننيّ</w:t>
      </w:r>
    </w:p>
    <w:p w14:paraId="701E5E85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الغيبُ المُدرَج في عالم الشيء: ما وُجد فعلاً وغاب عن إدراك الإنسان.</w:t>
      </w:r>
    </w:p>
    <w:p w14:paraId="581D0695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2.6.4 ـ المستقبل ليس غيباً بل مجال استشرافٍ عقليّ</w:t>
      </w:r>
    </w:p>
    <w:p w14:paraId="6C925C1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المستقبل ليس غيباً بل ما سيوجد وفق السننِ والاختياراتِ الحرّة.</w:t>
      </w:r>
    </w:p>
    <w:p w14:paraId="45E4CA8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2.6.5 ـ علم الله بالمستقبل: معرفة تفاعلية لا صورة ساكنة</w:t>
      </w:r>
    </w:p>
    <w:p w14:paraId="7539AE5F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القرآن يصف علم الله بصيغةٍ تفاعليةٍ لا بصورةٍ مستقبليةٍ ساكنة.</w:t>
      </w:r>
    </w:p>
    <w:p w14:paraId="40E367D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2.6.6 ـ التمييز بين الإيمان بالغيب والخشية بالغيب</w:t>
      </w:r>
    </w:p>
    <w:p w14:paraId="6F13DB0D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تفريقٌ وجوديٌّ بين الإيمان بالغيب دراسةً، والخشية بالغيب استحضاراً.</w:t>
      </w:r>
    </w:p>
    <w:p w14:paraId="67C77F27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2.7 ـ الإيمان بالغيب والملائكة</w:t>
      </w:r>
    </w:p>
    <w:p w14:paraId="6B65D7B4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الإيمان حالةٌ معرفيةٌ مركّبة، وأنّ الملائكة نظامٌ سننيٌّ في عالم الشيء لا كائناتٌ أسطورية.</w:t>
      </w:r>
    </w:p>
    <w:p w14:paraId="3D10FAB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2.7.3 ـ الإيمان بالغيب: بحثٌ متواصلٌ وتدبّرٌ مفتوح</w:t>
      </w:r>
    </w:p>
    <w:p w14:paraId="4F7029A8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الإيمان بالغيب دراسةٌ وبحثٌ في الغيبيّات الحاضرة وجوداً الغائبة حضوراً.</w:t>
      </w:r>
    </w:p>
    <w:p w14:paraId="1CFAFBAF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2.7.4 ـ القرآن نفسه غيباً مدروساً: من التلاوة إلى الاستكشاف</w:t>
      </w:r>
    </w:p>
    <w:p w14:paraId="63962065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القرآن من أعظم الغيبيّات الواجب دراستها، لا مجرّد نصٍّ يُتلى.</w:t>
      </w:r>
    </w:p>
    <w:p w14:paraId="1165A8E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2.7.6 ـ الملائكة: تعريفٌ جامع</w:t>
      </w:r>
    </w:p>
    <w:p w14:paraId="040D29B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lastRenderedPageBreak/>
        <w:t>حسمُ سؤال ماهية الملائكة بتعريفٍ جامعٍ يضبط البحث قبل التفصيل.</w:t>
      </w:r>
    </w:p>
    <w:p w14:paraId="08071B9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2.7.7 ـ الملائكة ضمن عالم الشيء لا خارجه</w:t>
      </w:r>
    </w:p>
    <w:p w14:paraId="13BB3BB7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تحديدُ موقع الملائكة داخل النظام الكونيّ لا خارجه، وفق تمييز الأمر والشيء.</w:t>
      </w:r>
    </w:p>
    <w:p w14:paraId="10EEA19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2.7.8 ـ الجعل والوظيفة: قراءةٌ وظيفيةٌ لآية الأجنحة</w:t>
      </w:r>
    </w:p>
    <w:p w14:paraId="2DBADE7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قراءةُ «الأجنحة» دلالةً وظيفيةً على القدرة والفعل، لا وصفاً حسّيّاً.</w:t>
      </w:r>
    </w:p>
    <w:p w14:paraId="74F5AB0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2.7.9 ـ الملائكة والكون: الاستثناء السننيّ فعلاً ملائكيّاً</w:t>
      </w:r>
    </w:p>
    <w:p w14:paraId="0FAE70E1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فعل الملائكة استثناءٌ سننيٌّ مقصود، لا خرقٌ فوضويٌّ لقوانين الكون.</w:t>
      </w:r>
    </w:p>
    <w:p w14:paraId="322D12A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2.7.11 ـ تسبيح الملائكة: انتظامٌ وجوديٌّ لا اختيارٌ أخلاقيّ</w:t>
      </w:r>
    </w:p>
    <w:p w14:paraId="06322D6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تسبيح الملائكة انتظامٌ وجوديٌّ في أداء وظيفتها، لا اختياراً أخلاقيّاً.</w:t>
      </w:r>
    </w:p>
    <w:p w14:paraId="4E045E85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2.7.12 ـ الإيمان بالملائكة: إيمانٌ بالنظام لا بالغيبيات الأسطورية</w:t>
      </w:r>
    </w:p>
    <w:p w14:paraId="18AB0490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الإيمان بالملائكة إيمانٌ بأنّ الكون محكومٌ بسننٍ لا تتخلّف.</w:t>
      </w:r>
    </w:p>
    <w:p w14:paraId="73DABF88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 ـ النور والظلام والحقّ والباطل</w:t>
      </w:r>
    </w:p>
    <w:p w14:paraId="29F2BF97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بنيةٌ قرآنيةٌ تجعل النور حقيقةً وجوديةً منزَّلةً على ظلامٍ موضوعيّ، ويُميَّز بها الحقّ من الباطل.</w:t>
      </w:r>
    </w:p>
    <w:p w14:paraId="60ACCF0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2.8.1 ـ أصالة البرهان في التلقّي: تقديم الحجّة على النقل</w:t>
      </w:r>
    </w:p>
    <w:p w14:paraId="608E60AF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تأسيسٌ منهجيّ: تقديمُ البرهان على النقل في تلقّي الحقائق القرآنية.</w:t>
      </w:r>
    </w:p>
    <w:p w14:paraId="511FF510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2.8.2 ـ النور: مصدره الله ومنزَّلٌ في الوجود</w:t>
      </w:r>
    </w:p>
    <w:p w14:paraId="52093855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النور حقيقةٌ وجوديةٌ موضوعيةٌ يُدرَك بها الواقع، لا استعارةً لسانية.</w:t>
      </w:r>
    </w:p>
    <w:p w14:paraId="46C306B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2.8.4 ـ الليل والظلام: تمييزٌ ضروريٌّ قبل البحث</w:t>
      </w:r>
    </w:p>
    <w:p w14:paraId="42E4B12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تفريقٌ جوهريٌّ بين الليل ظاهرةً كونيةً والظلام حالةً وجوديةً معرفية.</w:t>
      </w:r>
    </w:p>
    <w:p w14:paraId="5A6C305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2.8.5 ـ الظلام حقيقةٌ موضوعيةٌ والنور تنزّلٌ عليه</w:t>
      </w:r>
    </w:p>
    <w:p w14:paraId="0387E615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ضابطٌ منهجيّ: الظلامُ حقيقةٌ قائمة، والنورُ تنزّلٌ إلهيٌّ يُبدّده.</w:t>
      </w:r>
    </w:p>
    <w:p w14:paraId="0F927100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2.8.6 ـ الظلمات جمعاً والنور مفرداً</w:t>
      </w:r>
    </w:p>
    <w:p w14:paraId="0005B76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دلالةُ إفراد النور وجمع الظلمات على وحدة الحقّ وتعدّد مسالك الباطل.</w:t>
      </w:r>
    </w:p>
    <w:p w14:paraId="765A09A3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2.8.7 ـ الظلام بعد البيان: ظلمٌ ذاتيٌّ لا اعتداءٌ على الآخرين</w:t>
      </w:r>
    </w:p>
    <w:p w14:paraId="7730B1E4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الظلم يبدأ في بنية الإدراك بالإعراض عن النور، قبل أن يكون اعتداءً.</w:t>
      </w:r>
    </w:p>
    <w:p w14:paraId="22257363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2.8.8 ـ الظنّ: معطىً بلا برهانٍ موضوعيّ</w:t>
      </w:r>
    </w:p>
    <w:p w14:paraId="11C864AD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lastRenderedPageBreak/>
        <w:t>ضبطُ «الظنّ» مفهوماً معرفيّاً: معطىً بلا برهانٍ لا يغني من الحقّ شيئاً.</w:t>
      </w:r>
    </w:p>
    <w:p w14:paraId="4FCAEDC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2.8.9 ـ الطاغوت: تحويل الظلمات إلى نظامٍ معرفيٍّ وسلطة</w:t>
      </w:r>
    </w:p>
    <w:p w14:paraId="3711D114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الطاغوت ذروةُ الظلام حين يصير منظومةً فكريةً وسلطةً منظَّمة.</w:t>
      </w:r>
    </w:p>
    <w:p w14:paraId="418EAC8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2.8.10 ـ الظلام محلّ امتحانٍ مستمرّ والباطل هو الزائل</w:t>
      </w:r>
    </w:p>
    <w:p w14:paraId="197E9795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تمييزٌ بين الظلام بوصفه محلّ امتحانٍ دائم، والباطل بوصفه الزائل.</w:t>
      </w:r>
    </w:p>
    <w:p w14:paraId="2889FA5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2.8.12 ـ الوحي مسرّعٌ وجوديّ لا بديلٌ عن العقل</w:t>
      </w:r>
    </w:p>
    <w:p w14:paraId="50565CF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الوحي يُنقذ العقل من بطء التراكم الاعتباطيّ، لا يُلغيه.</w:t>
      </w:r>
    </w:p>
    <w:p w14:paraId="1C3A06EA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2.8.13 ـ لماذا كلام الله وحده هو الحقّ: مراكز التوثيق الثلاثة</w:t>
      </w:r>
    </w:p>
    <w:p w14:paraId="792810E7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برهانٌ على أنّ كلام الله وحده الحقّ، من مقارنة بنيته ببنية كلام البشر.</w:t>
      </w:r>
    </w:p>
    <w:p w14:paraId="111D5C37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2.8.14 ـ الكلام البشريّ والكلام الإلهيّ: بين الظنّ والتوثيق الوجوديّ</w:t>
      </w:r>
    </w:p>
    <w:p w14:paraId="2E676BD8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تمييزُ مصدر الكلامين: بشريٌّ من حواسّ محدودة، وإلهيٌّ موثَّقٌ بالوجود.</w:t>
      </w:r>
    </w:p>
    <w:p w14:paraId="50A10A58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2.9 ـ اللوح المحفوظ: الكون كتابٌ والقرآن لغته</w:t>
      </w:r>
    </w:p>
    <w:p w14:paraId="4D16B9BE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مفهومٌ محوريٌّ يجمع خيوط الباب: الكون لوحاً محفوظاً، والقرآن نطقاً مطابقاً له.</w:t>
      </w:r>
    </w:p>
    <w:p w14:paraId="7BE09DD0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2.9.2 ـ المحفوظ: الثبات الذاتيّ لا الحماية الخارجية</w:t>
      </w:r>
    </w:p>
    <w:p w14:paraId="73133510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«المحفوظ» ثباتٌ ذاتيٌّ على الأصل، لا تحصينٌ من خطرٍ خارجيّ.</w:t>
      </w:r>
    </w:p>
    <w:p w14:paraId="42E7946F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2.9.3 ـ الذِّكر بمعناه البنيويّ: ما يدخل فيه وما يخرج منه</w:t>
      </w:r>
    </w:p>
    <w:p w14:paraId="4936364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ضبطُ «الذِّكر» مفهوماً محكماً، وتمييزُ ما يشمله الحفظ منه.</w:t>
      </w:r>
    </w:p>
    <w:p w14:paraId="3FCCEE00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2.9.4 ـ آلية حفظ الذِّكر: مطابقة الوجود وقرن التشريع</w:t>
      </w:r>
    </w:p>
    <w:p w14:paraId="33D35649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الذِّكر محفوظٌ بمطابقته للسنن القائمة، فلا يُؤتى بمثله منسوباً للوجود.</w:t>
      </w:r>
    </w:p>
    <w:p w14:paraId="4DA1F1A8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2.9.6 ـ العلاقة الثلاثية بين أمّ الكتاب واللوح المحفوظ والكتاب المسطور</w:t>
      </w:r>
    </w:p>
    <w:p w14:paraId="58C08A47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تمييزُ ثلاثة مستوياتٍ للكتاب وضبطُ العلاقة بينها.</w:t>
      </w:r>
    </w:p>
    <w:p w14:paraId="6D85B43C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2.9.7 ـ اليقين من تطابق القراءتين</w:t>
      </w:r>
    </w:p>
    <w:p w14:paraId="3D6057F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اليقين بمصدر القرآن ينبثق من تطابق قراءة الوجود وقراءة النصّ.</w:t>
      </w:r>
    </w:p>
    <w:p w14:paraId="341B3D14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2.10 ـ القَسَم القرآنيّ: تنزيه المُقسِم وإيقاظ وعي المُخاطَب</w:t>
      </w:r>
    </w:p>
    <w:p w14:paraId="1402F166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أنّ القَسَم الإلهيّ ليس كقَسَم البشر، بل توجيهٌ لوعي المخاطَب إلى موضع النظر.</w:t>
      </w:r>
    </w:p>
    <w:p w14:paraId="4FF39452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2.10.1 ـ القَسَم الإلهيّ لا يكون كقَسَم البشر</w:t>
      </w:r>
    </w:p>
    <w:p w14:paraId="4E8DE574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lastRenderedPageBreak/>
        <w:t>أنّ قَسَم البشر استعانةٌ بأعظمَ منهم، والله لا يستعين بشيءٍ من خلقه.</w:t>
      </w:r>
    </w:p>
    <w:p w14:paraId="34A880E9" w14:textId="77777777" w:rsidR="002D4759" w:rsidRDefault="002D4759" w:rsidP="002D4759">
      <w:pPr>
        <w:rPr>
          <w:rtl/>
        </w:rPr>
      </w:pPr>
      <w:r>
        <w:rPr>
          <w:rFonts w:cs="Arial"/>
          <w:rtl/>
        </w:rPr>
        <w:t>2.10.2 ـ ﴿لا أقسم﴾: نفيُ تعظيم المُقسَم به لا نفيُ القَسَم</w:t>
      </w:r>
    </w:p>
    <w:p w14:paraId="7D04CA36" w14:textId="3F664875" w:rsidR="002D4759" w:rsidRDefault="002D4759" w:rsidP="002D4759">
      <w:pPr>
        <w:rPr>
          <w:rtl/>
        </w:rPr>
      </w:pPr>
      <w:r>
        <w:rPr>
          <w:rFonts w:cs="Arial"/>
          <w:rtl/>
        </w:rPr>
        <w:t>قراءةُ ﴿لا أقسم﴾ نفياً لتعظيم المُقسَم به لا نفياً للقَسَم ذاته.</w:t>
      </w:r>
    </w:p>
    <w:p w14:paraId="5D71B450" w14:textId="77777777" w:rsidR="00C618B4" w:rsidRDefault="00C618B4" w:rsidP="002D4759">
      <w:pPr>
        <w:rPr>
          <w:rFonts w:hint="cs"/>
          <w:rtl/>
        </w:rPr>
      </w:pPr>
    </w:p>
    <w:p w14:paraId="67CC576F" w14:textId="2A5867DE" w:rsidR="006E6EE9" w:rsidRPr="006E6EE9" w:rsidRDefault="006E6EE9" w:rsidP="006E6EE9">
      <w:pPr>
        <w:rPr>
          <w:b/>
          <w:bCs/>
          <w:sz w:val="28"/>
          <w:szCs w:val="28"/>
          <w:rtl/>
        </w:rPr>
      </w:pPr>
      <w:r w:rsidRPr="006E6EE9">
        <w:rPr>
          <w:rFonts w:cs="Arial"/>
          <w:b/>
          <w:bCs/>
          <w:sz w:val="28"/>
          <w:szCs w:val="28"/>
          <w:rtl/>
        </w:rPr>
        <w:t xml:space="preserve">الباب الثالث: </w:t>
      </w:r>
      <w:r w:rsidR="00646DA5" w:rsidRPr="00646DA5">
        <w:rPr>
          <w:rFonts w:cs="Arial"/>
          <w:b/>
          <w:bCs/>
          <w:sz w:val="28"/>
          <w:szCs w:val="28"/>
          <w:rtl/>
        </w:rPr>
        <w:t>الإنسان وموضعه من الوجود</w:t>
      </w:r>
    </w:p>
    <w:p w14:paraId="254318AA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 ـ النفس والروح</w:t>
      </w:r>
    </w:p>
    <w:p w14:paraId="577204AA" w14:textId="4C546976" w:rsidR="006E6EE9" w:rsidRDefault="006E6EE9" w:rsidP="006E6EE9">
      <w:pPr>
        <w:rPr>
          <w:rtl/>
        </w:rPr>
      </w:pPr>
      <w:r>
        <w:rPr>
          <w:rFonts w:cs="Arial"/>
          <w:rtl/>
        </w:rPr>
        <w:t>بنيةُ الإنسان الباطنة: النفسُ وعاءً واعياً للكسب والحساب، والروحُ خلاصةً معرفيةً تنزل عليه فتحييه.</w:t>
      </w:r>
    </w:p>
    <w:p w14:paraId="4C29C37A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3.1.1 ـ النفس</w:t>
      </w:r>
    </w:p>
    <w:p w14:paraId="32047904" w14:textId="5D5EC1DC" w:rsidR="006E6EE9" w:rsidRDefault="006E6EE9" w:rsidP="006E6EE9">
      <w:pPr>
        <w:rPr>
          <w:rtl/>
        </w:rPr>
      </w:pPr>
      <w:r>
        <w:rPr>
          <w:rFonts w:cs="Arial"/>
          <w:rtl/>
        </w:rPr>
        <w:t>كيانٌ معرفيٌّ واعٍ يُنسب إلى الله ابتداءً، وينفُذ به الإنسان في أطوار الوجود تكليفاً ومحاسبة.</w:t>
      </w:r>
    </w:p>
    <w:p w14:paraId="70A36E95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3.1.1.1 ـ النفس تعريفاً واستعمالاً قرآنياً</w:t>
      </w:r>
    </w:p>
    <w:p w14:paraId="60308DB9" w14:textId="174007A4" w:rsidR="006E6EE9" w:rsidRDefault="006E6EE9" w:rsidP="006E6EE9">
      <w:pPr>
        <w:rPr>
          <w:rtl/>
        </w:rPr>
      </w:pPr>
      <w:r>
        <w:rPr>
          <w:rFonts w:cs="Arial"/>
          <w:rtl/>
        </w:rPr>
        <w:t>فحصُ اللفظ في اللسان والقرآن لتحرير معنى النفس كياناً له كينونته الذاتية لا عرضاً في الجسد.</w:t>
      </w:r>
    </w:p>
    <w:p w14:paraId="41B9EDD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3.1.1.2 ـ خصيصة النفس البشرية</w:t>
      </w:r>
    </w:p>
    <w:p w14:paraId="5B5B2AFC" w14:textId="0E71D594" w:rsidR="006E6EE9" w:rsidRDefault="006E6EE9" w:rsidP="006E6EE9">
      <w:pPr>
        <w:rPr>
          <w:rtl/>
        </w:rPr>
      </w:pPr>
      <w:r>
        <w:rPr>
          <w:rFonts w:cs="Arial"/>
          <w:rtl/>
        </w:rPr>
        <w:t>ما تنفرد به النفس البشرية بوصفها وعاءً معرفياً واعياً، محلاًّ للكسب والمسؤولية دون سائر الأنواع.</w:t>
      </w:r>
    </w:p>
    <w:p w14:paraId="538CE348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3.1.1.3 ـ مصدر النفس وكينونتها</w:t>
      </w:r>
    </w:p>
    <w:p w14:paraId="70868AEB" w14:textId="401B4EAE" w:rsidR="006E6EE9" w:rsidRDefault="006E6EE9" w:rsidP="006E6EE9">
      <w:pPr>
        <w:rPr>
          <w:rtl/>
        </w:rPr>
      </w:pPr>
      <w:r>
        <w:rPr>
          <w:rFonts w:cs="Arial"/>
          <w:rtl/>
        </w:rPr>
        <w:t>نسبةُ النفس في منبعها إلى الله، وتحريرُ القول في أصل كينونتها قبل نفوذها في الجسد.</w:t>
      </w:r>
    </w:p>
    <w:p w14:paraId="748C3B1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3.1.1.4 ـ إنشاء النفس في الجسد</w:t>
      </w:r>
    </w:p>
    <w:p w14:paraId="57E30EDE" w14:textId="72A640B9" w:rsidR="006E6EE9" w:rsidRDefault="006E6EE9" w:rsidP="006E6EE9">
      <w:pPr>
        <w:rPr>
          <w:rtl/>
        </w:rPr>
      </w:pPr>
      <w:r>
        <w:rPr>
          <w:rFonts w:cs="Arial"/>
          <w:rtl/>
        </w:rPr>
        <w:t>كيف يمتلئ وعاء النفس تدريجاً في ذرّية آدم عبر الأجيال، وكيف يتغشّاها الجسد الجنينيّ.</w:t>
      </w:r>
    </w:p>
    <w:p w14:paraId="3CBE30D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3.1.1.5 ـ النفس في الحياة الدنيا</w:t>
      </w:r>
    </w:p>
    <w:p w14:paraId="72B4C760" w14:textId="6F0DFF67" w:rsidR="006E6EE9" w:rsidRDefault="006E6EE9" w:rsidP="006E6EE9">
      <w:pPr>
        <w:rPr>
          <w:rtl/>
        </w:rPr>
      </w:pPr>
      <w:r>
        <w:rPr>
          <w:rFonts w:cs="Arial"/>
          <w:rtl/>
        </w:rPr>
        <w:t>طورُ الكسب والاجتهاد: النفسُ والجسدُ متلازمان في الحياة، والنفسُ محلُّ النماء والابتلاء.</w:t>
      </w:r>
    </w:p>
    <w:p w14:paraId="1C51901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3.1.1.6 ـ الوفاة والبرزخ</w:t>
      </w:r>
    </w:p>
    <w:p w14:paraId="56646A2E" w14:textId="070BF88D" w:rsidR="006E6EE9" w:rsidRDefault="006E6EE9" w:rsidP="006E6EE9">
      <w:pPr>
        <w:rPr>
          <w:rtl/>
        </w:rPr>
      </w:pPr>
      <w:r>
        <w:rPr>
          <w:rFonts w:cs="Arial"/>
          <w:rtl/>
        </w:rPr>
        <w:t>انتقالُ النفس من طور النماء إلى طور الإثقال بما تكتسب، ثم إلى البرزخ خارج جريان الزمن.</w:t>
      </w:r>
    </w:p>
    <w:p w14:paraId="654A5AC6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3.1.1.7 ـ يوم الحساب والمآل</w:t>
      </w:r>
    </w:p>
    <w:p w14:paraId="5F4C42C6" w14:textId="714ADC83" w:rsidR="006E6EE9" w:rsidRDefault="006E6EE9" w:rsidP="006E6EE9">
      <w:pPr>
        <w:rPr>
          <w:rtl/>
        </w:rPr>
      </w:pPr>
      <w:r>
        <w:rPr>
          <w:rFonts w:cs="Arial"/>
          <w:rtl/>
        </w:rPr>
        <w:t>عودةُ النفس من مستودعها عند الله إلى موقف الحساب، ومآلُها بحسب ما اكتسبت في حياتها.</w:t>
      </w:r>
    </w:p>
    <w:p w14:paraId="0BAA9580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3.1.2 ـ الروح</w:t>
      </w:r>
    </w:p>
    <w:p w14:paraId="77C643D7" w14:textId="5FFA7CA2" w:rsidR="006E6EE9" w:rsidRDefault="006E6EE9" w:rsidP="006E6EE9">
      <w:pPr>
        <w:rPr>
          <w:rtl/>
        </w:rPr>
      </w:pPr>
      <w:r>
        <w:rPr>
          <w:rFonts w:cs="Arial"/>
          <w:rtl/>
        </w:rPr>
        <w:t>معنىً معرفيٌّ مدرَجٌ من عالم الأمر يُحيي النفس، لا كيانٌ ثالثٌ قائمٌ بذاته.</w:t>
      </w:r>
    </w:p>
    <w:p w14:paraId="0C257D4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3.1.2.1 ـ الروح تعريفاً وفهماً لغوياً ومعرفياً</w:t>
      </w:r>
    </w:p>
    <w:p w14:paraId="40CC74FE" w14:textId="278C342F" w:rsidR="006E6EE9" w:rsidRDefault="006E6EE9" w:rsidP="006E6EE9">
      <w:pPr>
        <w:rPr>
          <w:rtl/>
        </w:rPr>
      </w:pPr>
      <w:r>
        <w:rPr>
          <w:rFonts w:cs="Arial"/>
          <w:rtl/>
        </w:rPr>
        <w:lastRenderedPageBreak/>
        <w:t>تحريرُ الروح خلاصةً معرفيةً مكثّفةً تُحيي النفس معنوياً، لا جوهراً مستقلاً عنها.</w:t>
      </w:r>
    </w:p>
    <w:p w14:paraId="7EB1130E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3.1.2.2 ـ مسارات الروح ونسبتها</w:t>
      </w:r>
    </w:p>
    <w:p w14:paraId="0D0E576E" w14:textId="48BAC70A" w:rsidR="006E6EE9" w:rsidRDefault="006E6EE9" w:rsidP="006E6EE9">
      <w:pPr>
        <w:rPr>
          <w:rtl/>
        </w:rPr>
      </w:pPr>
      <w:r>
        <w:rPr>
          <w:rFonts w:cs="Arial"/>
          <w:rtl/>
        </w:rPr>
        <w:t>كيف تسلك الروح مساراتٍ متنوّعةً بحسب نسبتها: الإلهيَّ لمقام الإيمان، والربوبيَّ للضبط السلوكيّ.</w:t>
      </w:r>
    </w:p>
    <w:p w14:paraId="7A3CD78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3.1.2.3 ـ نفخ الروح</w:t>
      </w:r>
    </w:p>
    <w:p w14:paraId="4CB691C0" w14:textId="4072ADEA" w:rsidR="006E6EE9" w:rsidRDefault="006E6EE9" w:rsidP="006E6EE9">
      <w:pPr>
        <w:rPr>
          <w:rtl/>
        </w:rPr>
      </w:pPr>
      <w:r>
        <w:rPr>
          <w:rFonts w:cs="Arial"/>
          <w:rtl/>
        </w:rPr>
        <w:t>معنى النفخ تسريعاً لإدراج المعرفة، وتمييزُ ما خصّ به آدم والإنسان والمسيح.</w:t>
      </w:r>
    </w:p>
    <w:p w14:paraId="13026325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3.1.2.4 ـ روح القدس</w:t>
      </w:r>
    </w:p>
    <w:p w14:paraId="35A1AB86" w14:textId="0A86B756" w:rsidR="006E6EE9" w:rsidRDefault="006E6EE9" w:rsidP="006E6EE9">
      <w:pPr>
        <w:rPr>
          <w:rtl/>
        </w:rPr>
      </w:pPr>
      <w:r>
        <w:rPr>
          <w:rFonts w:cs="Arial"/>
          <w:rtl/>
        </w:rPr>
        <w:t>آليةُ صياغةٍ محرَّرةٍ من قيد الزمن، لا روحٌ ثالثةٌ مستقلّة عن الأمر.</w:t>
      </w:r>
    </w:p>
    <w:p w14:paraId="163DFF96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3.1.2.5 ـ الروح في الملَك بين الأصل والجعل</w:t>
      </w:r>
    </w:p>
    <w:p w14:paraId="2C9A6BA3" w14:textId="6D342319" w:rsidR="006E6EE9" w:rsidRDefault="006E6EE9" w:rsidP="006E6EE9">
      <w:pPr>
        <w:rPr>
          <w:rtl/>
        </w:rPr>
      </w:pPr>
      <w:r>
        <w:rPr>
          <w:rFonts w:cs="Arial"/>
          <w:rtl/>
        </w:rPr>
        <w:t>موضعُ الروح في الملائكة بوصفها خلاصةً من عالم الأمر تُلقى موصولةً بالحقّ، لا كائناً مفارقاً.</w:t>
      </w:r>
    </w:p>
    <w:p w14:paraId="3B20217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3.1.2.6 ـ تنزيل القرآن على قلب النبي</w:t>
      </w:r>
    </w:p>
    <w:p w14:paraId="61D58889" w14:textId="04337384" w:rsidR="006E6EE9" w:rsidRDefault="006E6EE9" w:rsidP="006E6EE9">
      <w:pPr>
        <w:rPr>
          <w:rtl/>
        </w:rPr>
      </w:pPr>
      <w:r>
        <w:rPr>
          <w:rFonts w:cs="Arial"/>
          <w:rtl/>
        </w:rPr>
        <w:t>كيف تنزل الروح مصوغةً بآلية روح القدس صياغةً محرَّرةً زمنياً على قلب النبيّ.</w:t>
      </w:r>
    </w:p>
    <w:p w14:paraId="57E3CD8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3.1.2.7 ـ التمثّل المعرفيّ في قصة مريم</w:t>
      </w:r>
    </w:p>
    <w:p w14:paraId="613786AC" w14:textId="44E34520" w:rsidR="006E6EE9" w:rsidRDefault="006E6EE9" w:rsidP="006E6EE9">
      <w:pPr>
        <w:rPr>
          <w:rtl/>
        </w:rPr>
      </w:pPr>
      <w:r>
        <w:rPr>
          <w:rFonts w:cs="Arial"/>
          <w:rtl/>
        </w:rPr>
        <w:t>قراءةُ تمثّل الروح في قصة مريم تسريعاً لإدراج المعرفة، لا تجسّداً مادياً.</w:t>
      </w:r>
    </w:p>
    <w:p w14:paraId="2A36563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3.1.2.8 ـ خاتمة فصل الروح</w:t>
      </w:r>
    </w:p>
    <w:p w14:paraId="5C19C18F" w14:textId="5DDFC2FA" w:rsidR="006E6EE9" w:rsidRDefault="006E6EE9" w:rsidP="006E6EE9">
      <w:pPr>
        <w:rPr>
          <w:rtl/>
        </w:rPr>
      </w:pPr>
      <w:r>
        <w:rPr>
          <w:rFonts w:cs="Arial"/>
          <w:rtl/>
        </w:rPr>
        <w:t>جمعُ وجوه الروح المتنوّعة في بنيةٍ واحدةٍ تكشف وحدة المفهوم عبر أقسام الفصل.</w:t>
      </w:r>
    </w:p>
    <w:p w14:paraId="6323808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 ـ الإنسان بين الإنس والجنّ والجنّة والجانّ</w:t>
      </w:r>
    </w:p>
    <w:p w14:paraId="563AA93C" w14:textId="6C47CF4D" w:rsidR="006E6EE9" w:rsidRDefault="006E6EE9" w:rsidP="006E6EE9">
      <w:pPr>
        <w:rPr>
          <w:rtl/>
        </w:rPr>
      </w:pPr>
      <w:r>
        <w:rPr>
          <w:rFonts w:cs="Arial"/>
          <w:rtl/>
        </w:rPr>
        <w:t>تفكيكُ التصوّر الموروث عن الجنّ، وإثباتُ بشرية النوعين عبر تمييز الألفاظ ومراحل التكوين.</w:t>
      </w:r>
    </w:p>
    <w:p w14:paraId="237B37D8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3.2.2 ـ المنهج التأسيسيّ في فهم الألفاظ القرآنية</w:t>
      </w:r>
    </w:p>
    <w:p w14:paraId="085E06DB" w14:textId="19E8BF0D" w:rsidR="006E6EE9" w:rsidRDefault="006E6EE9" w:rsidP="006E6EE9">
      <w:pPr>
        <w:rPr>
          <w:rtl/>
        </w:rPr>
      </w:pPr>
      <w:r>
        <w:rPr>
          <w:rFonts w:cs="Arial"/>
          <w:rtl/>
        </w:rPr>
        <w:t>تأسيسُ قاعدةٍ جوهرية: المخاطَبُ بالتكليف هو الإنسان، والأمانةُ عُرضت عليه لا على غيره.</w:t>
      </w:r>
    </w:p>
    <w:p w14:paraId="1A39B5CF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3.2.3 ـ التمييز اللغويّ بين الألفاظ السبعة</w:t>
      </w:r>
    </w:p>
    <w:p w14:paraId="373411E5" w14:textId="10F615CA" w:rsidR="006E6EE9" w:rsidRDefault="006E6EE9" w:rsidP="006E6EE9">
      <w:pPr>
        <w:rPr>
          <w:rtl/>
        </w:rPr>
      </w:pPr>
      <w:r>
        <w:rPr>
          <w:rFonts w:cs="Arial"/>
          <w:rtl/>
        </w:rPr>
        <w:t>كيف تتوزّع الألفاظ السبعة (البشر، الإنسان، الناس، الإنس، الجنّ، الجنّة، الجانّ) على جذرين متقابلين بلا ترادف.</w:t>
      </w:r>
    </w:p>
    <w:p w14:paraId="639F5A4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3.2.4 ـ بشرية النوعين (الإنسان والجانّ)</w:t>
      </w:r>
    </w:p>
    <w:p w14:paraId="7426FBDF" w14:textId="4BAEA579" w:rsidR="006E6EE9" w:rsidRDefault="006E6EE9" w:rsidP="006E6EE9">
      <w:pPr>
        <w:rPr>
          <w:rtl/>
        </w:rPr>
      </w:pPr>
      <w:r>
        <w:rPr>
          <w:rFonts w:cs="Arial"/>
          <w:rtl/>
        </w:rPr>
        <w:t>أنّ البشرية جنسٌ شاملٌ ينتشر في أنواعٍ متنوّعة، بدلالة ﴿ثم إذا أنتم بشرٌ تنتشرون﴾.</w:t>
      </w:r>
    </w:p>
    <w:p w14:paraId="169999E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3.2.5 ـ المراحل التكوينية المفهومية في خلق الإنسان</w:t>
      </w:r>
    </w:p>
    <w:p w14:paraId="643B755D" w14:textId="060EEA8D" w:rsidR="006E6EE9" w:rsidRDefault="006E6EE9" w:rsidP="006E6EE9">
      <w:pPr>
        <w:rPr>
          <w:rtl/>
        </w:rPr>
      </w:pPr>
      <w:r>
        <w:rPr>
          <w:rFonts w:cs="Arial"/>
          <w:rtl/>
        </w:rPr>
        <w:t>أنّ مراحل الخلق (تراب، طين، سلالة، حمأ، صلصال) دلالةٌ على كيفياتٍ تكوينيةٍ لا موادّ محلّية صرفة.</w:t>
      </w:r>
    </w:p>
    <w:p w14:paraId="58125FC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3.2.6 ـ تكوين الجانّ وكيفياته</w:t>
      </w:r>
    </w:p>
    <w:p w14:paraId="4439E9AA" w14:textId="0548E3AA" w:rsidR="006E6EE9" w:rsidRDefault="006E6EE9" w:rsidP="006E6EE9">
      <w:pPr>
        <w:rPr>
          <w:rtl/>
        </w:rPr>
      </w:pPr>
      <w:r>
        <w:rPr>
          <w:rFonts w:cs="Arial"/>
          <w:rtl/>
        </w:rPr>
        <w:lastRenderedPageBreak/>
        <w:t>أنّ صفات الجانّ التكوينية (نار السموم، مارج) كيفياتٌ وظائفيةٌ معنوية تكشف مغايرةً تامّةً للطين.</w:t>
      </w:r>
    </w:p>
    <w:p w14:paraId="7CC609E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3.2.7 ـ التقابل المفهوميّ والطبائع النفسية</w:t>
      </w:r>
    </w:p>
    <w:p w14:paraId="6E7E3ED1" w14:textId="5852AC53" w:rsidR="006E6EE9" w:rsidRDefault="006E6EE9" w:rsidP="006E6EE9">
      <w:pPr>
        <w:rPr>
          <w:rtl/>
        </w:rPr>
      </w:pPr>
      <w:r>
        <w:rPr>
          <w:rFonts w:cs="Arial"/>
          <w:rtl/>
        </w:rPr>
        <w:t>أنّ تقابل الطين والنار تقابلُ مفاهيمَ تكوينيةٍ متناقضةٍ تكشف اختلاف النوعين في الزمن والبنية.</w:t>
      </w:r>
    </w:p>
    <w:p w14:paraId="7C3CDD4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3.2.8 ـ ثلاثية الإنسان (النفس والجسد والروح)</w:t>
      </w:r>
    </w:p>
    <w:p w14:paraId="6BC42650" w14:textId="76A9D580" w:rsidR="006E6EE9" w:rsidRDefault="006E6EE9" w:rsidP="006E6EE9">
      <w:pPr>
        <w:rPr>
          <w:rtl/>
        </w:rPr>
      </w:pPr>
      <w:r>
        <w:rPr>
          <w:rFonts w:cs="Arial"/>
          <w:rtl/>
        </w:rPr>
        <w:t>استحضارُ بنية الإنسان الثلاثية المؤسَّسة في 3.1، لخدمة فهم الأنسنة في موضعها.</w:t>
      </w:r>
    </w:p>
    <w:p w14:paraId="5EFEBA1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3.2.9 ـ آدم والأنسنة</w:t>
      </w:r>
    </w:p>
    <w:p w14:paraId="5EB8600B" w14:textId="6C70782C" w:rsidR="006E6EE9" w:rsidRDefault="006E6EE9" w:rsidP="006E6EE9">
      <w:pPr>
        <w:rPr>
          <w:rtl/>
        </w:rPr>
      </w:pPr>
      <w:r>
        <w:rPr>
          <w:rFonts w:cs="Arial"/>
          <w:rtl/>
        </w:rPr>
        <w:t>أنّ آدم فصيلٌ بشريٌّ مسوّىً متجانس، لا شخصٌ معيّن، بدلالة اسمه من التأليف والتوافق.</w:t>
      </w:r>
    </w:p>
    <w:p w14:paraId="6249696D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3.2.10 ـ الطبقات الأربع للتقابل</w:t>
      </w:r>
    </w:p>
    <w:p w14:paraId="7F10BBE6" w14:textId="31BF26BF" w:rsidR="006E6EE9" w:rsidRDefault="006E6EE9" w:rsidP="006E6EE9">
      <w:pPr>
        <w:rPr>
          <w:rtl/>
        </w:rPr>
      </w:pPr>
      <w:r>
        <w:rPr>
          <w:rFonts w:cs="Arial"/>
          <w:rtl/>
        </w:rPr>
        <w:t>استنطاقُ أربع طبقاتٍ متمايزةٍ يستخدمها القرآن في تقابل النوعين، تكشف بنيةً بلاغيةً محكمة.</w:t>
      </w:r>
    </w:p>
    <w:p w14:paraId="400564B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3.2.11 ـ الجنّ والجنّة في الواقع</w:t>
      </w:r>
    </w:p>
    <w:p w14:paraId="6A404A25" w14:textId="0D3E437C" w:rsidR="006E6EE9" w:rsidRDefault="006E6EE9" w:rsidP="006E6EE9">
      <w:pPr>
        <w:rPr>
          <w:rtl/>
        </w:rPr>
      </w:pPr>
      <w:r>
        <w:rPr>
          <w:rFonts w:cs="Arial"/>
          <w:rtl/>
        </w:rPr>
        <w:t>التمييزُ الحاسم بين الجنّ صفةَ الستر الجامعة، والجانّ النوعَ، رغم اشتراكهما في جذر الستر.</w:t>
      </w:r>
    </w:p>
    <w:p w14:paraId="3F6957EA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3.2.12 ـ الاختلاط النسبيّ ونتائجه ـ فكّ شبكة الشجرة الملعونة</w:t>
      </w:r>
    </w:p>
    <w:p w14:paraId="10E58023" w14:textId="28AF9436" w:rsidR="006E6EE9" w:rsidRDefault="006E6EE9" w:rsidP="006E6EE9">
      <w:pPr>
        <w:rPr>
          <w:rtl/>
        </w:rPr>
      </w:pPr>
      <w:r>
        <w:rPr>
          <w:rFonts w:cs="Arial"/>
          <w:rtl/>
        </w:rPr>
        <w:t>خيطٌ متّسقٌ ينحلّ به سرّ «الشجرة الملعونة» وآليةُ احتناك إبليس لذرّية آدم.</w:t>
      </w:r>
    </w:p>
    <w:p w14:paraId="4F716D05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3.2.13 ـ التجلّي في الإنسان المعاصر وتطبيق البنية</w:t>
      </w:r>
    </w:p>
    <w:p w14:paraId="65C9D7E4" w14:textId="72D59CE1" w:rsidR="006E6EE9" w:rsidRDefault="006E6EE9" w:rsidP="006E6EE9">
      <w:pPr>
        <w:rPr>
          <w:rtl/>
        </w:rPr>
      </w:pPr>
      <w:r>
        <w:rPr>
          <w:rFonts w:cs="Arial"/>
          <w:rtl/>
        </w:rPr>
        <w:t>كشفٌ جامعٌ عن الإنسان المعاصر حاملاً في موروثه التكوينيّ قابليتين متضادّتين تتجلّيان في سلوكه.</w:t>
      </w:r>
    </w:p>
    <w:p w14:paraId="0B6C2092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3.2.14 ـ خاتمة الفصل وتمهيدٌ لما يلي</w:t>
      </w:r>
    </w:p>
    <w:p w14:paraId="43FC9FD3" w14:textId="07F04599" w:rsidR="006E6EE9" w:rsidRDefault="006E6EE9" w:rsidP="006E6EE9">
      <w:pPr>
        <w:rPr>
          <w:rtl/>
        </w:rPr>
      </w:pPr>
      <w:r>
        <w:rPr>
          <w:rFonts w:cs="Arial"/>
          <w:rtl/>
        </w:rPr>
        <w:t>جمعُ محاور الفصل الاثني عشر في بنيةٍ متّسقةٍ تنحلّ بها معضلاتٌ تقليديةٌ كثيرة.</w:t>
      </w:r>
    </w:p>
    <w:p w14:paraId="4D8C345F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 ـ القرآن والكتاب والفرقان</w:t>
      </w:r>
    </w:p>
    <w:p w14:paraId="2DBBFD31" w14:textId="27AABAC0" w:rsidR="006E6EE9" w:rsidRDefault="006E6EE9" w:rsidP="006E6EE9">
      <w:pPr>
        <w:rPr>
          <w:rtl/>
        </w:rPr>
      </w:pPr>
      <w:r>
        <w:rPr>
          <w:rFonts w:cs="Arial"/>
          <w:rtl/>
        </w:rPr>
        <w:t>ثلاثيةُ بنية النصّ المُنزَل: القرآن متشابهاً كونياً، والكتاب محكماً تشريعياً، والفرقان فصلاً بين الحقّ والباطل.</w:t>
      </w:r>
    </w:p>
    <w:p w14:paraId="1FED11CD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 ـ القرآن ـ النظام المعرفي الجامع</w:t>
      </w:r>
    </w:p>
    <w:p w14:paraId="3390BC8B" w14:textId="5BCB2C1E" w:rsidR="006E6EE9" w:rsidRDefault="006E6EE9" w:rsidP="006E6EE9">
      <w:pPr>
        <w:rPr>
          <w:rtl/>
        </w:rPr>
      </w:pPr>
      <w:r>
        <w:rPr>
          <w:rFonts w:cs="Arial"/>
          <w:rtl/>
        </w:rPr>
        <w:t>حقيقةُ القرآن بمعناه المتشابه الكونيّ القصصيّ، وموقعُه بوصفه نظاماً معرفياً جامعاً.</w:t>
      </w:r>
    </w:p>
    <w:p w14:paraId="529DE8E0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3.3.1.1 ـ الاسم مفسّراً للمسمّى ـ تعريف لغوي</w:t>
      </w:r>
    </w:p>
    <w:p w14:paraId="6BC337DF" w14:textId="1C6868F8" w:rsidR="006E6EE9" w:rsidRDefault="006E6EE9" w:rsidP="006E6EE9">
      <w:pPr>
        <w:rPr>
          <w:rtl/>
        </w:rPr>
      </w:pPr>
      <w:r>
        <w:rPr>
          <w:rFonts w:cs="Arial"/>
          <w:rtl/>
        </w:rPr>
        <w:t>كيف يكون اسم «القرآن» مفسِّراً لحقيقته لا علَماً اعتباطياً، إذ تنزل اللغة على الكتاب قبل أن ينزل عليها.</w:t>
      </w:r>
    </w:p>
    <w:p w14:paraId="3B435009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3.3.1.2 ـ القرآن في الوجود ـ كمنٌ وإشهار وتجلٍّ</w:t>
      </w:r>
    </w:p>
    <w:p w14:paraId="74D7D94A" w14:textId="6C8FC569" w:rsidR="006E6EE9" w:rsidRDefault="006E6EE9" w:rsidP="006E6EE9">
      <w:pPr>
        <w:rPr>
          <w:rtl/>
        </w:rPr>
      </w:pPr>
      <w:r>
        <w:rPr>
          <w:rFonts w:cs="Arial"/>
          <w:rtl/>
        </w:rPr>
        <w:t>أينَ يستقرّ القرآن في حقيقته الأصلية، ونقضُ ظنّ حدوثه لحظةَ نزوله على النبيّ.</w:t>
      </w:r>
    </w:p>
    <w:p w14:paraId="17B7E08D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3.3.1.3 ـ القرآن نبوّة محمّدية ـ البرهان الوجودي</w:t>
      </w:r>
    </w:p>
    <w:p w14:paraId="7A9A54DA" w14:textId="62954CBF" w:rsidR="006E6EE9" w:rsidRDefault="006E6EE9" w:rsidP="006E6EE9">
      <w:pPr>
        <w:rPr>
          <w:rtl/>
        </w:rPr>
      </w:pPr>
      <w:r>
        <w:rPr>
          <w:rFonts w:cs="Arial"/>
          <w:rtl/>
        </w:rPr>
        <w:lastRenderedPageBreak/>
        <w:t>أنّ القرآن برهانُ النبوّة المحمّدية الوجوديّ، كما أُيّد كلُّ نبيٍّ ببرهانٍ يكشف صدقه.</w:t>
      </w:r>
    </w:p>
    <w:p w14:paraId="0DB632B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3.3.1.4 ـ الإنزال والفرق والتنزيل ـ آلية النزول</w:t>
      </w:r>
    </w:p>
    <w:p w14:paraId="6A152504" w14:textId="14AE221E" w:rsidR="006E6EE9" w:rsidRDefault="006E6EE9" w:rsidP="006E6EE9">
      <w:pPr>
        <w:rPr>
          <w:rtl/>
        </w:rPr>
      </w:pPr>
      <w:r>
        <w:rPr>
          <w:rFonts w:cs="Arial"/>
          <w:rtl/>
        </w:rPr>
        <w:t>تمييزُ مراحل نزول القرآن: الإنزالُ الواحد، والفرقُ المحكم، والتنزيلُ المتدرّج.</w:t>
      </w:r>
    </w:p>
    <w:p w14:paraId="483A0B68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3.3.1.5 ـ عربياً لا أعجمياً ـ نقاء البيان</w:t>
      </w:r>
    </w:p>
    <w:p w14:paraId="6F5D15AF" w14:textId="775F8D7F" w:rsidR="006E6EE9" w:rsidRDefault="006E6EE9" w:rsidP="006E6EE9">
      <w:pPr>
        <w:rPr>
          <w:rtl/>
        </w:rPr>
      </w:pPr>
      <w:r>
        <w:rPr>
          <w:rFonts w:cs="Arial"/>
          <w:rtl/>
        </w:rPr>
        <w:t>أنّ صفة «عربياً» تكشف نقاء البيان وإبانته، لا مجرّد انتسابٍ إلى لغة قومٍ بعينهم.</w:t>
      </w:r>
    </w:p>
    <w:p w14:paraId="6115D2F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3.3.1.6 ـ الشعر مقابل الذكر ـ نفي وجودي</w:t>
      </w:r>
    </w:p>
    <w:p w14:paraId="0363195E" w14:textId="27C42E9C" w:rsidR="006E6EE9" w:rsidRDefault="006E6EE9" w:rsidP="006E6EE9">
      <w:pPr>
        <w:rPr>
          <w:rtl/>
        </w:rPr>
      </w:pPr>
      <w:r>
        <w:rPr>
          <w:rFonts w:cs="Arial"/>
          <w:rtl/>
        </w:rPr>
        <w:t>أنّ نفي الشعر عن القرآن نفيٌ وجوديٌّ بنيويّ لطبيعة النصّ، لا مجرّد تفاضلٍ بلاغيّ.</w:t>
      </w:r>
    </w:p>
    <w:p w14:paraId="0BD0CE4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3.3.1.7 ـ هدى للناس كافة ـ نظام معرفي عامّ</w:t>
      </w:r>
    </w:p>
    <w:p w14:paraId="22994C56" w14:textId="2C3CD8AF" w:rsidR="006E6EE9" w:rsidRDefault="006E6EE9" w:rsidP="006E6EE9">
      <w:pPr>
        <w:rPr>
          <w:rtl/>
        </w:rPr>
      </w:pPr>
      <w:r>
        <w:rPr>
          <w:rFonts w:cs="Arial"/>
          <w:rtl/>
        </w:rPr>
        <w:t>أنّ القرآن خطابٌ لكلّ عقلٍ بشريّ، رسالةً عامّةً لا خطاباً لفئةٍ دون فئة.</w:t>
      </w:r>
    </w:p>
    <w:p w14:paraId="6E124885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3.3.1.8 ـ القصص ـ استنساخ وجودي لا سرد تاريخي</w:t>
      </w:r>
    </w:p>
    <w:p w14:paraId="7AE29599" w14:textId="35518C63" w:rsidR="006E6EE9" w:rsidRDefault="006E6EE9" w:rsidP="006E6EE9">
      <w:pPr>
        <w:rPr>
          <w:rtl/>
        </w:rPr>
      </w:pPr>
      <w:r>
        <w:rPr>
          <w:rFonts w:cs="Arial"/>
          <w:rtl/>
        </w:rPr>
        <w:t>أنّ القصص القرآنيّ استنساخٌ لأنماطٍ وجوديةٍ متكرّرة، لا سردٌ تاريخيٌّ لأخبار الأمم.</w:t>
      </w:r>
    </w:p>
    <w:p w14:paraId="6192041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3.3.1.9 ـ صفات القرآن الذاتية ـ المجيد والكريم والميسّر والمعجز</w:t>
      </w:r>
    </w:p>
    <w:p w14:paraId="220E6754" w14:textId="14839180" w:rsidR="006E6EE9" w:rsidRDefault="006E6EE9" w:rsidP="006E6EE9">
      <w:pPr>
        <w:rPr>
          <w:rtl/>
        </w:rPr>
      </w:pPr>
      <w:r>
        <w:rPr>
          <w:rFonts w:cs="Arial"/>
          <w:rtl/>
        </w:rPr>
        <w:t>جمعُ أربع صفاتٍ ذاتيةٍ للقرآن تكشف خصائصه البنيوية، لا تكريماً بلاغياً ولا زخرفاً لفظياً.</w:t>
      </w:r>
    </w:p>
    <w:p w14:paraId="1D9EC088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3.3.1.10 ـ المتشابه المثاني ـ بنية النصّ وآلية بيانه</w:t>
      </w:r>
    </w:p>
    <w:p w14:paraId="18EDE178" w14:textId="1671A5AF" w:rsidR="006E6EE9" w:rsidRDefault="006E6EE9" w:rsidP="006E6EE9">
      <w:pPr>
        <w:rPr>
          <w:rtl/>
        </w:rPr>
      </w:pPr>
      <w:r>
        <w:rPr>
          <w:rFonts w:cs="Arial"/>
          <w:rtl/>
        </w:rPr>
        <w:t>أنّ «متشابهاً مثاني» يكشف بنية النصّ وآلية بيان بعضه ببعض، لا مجرّد وصفٍ جماليّ.</w:t>
      </w:r>
    </w:p>
    <w:p w14:paraId="78EF73D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3.3.1.11 ـ الشفاء المعرفي ـ تنوير العقول لا الرقية الجسدية</w:t>
      </w:r>
    </w:p>
    <w:p w14:paraId="54A2B5C9" w14:textId="20EDD74F" w:rsidR="006E6EE9" w:rsidRDefault="006E6EE9" w:rsidP="006E6EE9">
      <w:pPr>
        <w:rPr>
          <w:rtl/>
        </w:rPr>
      </w:pPr>
      <w:r>
        <w:rPr>
          <w:rFonts w:cs="Arial"/>
          <w:rtl/>
        </w:rPr>
        <w:t>تصحيحُ صفة «الشفاء» شفاءً معرفياً ينوّر العقول، ونقضُ تحويلها إلى رقيةٍ جسدية.</w:t>
      </w:r>
    </w:p>
    <w:p w14:paraId="0124BCC9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3.3.1.12 ـ الهجر ـ التخلّف الحضاري المعرفي</w:t>
      </w:r>
    </w:p>
    <w:p w14:paraId="1CC00859" w14:textId="5F69B608" w:rsidR="006E6EE9" w:rsidRDefault="006E6EE9" w:rsidP="006E6EE9">
      <w:pPr>
        <w:rPr>
          <w:rtl/>
        </w:rPr>
      </w:pPr>
      <w:r>
        <w:rPr>
          <w:rFonts w:cs="Arial"/>
          <w:rtl/>
        </w:rPr>
        <w:t>أنّ هجر القرآن تخلّفٌ حضاريٌّ معرفيّ عن نظامه، لا مجرّد ترك تلاوته.</w:t>
      </w:r>
    </w:p>
    <w:p w14:paraId="0E0D0059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 ـ الكتاب ـ الرسالة التشريعية والمنظومة الجامعة</w:t>
      </w:r>
    </w:p>
    <w:p w14:paraId="72517A30" w14:textId="757943EB" w:rsidR="006E6EE9" w:rsidRDefault="006E6EE9" w:rsidP="006E6EE9">
      <w:pPr>
        <w:rPr>
          <w:rtl/>
        </w:rPr>
      </w:pPr>
      <w:r>
        <w:rPr>
          <w:rFonts w:cs="Arial"/>
          <w:rtl/>
        </w:rPr>
        <w:t>حقيقةُ الكتاب بمعناه الجامع، واستيعابُه طبقاته الأربع، ومصدريتُه التشريعية الإلهية.</w:t>
      </w:r>
    </w:p>
    <w:p w14:paraId="3AC973F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3.3.2.1 ـ الكتاب اسماً ودلالةً ـ التعريف البنيوي</w:t>
      </w:r>
    </w:p>
    <w:p w14:paraId="2822493C" w14:textId="482F879B" w:rsidR="006E6EE9" w:rsidRDefault="006E6EE9" w:rsidP="006E6EE9">
      <w:pPr>
        <w:rPr>
          <w:rtl/>
        </w:rPr>
      </w:pPr>
      <w:r>
        <w:rPr>
          <w:rFonts w:cs="Arial"/>
          <w:rtl/>
        </w:rPr>
        <w:t>تأسيسُ الكتاب بمعناه الجامع، وكشفُ حقيقته البنيوية واستيعابه لطبقاته الأربع.</w:t>
      </w:r>
    </w:p>
    <w:p w14:paraId="46604735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3.3.2.2 ـ القاعدة المنهجية الكبرى ـ صفة الآية صفة مصدرها</w:t>
      </w:r>
    </w:p>
    <w:p w14:paraId="55D45320" w14:textId="62721B40" w:rsidR="006E6EE9" w:rsidRDefault="006E6EE9" w:rsidP="006E6EE9">
      <w:pPr>
        <w:rPr>
          <w:rtl/>
        </w:rPr>
      </w:pPr>
      <w:r>
        <w:rPr>
          <w:rFonts w:cs="Arial"/>
          <w:rtl/>
        </w:rPr>
        <w:t>معيارٌ بنيويٌّ حاكم: صفةُ الآية صفةُ مصدرها، يفصل بين المضمون التشريعيّ الإلهيّ والوجوديّ الربوبيّ.</w:t>
      </w:r>
    </w:p>
    <w:p w14:paraId="4D85C8DE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3.3.2.3 ـ المحكمات والمتشابهات ـ منظومة آل عمران 7</w:t>
      </w:r>
    </w:p>
    <w:p w14:paraId="2E6B168F" w14:textId="4E8C4D33" w:rsidR="006E6EE9" w:rsidRDefault="006E6EE9" w:rsidP="006E6EE9">
      <w:pPr>
        <w:rPr>
          <w:rtl/>
        </w:rPr>
      </w:pPr>
      <w:r>
        <w:rPr>
          <w:rFonts w:cs="Arial"/>
          <w:rtl/>
        </w:rPr>
        <w:lastRenderedPageBreak/>
        <w:t>كيف تكشف آل عمران 7 تمييز طبقات الكتاب بين محكمٍ ثابتٍ ومتشابهٍ يطلب التدبّر.</w:t>
      </w:r>
    </w:p>
    <w:p w14:paraId="5D4D283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3.3.2.4 ـ «من الله» و«من ربّ العالمين» ـ التمييز اللغوي البنيوي</w:t>
      </w:r>
    </w:p>
    <w:p w14:paraId="011717AB" w14:textId="777A8D64" w:rsidR="006E6EE9" w:rsidRDefault="006E6EE9" w:rsidP="006E6EE9">
      <w:pPr>
        <w:rPr>
          <w:rtl/>
        </w:rPr>
      </w:pPr>
      <w:r>
        <w:rPr>
          <w:rFonts w:cs="Arial"/>
          <w:rtl/>
        </w:rPr>
        <w:t>تمييزٌ لغويٌّ بنيويّ بين نسبة التشريع «من الله» مصدريةً أمرية، و«من ربّ العالمين» تدبيراً في الوجود.</w:t>
      </w:r>
    </w:p>
    <w:p w14:paraId="6DF3A89A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3.3.2.5 ـ «كتاب» بألف مثبتة و«كتٰب» بألف خنجرية ـ التمييز الرسمي البنيوي</w:t>
      </w:r>
    </w:p>
    <w:p w14:paraId="5D358C4A" w14:textId="338F3CCD" w:rsidR="006E6EE9" w:rsidRDefault="006E6EE9" w:rsidP="006E6EE9">
      <w:pPr>
        <w:rPr>
          <w:rtl/>
        </w:rPr>
      </w:pPr>
      <w:r>
        <w:rPr>
          <w:rFonts w:cs="Arial"/>
          <w:rtl/>
        </w:rPr>
        <w:t>دلالةُ الفرق الرسميّ بين «كتاب» بألفٍ مثبتة و«كتٰب» بألفٍ خنجرية على تمييزٍ بنيويٍّ في المضمون.</w:t>
      </w:r>
    </w:p>
    <w:p w14:paraId="6A53C87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3.3.2.6 ـ تفصيل الكتاب ـ بيان المحكم في كلّ زمن</w:t>
      </w:r>
    </w:p>
    <w:p w14:paraId="7D1E4B5B" w14:textId="191C4789" w:rsidR="006E6EE9" w:rsidRDefault="006E6EE9" w:rsidP="006E6EE9">
      <w:pPr>
        <w:rPr>
          <w:rtl/>
        </w:rPr>
      </w:pPr>
      <w:r>
        <w:rPr>
          <w:rFonts w:cs="Arial"/>
          <w:rtl/>
        </w:rPr>
        <w:t>أنّ التفصيل بيانٌ ربوبيٌّ للمحكم يتماهى مع زمن كلّ أمّة، مع ثبات المحكم الإلهيّ السابق.</w:t>
      </w:r>
    </w:p>
    <w:p w14:paraId="0E3DE7A9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3.3.2.7 ـ ما بين يدي الكتاب ـ المستجدّ التشريعي الذي يطلب التصديق</w:t>
      </w:r>
    </w:p>
    <w:p w14:paraId="5744527A" w14:textId="6CF11C0C" w:rsidR="006E6EE9" w:rsidRDefault="006E6EE9" w:rsidP="006E6EE9">
      <w:pPr>
        <w:rPr>
          <w:rtl/>
        </w:rPr>
      </w:pPr>
      <w:r>
        <w:rPr>
          <w:rFonts w:cs="Arial"/>
          <w:rtl/>
        </w:rPr>
        <w:t>موقعُ الطبقة الرابعة: المستجدُّ التشريعيّ الحاضر في الرسالة المحمّدية، المخصوصُ بها الطالبُ للتصديق.</w:t>
      </w:r>
    </w:p>
    <w:p w14:paraId="731CF78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3.3.2.8 ـ تمييز ما بين يديه ـ تقفّي الكلي الثابت طريقاً إلى المستجدّ</w:t>
      </w:r>
    </w:p>
    <w:p w14:paraId="0B4A1D99" w14:textId="78CDEAEC" w:rsidR="006E6EE9" w:rsidRDefault="006E6EE9" w:rsidP="006E6EE9">
      <w:pPr>
        <w:rPr>
          <w:rtl/>
        </w:rPr>
      </w:pPr>
      <w:r>
        <w:rPr>
          <w:rFonts w:cs="Arial"/>
          <w:rtl/>
        </w:rPr>
        <w:t>كيف يُتقفّى الكلّيُّ الثابت طريقاً إلى تمييز المستجدّ التشريعيّ المخصوص بالرسالة.</w:t>
      </w:r>
    </w:p>
    <w:p w14:paraId="355E3EF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3.3.2.9 ـ أهل الكتاب والذين أوتوا الكتاب ـ تمييز الزاوية في المسيرة الواحدة</w:t>
      </w:r>
    </w:p>
    <w:p w14:paraId="1CBF0D26" w14:textId="0EBA559A" w:rsidR="006E6EE9" w:rsidRDefault="006E6EE9" w:rsidP="006E6EE9">
      <w:pPr>
        <w:rPr>
          <w:rtl/>
        </w:rPr>
      </w:pPr>
      <w:r>
        <w:rPr>
          <w:rFonts w:cs="Arial"/>
          <w:rtl/>
        </w:rPr>
        <w:t>تمييزُ الزاوية بين «أهل الكتاب» و«الذين أوتوا الكتاب» في المسيرة التشريعية الواحدة.</w:t>
      </w:r>
    </w:p>
    <w:p w14:paraId="68682E76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3.3.2.10 ـ الكتاب والتحريف ـ خصوصية المضمون التشريعي في قابلية التحريف</w:t>
      </w:r>
    </w:p>
    <w:p w14:paraId="3910D3CA" w14:textId="1D729DC9" w:rsidR="006E6EE9" w:rsidRDefault="006E6EE9" w:rsidP="006E6EE9">
      <w:pPr>
        <w:rPr>
          <w:rtl/>
        </w:rPr>
      </w:pPr>
      <w:r>
        <w:rPr>
          <w:rFonts w:cs="Arial"/>
          <w:rtl/>
        </w:rPr>
        <w:t>لماذا كان المضمون التشريعيّ وحده قابلاً للتحريف، وآلياتُ ذلك التحريف الثلاث.</w:t>
      </w:r>
    </w:p>
    <w:p w14:paraId="5599BEE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3.3.2.11 ـ المنظومة الجامعة للكتاب ـ خاتمة الفصل</w:t>
      </w:r>
    </w:p>
    <w:p w14:paraId="5D7BBB57" w14:textId="511BDB45" w:rsidR="006E6EE9" w:rsidRDefault="006E6EE9" w:rsidP="006E6EE9">
      <w:pPr>
        <w:rPr>
          <w:rtl/>
        </w:rPr>
      </w:pPr>
      <w:r>
        <w:rPr>
          <w:rFonts w:cs="Arial"/>
          <w:rtl/>
        </w:rPr>
        <w:t>جمعُ استقراء الكتاب الجزئيّ في منظومةٍ كلّيةٍ تختم الفصل وتربط طبقاته.</w:t>
      </w:r>
    </w:p>
    <w:p w14:paraId="6ECEEED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 ـ الفرقان ـ الفصل بين الحقّ والباطل</w:t>
      </w:r>
    </w:p>
    <w:p w14:paraId="06E2B706" w14:textId="34B7C933" w:rsidR="006E6EE9" w:rsidRDefault="006E6EE9" w:rsidP="006E6EE9">
      <w:pPr>
        <w:rPr>
          <w:rtl/>
        </w:rPr>
      </w:pPr>
      <w:r>
        <w:rPr>
          <w:rFonts w:cs="Arial"/>
          <w:rtl/>
        </w:rPr>
        <w:t>تمييزُ الفرقان عن القرآن والكتاب، بوصفه فعلَ فصلٍ بين الحقّ والباطل لا اسماً مرادفاً.</w:t>
      </w:r>
    </w:p>
    <w:p w14:paraId="4294048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3.3.3.1 ـ التمهيد ـ الجذر اللغوي ومنطلق الاستقراء</w:t>
      </w:r>
    </w:p>
    <w:p w14:paraId="038DDE4B" w14:textId="09AE68EC" w:rsidR="006E6EE9" w:rsidRDefault="006E6EE9" w:rsidP="006E6EE9">
      <w:pPr>
        <w:rPr>
          <w:rtl/>
        </w:rPr>
      </w:pPr>
      <w:r>
        <w:rPr>
          <w:rFonts w:cs="Arial"/>
          <w:rtl/>
        </w:rPr>
        <w:t>تحليلُ جذر الفرقان ومنطلقُ استقرائه، وتأجيلُ الحكم عليه حتى يُجمع مواضعه.</w:t>
      </w:r>
    </w:p>
    <w:p w14:paraId="74958749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3.3.3.2 ـ الأصل البنيوي للفرقان ـ الفصل بين الحقّ والباطل</w:t>
      </w:r>
    </w:p>
    <w:p w14:paraId="23EC43A7" w14:textId="02FBCC7A" w:rsidR="006E6EE9" w:rsidRDefault="006E6EE9" w:rsidP="006E6EE9">
      <w:pPr>
        <w:rPr>
          <w:rtl/>
        </w:rPr>
      </w:pPr>
      <w:r>
        <w:rPr>
          <w:rFonts w:cs="Arial"/>
          <w:rtl/>
        </w:rPr>
        <w:t>استنطاقُ آيةٍ يرد فيها فعل الجذر صريحاً لكشف بنية الفرقان في سياقٍ حيّ.</w:t>
      </w:r>
    </w:p>
    <w:p w14:paraId="39EC2B72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3.3.3.3 ـ المستوى الأول ـ الفرقان العامّ للمؤمن المتّقي</w:t>
      </w:r>
    </w:p>
    <w:p w14:paraId="4EFC838C" w14:textId="10E01447" w:rsidR="006E6EE9" w:rsidRDefault="006E6EE9" w:rsidP="006E6EE9">
      <w:pPr>
        <w:rPr>
          <w:rtl/>
        </w:rPr>
      </w:pPr>
      <w:r>
        <w:rPr>
          <w:rFonts w:cs="Arial"/>
          <w:rtl/>
        </w:rPr>
        <w:t>فرقانٌ يخصّ المؤمن المتّقي في كلّ زمن، ينطق به ﴿إن تتّقوا الله يجعل لكم فرقاناً﴾.</w:t>
      </w:r>
    </w:p>
    <w:p w14:paraId="484F707E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3.3.3.4 ـ المستوى الثاني ـ الفرقان في الأمم على أيدي أنبيائها</w:t>
      </w:r>
    </w:p>
    <w:p w14:paraId="29DABC6C" w14:textId="7F76A4DC" w:rsidR="006E6EE9" w:rsidRDefault="006E6EE9" w:rsidP="006E6EE9">
      <w:pPr>
        <w:rPr>
          <w:rtl/>
        </w:rPr>
      </w:pPr>
      <w:r>
        <w:rPr>
          <w:rFonts w:cs="Arial"/>
          <w:rtl/>
        </w:rPr>
        <w:lastRenderedPageBreak/>
        <w:t>فرقانٌ أوسعُ مدىً يقع بين الأمّة وقومها على يد نبيّها، يتجاوز الفرد إلى الجماعة.</w:t>
      </w:r>
    </w:p>
    <w:p w14:paraId="477B3B1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3.3.3.5 ـ المستوى الثالث ـ الفرقان العظيم والنقلة الحضارية</w:t>
      </w:r>
    </w:p>
    <w:p w14:paraId="6234D7BB" w14:textId="059F7E31" w:rsidR="006E6EE9" w:rsidRDefault="006E6EE9" w:rsidP="006E6EE9">
      <w:pPr>
        <w:rPr>
          <w:rtl/>
        </w:rPr>
      </w:pPr>
      <w:r>
        <w:rPr>
          <w:rFonts w:cs="Arial"/>
          <w:rtl/>
        </w:rPr>
        <w:t>أعظمُ مستويات الفرقان مدىً وأثراً: النقلةُ الحضاريةُ الكبرى في وعي الإنسانية.</w:t>
      </w:r>
    </w:p>
    <w:p w14:paraId="2045069D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3.3.3.6 ـ فرقان موسى ـ النقلة الأولى</w:t>
      </w:r>
    </w:p>
    <w:p w14:paraId="2050FB10" w14:textId="52B8D16D" w:rsidR="006E6EE9" w:rsidRDefault="006E6EE9" w:rsidP="006E6EE9">
      <w:pPr>
        <w:rPr>
          <w:rtl/>
        </w:rPr>
      </w:pPr>
      <w:r>
        <w:rPr>
          <w:rFonts w:cs="Arial"/>
          <w:rtl/>
        </w:rPr>
        <w:t>أولى النقلتين الكبريين، ينطق بها إيتاءُ موسى الكتابَ والفرقان.</w:t>
      </w:r>
    </w:p>
    <w:p w14:paraId="5DBC518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3.3.3.7 ـ فرقان محمد ـ النقلة الثانية</w:t>
      </w:r>
    </w:p>
    <w:p w14:paraId="4D12D187" w14:textId="17472235" w:rsidR="006E6EE9" w:rsidRDefault="006E6EE9" w:rsidP="006E6EE9">
      <w:pPr>
        <w:rPr>
          <w:rtl/>
        </w:rPr>
      </w:pPr>
      <w:r>
        <w:rPr>
          <w:rFonts w:cs="Arial"/>
          <w:rtl/>
        </w:rPr>
        <w:t>النقلةُ الثانية في فرقان محمد، ودلالةُ ﴿يوم الفرقان﴾ على الفصل الحضاريّ الأكبر.</w:t>
      </w:r>
    </w:p>
    <w:p w14:paraId="65FCFDF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3.3.3.8 ـ رمضان والفرقان ـ تدقيق بنيوي</w:t>
      </w:r>
    </w:p>
    <w:p w14:paraId="1F2F5F02" w14:textId="1EF81C67" w:rsidR="006E6EE9" w:rsidRDefault="006E6EE9" w:rsidP="006E6EE9">
      <w:pPr>
        <w:rPr>
          <w:rtl/>
        </w:rPr>
      </w:pPr>
      <w:r>
        <w:rPr>
          <w:rFonts w:cs="Arial"/>
          <w:rtl/>
        </w:rPr>
        <w:t>تدقيقٌ بنيويٌّ في اقتران رمضان بالفرقان في ﴿أُنزل فيه القرآن هدىً للناس﴾.</w:t>
      </w:r>
    </w:p>
    <w:p w14:paraId="775C8A78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3.3.3.9 ـ الفرقان نذير للعالمين ـ سنّة دائمة</w:t>
      </w:r>
    </w:p>
    <w:p w14:paraId="0ACF142D" w14:textId="2F666A65" w:rsidR="006E6EE9" w:rsidRDefault="006E6EE9" w:rsidP="006E6EE9">
      <w:pPr>
        <w:rPr>
          <w:rtl/>
        </w:rPr>
      </w:pPr>
      <w:r>
        <w:rPr>
          <w:rFonts w:cs="Arial"/>
          <w:rtl/>
        </w:rPr>
        <w:t>أنّ الفرقان نذيرٌ للعالمين سنّةً دائمة، لا حدثاً منقطعاً في زمنٍ بعينه.</w:t>
      </w:r>
    </w:p>
    <w:p w14:paraId="4545AF28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3.3.3.10 ـ المنظومة الجامعة للفرقان ـ خاتمة الفصل</w:t>
      </w:r>
    </w:p>
    <w:p w14:paraId="21BF4646" w14:textId="070C6968" w:rsidR="006E6EE9" w:rsidRDefault="006E6EE9" w:rsidP="006E6EE9">
      <w:pPr>
        <w:rPr>
          <w:rtl/>
        </w:rPr>
      </w:pPr>
      <w:r>
        <w:rPr>
          <w:rFonts w:cs="Arial"/>
          <w:rtl/>
        </w:rPr>
        <w:t>جمعُ بنيان الفرقان موضعاً موضعاً ومستوىً مستوىً في منظومةٍ تختم الفصل.</w:t>
      </w:r>
    </w:p>
    <w:p w14:paraId="41F7BEAD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3.4 ـ مراتب الوعي: نظام الوعي في القرآن</w:t>
      </w:r>
    </w:p>
    <w:p w14:paraId="2D48FAAC" w14:textId="02345D8D" w:rsidR="006E6EE9" w:rsidRDefault="006E6EE9" w:rsidP="006E6EE9">
      <w:pPr>
        <w:rPr>
          <w:rtl/>
        </w:rPr>
      </w:pPr>
      <w:r>
        <w:rPr>
          <w:rFonts w:cs="Arial"/>
          <w:rtl/>
        </w:rPr>
        <w:t>نظامُ الإدراك القرآنيّ متكاملاً، شبكةً مترابطةً من أجهزة الإدراك لا كائناً منقسماً بين عقلٍ وجسد.</w:t>
      </w:r>
    </w:p>
    <w:p w14:paraId="63C56C1A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3.4.2 ـ المعرفة ـ المخزون المعلوماتي الخام</w:t>
      </w:r>
    </w:p>
    <w:p w14:paraId="1B5B421F" w14:textId="2DF5A87D" w:rsidR="006E6EE9" w:rsidRDefault="006E6EE9" w:rsidP="006E6EE9">
      <w:pPr>
        <w:rPr>
          <w:rtl/>
        </w:rPr>
      </w:pPr>
      <w:r>
        <w:rPr>
          <w:rFonts w:cs="Arial"/>
          <w:rtl/>
        </w:rPr>
        <w:t>أنّ المعرفة المخزونُ الأوّليّ الداخلُ إلى القلب عبر الحواسّ، وأهمُّها السمعُ ثم البصر.</w:t>
      </w:r>
    </w:p>
    <w:p w14:paraId="17044E65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3.4.3 ـ القلب ـ مركز التقليب الفكري</w:t>
      </w:r>
    </w:p>
    <w:p w14:paraId="095E0E9D" w14:textId="444D9B14" w:rsidR="006E6EE9" w:rsidRDefault="006E6EE9" w:rsidP="006E6EE9">
      <w:pPr>
        <w:rPr>
          <w:rtl/>
        </w:rPr>
      </w:pPr>
      <w:r>
        <w:rPr>
          <w:rFonts w:cs="Arial"/>
          <w:rtl/>
        </w:rPr>
        <w:t>أنّ القلب المخاطَب كيانُ تقليب الأفكار في الصدارة، لا العضوُ الضاخُّ للدم.</w:t>
      </w:r>
    </w:p>
    <w:p w14:paraId="7863558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3.4.4 ـ العقل ـ أداة الربط التحليلي بين المعطيات الداخلية</w:t>
      </w:r>
    </w:p>
    <w:p w14:paraId="2B6A317B" w14:textId="70432CAC" w:rsidR="006E6EE9" w:rsidRDefault="006E6EE9" w:rsidP="006E6EE9">
      <w:pPr>
        <w:rPr>
          <w:rtl/>
        </w:rPr>
      </w:pPr>
      <w:r>
        <w:rPr>
          <w:rFonts w:cs="Arial"/>
          <w:rtl/>
        </w:rPr>
        <w:t>أنّ العقل أداةٌ ديناميكيةٌ تُكتسب وتُدرَّب، تربط المعطيات ولا تُولد هبةً ساكنة.</w:t>
      </w:r>
    </w:p>
    <w:p w14:paraId="23F9039E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3.4.5 ـ التفكّر ـ البحث الوجودي وتنقية المعطيات</w:t>
      </w:r>
    </w:p>
    <w:p w14:paraId="32878538" w14:textId="5C15BD97" w:rsidR="006E6EE9" w:rsidRDefault="006E6EE9" w:rsidP="006E6EE9">
      <w:pPr>
        <w:rPr>
          <w:rtl/>
        </w:rPr>
      </w:pPr>
      <w:r>
        <w:rPr>
          <w:rFonts w:cs="Arial"/>
          <w:rtl/>
        </w:rPr>
        <w:t>أنّ التفكّر فعلٌ استقصائيٌّ واقعيٌّ يبدأ من النظر في الآفاق، لا تأمّلاً ذاتياً منعزلاً.</w:t>
      </w:r>
    </w:p>
    <w:p w14:paraId="140E76C2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3.4.6 ـ الفقه ـ الفهم السياقي للواقع</w:t>
      </w:r>
    </w:p>
    <w:p w14:paraId="265ED36C" w14:textId="4917347A" w:rsidR="006E6EE9" w:rsidRDefault="006E6EE9" w:rsidP="006E6EE9">
      <w:pPr>
        <w:rPr>
          <w:rtl/>
        </w:rPr>
      </w:pPr>
      <w:r>
        <w:rPr>
          <w:rFonts w:cs="Arial"/>
          <w:rtl/>
        </w:rPr>
        <w:t>أنّ الفقه فهمٌ عميقٌ للواقع يستجيب لمعطياته، لا مجرّد استنباطٍ قانونيٍّ من الداخل.</w:t>
      </w:r>
    </w:p>
    <w:p w14:paraId="1EE19D6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3.4.7 ـ الفؤاد ـ ذروة الإدراك الباطني واليقين</w:t>
      </w:r>
    </w:p>
    <w:p w14:paraId="2EB5D405" w14:textId="67C4A523" w:rsidR="006E6EE9" w:rsidRDefault="006E6EE9" w:rsidP="006E6EE9">
      <w:pPr>
        <w:rPr>
          <w:rtl/>
        </w:rPr>
      </w:pPr>
      <w:r>
        <w:rPr>
          <w:rFonts w:cs="Arial"/>
          <w:rtl/>
        </w:rPr>
        <w:lastRenderedPageBreak/>
        <w:t>أنّ الفؤاد بابٌ أعمقُ ينفتح بعد اجتياز مراتب الوعي، ذروةَ الإدراك واليقين لا عاطفةً متفجّرة.</w:t>
      </w:r>
    </w:p>
    <w:p w14:paraId="1093817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3.4.8 ـ التدرّج الوظيفي في مسار الوعي</w:t>
      </w:r>
    </w:p>
    <w:p w14:paraId="460CD6E4" w14:textId="1A45185F" w:rsidR="006E6EE9" w:rsidRDefault="006E6EE9" w:rsidP="006E6EE9">
      <w:pPr>
        <w:rPr>
          <w:rtl/>
        </w:rPr>
      </w:pPr>
      <w:r>
        <w:rPr>
          <w:rFonts w:cs="Arial"/>
          <w:rtl/>
        </w:rPr>
        <w:t>كيف ينتظم الوعي في تسلسلٍ وظيفيّ: من السمع والبصر إلى القلب فالعقل فالتفكّر فالفؤاد.</w:t>
      </w:r>
    </w:p>
    <w:p w14:paraId="759CC3A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3.4.9 ـ الخاتمة ـ الوعي القرآني، تكامل لا تقسيم</w:t>
      </w:r>
    </w:p>
    <w:p w14:paraId="17CA04CB" w14:textId="7E002B7E" w:rsidR="006E6EE9" w:rsidRDefault="006E6EE9" w:rsidP="006E6EE9">
      <w:pPr>
        <w:rPr>
          <w:rtl/>
        </w:rPr>
      </w:pPr>
      <w:r>
        <w:rPr>
          <w:rFonts w:cs="Arial"/>
          <w:rtl/>
        </w:rPr>
        <w:t>أنّ القرآن يدعو إلى إنسانٍ واعٍ متكامل، لا إلى «العقل وحده» ولا «القلب وحده».</w:t>
      </w:r>
    </w:p>
    <w:p w14:paraId="3C269372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 ـ هل آدم أبو البشرية؟ الخلق البشري والاستخلاف الآدمي في القرآن</w:t>
      </w:r>
    </w:p>
    <w:p w14:paraId="4A29774D" w14:textId="679183AC" w:rsidR="006E6EE9" w:rsidRDefault="006E6EE9" w:rsidP="006E6EE9">
      <w:pPr>
        <w:rPr>
          <w:rtl/>
        </w:rPr>
      </w:pPr>
      <w:r>
        <w:rPr>
          <w:rFonts w:cs="Arial"/>
          <w:rtl/>
        </w:rPr>
        <w:t>نقضُ افتراض أنّ آدم أوّل البشر، وتتبّعُ الخلق البشريّ من الماء تدرّجاً أحيائياً حتى الاصطفاء.</w:t>
      </w:r>
    </w:p>
    <w:p w14:paraId="33D2945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3.5.2 ـ الخلق الأول: الحياة من الماء</w:t>
      </w:r>
    </w:p>
    <w:p w14:paraId="4420E57E" w14:textId="547543E9" w:rsidR="006E6EE9" w:rsidRDefault="006E6EE9" w:rsidP="006E6EE9">
      <w:pPr>
        <w:rPr>
          <w:rtl/>
        </w:rPr>
      </w:pPr>
      <w:r>
        <w:rPr>
          <w:rFonts w:cs="Arial"/>
          <w:rtl/>
        </w:rPr>
        <w:t>أنّ أوّل حياةٍ بيولوجيةٍ قامت على الماء، بدلالة ﴿وكان عرشه على الماء﴾ مؤسِّسةً لما بعدها.</w:t>
      </w:r>
    </w:p>
    <w:p w14:paraId="3D10F94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3.5.3 ـ التدرّج الأحيائي: من الماء إلى الإنسان</w:t>
      </w:r>
    </w:p>
    <w:p w14:paraId="2D6D24AB" w14:textId="31BB2719" w:rsidR="006E6EE9" w:rsidRDefault="006E6EE9" w:rsidP="006E6EE9">
      <w:pPr>
        <w:rPr>
          <w:rtl/>
        </w:rPr>
      </w:pPr>
      <w:r>
        <w:rPr>
          <w:rFonts w:cs="Arial"/>
          <w:rtl/>
        </w:rPr>
        <w:t>أنّ الخلق تدرّجٌ أحيائيٌّ من الماء عبر أطوار الدوابّ، بدلالة ﴿خلق كلّ دابّةٍ من ماء﴾.</w:t>
      </w:r>
    </w:p>
    <w:p w14:paraId="4F2474EF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3.5.4 ـ البشر: امتداد أحيائي من الماء والطين ـ الظلمات الثلاث</w:t>
      </w:r>
    </w:p>
    <w:p w14:paraId="4F02798A" w14:textId="73D7C1AC" w:rsidR="006E6EE9" w:rsidRDefault="006E6EE9" w:rsidP="006E6EE9">
      <w:pPr>
        <w:rPr>
          <w:rtl/>
        </w:rPr>
      </w:pPr>
      <w:r>
        <w:rPr>
          <w:rFonts w:cs="Arial"/>
          <w:rtl/>
        </w:rPr>
        <w:t>قراءةُ ﴿خلقاً من بعد خلقٍ في ظلماتٍ ثلاث﴾ امتداداً أحيائياً، مع مناقشة تأويل الظلمات.</w:t>
      </w:r>
    </w:p>
    <w:p w14:paraId="2CFD8DAF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3.5.5 ـ انتشار البشر في الأرض: فصائل لا نوع واحد</w:t>
      </w:r>
    </w:p>
    <w:p w14:paraId="783CBEFE" w14:textId="372DCA49" w:rsidR="006E6EE9" w:rsidRDefault="006E6EE9" w:rsidP="006E6EE9">
      <w:pPr>
        <w:rPr>
          <w:rtl/>
        </w:rPr>
      </w:pPr>
      <w:r>
        <w:rPr>
          <w:rFonts w:cs="Arial"/>
          <w:rtl/>
        </w:rPr>
        <w:t>أنّ ﴿ثم إذا أنتم بشرٌ تنتشرون﴾ تكشف انتشار البشر فصائلَ متنوّعةً لا نوعاً فردياً واحداً.</w:t>
      </w:r>
    </w:p>
    <w:p w14:paraId="4D7811AE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3.5.6 ـ التسوية: المسار التدريجي الطويل نحو الاستخلاف</w:t>
      </w:r>
    </w:p>
    <w:p w14:paraId="6724AB87" w14:textId="72B63473" w:rsidR="006E6EE9" w:rsidRDefault="006E6EE9" w:rsidP="006E6EE9">
      <w:pPr>
        <w:rPr>
          <w:rtl/>
        </w:rPr>
      </w:pPr>
      <w:r>
        <w:rPr>
          <w:rFonts w:cs="Arial"/>
          <w:rtl/>
        </w:rPr>
        <w:t>أنّ التسوية مسارٌ تدريجيٌّ طويل يبلغ بالفصيل حدّ الأهلية لحمل الأمانة.</w:t>
      </w:r>
    </w:p>
    <w:p w14:paraId="04D558E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3.5.7 ـ الاصطفاء: جعل آدم خليفة من بين موجودين</w:t>
      </w:r>
    </w:p>
    <w:p w14:paraId="7406794E" w14:textId="53070920" w:rsidR="006E6EE9" w:rsidRDefault="006E6EE9" w:rsidP="006E6EE9">
      <w:pPr>
        <w:rPr>
          <w:rtl/>
        </w:rPr>
      </w:pPr>
      <w:r>
        <w:rPr>
          <w:rFonts w:cs="Arial"/>
          <w:rtl/>
        </w:rPr>
        <w:t>أنّ الاصطفاء وفق معيارٍ لا تفضّلٌ اعتباطيّ، وأنّه يكون من بين موجودين لا من فراغ.</w:t>
      </w:r>
    </w:p>
    <w:p w14:paraId="3768932F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3.5.8 ـ نفخة الروح: الطفرة الفاصلة بين البشر والإنسان</w:t>
      </w:r>
    </w:p>
    <w:p w14:paraId="43CDD0C1" w14:textId="4FF5F973" w:rsidR="006E6EE9" w:rsidRDefault="006E6EE9" w:rsidP="006E6EE9">
      <w:pPr>
        <w:rPr>
          <w:rtl/>
        </w:rPr>
      </w:pPr>
      <w:r>
        <w:rPr>
          <w:rFonts w:cs="Arial"/>
          <w:rtl/>
        </w:rPr>
        <w:t>أنّ نفخة الروح الطفرةُ الفاصلة بين البشر والإنسان، ربوبيةً في سياقها بدلالة المتكلّم.</w:t>
      </w:r>
    </w:p>
    <w:p w14:paraId="49CE5966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3.5.9 ـ اختبار الأهلية الأول: وعي الخطأ وتلقّي الكلمات</w:t>
      </w:r>
    </w:p>
    <w:p w14:paraId="53FE346C" w14:textId="2A6F8F0A" w:rsidR="006E6EE9" w:rsidRDefault="006E6EE9" w:rsidP="006E6EE9">
      <w:pPr>
        <w:rPr>
          <w:rtl/>
        </w:rPr>
      </w:pPr>
      <w:r>
        <w:rPr>
          <w:rFonts w:cs="Arial"/>
          <w:rtl/>
        </w:rPr>
        <w:t>أنّ أوّل شواهد نجاح الوعاء الآدميّ وعيُ الخطأ وتلقّي الكلمات، لا الطاعةُ المجرّدة.</w:t>
      </w:r>
    </w:p>
    <w:p w14:paraId="5A2DF2B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3.5.10 ـ اختبار الأهلية الثاني: ظهور الذرّية وشهادتها على المدبِّر</w:t>
      </w:r>
    </w:p>
    <w:p w14:paraId="1AB8BD98" w14:textId="14CF3971" w:rsidR="006E6EE9" w:rsidRDefault="006E6EE9" w:rsidP="006E6EE9">
      <w:pPr>
        <w:rPr>
          <w:rtl/>
        </w:rPr>
      </w:pPr>
      <w:r>
        <w:rPr>
          <w:rFonts w:cs="Arial"/>
          <w:rtl/>
        </w:rPr>
        <w:t>قراءةُ ﴿ألستُ بربّكم﴾ شهادةً على المدبِّر في بنية الذرّية، لا ميثاقاً في عالمٍ سابق.</w:t>
      </w:r>
    </w:p>
    <w:p w14:paraId="3C4E342E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3.5.11 ـ الخلاصة: من الماء الدافق إلى الإنسان المستخلف</w:t>
      </w:r>
    </w:p>
    <w:p w14:paraId="3FD9FD94" w14:textId="6CDB707A" w:rsidR="006E6EE9" w:rsidRDefault="006E6EE9" w:rsidP="006E6EE9">
      <w:pPr>
        <w:rPr>
          <w:rtl/>
        </w:rPr>
      </w:pPr>
      <w:r>
        <w:rPr>
          <w:rFonts w:cs="Arial"/>
          <w:rtl/>
        </w:rPr>
        <w:lastRenderedPageBreak/>
        <w:t>جمعُ المسار من الماء الدافق تدرّجاً أحيائياً محكوماً بإرادةٍ إلهيةٍ حتى الإنسان المستخلف.</w:t>
      </w:r>
    </w:p>
    <w:p w14:paraId="28E1EAB0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3.6 ـ آدم والاستخلاف: التأسيس المعرفي للإنسان في القرآن</w:t>
      </w:r>
    </w:p>
    <w:p w14:paraId="40C73836" w14:textId="3976DCA6" w:rsidR="006E6EE9" w:rsidRDefault="006E6EE9" w:rsidP="006E6EE9">
      <w:pPr>
        <w:rPr>
          <w:rtl/>
        </w:rPr>
      </w:pPr>
      <w:r>
        <w:rPr>
          <w:rFonts w:cs="Arial"/>
          <w:rtl/>
        </w:rPr>
        <w:t>من الاصطفاء إلى الوظيفة: التأسيسُ المعرفيّ للإنسان المستخلف، وثنائيةُ الشجرة وميثاقُ بني آدم.</w:t>
      </w:r>
    </w:p>
    <w:p w14:paraId="35C446C2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3.6.2 ـ ثنائية الشجرة: الخلود والملك في لحظة الاصطفاء الأولى</w:t>
      </w:r>
    </w:p>
    <w:p w14:paraId="0C91B6AD" w14:textId="1FFBAE8A" w:rsidR="006E6EE9" w:rsidRDefault="006E6EE9" w:rsidP="006E6EE9">
      <w:pPr>
        <w:rPr>
          <w:rtl/>
        </w:rPr>
      </w:pPr>
      <w:r>
        <w:rPr>
          <w:rFonts w:cs="Arial"/>
          <w:rtl/>
        </w:rPr>
        <w:t>ملاحظةٌ لغويةٌ كاشفة في ﴿عن تلكما الشجرة﴾ تكشف بنية الغواية بالخلود والملك.</w:t>
      </w:r>
    </w:p>
    <w:p w14:paraId="4D19CB96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3.6.3 ـ شرح الآيات</w:t>
      </w:r>
    </w:p>
    <w:p w14:paraId="3E2A79B1" w14:textId="15639CA2" w:rsidR="006E6EE9" w:rsidRDefault="006E6EE9" w:rsidP="006E6EE9">
      <w:pPr>
        <w:rPr>
          <w:rtl/>
        </w:rPr>
      </w:pPr>
      <w:r>
        <w:rPr>
          <w:rFonts w:cs="Arial"/>
          <w:rtl/>
        </w:rPr>
        <w:t>تتبّعُ خلفية الوجود البشريّ في امتداد الخلق قبل لحظة الاستخلاف، ثم شرحُ آيات القصة تفصيلاً.</w:t>
      </w:r>
    </w:p>
    <w:p w14:paraId="7E8B3F42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3.6.4 ـ خلاصة الفصل</w:t>
      </w:r>
    </w:p>
    <w:p w14:paraId="00A13238" w14:textId="297CA4AE" w:rsidR="006E6EE9" w:rsidRDefault="006E6EE9" w:rsidP="006E6EE9">
      <w:pPr>
        <w:rPr>
          <w:rtl/>
        </w:rPr>
      </w:pPr>
      <w:r>
        <w:rPr>
          <w:rFonts w:cs="Arial"/>
          <w:rtl/>
        </w:rPr>
        <w:t>أنّ آدم نمطٌ إنسانيٌّ تأسيسيٌّ أعاد ترتيب السردية، لا فرداً في حادثةٍ ماضية.</w:t>
      </w:r>
    </w:p>
    <w:p w14:paraId="431049D6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3.7 ـ الكتاب المبين والإمام المبين</w:t>
      </w:r>
    </w:p>
    <w:p w14:paraId="4B4C9285" w14:textId="2DC67909" w:rsidR="006E6EE9" w:rsidRDefault="006E6EE9" w:rsidP="006E6EE9">
      <w:pPr>
        <w:rPr>
          <w:rtl/>
        </w:rPr>
      </w:pPr>
      <w:r>
        <w:rPr>
          <w:rFonts w:cs="Arial"/>
          <w:rtl/>
        </w:rPr>
        <w:t>من الوجود المساق بالسنن إلى الوجود المؤتمّ بالوعي: الكتابُ المبين نظاماً كونياً، والإمامُ المبين ما بعد الإحياء.</w:t>
      </w:r>
    </w:p>
    <w:p w14:paraId="539DE69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3.7.2 ـ الكتاب المبين ـ الوجود المساق بالسنن</w:t>
      </w:r>
    </w:p>
    <w:p w14:paraId="2DD5026F" w14:textId="321E0F3C" w:rsidR="006E6EE9" w:rsidRDefault="006E6EE9" w:rsidP="006E6EE9">
      <w:pPr>
        <w:rPr>
          <w:rtl/>
        </w:rPr>
      </w:pPr>
      <w:r>
        <w:rPr>
          <w:rFonts w:cs="Arial"/>
          <w:rtl/>
        </w:rPr>
        <w:t>أنّ الكتاب في أصل اللسان يدلّ على الضمّ والجمع المنظَّم، لا على الورق والخطّ المكتوب.</w:t>
      </w:r>
    </w:p>
    <w:p w14:paraId="5FCB1DE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3.7.3 ـ تعريف الكتاب سننياً</w:t>
      </w:r>
    </w:p>
    <w:p w14:paraId="3D971147" w14:textId="463B36C8" w:rsidR="006E6EE9" w:rsidRDefault="006E6EE9" w:rsidP="006E6EE9">
      <w:pPr>
        <w:rPr>
          <w:rtl/>
        </w:rPr>
      </w:pPr>
      <w:r>
        <w:rPr>
          <w:rFonts w:cs="Arial"/>
          <w:rtl/>
        </w:rPr>
        <w:t>أنّ كلّ موجودٍ ثمرةُ تسلسلٍ من الأسباب السابقة، فالكتابُ نسيجُ العلاقات والنتائج المترابطة.</w:t>
      </w:r>
    </w:p>
    <w:p w14:paraId="677E98B9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3.7.4 ـ تعريف الكتاب المبين</w:t>
      </w:r>
    </w:p>
    <w:p w14:paraId="21634434" w14:textId="68B16328" w:rsidR="006E6EE9" w:rsidRDefault="006E6EE9" w:rsidP="006E6EE9">
      <w:pPr>
        <w:rPr>
          <w:rtl/>
        </w:rPr>
      </w:pPr>
      <w:r>
        <w:rPr>
          <w:rFonts w:cs="Arial"/>
          <w:rtl/>
        </w:rPr>
        <w:t>أنّ الكتاب المبين البنيةُ الكونيةُ الشاملة التي جُمعت فيها الموجودات وانتظمت حركتها بالسنن.</w:t>
      </w:r>
    </w:p>
    <w:p w14:paraId="783C407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3.7.5 ـ الإنسان داخل الكتاب المبين</w:t>
      </w:r>
    </w:p>
    <w:p w14:paraId="141F4247" w14:textId="7835E0D3" w:rsidR="006E6EE9" w:rsidRDefault="006E6EE9" w:rsidP="006E6EE9">
      <w:pPr>
        <w:rPr>
          <w:rtl/>
        </w:rPr>
      </w:pPr>
      <w:r>
        <w:rPr>
          <w:rFonts w:cs="Arial"/>
          <w:rtl/>
        </w:rPr>
        <w:t>أنّ الإنسان قبل الهداية كائنٌ مندمجٌ بالكامل في الكتاب، سلوكُه مفسَّرٌ تفسيراً سببياً.</w:t>
      </w:r>
    </w:p>
    <w:p w14:paraId="0E3E4D4D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3.7.6 ـ الهداية ـ الخروج من الانسياق إلى التقديم</w:t>
      </w:r>
    </w:p>
    <w:p w14:paraId="2DA960D9" w14:textId="45FF030D" w:rsidR="006E6EE9" w:rsidRDefault="006E6EE9" w:rsidP="006E6EE9">
      <w:pPr>
        <w:rPr>
          <w:rtl/>
        </w:rPr>
      </w:pPr>
      <w:r>
        <w:rPr>
          <w:rFonts w:cs="Arial"/>
          <w:rtl/>
        </w:rPr>
        <w:t>أنّ الهداية إحياءٌ ونورٌ يمشي به الإنسان، خروجاً من الانسياق السببيّ إلى التقديم الواعي.</w:t>
      </w:r>
    </w:p>
    <w:p w14:paraId="55F51F3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3.7.7 ـ الإمام المبين ـ ما بعد الإحياء</w:t>
      </w:r>
    </w:p>
    <w:p w14:paraId="157603D8" w14:textId="6324E210" w:rsidR="006E6EE9" w:rsidRDefault="006E6EE9" w:rsidP="006E6EE9">
      <w:pPr>
        <w:rPr>
          <w:rtl/>
        </w:rPr>
      </w:pPr>
      <w:r>
        <w:rPr>
          <w:rFonts w:cs="Arial"/>
          <w:rtl/>
        </w:rPr>
        <w:t>الفرقُ الجوهريّ بين الكتاب المبين طوراً للانسياق، والإمام المبين طوراً لما بعد الإحياء.</w:t>
      </w:r>
    </w:p>
    <w:p w14:paraId="6B7E3FC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3.7.8 ـ معنى «نكتُب» في سياق الإمام المبين</w:t>
      </w:r>
    </w:p>
    <w:p w14:paraId="088F859D" w14:textId="19015F93" w:rsidR="006E6EE9" w:rsidRDefault="006E6EE9" w:rsidP="006E6EE9">
      <w:pPr>
        <w:rPr>
          <w:rtl/>
        </w:rPr>
      </w:pPr>
      <w:r>
        <w:rPr>
          <w:rFonts w:cs="Arial"/>
          <w:rtl/>
        </w:rPr>
        <w:t>أنّ الكتابة تحويلُ الفعل إلى مسارٍ يواجَه به الإنسان، لا إنشاءُ سجلٍّ منفصلٍ غريبٍ عنه.</w:t>
      </w:r>
    </w:p>
    <w:p w14:paraId="0505860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3.7.9 ـ الإمام المبين: بيان سابق لا سجل مؤجَّل</w:t>
      </w:r>
    </w:p>
    <w:p w14:paraId="12D79BB7" w14:textId="64BC431F" w:rsidR="006E6EE9" w:rsidRDefault="006E6EE9" w:rsidP="006E6EE9">
      <w:pPr>
        <w:rPr>
          <w:rtl/>
        </w:rPr>
      </w:pPr>
      <w:r>
        <w:rPr>
          <w:rFonts w:cs="Arial"/>
          <w:rtl/>
        </w:rPr>
        <w:lastRenderedPageBreak/>
        <w:t>أنّ الإمام المبين يعمل في الدنيا قبل الآخرة، انعكاساً لأفعال الإنسان في واقعه لمن له وعي.</w:t>
      </w:r>
    </w:p>
    <w:p w14:paraId="747D6E5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3.7.10 ـ الخلاصة الوجودية للفصل</w:t>
      </w:r>
    </w:p>
    <w:p w14:paraId="06D33D44" w14:textId="2567E95C" w:rsidR="006E6EE9" w:rsidRDefault="006E6EE9" w:rsidP="006E6EE9">
      <w:pPr>
        <w:rPr>
          <w:rtl/>
        </w:rPr>
      </w:pPr>
      <w:r>
        <w:rPr>
          <w:rFonts w:cs="Arial"/>
          <w:rtl/>
        </w:rPr>
        <w:t>أنّ الكتاب المبين هو الوجود مُداراً بالسنن دون وعي، والإمام المبين ما يواجَه به بعد الإحياء.</w:t>
      </w:r>
    </w:p>
    <w:p w14:paraId="70E20C80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 ـ الإذن والمشيئة</w:t>
      </w:r>
    </w:p>
    <w:p w14:paraId="35E4230D" w14:textId="1E7033E2" w:rsidR="006E6EE9" w:rsidRDefault="006E6EE9" w:rsidP="006E6EE9">
      <w:pPr>
        <w:rPr>
          <w:rtl/>
        </w:rPr>
      </w:pPr>
      <w:r>
        <w:rPr>
          <w:rFonts w:cs="Arial"/>
          <w:rtl/>
        </w:rPr>
        <w:t>ضبطُ الإذن انضباطاً للحدث بالنظام لا رفعاً للسببية، والمشيئةِ مساراً واعياً يبدأ من العلم.</w:t>
      </w:r>
    </w:p>
    <w:p w14:paraId="0C217B8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3.8.1 ـ الإذن</w:t>
      </w:r>
    </w:p>
    <w:p w14:paraId="7B47E6A2" w14:textId="51832730" w:rsidR="006E6EE9" w:rsidRDefault="006E6EE9" w:rsidP="006E6EE9">
      <w:pPr>
        <w:rPr>
          <w:rtl/>
        </w:rPr>
      </w:pPr>
      <w:r>
        <w:rPr>
          <w:rFonts w:cs="Arial"/>
          <w:rtl/>
        </w:rPr>
        <w:t>تحريرُ «الإذن» من التبسيط التعبّديّ إلى مفهومٍ وجوديٍّ يضبط كيفية انضباط الفعل بالنظام.</w:t>
      </w:r>
    </w:p>
    <w:p w14:paraId="1067C7DF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3.8.1.2 ـ الإذن بنيوياً ـ انضباط الحدث بالنظام</w:t>
      </w:r>
    </w:p>
    <w:p w14:paraId="4AB23DFB" w14:textId="2F833E38" w:rsidR="006E6EE9" w:rsidRDefault="006E6EE9" w:rsidP="006E6EE9">
      <w:pPr>
        <w:rPr>
          <w:rtl/>
        </w:rPr>
      </w:pPr>
      <w:r>
        <w:rPr>
          <w:rFonts w:cs="Arial"/>
          <w:rtl/>
        </w:rPr>
        <w:t>أنّ الإذن في كلّ مواضعه راجعٌ إلى قانون، فلا يقع حدثٌ إلا بانضباطه بنظامه الحاكم.</w:t>
      </w:r>
    </w:p>
    <w:p w14:paraId="33009B3A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3.8.1.3 ـ الإذن الربوبي ـ ما كان متعلَّقه الزمن</w:t>
      </w:r>
    </w:p>
    <w:p w14:paraId="48562695" w14:textId="58F6C5C1" w:rsidR="006E6EE9" w:rsidRDefault="006E6EE9" w:rsidP="006E6EE9">
      <w:pPr>
        <w:rPr>
          <w:rtl/>
        </w:rPr>
      </w:pPr>
      <w:r>
        <w:rPr>
          <w:rFonts w:cs="Arial"/>
          <w:rtl/>
        </w:rPr>
        <w:t>أنّ «بإذن ربّه» متعلّقٌ بمقام الربوبية، مقامِ التدبير في الزمن داخل الوجود.</w:t>
      </w:r>
    </w:p>
    <w:p w14:paraId="2C12FEBE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3.8.1.4 ـ الإذن الإلهي ـ ما كان متعلَّقه الأسباب</w:t>
      </w:r>
    </w:p>
    <w:p w14:paraId="3AF7C88C" w14:textId="0E0D6E09" w:rsidR="006E6EE9" w:rsidRDefault="006E6EE9" w:rsidP="006E6EE9">
      <w:pPr>
        <w:rPr>
          <w:rtl/>
        </w:rPr>
      </w:pPr>
      <w:r>
        <w:rPr>
          <w:rFonts w:cs="Arial"/>
          <w:rtl/>
        </w:rPr>
        <w:t>أنّ «بإذن الله» ينتقل إلى مقام الألوهية المطلق خارج الزمن، متعلَّقُه الأسباب لا الزمن.</w:t>
      </w:r>
    </w:p>
    <w:p w14:paraId="4ED57F18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3.8.1.5 ـ خصوصية المتقين وغياب الإذن</w:t>
      </w:r>
    </w:p>
    <w:p w14:paraId="29DDD8EB" w14:textId="3442F87B" w:rsidR="006E6EE9" w:rsidRDefault="006E6EE9" w:rsidP="006E6EE9">
      <w:pPr>
        <w:rPr>
          <w:rtl/>
        </w:rPr>
      </w:pPr>
      <w:r>
        <w:rPr>
          <w:rFonts w:cs="Arial"/>
          <w:rtl/>
        </w:rPr>
        <w:t>تأمّلُ مواضعَ بدا فيها التدخّل الإلهيّ الخاصّ فغاب عنها لفظُ «الإذن»، ودلالةُ ذلك الغياب.</w:t>
      </w:r>
    </w:p>
    <w:p w14:paraId="3ED789A9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3.8.1.6 ـ التمييز بين الإذن والسنّة ـ عالم التسيير وعالم التخيير</w:t>
      </w:r>
    </w:p>
    <w:p w14:paraId="504CA19E" w14:textId="08435CC8" w:rsidR="006E6EE9" w:rsidRDefault="006E6EE9" w:rsidP="006E6EE9">
      <w:pPr>
        <w:rPr>
          <w:rtl/>
        </w:rPr>
      </w:pPr>
      <w:r>
        <w:rPr>
          <w:rFonts w:cs="Arial"/>
          <w:rtl/>
        </w:rPr>
        <w:t>تمييزُ «الإذن» تسييراً في عالم القوانين الطبيعية، و«السنّة» تخييراً في عالم الأمم الواعية.</w:t>
      </w:r>
    </w:p>
    <w:p w14:paraId="26E0FAF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3.8.1.7 ـ آيات الرسل ـ كشفٌ مبكّر لا خرق، وميزان الروايات</w:t>
      </w:r>
    </w:p>
    <w:p w14:paraId="6D099F53" w14:textId="1B4B0CD2" w:rsidR="006E6EE9" w:rsidRDefault="006E6EE9" w:rsidP="006E6EE9">
      <w:pPr>
        <w:rPr>
          <w:rtl/>
        </w:rPr>
      </w:pPr>
      <w:r>
        <w:rPr>
          <w:rFonts w:cs="Arial"/>
          <w:rtl/>
        </w:rPr>
        <w:t>أنّ آيات الرسل كشفٌ معرفيٌّ مبكّرٌ لنظام الأسباب، لا خرقٌ للقانون، وبه يوزَن نقلُ الروايات.</w:t>
      </w:r>
    </w:p>
    <w:p w14:paraId="25321FA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3.8.1.8 ـ موقع الإنسان بين الإذن والسنّة</w:t>
      </w:r>
    </w:p>
    <w:p w14:paraId="67B74514" w14:textId="2937958E" w:rsidR="006E6EE9" w:rsidRDefault="006E6EE9" w:rsidP="006E6EE9">
      <w:pPr>
        <w:rPr>
          <w:rtl/>
        </w:rPr>
      </w:pPr>
      <w:r>
        <w:rPr>
          <w:rFonts w:cs="Arial"/>
          <w:rtl/>
        </w:rPr>
        <w:t>موقعُ الإنسان بين مجالِ الإذن حيث تُسيّره القوانين، ومجالِ السنّة حيث تُنشئ الأممُ الواعيةُ فعلها.</w:t>
      </w:r>
    </w:p>
    <w:p w14:paraId="7CE1EF0C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3.8.1.9 ـ خاتمة ـ المنظومة الجامعة للإذن</w:t>
      </w:r>
    </w:p>
    <w:p w14:paraId="4C5797DB" w14:textId="54712414" w:rsidR="006E6EE9" w:rsidRDefault="006E6EE9" w:rsidP="006E6EE9">
      <w:pPr>
        <w:rPr>
          <w:rtl/>
        </w:rPr>
      </w:pPr>
      <w:r>
        <w:rPr>
          <w:rFonts w:cs="Arial"/>
          <w:rtl/>
        </w:rPr>
        <w:t>جمعُ مفهوم الإذن مفهوماً وجودياً دقيقاً يحدّد انضباط الفعل بالنظام في وجهيه الربوبيّ والإلهيّ.</w:t>
      </w:r>
    </w:p>
    <w:p w14:paraId="5769938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3.8.2 ـ المشيئة</w:t>
      </w:r>
    </w:p>
    <w:p w14:paraId="09973C20" w14:textId="1381F5A6" w:rsidR="006E6EE9" w:rsidRDefault="006E6EE9" w:rsidP="006E6EE9">
      <w:pPr>
        <w:rPr>
          <w:rtl/>
        </w:rPr>
      </w:pPr>
      <w:r>
        <w:rPr>
          <w:rFonts w:cs="Arial"/>
          <w:rtl/>
        </w:rPr>
        <w:t>تحريرُ المشيئة من كونها قوّةً غامضةً تلغي السببية إلى معرفةٍ واعيةٍ بالأصحّ تبدأ من العلم.</w:t>
      </w:r>
    </w:p>
    <w:p w14:paraId="09EA5B8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3.8.2.2 ـ المشيئة ـ التأسيس البنيوي</w:t>
      </w:r>
    </w:p>
    <w:p w14:paraId="78DE4C57" w14:textId="7BB9A7BC" w:rsidR="006E6EE9" w:rsidRDefault="006E6EE9" w:rsidP="006E6EE9">
      <w:pPr>
        <w:rPr>
          <w:rtl/>
        </w:rPr>
      </w:pPr>
      <w:r>
        <w:rPr>
          <w:rFonts w:cs="Arial"/>
          <w:rtl/>
        </w:rPr>
        <w:lastRenderedPageBreak/>
        <w:t>صلةُ الفعل «شاء» بالاسم «الشيء» في اللسان، وكشفُها المشيئةَ على مسارين متتاليين.</w:t>
      </w:r>
    </w:p>
    <w:p w14:paraId="03239F85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3.8.2.3 ـ المشيئة للعاقل ـ تبدأ من العلم</w:t>
      </w:r>
    </w:p>
    <w:p w14:paraId="2F94B076" w14:textId="1C64CD9C" w:rsidR="006E6EE9" w:rsidRDefault="006E6EE9" w:rsidP="006E6EE9">
      <w:pPr>
        <w:rPr>
          <w:rtl/>
        </w:rPr>
      </w:pPr>
      <w:r>
        <w:rPr>
          <w:rFonts w:cs="Arial"/>
          <w:rtl/>
        </w:rPr>
        <w:t>أنّ المشيئة معرفةٌ واعيةٌ بالأصحّ يتلوها ميلٌ إليه، فلا تكون إلا لكائنٍ يعقل.</w:t>
      </w:r>
    </w:p>
    <w:p w14:paraId="7642607E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3.8.2.4 ـ المشيئة ـ مسارٌ موازٍ للنور المتنزّل</w:t>
      </w:r>
    </w:p>
    <w:p w14:paraId="2A8DE817" w14:textId="6230AC51" w:rsidR="006E6EE9" w:rsidRDefault="006E6EE9" w:rsidP="006E6EE9">
      <w:pPr>
        <w:rPr>
          <w:rtl/>
        </w:rPr>
      </w:pPr>
      <w:r>
        <w:rPr>
          <w:rFonts w:cs="Arial"/>
          <w:rtl/>
        </w:rPr>
        <w:t>تأمّلُ مصدر المسار المدرَج الذي تبدأ منه المشيئة، ومصدرِ العلم الذي تنطلق عنه.</w:t>
      </w:r>
    </w:p>
    <w:p w14:paraId="210D80DD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3.8.2.5 ـ مشيئة الرب ومشيئة الله</w:t>
      </w:r>
    </w:p>
    <w:p w14:paraId="383E1A57" w14:textId="004F86AE" w:rsidR="006E6EE9" w:rsidRDefault="006E6EE9" w:rsidP="006E6EE9">
      <w:pPr>
        <w:rPr>
          <w:rtl/>
        </w:rPr>
      </w:pPr>
      <w:r>
        <w:rPr>
          <w:rFonts w:cs="Arial"/>
          <w:rtl/>
        </w:rPr>
        <w:t>دلالةُ اختلاف نسبة المشيئة بين «الله» و«الرب»، إذ لا ترادف يسوّغ إهمال الفرق.</w:t>
      </w:r>
    </w:p>
    <w:p w14:paraId="41855C4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3.8.2.6 ـ المشيئة أمرٌ إيجابي ـ شهادة الاستقراء</w:t>
      </w:r>
    </w:p>
    <w:p w14:paraId="64AF716E" w14:textId="05EE803B" w:rsidR="006E6EE9" w:rsidRDefault="006E6EE9" w:rsidP="006E6EE9">
      <w:pPr>
        <w:rPr>
          <w:rtl/>
        </w:rPr>
      </w:pPr>
      <w:r>
        <w:rPr>
          <w:rFonts w:cs="Arial"/>
          <w:rtl/>
        </w:rPr>
        <w:t>أنّ استقراء آيات المشيئة يعضّد كونها أمراً إيجابياً في أصله، موجَّهاً نحو الأفضل.</w:t>
      </w:r>
    </w:p>
    <w:p w14:paraId="399F794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3.8.2.7 ـ الذنب والسيئة ـ والمغفرة عودة المشيئة</w:t>
      </w:r>
    </w:p>
    <w:p w14:paraId="32619008" w14:textId="29BA01B2" w:rsidR="006E6EE9" w:rsidRDefault="006E6EE9" w:rsidP="006E6EE9">
      <w:pPr>
        <w:rPr>
          <w:rtl/>
        </w:rPr>
      </w:pPr>
      <w:r>
        <w:rPr>
          <w:rFonts w:cs="Arial"/>
          <w:rtl/>
        </w:rPr>
        <w:t>ما يكون حين ينحرف الإنسان عن مسار المشيئة، وكيف تكون المغفرة عودةً إليه.</w:t>
      </w:r>
    </w:p>
    <w:p w14:paraId="63DF4E6F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3.8.2.8 ـ خاتمة القسم ـ المنظومة الجامعة للمشيئة</w:t>
      </w:r>
    </w:p>
    <w:p w14:paraId="4EA560B9" w14:textId="5FDFDC98" w:rsidR="006E6EE9" w:rsidRDefault="006E6EE9" w:rsidP="006E6EE9">
      <w:pPr>
        <w:rPr>
          <w:rtl/>
        </w:rPr>
      </w:pPr>
      <w:r>
        <w:rPr>
          <w:rFonts w:cs="Arial"/>
          <w:rtl/>
        </w:rPr>
        <w:t>جمعُ المشيئة معرفةً واعيةً بالأصحّ، لا قوّةً تلغي السببية وتفرّغ الفعل الإنسانيّ من معناه.</w:t>
      </w:r>
    </w:p>
    <w:p w14:paraId="397C6C9A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 ـ التسبيح</w:t>
      </w:r>
    </w:p>
    <w:p w14:paraId="5FC72AB2" w14:textId="2A1E9F74" w:rsidR="006E6EE9" w:rsidRDefault="006E6EE9" w:rsidP="006E6EE9">
      <w:pPr>
        <w:rPr>
          <w:rtl/>
        </w:rPr>
      </w:pPr>
      <w:r>
        <w:rPr>
          <w:rFonts w:cs="Arial"/>
          <w:rtl/>
        </w:rPr>
        <w:t>تجاوزُ الاختزال اللفظيّ للتسبيح إلى حركة الموجود ضمن غايته، وتمييزُ تسبيح الله من تسبيح الرب.</w:t>
      </w:r>
    </w:p>
    <w:p w14:paraId="76BDE978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3.9.2 ـ التعريف اللغوي للتسبيح</w:t>
      </w:r>
    </w:p>
    <w:p w14:paraId="54233733" w14:textId="73D7FA68" w:rsidR="006E6EE9" w:rsidRDefault="006E6EE9" w:rsidP="006E6EE9">
      <w:pPr>
        <w:rPr>
          <w:rtl/>
        </w:rPr>
      </w:pPr>
      <w:r>
        <w:rPr>
          <w:rFonts w:cs="Arial"/>
          <w:rtl/>
        </w:rPr>
        <w:t>أنّ التسبيح من «سبح» يدلّ على الحركة السريعة المستمرّة في مسارٍ غير معيق، وعكسُه الحبس.</w:t>
      </w:r>
    </w:p>
    <w:p w14:paraId="6609872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3.9.3 ـ التسبيح بوصفه حركة ضمن الغاية</w:t>
      </w:r>
    </w:p>
    <w:p w14:paraId="179D5990" w14:textId="3FAE5CBF" w:rsidR="006E6EE9" w:rsidRDefault="006E6EE9" w:rsidP="006E6EE9">
      <w:pPr>
        <w:rPr>
          <w:rtl/>
        </w:rPr>
      </w:pPr>
      <w:r>
        <w:rPr>
          <w:rFonts w:cs="Arial"/>
          <w:rtl/>
        </w:rPr>
        <w:t>أنّ التسبيح حركةُ المخلوق ضمن غايته وفق سننه، فكلُّ خروجٍ عن الغاية خروجٌ عن التسبيح.</w:t>
      </w:r>
    </w:p>
    <w:p w14:paraId="0A81AFC0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3.9.4 ـ التسبيح في خطاب الملائكة والاستخلاف</w:t>
      </w:r>
    </w:p>
    <w:p w14:paraId="2EA66FD1" w14:textId="1F28D3B2" w:rsidR="006E6EE9" w:rsidRDefault="006E6EE9" w:rsidP="006E6EE9">
      <w:pPr>
        <w:rPr>
          <w:rtl/>
        </w:rPr>
      </w:pPr>
      <w:r>
        <w:rPr>
          <w:rFonts w:cs="Arial"/>
          <w:rtl/>
        </w:rPr>
        <w:t>أنّ قول الملائكة ﴿ونحن نسبّح بحمدك﴾ سؤالٌ استفهاميٌّ مبنيٌّ على المشاهدة، لا اعتراضٌ على الأمر.</w:t>
      </w:r>
    </w:p>
    <w:p w14:paraId="421C5ED8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3.9.5 ـ «سبحانك» بوصفها تنزيهاً وجودياً</w:t>
      </w:r>
    </w:p>
    <w:p w14:paraId="2EDA9358" w14:textId="7C4E1200" w:rsidR="006E6EE9" w:rsidRDefault="006E6EE9" w:rsidP="006E6EE9">
      <w:pPr>
        <w:rPr>
          <w:rtl/>
        </w:rPr>
      </w:pPr>
      <w:r>
        <w:rPr>
          <w:rFonts w:cs="Arial"/>
          <w:rtl/>
        </w:rPr>
        <w:t>أنّ «سبحانك» ترد في سياق تنزيه الله عن أن يُقاس بالخلق، تنزيهاً وجودياً لا لفظاً مجرّداً.</w:t>
      </w:r>
    </w:p>
    <w:p w14:paraId="12535F0E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3.9.6 ـ تسبيح الملائكة وحقيقة طبيعتهم</w:t>
      </w:r>
    </w:p>
    <w:p w14:paraId="71E1EA50" w14:textId="5A158EFF" w:rsidR="006E6EE9" w:rsidRDefault="006E6EE9" w:rsidP="006E6EE9">
      <w:pPr>
        <w:rPr>
          <w:rtl/>
        </w:rPr>
      </w:pPr>
      <w:r>
        <w:rPr>
          <w:rFonts w:cs="Arial"/>
          <w:rtl/>
        </w:rPr>
        <w:t>دلالةُ التسبيح الدائم على أنّ الملائكة سننٌ منتظمةٌ لا تفتُر، لا كائناتٌ ذاتُ اختيارٍ أخلاقيّ.</w:t>
      </w:r>
    </w:p>
    <w:p w14:paraId="02E6E797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3.9.7 ـ تسبيح الكون كله</w:t>
      </w:r>
    </w:p>
    <w:p w14:paraId="507C57B0" w14:textId="081BB65D" w:rsidR="006E6EE9" w:rsidRDefault="006E6EE9" w:rsidP="006E6EE9">
      <w:pPr>
        <w:rPr>
          <w:rtl/>
        </w:rPr>
      </w:pPr>
      <w:r>
        <w:rPr>
          <w:rFonts w:cs="Arial"/>
          <w:rtl/>
        </w:rPr>
        <w:lastRenderedPageBreak/>
        <w:t>أنّ تسبيح الشمس والقمر والأفلاك التزامُها بمساراتها المنضبطة، بدلالة ﴿كلٌّ في فلكٍ يسبحون﴾.</w:t>
      </w:r>
    </w:p>
    <w:p w14:paraId="4D3CD8D2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3.9.8 ـ التسبيح الإنساني والوعي</w:t>
      </w:r>
    </w:p>
    <w:p w14:paraId="4A01DE37" w14:textId="2A2FCC94" w:rsidR="006E6EE9" w:rsidRDefault="006E6EE9" w:rsidP="006E6EE9">
      <w:pPr>
        <w:rPr>
          <w:rtl/>
        </w:rPr>
      </w:pPr>
      <w:r>
        <w:rPr>
          <w:rFonts w:cs="Arial"/>
          <w:rtl/>
        </w:rPr>
        <w:t>أنّ تسبيح الإنسان يفارق تسبيح الكون بأنّه حركةٌ واعيةٌ يدرك بها غايته، لا انضباطاً غريزياً.</w:t>
      </w:r>
    </w:p>
    <w:p w14:paraId="44B6C670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3.9.9 ـ التسبيح بكرةً وأصيلاً</w:t>
      </w:r>
    </w:p>
    <w:p w14:paraId="76C3322E" w14:textId="06C8057D" w:rsidR="006E6EE9" w:rsidRDefault="006E6EE9" w:rsidP="006E6EE9">
      <w:pPr>
        <w:rPr>
          <w:rtl/>
        </w:rPr>
      </w:pPr>
      <w:r>
        <w:rPr>
          <w:rFonts w:cs="Arial"/>
          <w:rtl/>
        </w:rPr>
        <w:t>قراءةُ ﴿وسبّحوه بكرةً وأصيلاً﴾ حركةً واعيةً دائمةً ضمن الغاية مقرونةً بالحمد، لا وقتاً محدوداً.</w:t>
      </w:r>
    </w:p>
    <w:p w14:paraId="39690805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3.9.10 ـ الفرق الدلالي بين تسبيح الله وتسبيح الرب</w:t>
      </w:r>
    </w:p>
    <w:p w14:paraId="0A9ED689" w14:textId="428736F8" w:rsidR="006E6EE9" w:rsidRDefault="006E6EE9" w:rsidP="006E6EE9">
      <w:pPr>
        <w:rPr>
          <w:rtl/>
        </w:rPr>
      </w:pPr>
      <w:r>
        <w:rPr>
          <w:rFonts w:cs="Arial"/>
          <w:rtl/>
        </w:rPr>
        <w:t>أنّ تسبيح الرب متعلّقٌ بمقام التدبير والتكليف والحساب، وتسبيح الله بمقام التوحيد والهداية.</w:t>
      </w:r>
    </w:p>
    <w:p w14:paraId="0A98ED69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3.9.11 ـ خاتمة جامعة</w:t>
      </w:r>
    </w:p>
    <w:p w14:paraId="397F679D" w14:textId="5854A886" w:rsidR="006E6EE9" w:rsidRDefault="006E6EE9" w:rsidP="006E6EE9">
      <w:pPr>
        <w:rPr>
          <w:rtl/>
        </w:rPr>
      </w:pPr>
      <w:r>
        <w:rPr>
          <w:rFonts w:cs="Arial"/>
          <w:rtl/>
        </w:rPr>
        <w:t>أنّ التسبيح قانونٌ وجوديٌّ شامل: حركةٌ غريزيةٌ منضبطةٌ في المخلوق، وحركةٌ واعيةٌ في الإنسان.</w:t>
      </w:r>
    </w:p>
    <w:p w14:paraId="67B6D1C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3.10 ـ المستقر والمستودع</w:t>
      </w:r>
    </w:p>
    <w:p w14:paraId="3CB9AD1D" w14:textId="42D2141E" w:rsidR="006E6EE9" w:rsidRDefault="006E6EE9" w:rsidP="006E6EE9">
      <w:pPr>
        <w:rPr>
          <w:rtl/>
        </w:rPr>
      </w:pPr>
      <w:r>
        <w:rPr>
          <w:rFonts w:cs="Arial"/>
          <w:rtl/>
        </w:rPr>
        <w:t>طوران وجوديان لا مكانان: الإقامةُ في الحيّز الزمكانيّ، والإيداعُ خارجه، ودقّةُ مقامي العودة والرجوع.</w:t>
      </w:r>
    </w:p>
    <w:p w14:paraId="3A32F6FF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3.10.2 ـ المستقر داخل الوجود: قاعدة عامة لكل دابة</w:t>
      </w:r>
    </w:p>
    <w:p w14:paraId="691DD8FC" w14:textId="105A8AE8" w:rsidR="006E6EE9" w:rsidRDefault="006E6EE9" w:rsidP="006E6EE9">
      <w:pPr>
        <w:rPr>
          <w:rtl/>
        </w:rPr>
      </w:pPr>
      <w:r>
        <w:rPr>
          <w:rFonts w:cs="Arial"/>
          <w:rtl/>
        </w:rPr>
        <w:t>أنّ المستقرّ الإقامةُ داخل الأرض والوجود، قاعدةً عامّةً لكلّ دابّةٍ رزقُها على الله.</w:t>
      </w:r>
    </w:p>
    <w:p w14:paraId="391A3D53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3.10.3 ـ المستودع بين العاقل وغير العاقل</w:t>
      </w:r>
    </w:p>
    <w:p w14:paraId="6990E653" w14:textId="7C8FAF1C" w:rsidR="006E6EE9" w:rsidRDefault="006E6EE9" w:rsidP="006E6EE9">
      <w:pPr>
        <w:rPr>
          <w:rtl/>
        </w:rPr>
      </w:pPr>
      <w:r>
        <w:rPr>
          <w:rFonts w:cs="Arial"/>
          <w:rtl/>
        </w:rPr>
        <w:t>كيف يختلف المستودع بين غير العاقل الذي لا تكليف له، والعاقل الذي تُستردّ به المسؤولية.</w:t>
      </w:r>
    </w:p>
    <w:p w14:paraId="76E0FA9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3.10.4 ـ التوفي: استرداد النفس «حين موتها» لا بعده</w:t>
      </w:r>
    </w:p>
    <w:p w14:paraId="4B69C2CA" w14:textId="2F3DB44B" w:rsidR="006E6EE9" w:rsidRDefault="006E6EE9" w:rsidP="006E6EE9">
      <w:pPr>
        <w:rPr>
          <w:rtl/>
        </w:rPr>
      </w:pPr>
      <w:r>
        <w:rPr>
          <w:rFonts w:cs="Arial"/>
          <w:rtl/>
        </w:rPr>
        <w:t>دقّةُ ﴿يتوفّى الأنفس حين موتها﴾ في أنّ التوفّي استردادٌ حينَ الموت لا بعده.</w:t>
      </w:r>
    </w:p>
    <w:p w14:paraId="3362A13E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3.10.5 ـ حفظةٌ ورسل: التنفيذ داخل السنن مع بقاء الإسناد الأعلى لله</w:t>
      </w:r>
    </w:p>
    <w:p w14:paraId="7F5331ED" w14:textId="6D3A631B" w:rsidR="006E6EE9" w:rsidRDefault="006E6EE9" w:rsidP="006E6EE9">
      <w:pPr>
        <w:rPr>
          <w:rtl/>
        </w:rPr>
      </w:pPr>
      <w:r>
        <w:rPr>
          <w:rFonts w:cs="Arial"/>
          <w:rtl/>
        </w:rPr>
        <w:t>كيف يُنسب التوفّي إلى الرسل والملائكة أدواتِ تنفيذٍ للسنن، دون إلغاء الإسناد الأعلى لله.</w:t>
      </w:r>
    </w:p>
    <w:p w14:paraId="35AF4769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3.10.6 ـ «كتاب مبين» ومعنى الزمن صفر للنفس المتوفاة</w:t>
      </w:r>
    </w:p>
    <w:p w14:paraId="38A881A3" w14:textId="73F8F60C" w:rsidR="006E6EE9" w:rsidRDefault="006E6EE9" w:rsidP="006E6EE9">
      <w:pPr>
        <w:rPr>
          <w:rtl/>
        </w:rPr>
      </w:pPr>
      <w:r>
        <w:rPr>
          <w:rFonts w:cs="Arial"/>
          <w:rtl/>
        </w:rPr>
        <w:t>أنّ ﴿كلٌّ في كتابٍ مبين﴾ يضبط خروج النفس من الزمكان ولا يناقضه، بوصفه نظامَ الوجود المنتظم.</w:t>
      </w:r>
    </w:p>
    <w:p w14:paraId="3382093B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3.10.7 ـ العودة إلى الله والرجوع إلى الرب: دقّة المقامين ودقّة الفعل</w:t>
      </w:r>
    </w:p>
    <w:p w14:paraId="519B1D02" w14:textId="31041249" w:rsidR="006E6EE9" w:rsidRDefault="006E6EE9" w:rsidP="006E6EE9">
      <w:pPr>
        <w:rPr>
          <w:rtl/>
        </w:rPr>
      </w:pPr>
      <w:r>
        <w:rPr>
          <w:rFonts w:cs="Arial"/>
          <w:rtl/>
        </w:rPr>
        <w:t>تمييزُ القرآن الدقيق بين العودة إلى الله والرجوع إلى الرب، دلالةً على مقامين لا مقامٍ واحد.</w:t>
      </w:r>
    </w:p>
    <w:p w14:paraId="46B4B748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3.10.8 ـ موت الكافر وتوفيه: اختلاف الإسناد بوصفه بلاغة جزائية لا نفياً لخروج النفس</w:t>
      </w:r>
    </w:p>
    <w:p w14:paraId="6FD40D75" w14:textId="043E51F7" w:rsidR="006E6EE9" w:rsidRDefault="006E6EE9" w:rsidP="006E6EE9">
      <w:pPr>
        <w:rPr>
          <w:rtl/>
        </w:rPr>
      </w:pPr>
      <w:r>
        <w:rPr>
          <w:rFonts w:cs="Arial"/>
          <w:rtl/>
        </w:rPr>
        <w:t>أنّ إسناد توفّي الكافر إلى الملائكة بلاغةٌ جزائيةٌ في مقامه، لا نفيٌ لخروج نفسه كسائر الأنفس.</w:t>
      </w:r>
    </w:p>
    <w:p w14:paraId="35153651" w14:textId="77777777" w:rsidR="006E6EE9" w:rsidRDefault="006E6EE9" w:rsidP="006E6EE9">
      <w:pPr>
        <w:rPr>
          <w:rtl/>
        </w:rPr>
      </w:pPr>
      <w:r>
        <w:rPr>
          <w:rFonts w:cs="Arial"/>
          <w:rtl/>
        </w:rPr>
        <w:t>3.10.9 ـ خلاصة تقريرية</w:t>
      </w:r>
    </w:p>
    <w:p w14:paraId="76C7CA6F" w14:textId="09D1A229" w:rsidR="002D4759" w:rsidRDefault="006E6EE9" w:rsidP="006E6EE9">
      <w:pPr>
        <w:rPr>
          <w:rtl/>
        </w:rPr>
      </w:pPr>
      <w:r>
        <w:rPr>
          <w:rFonts w:cs="Arial"/>
          <w:rtl/>
        </w:rPr>
        <w:lastRenderedPageBreak/>
        <w:t>جمعُ المستقرّ إقامةً داخل الوجود لكلّ دابّة، والمستودعِ مختلفاً باختلاف طبيعة النفس عقلاً وغيرَه.</w:t>
      </w:r>
    </w:p>
    <w:p w14:paraId="2E262321" w14:textId="77777777" w:rsidR="00D2002C" w:rsidRDefault="00D2002C" w:rsidP="006E6EE9">
      <w:pPr>
        <w:rPr>
          <w:rtl/>
        </w:rPr>
      </w:pPr>
    </w:p>
    <w:p w14:paraId="6FBB0887" w14:textId="632BC2A2" w:rsidR="001E387E" w:rsidRPr="001E387E" w:rsidRDefault="001E387E" w:rsidP="001E387E">
      <w:pPr>
        <w:rPr>
          <w:b/>
          <w:bCs/>
          <w:sz w:val="28"/>
          <w:szCs w:val="28"/>
          <w:rtl/>
        </w:rPr>
      </w:pPr>
      <w:r w:rsidRPr="001E387E">
        <w:rPr>
          <w:rFonts w:cs="Arial"/>
          <w:b/>
          <w:bCs/>
          <w:sz w:val="28"/>
          <w:szCs w:val="28"/>
          <w:rtl/>
        </w:rPr>
        <w:t xml:space="preserve">الباب الرابع: </w:t>
      </w:r>
      <w:r w:rsidR="00D2002C" w:rsidRPr="00D2002C">
        <w:rPr>
          <w:rFonts w:cs="Arial"/>
          <w:b/>
          <w:bCs/>
          <w:sz w:val="28"/>
          <w:szCs w:val="28"/>
          <w:rtl/>
        </w:rPr>
        <w:t>ميزان الفعل الإنسانيّ</w:t>
      </w:r>
    </w:p>
    <w:p w14:paraId="7543215F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 ـ البِرّ والإثم</w:t>
      </w:r>
    </w:p>
    <w:p w14:paraId="3AB724E4" w14:textId="11CB401A" w:rsidR="001E387E" w:rsidRDefault="001E387E" w:rsidP="001E387E">
      <w:pPr>
        <w:rPr>
          <w:rtl/>
        </w:rPr>
      </w:pPr>
      <w:r>
        <w:rPr>
          <w:rFonts w:cs="Arial"/>
          <w:rtl/>
        </w:rPr>
        <w:t>نقلُ البِرّ من طقسٍ ضيّقٍ إلى منهج حياةٍ متكامل: سعةٌ وانفتاحٌ معرفيّ يقابله الإثمُ انغلاقاً.</w:t>
      </w:r>
    </w:p>
    <w:p w14:paraId="1F0F026A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4.1.2 ـ الجذر اللغوي: البِرّ سعةٌ والإثم انغلاق</w:t>
      </w:r>
    </w:p>
    <w:p w14:paraId="2CC9509C" w14:textId="60755F06" w:rsidR="001E387E" w:rsidRDefault="001E387E" w:rsidP="001E387E">
      <w:pPr>
        <w:rPr>
          <w:rtl/>
        </w:rPr>
      </w:pPr>
      <w:r>
        <w:rPr>
          <w:rFonts w:cs="Arial"/>
          <w:rtl/>
        </w:rPr>
        <w:t>دورانُ جذر «ب ر ر» على الاتّساع والانكشاف بلا عائق، ومنه سُمّيت اليابسة «برّاً» فضاءً مفتوحاً.</w:t>
      </w:r>
    </w:p>
    <w:p w14:paraId="422642B8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4.1.3 ـ الإيمان بالله واليوم الآخر: تأمّلٌ وجوديّ ينتهي بقراءة نهاية الكون</w:t>
      </w:r>
    </w:p>
    <w:p w14:paraId="6509C019" w14:textId="10C7EA54" w:rsidR="001E387E" w:rsidRDefault="001E387E" w:rsidP="001E387E">
      <w:pPr>
        <w:rPr>
          <w:rtl/>
        </w:rPr>
      </w:pPr>
      <w:r>
        <w:rPr>
          <w:rFonts w:cs="Arial"/>
          <w:rtl/>
        </w:rPr>
        <w:t>أنّ القرآن يربط البِرّ بمنهاج وعيٍ يبدأ من التأمّل في الكون وينتهي بإدراك حتمية نهايته، لا بكلمةٍ تُقال.</w:t>
      </w:r>
    </w:p>
    <w:p w14:paraId="421B7312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4.1.4 ـ الإيمان بالملائكة: إدراك انتظام الوجود وسننه</w:t>
      </w:r>
    </w:p>
    <w:p w14:paraId="3805F603" w14:textId="36B67589" w:rsidR="001E387E" w:rsidRDefault="001E387E" w:rsidP="001E387E">
      <w:pPr>
        <w:rPr>
          <w:rtl/>
        </w:rPr>
      </w:pPr>
      <w:r>
        <w:rPr>
          <w:rFonts w:cs="Arial"/>
          <w:rtl/>
        </w:rPr>
        <w:t>أنّ الإيمان بالملائكة إدراكٌ للسنن العاملة في الوجود، لا تصديقٌ بكائناتٍ شبحيةٍ ذات أجنحة.</w:t>
      </w:r>
    </w:p>
    <w:p w14:paraId="57BBAEF9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4.1.5 ـ الإيمان بالكتاب: تفاعلٌ مع روح التشريع لا تحنيطٌ ولا انفلات</w:t>
      </w:r>
    </w:p>
    <w:p w14:paraId="35CBCDD6" w14:textId="10E83142" w:rsidR="001E387E" w:rsidRDefault="001E387E" w:rsidP="001E387E">
      <w:pPr>
        <w:rPr>
          <w:rtl/>
        </w:rPr>
      </w:pPr>
      <w:r>
        <w:rPr>
          <w:rFonts w:cs="Arial"/>
          <w:rtl/>
        </w:rPr>
        <w:t>أنّ الكتب مناهجُ حياةٍ تُراعى فيها أحوال الزمان، فالإيمانُ بها تفاعلٌ واعٍ لا تحنيطٌ للنصّ ولا انفلاتٌ منه.</w:t>
      </w:r>
    </w:p>
    <w:p w14:paraId="66A46D32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4.1.6 ـ الإيمان بالنبيّين: خروجٌ من تقديس الماضي إلى حرية المستقبل</w:t>
      </w:r>
    </w:p>
    <w:p w14:paraId="48F6184A" w14:textId="7E97641A" w:rsidR="001E387E" w:rsidRDefault="001E387E" w:rsidP="001E387E">
      <w:pPr>
        <w:rPr>
          <w:rtl/>
        </w:rPr>
      </w:pPr>
      <w:r>
        <w:rPr>
          <w:rFonts w:cs="Arial"/>
          <w:rtl/>
        </w:rPr>
        <w:t>أنّ الأنبياء أُرسلوا ليُخرجوا الناس من تقديس الآباء والركون إلى المألوف، لا ليُقدَّسوا.</w:t>
      </w:r>
    </w:p>
    <w:p w14:paraId="240EA1D5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4.1.7 ـ الأركان السلوكية للبِرّ: العطاء والوفاء والصلاة والصبر</w:t>
      </w:r>
    </w:p>
    <w:p w14:paraId="55A08D30" w14:textId="05393448" w:rsidR="001E387E" w:rsidRDefault="001E387E" w:rsidP="001E387E">
      <w:pPr>
        <w:rPr>
          <w:rtl/>
        </w:rPr>
      </w:pPr>
      <w:r>
        <w:rPr>
          <w:rFonts w:cs="Arial"/>
          <w:rtl/>
        </w:rPr>
        <w:t>انتقالُ النصّ من ملامح الوعي إلى أركانه السلوكية، بدءاً بالعطاء الذي يؤلم لأنه من المحبوب.</w:t>
      </w:r>
    </w:p>
    <w:p w14:paraId="0B553C90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4.1.8 ـ آية الأهلّة ودخول البيوت من أبوابها</w:t>
      </w:r>
    </w:p>
    <w:p w14:paraId="24D3F8E2" w14:textId="3438E1BF" w:rsidR="001E387E" w:rsidRDefault="001E387E" w:rsidP="001E387E">
      <w:pPr>
        <w:rPr>
          <w:rtl/>
        </w:rPr>
      </w:pPr>
      <w:r>
        <w:rPr>
          <w:rFonts w:cs="Arial"/>
          <w:rtl/>
        </w:rPr>
        <w:t>قراءةُ ﴿وليس البِرّ بأن تأتوا البيوت من ظهورها﴾ دعوةً إلى إتيان الأمور من أبوابها الصحيحة.</w:t>
      </w:r>
    </w:p>
    <w:p w14:paraId="72FFC419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4.1.9 ـ آية التعاون على البِرّ والتقوى</w:t>
      </w:r>
    </w:p>
    <w:p w14:paraId="478D635F" w14:textId="2B77F684" w:rsidR="001E387E" w:rsidRDefault="001E387E" w:rsidP="001E387E">
      <w:pPr>
        <w:rPr>
          <w:rtl/>
        </w:rPr>
      </w:pPr>
      <w:r>
        <w:rPr>
          <w:rFonts w:cs="Arial"/>
          <w:rtl/>
        </w:rPr>
        <w:t>اجتماعُ أربعة معانٍ متقابلة في الآية: البِرّ سعةً والإثم انغلاقاً، والتقوى وعياً والعدوان تجاوزاً.</w:t>
      </w:r>
    </w:p>
    <w:p w14:paraId="162A1346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4.1.10 ـ وصف الله بالبِرّ</w:t>
      </w:r>
    </w:p>
    <w:p w14:paraId="089527E7" w14:textId="5D79F9FB" w:rsidR="001E387E" w:rsidRDefault="001E387E" w:rsidP="001E387E">
      <w:pPr>
        <w:rPr>
          <w:rtl/>
        </w:rPr>
      </w:pPr>
      <w:r>
        <w:rPr>
          <w:rFonts w:cs="Arial"/>
          <w:rtl/>
        </w:rPr>
        <w:t>دلالةُ ﴿إنه هو البَرّ الرحيم﴾ على أنّ الله البِرّ بذاته، لا انحياز فيه ولا تحيّز على أساس عِرقٍ أو نسب.</w:t>
      </w:r>
    </w:p>
    <w:p w14:paraId="5D288E60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4.1.11 ـ خاتمة: البِرّ هو الإنسان الحرّ في فضاء الله</w:t>
      </w:r>
    </w:p>
    <w:p w14:paraId="08D30EF0" w14:textId="669E2EE5" w:rsidR="001E387E" w:rsidRDefault="001E387E" w:rsidP="001E387E">
      <w:pPr>
        <w:rPr>
          <w:rtl/>
        </w:rPr>
      </w:pPr>
      <w:r>
        <w:rPr>
          <w:rFonts w:cs="Arial"/>
          <w:rtl/>
        </w:rPr>
        <w:t>أنّ البِرّ حالةُ وعيٍ مستمرّة لا قناعٌ خلقيٌّ يُرتدى: عقلٌ مفتوحٌ، وقلبٌ واسع، ويدٌ تعطي من جوهرها.</w:t>
      </w:r>
    </w:p>
    <w:p w14:paraId="23F0C250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4.2 ـ الذنب والسيئة: التمييز الوجوديّ بين الخطأ بالمعرفة والخطأ بالجهل</w:t>
      </w:r>
    </w:p>
    <w:p w14:paraId="56FC6DF2" w14:textId="4A3B7902" w:rsidR="001E387E" w:rsidRDefault="001E387E" w:rsidP="001E387E">
      <w:pPr>
        <w:rPr>
          <w:rtl/>
        </w:rPr>
      </w:pPr>
      <w:r>
        <w:rPr>
          <w:rFonts w:cs="Arial"/>
          <w:rtl/>
        </w:rPr>
        <w:lastRenderedPageBreak/>
        <w:t>أنّ السيئة نمطٌ مختلفٌ من الخطأ في جذره ومنهجه، لا درجةٌ أخفُّ من الذنب.</w:t>
      </w:r>
    </w:p>
    <w:p w14:paraId="2D12B362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4.2.2 ـ الذنب: الخطأ بالمعرفة، والغفلة في ظلّ الوعي</w:t>
      </w:r>
    </w:p>
    <w:p w14:paraId="4710EA54" w14:textId="25F1D9C1" w:rsidR="001E387E" w:rsidRDefault="001E387E" w:rsidP="001E387E">
      <w:pPr>
        <w:rPr>
          <w:rtl/>
        </w:rPr>
      </w:pPr>
      <w:r>
        <w:rPr>
          <w:rFonts w:cs="Arial"/>
          <w:rtl/>
        </w:rPr>
        <w:t>أنّ الذنب ارتكابُ المعصية مع العلم بحرمتها، دافعُه شهوةٌ أو ضعفٌ أو غفلةٌ لا جهلٌ بالحكم.</w:t>
      </w:r>
    </w:p>
    <w:p w14:paraId="6EFA7C3E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4.2.3 ـ السيئة: الخطأ بالجهل المنهجيّ، والانحراف في ظلّ الإيمان الناقص</w:t>
      </w:r>
    </w:p>
    <w:p w14:paraId="54191F0A" w14:textId="28642BD2" w:rsidR="001E387E" w:rsidRDefault="001E387E" w:rsidP="001E387E">
      <w:pPr>
        <w:rPr>
          <w:rtl/>
        </w:rPr>
      </w:pPr>
      <w:r>
        <w:rPr>
          <w:rFonts w:cs="Arial"/>
          <w:rtl/>
        </w:rPr>
        <w:t>أنّ السيئة خطأٌ بجهلٍ منهجيّ، بدلالة عدل الجزاء فيها ﴿فلا يُجزى إلا مثلها﴾.</w:t>
      </w:r>
    </w:p>
    <w:p w14:paraId="62C8A9E2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4.2.4 ـ التجاوز عن السيئات: وعدٌ لمن بلغ الوعي الكامل</w:t>
      </w:r>
    </w:p>
    <w:p w14:paraId="375FC74F" w14:textId="6C5C34D8" w:rsidR="001E387E" w:rsidRDefault="001E387E" w:rsidP="001E387E">
      <w:pPr>
        <w:rPr>
          <w:rtl/>
        </w:rPr>
      </w:pPr>
      <w:r>
        <w:rPr>
          <w:rFonts w:cs="Arial"/>
          <w:rtl/>
        </w:rPr>
        <w:t>تجسّدُ هذا المنطق في نموذج بلوغ الأشدّ والأربعين، حيث يُتجاوز عن السيئات لمن اكتمل وعيه.</w:t>
      </w:r>
    </w:p>
    <w:p w14:paraId="706DE642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4.2.5 ـ التقوى للعالم والهدى للجاهل</w:t>
      </w:r>
    </w:p>
    <w:p w14:paraId="56BC756D" w14:textId="09285BF3" w:rsidR="001E387E" w:rsidRDefault="001E387E" w:rsidP="001E387E">
      <w:pPr>
        <w:rPr>
          <w:rtl/>
        </w:rPr>
      </w:pPr>
      <w:r>
        <w:rPr>
          <w:rFonts w:cs="Arial"/>
          <w:rtl/>
        </w:rPr>
        <w:t>انعكاسُ الفرق بين الذنب والسيئة على طريق الإصلاح: التقوى تُطلب من العالِم، والهدى من الجاهل.</w:t>
      </w:r>
    </w:p>
    <w:p w14:paraId="16F1BB74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4.2.6 ـ خلاصة التقابل الوجوديّ بين الذنب والسيئة</w:t>
      </w:r>
    </w:p>
    <w:p w14:paraId="6ED992BC" w14:textId="08ED0D6A" w:rsidR="001E387E" w:rsidRDefault="001E387E" w:rsidP="001E387E">
      <w:pPr>
        <w:rPr>
          <w:rtl/>
        </w:rPr>
      </w:pPr>
      <w:r>
        <w:rPr>
          <w:rFonts w:cs="Arial"/>
          <w:rtl/>
        </w:rPr>
        <w:t>أنّ الفرق الجوهريّ في طبيعة الجذر الوجوديّ لا في درجة الخطورة: الذنبُ من ضعفٍ مع المعرفة، والسيئةُ من جهل.</w:t>
      </w:r>
    </w:p>
    <w:p w14:paraId="2BDF3B99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4.3 ـ نتائج الفعل في النظام الوجوديّ</w:t>
      </w:r>
    </w:p>
    <w:p w14:paraId="0789D7D0" w14:textId="199BCBFB" w:rsidR="001E387E" w:rsidRDefault="001E387E" w:rsidP="001E387E">
      <w:pPr>
        <w:rPr>
          <w:rtl/>
        </w:rPr>
      </w:pPr>
      <w:r>
        <w:rPr>
          <w:rFonts w:cs="Arial"/>
          <w:rtl/>
        </w:rPr>
        <w:t>انتقالٌ من الحكم الأخلاقيّ إلى مستوى التفاعل الوجوديّ بين الفعل الإنسانيّ ونظام الكون الحيّ.</w:t>
      </w:r>
    </w:p>
    <w:p w14:paraId="4E2903C7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4.3.1 ـ الكون نظامٌ حيٌّ تفاعليّ: لماذا تُضاعَف الحسنة ولا تُضاعَف السيئة؟</w:t>
      </w:r>
    </w:p>
    <w:p w14:paraId="33D20683" w14:textId="098A4C3F" w:rsidR="001E387E" w:rsidRDefault="001E387E" w:rsidP="001E387E">
      <w:pPr>
        <w:rPr>
          <w:rtl/>
        </w:rPr>
      </w:pPr>
      <w:r>
        <w:rPr>
          <w:rFonts w:cs="Arial"/>
          <w:rtl/>
        </w:rPr>
        <w:t>أنّ الكون نظامٌ حيٌّ يستجيب للفعل المنسجم مع سننه بالقبول والتضاعف، وبه يُعلَّل تضاعفُ الحسنة دون السيئة.</w:t>
      </w:r>
    </w:p>
    <w:p w14:paraId="1B50A828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4.3.2 ـ الإمام المبين: أين تظهر نتائج هذا التفاعل؟</w:t>
      </w:r>
    </w:p>
    <w:p w14:paraId="11A4C21A" w14:textId="3E98DE05" w:rsidR="001E387E" w:rsidRDefault="001E387E" w:rsidP="001E387E">
      <w:pPr>
        <w:rPr>
          <w:rtl/>
        </w:rPr>
      </w:pPr>
      <w:r>
        <w:rPr>
          <w:rFonts w:cs="Arial"/>
          <w:rtl/>
        </w:rPr>
        <w:t>أينَ تنكشف حصيلةُ انسجام الفعل الإنسانيّ مع الوجود أو خروجِه عنه، في الإمام المبين.</w:t>
      </w:r>
    </w:p>
    <w:p w14:paraId="78B7274D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4.3.3 ـ الكتاب المبين: نظام الحركة الوجودية الذي تنتظم فيه الأفعال والنتائج</w:t>
      </w:r>
    </w:p>
    <w:p w14:paraId="2D9655BA" w14:textId="076B689C" w:rsidR="001E387E" w:rsidRDefault="001E387E" w:rsidP="001E387E">
      <w:pPr>
        <w:rPr>
          <w:rtl/>
        </w:rPr>
      </w:pPr>
      <w:r>
        <w:rPr>
          <w:rFonts w:cs="Arial"/>
          <w:rtl/>
        </w:rPr>
        <w:t>أنّ الكتاب المبين نظامُ الحركة الوجودية الذي تنتظم فيه الأفعالُ ونتائجها، بدلالة ﴿كنّا عليكم شهوداً﴾.</w:t>
      </w:r>
    </w:p>
    <w:p w14:paraId="7B6399BB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4.3.4 ـ الفعل الإنسانيّ: لغة التفاعل مع الوجود</w:t>
      </w:r>
    </w:p>
    <w:p w14:paraId="20E59560" w14:textId="45F5F2AB" w:rsidR="001E387E" w:rsidRDefault="001E387E" w:rsidP="001E387E">
      <w:pPr>
        <w:rPr>
          <w:rtl/>
        </w:rPr>
      </w:pPr>
      <w:r>
        <w:rPr>
          <w:rFonts w:cs="Arial"/>
          <w:rtl/>
        </w:rPr>
        <w:t>أنّ الفعل وسيلةُ تفاعل الإنسان مع الوجود المحكوم بالسنن، لا حدثاً معزولاً عن نظامه.</w:t>
      </w:r>
    </w:p>
    <w:p w14:paraId="22A055B3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4.3.5 ـ التوبة والفعل وكشف المسار: لماذا لا يكون الإصلاح إلا بعد ظهور الأثر؟</w:t>
      </w:r>
    </w:p>
    <w:p w14:paraId="5208FA41" w14:textId="56DBB685" w:rsidR="001E387E" w:rsidRDefault="001E387E" w:rsidP="001E387E">
      <w:pPr>
        <w:rPr>
          <w:rtl/>
        </w:rPr>
      </w:pPr>
      <w:r>
        <w:rPr>
          <w:rFonts w:cs="Arial"/>
          <w:rtl/>
        </w:rPr>
        <w:t>كيف يعود الإنسان عن المسار الخاطئ، ولماذا يتوقّف الإصلاح على ظهور أثر الفعل في الواقع.</w:t>
      </w:r>
    </w:p>
    <w:p w14:paraId="3D7582A1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4.3.6 ـ الفعل والعمل في الخطاب القرآنيّ: لماذا «عليمٌ بما تعملون» لا «يعلم ما تعملون»؟</w:t>
      </w:r>
    </w:p>
    <w:p w14:paraId="73D5F836" w14:textId="19A12A2D" w:rsidR="001E387E" w:rsidRDefault="001E387E" w:rsidP="001E387E">
      <w:pPr>
        <w:rPr>
          <w:rtl/>
        </w:rPr>
      </w:pPr>
      <w:r>
        <w:rPr>
          <w:rFonts w:cs="Arial"/>
          <w:rtl/>
        </w:rPr>
        <w:t>ضبطٌ دقيق يمنع حمل التفاعل الوجوديّ على الجبر، ويبيّن كيف يتعامل الخطاب مع الفعل علماً وحساباً.</w:t>
      </w:r>
    </w:p>
    <w:p w14:paraId="72A02EFE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4.3.7 ـ العمل الصالح واستقامة المسار</w:t>
      </w:r>
    </w:p>
    <w:p w14:paraId="238F9609" w14:textId="7B6CD7D6" w:rsidR="001E387E" w:rsidRDefault="001E387E" w:rsidP="001E387E">
      <w:pPr>
        <w:rPr>
          <w:rtl/>
        </w:rPr>
      </w:pPr>
      <w:r>
        <w:rPr>
          <w:rFonts w:cs="Arial"/>
          <w:rtl/>
        </w:rPr>
        <w:lastRenderedPageBreak/>
        <w:t>أنّ القرآن ربط الإيمان بالعمل الصالح لا الحسن، لأنّ الصلاح وصفٌ لاستقامة المسار لا لجودة الفعل اللحظية.</w:t>
      </w:r>
    </w:p>
    <w:p w14:paraId="567BA857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4.3.8 ـ خلاصة جامعة: الإنسان بين الفعل والسنن والمشيئة المفتوحة</w:t>
      </w:r>
    </w:p>
    <w:p w14:paraId="5869E2A6" w14:textId="3BEFD937" w:rsidR="001E387E" w:rsidRDefault="001E387E" w:rsidP="001E387E">
      <w:pPr>
        <w:rPr>
          <w:rtl/>
        </w:rPr>
      </w:pPr>
      <w:r>
        <w:rPr>
          <w:rFonts w:cs="Arial"/>
          <w:rtl/>
        </w:rPr>
        <w:t>إعادةُ بناء الصورة القرآنية للإنسان والتكليف والعدل، بعيداً عن القراءة التجزيئية أو الجبرية.</w:t>
      </w:r>
    </w:p>
    <w:p w14:paraId="7128E96C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4.4 ـ الحظّ والنصيب</w:t>
      </w:r>
    </w:p>
    <w:p w14:paraId="2A3AE806" w14:textId="06105740" w:rsidR="001E387E" w:rsidRDefault="001E387E" w:rsidP="001E387E">
      <w:pPr>
        <w:rPr>
          <w:rtl/>
        </w:rPr>
      </w:pPr>
      <w:r>
        <w:rPr>
          <w:rFonts w:cs="Arial"/>
          <w:rtl/>
        </w:rPr>
        <w:t>تمييزٌ جذريٌّ يمسّ جوهر المسؤولية: النصيبُ واقعُ الحال المعاش، والحظُّ توفيقُ العمل الصائب المنهج.</w:t>
      </w:r>
    </w:p>
    <w:p w14:paraId="30E401A7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4.4.2 ـ الحظّ في الميزان القرآنيّ: التصويب المنهجيّ للعمل</w:t>
      </w:r>
    </w:p>
    <w:p w14:paraId="0A246119" w14:textId="66813663" w:rsidR="001E387E" w:rsidRDefault="001E387E" w:rsidP="001E387E">
      <w:pPr>
        <w:rPr>
          <w:rtl/>
        </w:rPr>
      </w:pPr>
      <w:r>
        <w:rPr>
          <w:rFonts w:cs="Arial"/>
          <w:rtl/>
        </w:rPr>
        <w:t>أنّ الحظّ توفيقٌ ناتجٌ عن عملٍ صائب المنهج مقترنٍ بالوعي والصبر، لا قسمةٌ عشوائيةٌ بلا سبب.</w:t>
      </w:r>
    </w:p>
    <w:p w14:paraId="30ADAA77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4.4.3 ـ النصيب في القرآن: ما يُنال بوصفه واقعَ حالٍ لا تصويبَ مسار</w:t>
      </w:r>
    </w:p>
    <w:p w14:paraId="44CCD696" w14:textId="2CCD995C" w:rsidR="001E387E" w:rsidRDefault="001E387E" w:rsidP="001E387E">
      <w:pPr>
        <w:rPr>
          <w:rtl/>
        </w:rPr>
      </w:pPr>
      <w:r>
        <w:rPr>
          <w:rFonts w:cs="Arial"/>
          <w:rtl/>
        </w:rPr>
        <w:t>أنّ النصيب ما يناله الإنسان واقعَ حاله المعاش، خارج معيار التصويب المنهجيّ، خيراً كان أم مكسباً عارضاً.</w:t>
      </w:r>
    </w:p>
    <w:p w14:paraId="0151139C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4.4.4 ـ خلاصة جامعة: الحظّ والنصيب بين المنهج والنتيجة</w:t>
      </w:r>
    </w:p>
    <w:p w14:paraId="621CBAC1" w14:textId="5F7529B3" w:rsidR="001E387E" w:rsidRDefault="001E387E" w:rsidP="001E387E">
      <w:pPr>
        <w:rPr>
          <w:rtl/>
        </w:rPr>
      </w:pPr>
      <w:r>
        <w:rPr>
          <w:rFonts w:cs="Arial"/>
          <w:rtl/>
        </w:rPr>
        <w:t>أنّ النصيب الواقعُ المعاش، والحظّ ثمرةُ المنهج الصائب، فلا ترادف بينهما في ميزان الوحي.</w:t>
      </w:r>
    </w:p>
    <w:p w14:paraId="03355E36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4.5 ـ الجبت والطاغوت والبيت</w:t>
      </w:r>
    </w:p>
    <w:p w14:paraId="17AAB943" w14:textId="3E5F0CA7" w:rsidR="001E387E" w:rsidRDefault="001E387E" w:rsidP="001E387E">
      <w:pPr>
        <w:rPr>
          <w:rtl/>
        </w:rPr>
      </w:pPr>
      <w:r>
        <w:rPr>
          <w:rFonts w:cs="Arial"/>
          <w:rtl/>
        </w:rPr>
        <w:t>تحليلُ منظومةٍ للباطل: صنمٌ يُعتقد بلا دليل، وسلطةٌ تُطاع مقابل الكتاب، وهويةٌ فكريةٌ يُستقرّ إليها.</w:t>
      </w:r>
    </w:p>
    <w:p w14:paraId="0B920840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4.5.2 ـ الجبت</w:t>
      </w:r>
    </w:p>
    <w:p w14:paraId="1D49CCB4" w14:textId="5B148C81" w:rsidR="001E387E" w:rsidRDefault="001E387E" w:rsidP="001E387E">
      <w:pPr>
        <w:rPr>
          <w:rtl/>
        </w:rPr>
      </w:pPr>
      <w:r>
        <w:rPr>
          <w:rFonts w:cs="Arial"/>
          <w:rtl/>
        </w:rPr>
        <w:t>أنّ الجبت كلُّ باطلٍ يُعتقد به دون دليلٍ من عقلٍ أو كتابٍ أو سنّةٍ كونية، نتاجُ طبيعةٍ تألف الوهم.</w:t>
      </w:r>
    </w:p>
    <w:p w14:paraId="333EDBC0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4.5.3 ـ الطاغوت</w:t>
      </w:r>
    </w:p>
    <w:p w14:paraId="2D5E65A1" w14:textId="79F8DBC8" w:rsidR="001E387E" w:rsidRDefault="001E387E" w:rsidP="001E387E">
      <w:pPr>
        <w:rPr>
          <w:rtl/>
        </w:rPr>
      </w:pPr>
      <w:r>
        <w:rPr>
          <w:rFonts w:cs="Arial"/>
          <w:rtl/>
        </w:rPr>
        <w:t>أنّ الطاغوت من «طغى» بتجاوز الحدّ، وهو كلُّ ما يُرفع ليُعبد أو يُطاع مرجعاً مقابل الكتاب.</w:t>
      </w:r>
    </w:p>
    <w:p w14:paraId="196D8B09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4.5.4 ـ البيت</w:t>
      </w:r>
    </w:p>
    <w:p w14:paraId="138CCEF4" w14:textId="3E41B63B" w:rsidR="001E387E" w:rsidRDefault="001E387E" w:rsidP="001E387E">
      <w:pPr>
        <w:rPr>
          <w:rtl/>
        </w:rPr>
      </w:pPr>
      <w:r>
        <w:rPr>
          <w:rFonts w:cs="Arial"/>
          <w:rtl/>
        </w:rPr>
        <w:t>أنّ البيت ما استقرّ إليه الأمر: الهويةُ الفكرية والنظام المفاهيميّ الذي ينتهي إليه الناس، لا مكاناً جغرافياً.</w:t>
      </w:r>
    </w:p>
    <w:p w14:paraId="1BEC2CDA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4.5.5 ـ خاتمة الفصل</w:t>
      </w:r>
    </w:p>
    <w:p w14:paraId="54A29D18" w14:textId="5CF5015A" w:rsidR="001E387E" w:rsidRDefault="001E387E" w:rsidP="001E387E">
      <w:pPr>
        <w:rPr>
          <w:rtl/>
        </w:rPr>
      </w:pPr>
      <w:r>
        <w:rPr>
          <w:rFonts w:cs="Arial"/>
          <w:rtl/>
        </w:rPr>
        <w:t>أنّ آيات الذين أوتوا نصيباً من الكتاب إنذارٌ وجوديٌّ دائم لكلّ من تلقّى المعرفة دون أن يبني منها وعياً.</w:t>
      </w:r>
    </w:p>
    <w:p w14:paraId="7D7180E0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4.6 ـ الكفر والإيمان: موقفان وجوديّان لا هويّتان ثابتتان</w:t>
      </w:r>
    </w:p>
    <w:p w14:paraId="2C5F8177" w14:textId="78046DCB" w:rsidR="001E387E" w:rsidRDefault="001E387E" w:rsidP="001E387E">
      <w:pPr>
        <w:rPr>
          <w:rtl/>
        </w:rPr>
      </w:pPr>
      <w:r>
        <w:rPr>
          <w:rFonts w:cs="Arial"/>
          <w:rtl/>
        </w:rPr>
        <w:t>أنّ الإيمان والكفر موقفان واعيان يتحدّدان بالعلاقة مع الحقّ المعروض، لا صفتان ذاتيّتان تُلصقان بالإنسان أبداً.</w:t>
      </w:r>
    </w:p>
    <w:p w14:paraId="66F67BA8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4.6.2 ـ الإيمان: تفكّرٌ واعٍ يؤدّي إلى طمأنينة وجودية</w:t>
      </w:r>
    </w:p>
    <w:p w14:paraId="38033AF4" w14:textId="6AD4927B" w:rsidR="001E387E" w:rsidRDefault="001E387E" w:rsidP="001E387E">
      <w:pPr>
        <w:rPr>
          <w:rtl/>
        </w:rPr>
      </w:pPr>
      <w:r>
        <w:rPr>
          <w:rFonts w:cs="Arial"/>
          <w:rtl/>
        </w:rPr>
        <w:t>أنّ الإيمان من «الأمن» ضدّ الخوف والريبة، فهو تفكّرٌ واعٍ لا يُفرض ولا يُورَّث ولا يُكتفى فيه بالقول.</w:t>
      </w:r>
    </w:p>
    <w:p w14:paraId="6EF96B8B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4.6.3 ـ الكفر: تغطيةٌ وموقفٌ عدائيّ بعد وضوح الحقّ</w:t>
      </w:r>
    </w:p>
    <w:p w14:paraId="15399D29" w14:textId="6AD790A2" w:rsidR="001E387E" w:rsidRDefault="001E387E" w:rsidP="001E387E">
      <w:pPr>
        <w:rPr>
          <w:rtl/>
        </w:rPr>
      </w:pPr>
      <w:r>
        <w:rPr>
          <w:rFonts w:cs="Arial"/>
          <w:rtl/>
        </w:rPr>
        <w:lastRenderedPageBreak/>
        <w:t>أنّ الكفر من «الكَفْر» بمعنى التغطية، فعلاً نشطاً من الإنكار أو التشويه بعد وضوح البيّنة، لا مجرّد جهل.</w:t>
      </w:r>
    </w:p>
    <w:p w14:paraId="5E4EF440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4.7 ـ الركوع والسجود</w:t>
      </w:r>
    </w:p>
    <w:p w14:paraId="2C57DFEA" w14:textId="41F83A0B" w:rsidR="001E387E" w:rsidRDefault="001E387E" w:rsidP="001E387E">
      <w:pPr>
        <w:rPr>
          <w:rtl/>
        </w:rPr>
      </w:pPr>
      <w:r>
        <w:rPr>
          <w:rFonts w:cs="Arial"/>
          <w:rtl/>
        </w:rPr>
        <w:t>تجاوزُ الحركة الجسدية إلى المعنى: الركوعُ بوّابةَ القبول المعرفيّ، والسجودُ ثمرتَه امتثالاً واعياً.</w:t>
      </w:r>
    </w:p>
    <w:p w14:paraId="4235CD8E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4.7.2 ـ الركوع: بوّابة القبول والانفتاح على الحقّ</w:t>
      </w:r>
    </w:p>
    <w:p w14:paraId="2C203A61" w14:textId="75F48DFE" w:rsidR="001E387E" w:rsidRDefault="001E387E" w:rsidP="001E387E">
      <w:pPr>
        <w:rPr>
          <w:rtl/>
        </w:rPr>
      </w:pPr>
      <w:r>
        <w:rPr>
          <w:rFonts w:cs="Arial"/>
          <w:rtl/>
        </w:rPr>
        <w:t>أنّ الركوع انكسارٌ معرفيٌّ أمام الحقّ، لحظةُ تليين الموقف وفتح الصدر لتلقّي الرسالة قبل الامتثال.</w:t>
      </w:r>
    </w:p>
    <w:p w14:paraId="6B6C6172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4.7.3 ـ السجود: الخضوع الواعي والامتثال بعد الفهم</w:t>
      </w:r>
    </w:p>
    <w:p w14:paraId="2247DE3A" w14:textId="0289A7BC" w:rsidR="001E387E" w:rsidRDefault="001E387E" w:rsidP="001E387E">
      <w:pPr>
        <w:rPr>
          <w:rtl/>
        </w:rPr>
      </w:pPr>
      <w:r>
        <w:rPr>
          <w:rFonts w:cs="Arial"/>
          <w:rtl/>
        </w:rPr>
        <w:t>أنّ السجود ثمرةُ الركوع: خضوعٌ واعٍ يترجم ما فُهم إلى التزامٍ وعمل، إعلاناً بأنّ الأمر صار مرجعيةً أعلى.</w:t>
      </w:r>
    </w:p>
    <w:p w14:paraId="3A250FDE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4.8 ـ الموتى والأموات</w:t>
      </w:r>
    </w:p>
    <w:p w14:paraId="05AE8F09" w14:textId="0A79ED1A" w:rsidR="001E387E" w:rsidRDefault="001E387E" w:rsidP="001E387E">
      <w:pPr>
        <w:rPr>
          <w:rtl/>
        </w:rPr>
      </w:pPr>
      <w:r>
        <w:rPr>
          <w:rFonts w:cs="Arial"/>
          <w:rtl/>
        </w:rPr>
        <w:t>أنّ الموت ذهابُ القوّة الفاعلة وانقطاعُ الأثر، ويختلف باختلاف المحلّ الذي يقع فيه الانقطاع.</w:t>
      </w:r>
    </w:p>
    <w:p w14:paraId="14B20EBC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4.8.1 ـ التعريف اللغويّ: معنى الموت وأبنيته الدلالية</w:t>
      </w:r>
    </w:p>
    <w:p w14:paraId="30EA16F9" w14:textId="6A98FEF5" w:rsidR="001E387E" w:rsidRDefault="001E387E" w:rsidP="001E387E">
      <w:pPr>
        <w:rPr>
          <w:rtl/>
        </w:rPr>
      </w:pPr>
      <w:r>
        <w:rPr>
          <w:rFonts w:cs="Arial"/>
          <w:rtl/>
        </w:rPr>
        <w:t>أنّ الموت من «م وت» يدلّ على ذهاب القوّة الفاعلة، وأنّ هذا الذهاب يختلف باختلاف محلّه.</w:t>
      </w:r>
    </w:p>
    <w:p w14:paraId="1F801AE3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4.8.2 ـ تمهيدٌ فكريّ وجوديّ</w:t>
      </w:r>
    </w:p>
    <w:p w14:paraId="20AC421F" w14:textId="3B0C86B7" w:rsidR="001E387E" w:rsidRDefault="001E387E" w:rsidP="001E387E">
      <w:pPr>
        <w:rPr>
          <w:rtl/>
        </w:rPr>
      </w:pPr>
      <w:r>
        <w:rPr>
          <w:rFonts w:cs="Arial"/>
          <w:rtl/>
        </w:rPr>
        <w:t>أنّ الإنسان أُحيي جسدياً ليكتسب من وجوده الدنيويّ فكراً وعقلاً ناضجاً عبر التجربة والتعلّم.</w:t>
      </w:r>
    </w:p>
    <w:p w14:paraId="0B7150CB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4.8.3 ـ الموتى: الإحياء الفكريّ قبل الموت العضويّ</w:t>
      </w:r>
    </w:p>
    <w:p w14:paraId="34C04B1D" w14:textId="62ED0CAF" w:rsidR="001E387E" w:rsidRDefault="001E387E" w:rsidP="001E387E">
      <w:pPr>
        <w:rPr>
          <w:rtl/>
        </w:rPr>
      </w:pPr>
      <w:r>
        <w:rPr>
          <w:rFonts w:cs="Arial"/>
          <w:rtl/>
        </w:rPr>
        <w:t>أنّ «الموتى» في القرآن تعطّلُ الوعي وغيابُ الاستجابة مع بقاء الجسد حيّاً، لا الموتُ العضويّ.</w:t>
      </w:r>
    </w:p>
    <w:p w14:paraId="500E5C05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4.8.4 ـ الأموات: انتفاء الحياة الدنيا عن النفس</w:t>
      </w:r>
    </w:p>
    <w:p w14:paraId="0D1B8E6A" w14:textId="3E1C68CB" w:rsidR="001E387E" w:rsidRDefault="001E387E" w:rsidP="001E387E">
      <w:pPr>
        <w:rPr>
          <w:rtl/>
        </w:rPr>
      </w:pPr>
      <w:r>
        <w:rPr>
          <w:rFonts w:cs="Arial"/>
          <w:rtl/>
        </w:rPr>
        <w:t>أنّ «الأموات» انتفاءُ الحياة الدنيا عن النفس بخروجها من الحيّز الزمكانيّ، قبل الإدراج في الجسد أو بعد التوفّي.</w:t>
      </w:r>
    </w:p>
    <w:p w14:paraId="753328AF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4.9 ـ العدل والقسط والميزان</w:t>
      </w:r>
    </w:p>
    <w:p w14:paraId="6B64EEB1" w14:textId="6C7ACD21" w:rsidR="001E387E" w:rsidRDefault="001E387E" w:rsidP="001E387E">
      <w:pPr>
        <w:rPr>
          <w:rtl/>
        </w:rPr>
      </w:pPr>
      <w:r>
        <w:rPr>
          <w:rFonts w:cs="Arial"/>
          <w:rtl/>
        </w:rPr>
        <w:t>تحريرُ الثلاثة من القوالب الوعظية إلى سياقها الوجوديّ السننيّ: ثلاثُ طبقاتٍ متساندةٍ في بناء الاتزان.</w:t>
      </w:r>
    </w:p>
    <w:p w14:paraId="1A25EE58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4.9.2 ـ العدل: ضبط الأمر بين طرفين</w:t>
      </w:r>
    </w:p>
    <w:p w14:paraId="685B9D90" w14:textId="6FA01CB9" w:rsidR="001E387E" w:rsidRDefault="001E387E" w:rsidP="001E387E">
      <w:pPr>
        <w:rPr>
          <w:rtl/>
        </w:rPr>
      </w:pPr>
      <w:r>
        <w:rPr>
          <w:rFonts w:cs="Arial"/>
          <w:rtl/>
        </w:rPr>
        <w:t>أنّ العدل إزالةُ الميل ووضعُ الشيء في موضعه المستوي، تقويمٌ لا تسويةٌ بين طرفين متقابلين.</w:t>
      </w:r>
    </w:p>
    <w:p w14:paraId="1DB88F95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4.9.3 ـ القسط: ضبط الأمر بكرم طرفٍ لآخر</w:t>
      </w:r>
    </w:p>
    <w:p w14:paraId="7265BDD9" w14:textId="6BF6A18A" w:rsidR="001E387E" w:rsidRDefault="001E387E" w:rsidP="001E387E">
      <w:pPr>
        <w:rPr>
          <w:rtl/>
        </w:rPr>
      </w:pPr>
      <w:r>
        <w:rPr>
          <w:rFonts w:cs="Arial"/>
          <w:rtl/>
        </w:rPr>
        <w:t>أنّ القسط مفهومٌ مستقلٌّ عن العدل له زاوية نظره، فلا يُقرأ بعينه ولا يُظنّ إدراكُ أحدهما إدراكاً للآخر.</w:t>
      </w:r>
    </w:p>
    <w:p w14:paraId="44312977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4.9.4 ـ الميزان: ضبط الوجود بسننه</w:t>
      </w:r>
    </w:p>
    <w:p w14:paraId="6E63DB59" w14:textId="523F92FC" w:rsidR="001E387E" w:rsidRDefault="001E387E" w:rsidP="001E387E">
      <w:pPr>
        <w:rPr>
          <w:rtl/>
        </w:rPr>
      </w:pPr>
      <w:r>
        <w:rPr>
          <w:rFonts w:cs="Arial"/>
          <w:rtl/>
        </w:rPr>
        <w:t>أنّ الميزان مفهومٌ تأسيسيّ عمودٌ من أعمدة البناء الكونيّ، لا صورةٌ مؤجّلةٌ ليوم القيامة وحده.</w:t>
      </w:r>
    </w:p>
    <w:p w14:paraId="07E2E131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4.9.5 ـ خاتمة: ثلاثية الاتزان</w:t>
      </w:r>
    </w:p>
    <w:p w14:paraId="7CB6CCA6" w14:textId="74CF5D6A" w:rsidR="001E387E" w:rsidRDefault="001E387E" w:rsidP="001E387E">
      <w:pPr>
        <w:rPr>
          <w:rtl/>
        </w:rPr>
      </w:pPr>
      <w:r>
        <w:rPr>
          <w:rFonts w:cs="Arial"/>
          <w:rtl/>
        </w:rPr>
        <w:lastRenderedPageBreak/>
        <w:t>أنّ العدل والقسط والميزان ثلاثُ طبقاتٍ متساندة: ضبطُ الأمر بين طرفين، وبكرمِ طرفٍ لآخر، وضبطُ الوجود بسننه.</w:t>
      </w:r>
    </w:p>
    <w:p w14:paraId="0BD5FD69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4.10 ـ قراءة موضوعية لمعنى «في سبيل الله» من النصّ</w:t>
      </w:r>
    </w:p>
    <w:p w14:paraId="36919F81" w14:textId="7573C166" w:rsidR="001E387E" w:rsidRDefault="001E387E" w:rsidP="001E387E">
      <w:pPr>
        <w:rPr>
          <w:rtl/>
        </w:rPr>
      </w:pPr>
      <w:r>
        <w:rPr>
          <w:rFonts w:cs="Arial"/>
          <w:rtl/>
        </w:rPr>
        <w:t>أنّ «سبيل الله» طريقُه ومنهجُ الحقّ المنزَّل، جنسٌ واسعٌ تحته صورٌ من البذل، لا القتالُ وحده.</w:t>
      </w:r>
    </w:p>
    <w:p w14:paraId="0BA0E677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4.10.2 ـ المعنى الموجَب ـ سبيل الله منهج الحقّ لا القتال وحده</w:t>
      </w:r>
    </w:p>
    <w:p w14:paraId="05AE2B9B" w14:textId="53797469" w:rsidR="001E387E" w:rsidRDefault="001E387E" w:rsidP="001E387E">
      <w:pPr>
        <w:rPr>
          <w:rtl/>
        </w:rPr>
      </w:pPr>
      <w:r>
        <w:rPr>
          <w:rFonts w:cs="Arial"/>
          <w:rtl/>
        </w:rPr>
        <w:t>أنّ «سبيل الله» منهجُ الحقّ المنزَّل وطريقُ إقامة قيمه، تحته صورٌ من السعي والبذل لا تنحصر في القتال.</w:t>
      </w:r>
    </w:p>
    <w:p w14:paraId="05CB95B4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4.10.3 ـ المعنى بنقيضه ـ الصدّ عن سبيل الله وصوره</w:t>
      </w:r>
    </w:p>
    <w:p w14:paraId="6348B4AD" w14:textId="03C5B9E7" w:rsidR="001E387E" w:rsidRDefault="001E387E" w:rsidP="001E387E">
      <w:pPr>
        <w:rPr>
          <w:rtl/>
        </w:rPr>
      </w:pPr>
      <w:r>
        <w:rPr>
          <w:rFonts w:cs="Arial"/>
          <w:rtl/>
        </w:rPr>
        <w:t>اتّضاحُ حدّ المعنى بنقيضه: أنّ الصدّ عن سبيل الله إحلالُ الظنّ والهوى والموروث الأعمى محلّ الحقّ المنزَّل</w:t>
      </w:r>
    </w:p>
    <w:p w14:paraId="77484BA7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4.10.4 ـ القاعدة الجامعة ـ حدّ سبيل الله أين يبدأ وأين ينتهي</w:t>
      </w:r>
    </w:p>
    <w:p w14:paraId="1758011B" w14:textId="7480592E" w:rsidR="001E387E" w:rsidRDefault="001E387E" w:rsidP="001E387E">
      <w:pPr>
        <w:rPr>
          <w:rtl/>
        </w:rPr>
      </w:pPr>
      <w:r>
        <w:rPr>
          <w:rFonts w:cs="Arial"/>
          <w:rtl/>
        </w:rPr>
        <w:t>قاعدةٌ تحدّ المعنى من طرفيه: يبدأ سبيل الله من الحقّ المنزَّل القائم على العلم، ويمتدّ في كلّ سعيٍ لإقامته.</w:t>
      </w:r>
    </w:p>
    <w:p w14:paraId="262F2A00" w14:textId="77777777" w:rsidR="001E387E" w:rsidRDefault="001E387E" w:rsidP="001E387E">
      <w:pPr>
        <w:rPr>
          <w:rtl/>
        </w:rPr>
      </w:pPr>
      <w:r>
        <w:rPr>
          <w:rFonts w:cs="Arial"/>
          <w:rtl/>
        </w:rPr>
        <w:t>4.10.5 ـ خاتمة</w:t>
      </w:r>
    </w:p>
    <w:p w14:paraId="60799D16" w14:textId="7A6AF686" w:rsidR="001E387E" w:rsidRDefault="001E387E" w:rsidP="001E387E">
      <w:pPr>
        <w:rPr>
          <w:rtl/>
        </w:rPr>
      </w:pPr>
      <w:r>
        <w:rPr>
          <w:rFonts w:cs="Arial"/>
          <w:rtl/>
        </w:rPr>
        <w:t>أنّ «في سبيل الله» منهجُ الحقّ وطريقُ إقامة قيمه، جنسٌ واسعٌ تحته صورُ البذل، والقتالُ أحدُها عند الاقتضاء لا أصلُها.</w:t>
      </w:r>
    </w:p>
    <w:p w14:paraId="7426CB72" w14:textId="77777777" w:rsidR="001E387E" w:rsidRDefault="001E387E" w:rsidP="001E387E">
      <w:pPr>
        <w:rPr>
          <w:rtl/>
        </w:rPr>
      </w:pPr>
    </w:p>
    <w:p w14:paraId="28C28792" w14:textId="1E42E94E" w:rsidR="00261790" w:rsidRPr="00261790" w:rsidRDefault="00261790" w:rsidP="00261790">
      <w:pPr>
        <w:rPr>
          <w:b/>
          <w:bCs/>
          <w:sz w:val="28"/>
          <w:szCs w:val="28"/>
          <w:rtl/>
        </w:rPr>
      </w:pPr>
      <w:r w:rsidRPr="00261790">
        <w:rPr>
          <w:rFonts w:cs="Arial"/>
          <w:b/>
          <w:bCs/>
          <w:sz w:val="28"/>
          <w:szCs w:val="28"/>
          <w:rtl/>
        </w:rPr>
        <w:t xml:space="preserve">الباب الخامس: </w:t>
      </w:r>
      <w:r w:rsidR="00E01BE3" w:rsidRPr="00E01BE3">
        <w:rPr>
          <w:rFonts w:cs="Arial"/>
          <w:b/>
          <w:bCs/>
          <w:sz w:val="28"/>
          <w:szCs w:val="28"/>
          <w:rtl/>
        </w:rPr>
        <w:t>العمران الإنسانيّ والتشريع</w:t>
      </w:r>
    </w:p>
    <w:p w14:paraId="49D7BF2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 ـ الإيمان والإجرام</w:t>
      </w:r>
    </w:p>
    <w:p w14:paraId="74CC660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تمييزُ مقامات المصطلحات القرآنية التي جرى التعامل معها ترادفاً: الإيمانُ فعلٌ معرفيٌّ وجوديّ يبدأ بالتفكّر وينتهي بالأمَن.</w:t>
      </w:r>
    </w:p>
    <w:p w14:paraId="6073CD5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5.1.2 ـ التعريف اللغوي والدلالي للإيمان في النص القرآني</w:t>
      </w:r>
    </w:p>
    <w:p w14:paraId="559AAED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اشتقاقُ الإيمان من جذر «أ م ن» الدالّ على الطمأنينة وزوال الخوف والثقة والضمان.</w:t>
      </w:r>
    </w:p>
    <w:p w14:paraId="2A318B0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5.1.3 ـ الفرق بين فعل الإيمان ووصف «الذين آمنوا»</w:t>
      </w:r>
    </w:p>
    <w:p w14:paraId="49B0469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كيف يفرّق الخطاب بين فعلِ «آمَنَ» حدثاً في زمنٍ معيّن، وتوصيفِ فئةٍ بـ«الذين آمنوا» صفةً مستقرّة.</w:t>
      </w:r>
    </w:p>
    <w:p w14:paraId="0A91ED8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5.1.4 ـ الإيمان شرط صلاح العمل وقبوله</w:t>
      </w:r>
    </w:p>
    <w:p w14:paraId="1B51E42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العمل لا يكون صالحاً إلا إذا صدر عن إيمانٍ سابق يوجّهه ويمنحه إطاره المعرفيّ.</w:t>
      </w:r>
    </w:p>
    <w:p w14:paraId="2FAA880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5.1.5 ـ دلالة خطاب «يا أيها الذين آمنوا»</w:t>
      </w:r>
    </w:p>
    <w:p w14:paraId="3C3168E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هذا الخطاب يختصّ بمن جمعوا بين الإيمان بالله والإيمان برسالة محمد، لا كلَّ من آمن على العموم.</w:t>
      </w:r>
    </w:p>
    <w:p w14:paraId="4E92697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5.1.6 ـ لماذا خوطب الناس بـ«الذين آمنوا» ولم يُخاطَبوا بـ«الذين أسلموا»</w:t>
      </w:r>
    </w:p>
    <w:p w14:paraId="61E5DF1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دلالةُ غياب النداء الجماعيّ «يا أيها الذين أسلموا» مع تكرار «يا أيها الذين آمنوا».</w:t>
      </w:r>
    </w:p>
    <w:p w14:paraId="4AAD3B4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5.1.7 ـ بلاغة التفريق بين فعل الإيمان ووصف الإسلام في آية الأعراب</w:t>
      </w:r>
    </w:p>
    <w:p w14:paraId="72C88B5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قراءةُ ﴿قالت الأعراب آمنّا قل لم تؤمنوا ولكن قولوا أسلمنا﴾ كاشفةً للفرق بين المقامين.</w:t>
      </w:r>
    </w:p>
    <w:p w14:paraId="1296029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5.1.8 ـ الإيمان ومقام الطمأنينة</w:t>
      </w:r>
    </w:p>
    <w:p w14:paraId="1FEF067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الإيمان الصحيح حالةُ طمأنينةٍ معرفيةٍ تنشأ بذكر الله، لا مجرّد تصديقٍ بوجوده.</w:t>
      </w:r>
    </w:p>
    <w:p w14:paraId="2FD8F83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5.1.9 ـ خلاصة دلالية في مفهوم الإيمان</w:t>
      </w:r>
    </w:p>
    <w:p w14:paraId="31B7847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الإيمان مسيرةُ بحثٍ وتقفٍّ وتحقّق، فعلٌ معرفيٌّ متدرّج، لا وصفٌ اسميٌّ يُمنح ابتداءً.</w:t>
      </w:r>
    </w:p>
    <w:p w14:paraId="68628AD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 ـ الإسلام والإشراك</w:t>
      </w:r>
    </w:p>
    <w:p w14:paraId="27748B3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الإسلام موقفٌ جازمٌ في توحيد المصدرية لا مرحلةٌ موازيةٌ للإيمان، والإشراكَ خللٌ منهجيٌّ متجدّد يقابله.</w:t>
      </w:r>
    </w:p>
    <w:p w14:paraId="3D0D3FD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5.2.1 ـ الإسلام</w:t>
      </w:r>
    </w:p>
    <w:p w14:paraId="40567E1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بروزُ الإسلام في النصّ موقفاً جازماً يعقب مسار الإيمان المعرفيّ التدرّجيّ، لا مرحلةً موازيةً له.</w:t>
      </w:r>
    </w:p>
    <w:p w14:paraId="5130C6B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5.2.1.2 ـ التعريف اللغوي والدلالي للإسلام في النص القرآني</w:t>
      </w:r>
    </w:p>
    <w:p w14:paraId="5743824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اشتقاقُ الإسلام من جذر «س ل م» الدالّ على الخلوص والانقياد والسلامة من المنازعة.</w:t>
      </w:r>
    </w:p>
    <w:p w14:paraId="53EA32B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5.2.1.3 ـ الإسلام الكوني والإسلام الواعي في النص القرآني</w:t>
      </w:r>
    </w:p>
    <w:p w14:paraId="5AA95F0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لفظ الإسلام يحيل إلى مستويين متمايزين من الخضوع لله يختلفان في التكليف ودرجة الوعي.</w:t>
      </w:r>
    </w:p>
    <w:p w14:paraId="2EAFEF6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5.2.1.4 ـ ﴿أسلمتُ وجهي لله﴾: الإسلام موقفاً جازماً وهوية منهجية</w:t>
      </w:r>
    </w:p>
    <w:p w14:paraId="2E811EE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الآية تعرّف الإسلام بالفعل والوجهة والموقف لا بالاسم، موقفاً جازماً وهويةً منهجية.</w:t>
      </w:r>
    </w:p>
    <w:p w14:paraId="2A8BA33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5.2.1.5 ـ نوعا الإسلام في التنزيل الحكيم: الإسلام الإلهي والإسلام الربوبي</w:t>
      </w:r>
    </w:p>
    <w:p w14:paraId="4A01554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تمييزُ نوعي الإسلام على أساس التمييز بين الله ذاتاً مطلقةً والرب مقامَ تدبير.</w:t>
      </w:r>
    </w:p>
    <w:p w14:paraId="3030D4D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5.2.1.6 ـ خاتمة لغوية ونحوية: الإسلام والإيمان في ميزان البنية</w:t>
      </w:r>
    </w:p>
    <w:p w14:paraId="5C620C5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كشفُ التأمل النحويّ عن فوارقَ جوهريةٍ بين الإسلام والإيمان تتّسق مع استعمالهما القرآنيّ.</w:t>
      </w:r>
    </w:p>
    <w:p w14:paraId="3880C72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5.2.1.7 ـ خلاصة جامعة في مفهوم الإسلام في التنزيل الحكيم</w:t>
      </w:r>
    </w:p>
    <w:p w14:paraId="3F647FE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الإسلام حقيقةٌ متعدّدةُ المستويات تبدأ من الخضوع الكونيّ العامّ وتنتهي بالموقف الواعي.</w:t>
      </w:r>
    </w:p>
    <w:p w14:paraId="0D8A9F6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5.2.2 ـ الإشراك</w:t>
      </w:r>
    </w:p>
    <w:p w14:paraId="1A10E80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استحضارُ التمييز بين مقامي الإله والرب أساساً لفهم الإشراك في حقيقته القرآنية.</w:t>
      </w:r>
    </w:p>
    <w:p w14:paraId="15A28A0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5.2.2.1 ـ تذكير منهجي: التمييز بين الرب والإله أساس فهم الإشراك</w:t>
      </w:r>
    </w:p>
    <w:p w14:paraId="1795B91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الإشراك لا يُفهم إلا في ضوء التمييز بين مقام الإله ومقام الرب المؤسَّس في الكتاب.</w:t>
      </w:r>
    </w:p>
    <w:p w14:paraId="65EB321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5.2.2.2 ـ تمهيد: بين الإشراك بالله والإشراك مع الله</w:t>
      </w:r>
    </w:p>
    <w:p w14:paraId="0AEDDB8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بروزُ الإشراك خطراً يقابل الإسلام موقفاً جازماً في توحيد المصدرية، بتمييز الإشراك بالله من الإشراك معه.</w:t>
      </w:r>
    </w:p>
    <w:p w14:paraId="620A7EF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5.2.2.3 ـ التعريف اللغوي للإشراك</w:t>
      </w:r>
    </w:p>
    <w:p w14:paraId="47B6804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اشتقاقُ الإشراك من جذر «ش ر ك» الدالّ على المشاركة والخلط وإدخال غير الأصل في ذاته.</w:t>
      </w:r>
    </w:p>
    <w:p w14:paraId="3F652CB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5.2.2.4 ـ اختزال مفهوم الإشراك في الظاهر الشعائري</w:t>
      </w:r>
    </w:p>
    <w:p w14:paraId="2771566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الجهد التراثيّ انصرف إلى الإشراك الظاهر الشكليّ أكثر من الإشراك الفكريّ المنهجيّ.</w:t>
      </w:r>
    </w:p>
    <w:p w14:paraId="420C72C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5.2.2.5 ـ الإشراك الإلهي والإشراك الربوبي: الأمن معيار كاشف</w:t>
      </w:r>
    </w:p>
    <w:p w14:paraId="729D03F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كيف يجعل القرآن الأمنَ معياراً كاشفاً لحقيقة الإشراك من خلال أثره الوجوديّ الأعمق.</w:t>
      </w:r>
    </w:p>
    <w:p w14:paraId="0CAD8D8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5.2.2.6 ـ الإشراك والظلم: فقدان الأمن الفردي والمجتمعي</w:t>
      </w:r>
    </w:p>
    <w:p w14:paraId="791BE88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ربطُ القرآن العضويُّ بين الإشراك والظلم والانهيار المجتمعيّ، مقابل التوحيد والأمن والرقيّ.</w:t>
      </w:r>
    </w:p>
    <w:p w14:paraId="3EB49DD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5.2.2.7 ـ وهم تاريخية الإشراك: الإشراك منهج متجدد لا مرحلة منقضية</w:t>
      </w:r>
    </w:p>
    <w:p w14:paraId="32184BC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نقضُ التعامل مع الإشراك ظاهرةً تاريخيةً انتهت بعصر الأصنام، وإثباتُه منهجاً متجدّداً.</w:t>
      </w:r>
    </w:p>
    <w:p w14:paraId="6920B34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5.2.2.8 ـ تعطيل السمع والعقل: النتيجة الحتمية لتضافر المحركات</w:t>
      </w:r>
    </w:p>
    <w:p w14:paraId="268A0F9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تعطيل السمع والعقل نتيجةٌ حتميةٌ لتضافر محرّكات الإشراك، لا سببٌ مستقلّ.</w:t>
      </w:r>
    </w:p>
    <w:p w14:paraId="1985168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5.2.2.9 ـ خلاصة جامعة في مفهوم الإشراك القرآني</w:t>
      </w:r>
    </w:p>
    <w:p w14:paraId="21BE30D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الإشراك خللٌ منهجيٌّ متجدّد في العلاقة مع الوحي، لا انحرافٌ شعائريٌّ محدودٌ منقضٍ.</w:t>
      </w:r>
    </w:p>
    <w:p w14:paraId="1865060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 ـ السنة في ضوء آية الجمعة: بين ما نزل للناس كافة وما هو ظرفي في سياق الأميين</w:t>
      </w:r>
    </w:p>
    <w:p w14:paraId="76A5AE9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الخلط بين مقامات الخطاب أصلُ الاضطراب في فهم النبوة والسنة والتشريع، لا النصُّ القرآنيُّ ذاته.</w:t>
      </w:r>
    </w:p>
    <w:p w14:paraId="4D277B1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5.3.1.1 ـ تعريف النبي: مقام النبوة ووظيفته في النص القرآني</w:t>
      </w:r>
    </w:p>
    <w:p w14:paraId="7EAB2AC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اشتقاقُ النبوة من «ن ب أ» الدالّ على الخبر ذي الشأن، ومن النُّبُوّ أي الارتفاع والسموّ.</w:t>
      </w:r>
    </w:p>
    <w:p w14:paraId="0795F2D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5.3.1.2 ـ تعريف الرسول: مقام البلاغ وحدود التفويض</w:t>
      </w:r>
    </w:p>
    <w:p w14:paraId="1E90BE4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اشتقاقُ الرسول من «ر س ل» الدالّ على التوجيه بأمرٍ مقصود، ومقامُه البلاغُ وحدودُ التفويض.</w:t>
      </w:r>
    </w:p>
    <w:p w14:paraId="31DF68E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5.3.1.3 ـ تعريف المبعوث: الوظيفة الظرفية وحدود الفعل البشري</w:t>
      </w:r>
    </w:p>
    <w:p w14:paraId="62C9377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«ب ع ث» يفيد الإنهاض إلى الفعل بعد سكون، فالبعثُ وظيفةٌ ظرفيةٌ متفاعلةٌ مع ظرفٍ محدَّد.</w:t>
      </w:r>
    </w:p>
    <w:p w14:paraId="5C61DB9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5.3.1.4 ـ تعريف الأميين: نفي التصنيف البشري وإثبات المعيار القرآني</w:t>
      </w:r>
    </w:p>
    <w:p w14:paraId="313250B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نقضُ تعريف «الأمّي» بالعجز عن القراءة، وإثباتُ معيارٍ قرآنيٍّ بديلٍ للتصنيف التقنيّ.</w:t>
      </w:r>
    </w:p>
    <w:p w14:paraId="724FC8B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5.3.1.5 ـ التلاوة: فعلٌ خارجيٌّ ينتهي عند البلاغ</w:t>
      </w:r>
    </w:p>
    <w:p w14:paraId="79D4B3F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أنّ التلاوة نطقُ النصّ باتباع ترتيبه دون تحريف، فعلٌ عامٌّ ينتهي عند إقامة الحجة بالبلاغ.</w:t>
      </w:r>
    </w:p>
    <w:p w14:paraId="70097C5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5.3.1.6 ـ القراءة: الآلية المعرفية للتعلّم</w:t>
      </w:r>
    </w:p>
    <w:p w14:paraId="36F540C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القراءة تعلّمٌ وتفكيكٌ للمعنى، لا مجرّد نطقٍ بالنصّ كالتلاوة.</w:t>
      </w:r>
    </w:p>
    <w:p w14:paraId="79C2B3E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5.3.2 ـ تحليل آية الجمعة: السنة بين الرسالة والبعثة</w:t>
      </w:r>
    </w:p>
    <w:p w14:paraId="3D7DC70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قراءةُ آية الجمعة خريطةَ وظائفَ تفصل مقام الرسالة الأبديّ عن مقام البعثة الظرفيّ.</w:t>
      </w:r>
    </w:p>
    <w:p w14:paraId="1D48D39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5.3.2.2 ـ الوظيفة الأولى: التلاوة والتزكية ـ مقام الرسالة الأبدية</w:t>
      </w:r>
    </w:p>
    <w:p w14:paraId="0DE9703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التلاوة والتزكية وظيفةٌ رساليةٌ واحدةٌ مزدوجةٌ موجَّهةٌ للناس كافة، أبديةٌ في طبيعتها.</w:t>
      </w:r>
    </w:p>
    <w:p w14:paraId="4F81CDB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5.3.2.3 ـ الوظيفة الثانية: تعليم الكتاب والحكمة ـ مقام البعثة الظرفية</w:t>
      </w:r>
    </w:p>
    <w:p w14:paraId="41BD84A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تعليم الكتاب والحكمة وظيفةُ البعثة الظرفية المرتبطة بزمن الأميين وسياقهم.</w:t>
      </w:r>
    </w:p>
    <w:p w14:paraId="1E96C3B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5.3.2.4 ـ التفريق الحاسم: الرسالة والبعثة في آية الجمعة</w:t>
      </w:r>
    </w:p>
    <w:p w14:paraId="18DF6DD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أين تقف حدود الرسالة الأبدية وأين تبدأ البعثة الظرفية في بنية آية الجمعة.</w:t>
      </w:r>
    </w:p>
    <w:p w14:paraId="4E86B96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5.3.2.5 ـ النتيجة العملية: ما هي السنة الملزمة؟</w:t>
      </w:r>
    </w:p>
    <w:p w14:paraId="2184C4B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الملزم ما اتّصل بمقام الرسالة في بلاغ الوحي، دون ما اتّصل بالبعثة الظرفية.</w:t>
      </w:r>
    </w:p>
    <w:p w14:paraId="7D7BA82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5.4 ـ العباد والعبيد</w:t>
      </w:r>
    </w:p>
    <w:p w14:paraId="0BEF9E5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تمييزٌ جذريٌّ من جذر «ع ب د» الدالّ على التذليل والتمهيد: العبادُ أصحابُ مشيئةٍ ووعي، والعبيدُ مسلوكون بلا اختيار.</w:t>
      </w:r>
    </w:p>
    <w:p w14:paraId="0299467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5.4.2 ـ العباد: أصحاب المشيئة والوعي المعرفي في دار التكليف</w:t>
      </w:r>
    </w:p>
    <w:p w14:paraId="4D322B0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العباد أصحابُ منهجٍ معرفيٍّ قبل أن يكونوا أصحاب سلوك، يفكّرون ويدرسون قبل أن يخطوا.</w:t>
      </w:r>
    </w:p>
    <w:p w14:paraId="18A9DB4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5.4.3 ـ العبيد: المسلوكون بلا مشيئة ولا وعي</w:t>
      </w:r>
    </w:p>
    <w:p w14:paraId="474D151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العبيد من سُلكوا في المسار دون أدوات الدراسة والاقتناع والاختيار، لا في المسلك بل في كيفيته.</w:t>
      </w:r>
    </w:p>
    <w:p w14:paraId="732E1FD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5.4.4 ـ الصراط المستقيم: المسلك المعبَّد الموصل إلى المعبود</w:t>
      </w:r>
    </w:p>
    <w:p w14:paraId="4B876B5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الصراط المسلكُ المعبَّد الموصل إلى المعبود، يُدرَك على ضوء الفرق بين العابد والعبد.</w:t>
      </w:r>
    </w:p>
    <w:p w14:paraId="252CECE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5.4.5 ـ صراط الشيطان: كيف يقعد على الطريق</w:t>
      </w:r>
    </w:p>
    <w:p w14:paraId="478911A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كيف يقعد الشيطان على الصراط، بدلالة ﴿لأتّخذنّ من عبادك نصيباً مفروضاً﴾، وأساليبُه في صرف السالك.</w:t>
      </w:r>
    </w:p>
    <w:p w14:paraId="707785F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5.5 ـ مراتب الطاعة وبناء المنظومة المدنية</w:t>
      </w:r>
    </w:p>
    <w:p w14:paraId="345C35F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تفسيرُ ظاهرة تنوّع صيغ الطاعة («أطيعوا الله» منفردةً، و«الله ورسوله»، و«الله والرسول») ببناءٍ وجوديٍّ محكم.</w:t>
      </w:r>
    </w:p>
    <w:p w14:paraId="508E424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5.5.2 ـ الرسول ـ الرسالة المنزَّلة لا الشخص</w:t>
      </w:r>
    </w:p>
    <w:p w14:paraId="7C9194E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أنّ «الرسول» في القرآن يشير إلى الرسالة المنزَّلة لا إلى شخص النبيّ، بأدلّةٍ بنيويةٍ متتابعة.</w:t>
      </w:r>
    </w:p>
    <w:p w14:paraId="780B40F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5.5.3 ـ الأساس الوجودي للطاعة</w:t>
      </w:r>
    </w:p>
    <w:p w14:paraId="62C7D06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نقضُ توهّم تطابق «الله» و«الرب»، وتأسيسُ الطاعة على تمييز الذات من المقامين الوظيفيّين.</w:t>
      </w:r>
    </w:p>
    <w:p w14:paraId="269280F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5.5.4 ـ خارطة الطاعة في القرآن: خمس صيغ بنيوية متكاملة</w:t>
      </w:r>
    </w:p>
    <w:p w14:paraId="5D6B62F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خمسُ صيغٍ بنيويةٍ للطاعة تنتظم على الأساس الوجوديّ: طاعةُ الله الثابتة، ومجالُ «رسوله» المستجدّ، والمنظومةُ المدنية.</w:t>
      </w:r>
    </w:p>
    <w:p w14:paraId="7BC1987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5.5.5 ـ الصلاة: الوعاء الجامع لمراتب الطاعة والمنشِئ لها</w:t>
      </w:r>
    </w:p>
    <w:p w14:paraId="4D03FB0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الصلاة صِلةٌ حيّةٌ بين الوحي والإنسان، وعاءٌ جامعٌ لمراتب الطاعة ومنشئٌ لها، لا حركةٌ فردية.</w:t>
      </w:r>
    </w:p>
    <w:p w14:paraId="2CC2330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 ـ السارق والسارقة</w:t>
      </w:r>
    </w:p>
    <w:p w14:paraId="312D6F1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القرآن يبني نظاماً معرفياً يميّز بين الزلّة العارضة والإجرام المنهجيّ، لا يكتفي بحظر الفعل.</w:t>
      </w:r>
    </w:p>
    <w:p w14:paraId="370A7D8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5.6.2 ـ تعريف لغوي</w:t>
      </w:r>
    </w:p>
    <w:p w14:paraId="287E46D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«السارق» من اعتاد السرقة واتّخذها عادةً أو مهنة، لا من أخطأ مرّةً تحت ضغط الحاجة.</w:t>
      </w:r>
    </w:p>
    <w:p w14:paraId="0F6F57D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5.6.3 ـ تعريف دلالي وربط بالآية</w:t>
      </w:r>
    </w:p>
    <w:p w14:paraId="3D8937A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قراءةُ ﴿والسارق والسارقة فاقطعوا أيديهما﴾ على ضوء دلالة الاحتراف لا الزلّة العابرة.</w:t>
      </w:r>
    </w:p>
    <w:p w14:paraId="5429FBF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5.6.4 ـ تحليل دلالي: «جزاء بما كسبا» ومفهوم الكسب الاحترافي</w:t>
      </w:r>
    </w:p>
    <w:p w14:paraId="69B4A9F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دلالةُ اختيار ﴿بما كسبا﴾ دون «بما فعلا» على الاحتراف المتراكم لا الفعل العفويّ العابر.</w:t>
      </w:r>
    </w:p>
    <w:p w14:paraId="52EA5EF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5.6.5 ـ الحَدّ: تدبيرٌ رادع ضدّ الإفساد المجتمعي</w:t>
      </w:r>
    </w:p>
    <w:p w14:paraId="044B41C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«الحَدّ» مبدأٌ تشريعيٌّ أخلاقيٌّ يحمي القيم الأساسية، لا اسمٌ تقنيٌّ لعقوبةٍ ميكانيكية.</w:t>
      </w:r>
    </w:p>
    <w:p w14:paraId="5627C47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5.6.6 ـ ملاحظة لغوية ودلالية: لماذا قُدّم «السارق» على «السارقة»، و«الزانية» على «الزاني»؟</w:t>
      </w:r>
    </w:p>
    <w:p w14:paraId="4EA8DA2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دلالةُ تقديمِ لفظٍ على آخر في آيتي السرقة والزنا على معنىً سياقيٍّ مقصود لا اعتباطاً.</w:t>
      </w:r>
    </w:p>
    <w:p w14:paraId="3EC5EA9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5.6.7 ـ الحدود الدنيوية: درءٌ للمفاسد لا عقوبةٌ على الأفراد</w:t>
      </w:r>
    </w:p>
    <w:p w14:paraId="49C5E70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الحدود تدابيرُ اجتماعيةٌ وقائيةٌ لدرء المفاسد، لا عقوباتٌ فرديةٌ انتقامية.</w:t>
      </w:r>
    </w:p>
    <w:p w14:paraId="483C72D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5.6.8 ـ معنى «اقطعوا أيديهما»: قطع القدرة لا تشويه الصورة</w:t>
      </w:r>
    </w:p>
    <w:p w14:paraId="520DD17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الأمر بالقطع حرمانٌ للسارق من قدرته على الإفساد، لا بترٌ جسديٌّ للعضو.</w:t>
      </w:r>
    </w:p>
    <w:p w14:paraId="772A4AC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5.6.9 ـ معنى «الظلم» في القرآن: الخروج عن نور الحقّ إلى ظلمات الجهل</w:t>
      </w:r>
    </w:p>
    <w:p w14:paraId="2C8482A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الظلم حالةٌ وجوديةٌ شاملةٌ تنبع من الانفصال عن منهج الحقّ، لا فعلٌ معزول.</w:t>
      </w:r>
    </w:p>
    <w:p w14:paraId="7293FA2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5.6.10 ـ توبة الله على من تاب من بعد ظلمه ـ حتى لو نُفّذ عليه الحدّ</w:t>
      </w:r>
    </w:p>
    <w:p w14:paraId="31F1B08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أنّ باب التوبة لا يُغلق بعد إقامة الحدّ، بدلالة ختم آية الحدّ بـ﴿فمن تاب﴾.</w:t>
      </w:r>
    </w:p>
    <w:p w14:paraId="200EABD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5.6.11 ـ خلاصة</w:t>
      </w:r>
    </w:p>
    <w:p w14:paraId="6DE283A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آية السرقة وحدةٌ تشريعيةٌ وجوديةٌ تعيد تعريف العلاقة بين الفرد والمجتمع، لا نصٌّ عقابيٌّ جامد.</w:t>
      </w:r>
    </w:p>
    <w:p w14:paraId="25E0D0B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5.7 ـ الزانية والزاني والفاحشة: من الزلّة إلى الإفساد</w:t>
      </w:r>
    </w:p>
    <w:p w14:paraId="3CB3E7D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القرآن يبني نظاماً دلالياً يفرّق بين الزلّة العابرة والإجرام المنهجيّ في باب الفواحش.</w:t>
      </w:r>
    </w:p>
    <w:p w14:paraId="5CD27B3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5.7.2 ـ ما هو «الزنا»؟ ـ تصحيح مفهومٍ ملتبس</w:t>
      </w:r>
    </w:p>
    <w:p w14:paraId="11CD27A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تصحيحُ خلطِ الوعي الجمعيّ بين الفاحشة العابرة والزنا الممتهَن المعلَن.</w:t>
      </w:r>
    </w:p>
    <w:p w14:paraId="0677CAA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5.7.3 ـ سورة النور: الفرض الإلهي لدرء الفساد وتطهير المجتمع</w:t>
      </w:r>
    </w:p>
    <w:p w14:paraId="3CA621F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سورة النور تبدأ بإعلانٍ تشريعيٍّ حاسمٍ لدرء الفساد وتطهير المجتمع، لا بمجرّد أحكامٍ متفرّقة.</w:t>
      </w:r>
    </w:p>
    <w:p w14:paraId="4C72BF0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5.7.4 ـ التصنيف القرآني للفواحش: من الزلّة إلى الفساد</w:t>
      </w:r>
    </w:p>
    <w:p w14:paraId="69173A6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تصنيفُ القرآن الفواحشَ خمسَ درجاتٍ تصاعدية، من أخفّها وزراً إلى أثقلها إفساداً.</w:t>
      </w:r>
    </w:p>
    <w:p w14:paraId="3B28202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5.7.5 ـ آية القذف: حماية الأعراض ودرء الفوضى الأخلاقية</w:t>
      </w:r>
    </w:p>
    <w:p w14:paraId="0D65CAB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موقعُ آية القذف في حماية الأعراض ودرء الفوضى، بعد تحديد عقوبة الزنا المعلن.</w:t>
      </w:r>
    </w:p>
    <w:p w14:paraId="151D91F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5.7.6 ـ بين الزوجين: شهادة لدرء العذاب الاجتماعي</w:t>
      </w:r>
    </w:p>
    <w:p w14:paraId="2A7563E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حلٌّ استثنائيٌّ لاتهام الزوج زوجَته بلا شهود، شهادةً تدرأ العذاب الاجتماعيّ.</w:t>
      </w:r>
    </w:p>
    <w:p w14:paraId="7486977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5.7.7 ـ التمييز بين «فاحشة» (نكرة) و«الفاحشة» (معرفة): داخل الفطرة وخارجها</w:t>
      </w:r>
    </w:p>
    <w:p w14:paraId="6A6CB3E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دلالةُ التنكير والتعريف على تمييز الفاحشة داخل الفطرة من الفاحشة الخارجة عنها.</w:t>
      </w:r>
    </w:p>
    <w:p w14:paraId="673F57E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5.7.8 ـ العذاب في القرآن: جزاءٌ أخرويّ على النية، لا عقوبةٌ دنيوية على الفعل</w:t>
      </w:r>
    </w:p>
    <w:p w14:paraId="041BF35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القرآن يحتفظ بلفظ «العذاب» ليوم الحساب حين يُوزَن العمل بنيّته، لا للعقوبة الدنيوية.</w:t>
      </w:r>
    </w:p>
    <w:p w14:paraId="3F54045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5.7.9 ـ خاتمة: من الزلّة إلى الإفساد ـ عدلٌ إلهيّ لا يُساوي بين المتفاوتَين</w:t>
      </w:r>
    </w:p>
    <w:p w14:paraId="1537310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التشريع في باب الفواحش بنيةٌ وجوديةٌ تفرّق بين مستويات الانحراف وفق النية والأثر.</w:t>
      </w:r>
    </w:p>
    <w:p w14:paraId="015FE46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 ـ القضاء والقدر ـ الإنسان خليفة لا مقهور</w:t>
      </w:r>
    </w:p>
    <w:p w14:paraId="56CB2D7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تصحيحُ الفهم المقلوب للقضاء والقدر، وإثباتُ أنّ الإنسان خليفةٌ فاعلٌ لا مقهورٌ مجبور.</w:t>
      </w:r>
    </w:p>
    <w:p w14:paraId="4B9C48C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5.8.2 ـ التأسيس اللغوي ـ القضاء والقدر من جذريهما</w:t>
      </w:r>
    </w:p>
    <w:p w14:paraId="45A207F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الوقوفُ عند جذري القضاء والقدر بوصف الكلمة مفتاحاً يُضيء ما بعده لا زينةً لفظية.</w:t>
      </w:r>
    </w:p>
    <w:p w14:paraId="74175AC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5.8.3 ـ القدر في فلسفته الوجودية ـ من المشيئة الإلهية إلى السنن الكونية</w:t>
      </w:r>
    </w:p>
    <w:p w14:paraId="3F016C6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أنّ القدر ذو مستويين متمايزين، وأنّ خلطهما جذرٌ من جذور الفهم المقلوب.</w:t>
      </w:r>
    </w:p>
    <w:p w14:paraId="34A8F14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5.8.4 ـ القضاء ـ فعل معرفي لا غريزي</w:t>
      </w:r>
    </w:p>
    <w:p w14:paraId="503E0C2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الإنسان وحده يقضي لأنه وحده يعلم، فالقضاء فعلٌ معرفيٌّ يتفاعل مع إطار القدر.</w:t>
      </w:r>
    </w:p>
    <w:p w14:paraId="77655E0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5.8.5 ـ مستويات القضاء البشري</w:t>
      </w:r>
    </w:p>
    <w:p w14:paraId="06D52A4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القضاء البشريّ ثلاثةُ مستوياتٍ متمايزةٍ تختلف في درجة الوعي والمسؤولية.</w:t>
      </w:r>
    </w:p>
    <w:p w14:paraId="3AC3C9D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5.8.6 ـ المعادلة الوجودية ـ المعرفة تُنتج القضاء والقضاء يُنتج القدر</w:t>
      </w:r>
    </w:p>
    <w:p w14:paraId="042269F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كشفُ البعد الأعمق: أنّ المعرفة تُنتج القضاء، والقضاءَ يُنتج القدر، في معادلةٍ وجوديةٍ مترابطة.</w:t>
      </w:r>
    </w:p>
    <w:p w14:paraId="3746DE3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5.8.7 ـ التطبيق القرآني ـ الرزق والبسط والسعي</w:t>
      </w:r>
    </w:p>
    <w:p w14:paraId="34C7255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إنزالُ المعادلة الوجودية إلى أرض التطبيق في موضوع الرزق الذي يمسّ كلّ إنسان.</w:t>
      </w:r>
    </w:p>
    <w:p w14:paraId="56F05A2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5.8.8 ـ تحليل ﴿كتاباً مؤجّلاً﴾ والموت</w:t>
      </w:r>
    </w:p>
    <w:p w14:paraId="5DBEE14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تطبيقُ المعادلة نفسها على أعمق قدرٍ يواجهه الإنسان، بدلالة ﴿كتاباً مؤجّلاً﴾.</w:t>
      </w:r>
    </w:p>
    <w:p w14:paraId="7ED4741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5.8.9 ـ مثال تطبيقي ـ المطر بين القدر والقضاء</w:t>
      </w:r>
    </w:p>
    <w:p w14:paraId="3775C13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رصدُ المعادلة الوجودية قانوناً حياً في أبسط ظواهر الكون وأكثرها يوميةً: المطر.</w:t>
      </w:r>
    </w:p>
    <w:p w14:paraId="3B830DD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5.8.10 ـ تمثيل المحكمة</w:t>
      </w:r>
    </w:p>
    <w:p w14:paraId="2DB5B76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مثالٌ إنسانيٌّ اجتماعيٌّ يجسّد المعادلة نفسها في ميدان العلاقات البشرية.</w:t>
      </w:r>
    </w:p>
    <w:p w14:paraId="2F4AF31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5.8.11 ـ الأمر الإلهي والآلية الوجودية ـ التنزيه والتنفيذ</w:t>
      </w:r>
    </w:p>
    <w:p w14:paraId="695D9EE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كيف يتحقّق الفعل الإلهيّ في الوجود، وكيف يُجري الله قدره مع تنزيه مقامه عن المباشرة الحسّية.</w:t>
      </w:r>
    </w:p>
    <w:p w14:paraId="47A648C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5.8.12 ـ الخاتمة الجامعة ـ الإنسان خليفة لا مقهور</w:t>
      </w:r>
    </w:p>
    <w:p w14:paraId="5141F47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ردُّ مفهومٍ أُريد به تحرير الإنسان فحُوّل إلى تخديره، وإثباتُ الإنسان خليفةً فاعلاً.</w:t>
      </w:r>
    </w:p>
    <w:p w14:paraId="6A4C900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 ـ الوصية أولاً في الميراث: نظام قرآني لنقل الثروة</w:t>
      </w:r>
    </w:p>
    <w:p w14:paraId="163F81F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إثباتُ مبدأٍ محوريّ: أنّ الوصية أصلُ نقل الثروة، والفرائضَ استثناءٌ تكميليّ.</w:t>
      </w:r>
    </w:p>
    <w:p w14:paraId="1D68C30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5.9.2 ـ الأساس التركيبي والدلالي لآية الوصية</w:t>
      </w:r>
    </w:p>
    <w:p w14:paraId="570DF00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دلالةُ ﴿كُتب عليكم﴾ حكماً مركّباً ملزماً، لا توجيهاً أخلاقياً اختيارياً.</w:t>
      </w:r>
    </w:p>
    <w:p w14:paraId="4CBD2CC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5.9.3 ـ التأسيس اللغوي: ضبط المصطلحات الجوهرية في آيات المواريث (النساء 7ـ10)</w:t>
      </w:r>
    </w:p>
    <w:p w14:paraId="106AD28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ضبطُ دلالات الكلمات في أصل اللغة لفهم آيات الوصية والميراث فهماً سليماً.</w:t>
      </w:r>
    </w:p>
    <w:p w14:paraId="6D1AC2B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5.9.4 ـ الآية المحكمة ـ أصل الوصية</w:t>
      </w:r>
    </w:p>
    <w:p w14:paraId="36AD634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قراءةُ ﴿كُتب عليكم إذا حضر أحدكم الموت... الوصية للوالدين والأقربين﴾ أصلاً محكماً للوصية.</w:t>
      </w:r>
    </w:p>
    <w:p w14:paraId="34C6E25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5.9.5 ـ دفع دعوى النسخ: الوصية محكمة لا منسوخة</w:t>
      </w:r>
    </w:p>
    <w:p w14:paraId="4CE57F3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نقضُ دعوى نسخ آية الوصية بآيات الميراث، وإثباتُ إحكامها لا نسخها.</w:t>
      </w:r>
    </w:p>
    <w:p w14:paraId="1B4D4A0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5.9.6 ـ تفصيل الوصية في سورة النساء (7ـ10)</w:t>
      </w:r>
    </w:p>
    <w:p w14:paraId="7F1CBB9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آيات النساء وضعت الأسس العامة لكيفية الوصية، لا لإلغاء حقّ الموصي في التدبير الحرّ.</w:t>
      </w:r>
    </w:p>
    <w:p w14:paraId="0C56592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5.9.7 ـ حالة الابن المتوفى فجأة ـ استثناء يُكمل الأصل</w:t>
      </w:r>
    </w:p>
    <w:p w14:paraId="67A7861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قراءةُ آيتي 9 و10 خطاباً للجدّ الذي يترك أحفاداً يتامى، استثناءً يكمل الأصل لا يلغيه.</w:t>
      </w:r>
    </w:p>
    <w:p w14:paraId="20CFCE1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5.9.8 ـ آيات الفرائض تفترض متوفىً شاباً: أدلة السياق والصياغة</w:t>
      </w:r>
    </w:p>
    <w:p w14:paraId="5F210E0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آيات الفرائض تعالج حالة من فاجأه الموت شاباً، لا من حضره الموت بعد إدراك أجله.</w:t>
      </w:r>
    </w:p>
    <w:p w14:paraId="1223468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5.9.9 ـ وصية الله في حالة الوفاة المفاجئة</w:t>
      </w:r>
    </w:p>
    <w:p w14:paraId="6E55A72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الفرائض في الآية 11 وصيةُ الله في حالة الوفاة المفاجئة، بعد تعليم المورِّث كيف يوصي.</w:t>
      </w:r>
    </w:p>
    <w:p w14:paraId="66FA2B2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5.9.10 ـ أولوية الوصية في النظام القرآني</w:t>
      </w:r>
    </w:p>
    <w:p w14:paraId="26575D8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دلالةُ ﴿من بعد وصيةٍ يوصي بها﴾ مفتاحاً لترتيب الأولويات في نظام نقل الثروة.</w:t>
      </w:r>
    </w:p>
    <w:p w14:paraId="00ACBBE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5.9.11 ـ الفرق بين «الوالدين» و«الأبوين»: دلالة السياق ووظيفة الحكم البشرية</w:t>
      </w:r>
    </w:p>
    <w:p w14:paraId="7DB1199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دقّةُ اختيار «الوالدين» في آية الوصية بما يتناسب مع طبيعة الخطاب ومقصده.</w:t>
      </w:r>
    </w:p>
    <w:p w14:paraId="0E2F375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5.9.12 ـ خلاصة شاملة للبحث</w:t>
      </w:r>
    </w:p>
    <w:p w14:paraId="446B755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النظام القرآنيّ لنقل الثروة يبدأ بمسؤوليةٍ أخلاقيةٍ وجودية، لا بجداولَ حسابيةٍ جامدة.</w:t>
      </w:r>
    </w:p>
    <w:p w14:paraId="6981C89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 ـ الصلوة في القرآن</w:t>
      </w:r>
    </w:p>
    <w:p w14:paraId="32FA6E2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نقضُ التصوّر الطقوسيّ المغلق للصلاة، وإثباتُها صِلةً وجوديةً ومنهجَ بناءٍ لا مجموعةَ حركاتٍ صامتة.</w:t>
      </w:r>
    </w:p>
    <w:p w14:paraId="4C619C3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5.10.2 ـ الدوام والمنهج مقابل المحافظة والتوقيت: بنية الصلوة بين الحال والتفعيل</w:t>
      </w:r>
    </w:p>
    <w:p w14:paraId="57B220E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التفريقُ بين دوام الصلوة حالاً ومنهجاً، وبين المحافظة عليها تفعيلاً موقوتاً.</w:t>
      </w:r>
    </w:p>
    <w:p w14:paraId="67A5FA1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5.10.3 ـ التعريف اللغوي والقرآني للصلوة: من الحركة إلى الصلة</w:t>
      </w:r>
    </w:p>
    <w:p w14:paraId="6579187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جذر «ص ل و» يدور على القرب والاتصال والمتابعة، لا على حركةٍ جسدية.</w:t>
      </w:r>
    </w:p>
    <w:p w14:paraId="71AC05E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5.10.4 ـ معنى «إقامة الصلوة» في القرآن: لماذا لم يقل «أدّوا الصلاة»؟</w:t>
      </w:r>
    </w:p>
    <w:p w14:paraId="6F6AB6F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الفرقُ الجوهريّ بين «إقامة» الصلوة بناءً مستمراً و«أداء» فعلٍ منجزٍ ينتهي بانتهائه.</w:t>
      </w:r>
    </w:p>
    <w:p w14:paraId="6BF947E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5.10.5 ـ الصلوة وسيلة وليست الغاية: لماذا لم تأتِ إلا مقرونة بالثمار والنتائج؟</w:t>
      </w:r>
    </w:p>
    <w:p w14:paraId="5547D7E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أنّ الصلوة لم تُقدَّم غايةً مستقلّة، بل وسيلةً تؤتي ثمارها، فقُرنت دائماً بنتائجها.</w:t>
      </w:r>
    </w:p>
    <w:p w14:paraId="4032D6A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5.10.6 ـ الصلوة ليست جزءًا من العبادة: التفريق بين حدّ الضبط الإنساني ومقام البناء الإيماني</w:t>
      </w:r>
    </w:p>
    <w:p w14:paraId="796138F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تمييزُ الصلوة عن العبادة، بفصل حدّ الضبط السلوكيّ العامّ عن مقام البناء الإيمانيّ.</w:t>
      </w:r>
    </w:p>
    <w:p w14:paraId="21D3C22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5.10.7 ـ تنبيه منهجي: «الكتاب» في خطاب المؤمنين، وتميّز الصلوة بأنها «كتاباً»</w:t>
      </w:r>
    </w:p>
    <w:p w14:paraId="53CB812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خطاب «يا أيها الذين آمنوا» يقرّر أوامرَ ملزمة، وتميّزُ الصلوة بوصفها ﴿كتاباً موقوتاً﴾.</w:t>
      </w:r>
    </w:p>
    <w:p w14:paraId="4127414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5.10.8 ـ القبلة في القرآن: من الاتجاه المكاني إلى الوجهة العقدية</w:t>
      </w:r>
    </w:p>
    <w:p w14:paraId="19FF7DB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تحريرُ القبلة من الاختزال المكانيّ إلى الوجهة العقدية، بعد تغييب دلالتها القرآنية العميقة.</w:t>
      </w:r>
    </w:p>
    <w:p w14:paraId="7987595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5.10.9 ـ التوقيت القرآني لإقامة الصلوة: تنظيم يراعي المعاش ولا يعطّله</w:t>
      </w:r>
    </w:p>
    <w:p w14:paraId="587AE90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تحريرُ مواقيت الصلوة من التقسيم الطقوسيّ الجامد، والنظرُ إليها في ضوء وظيفتها المراعية للمعاش.</w:t>
      </w:r>
    </w:p>
    <w:p w14:paraId="7E4A483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5.10.10 ـ دلالة «لدلوك الشمس» و«قرآن الفجر»: الصلوة مشروع ارتقاء معرفي لا توقيت حركي</w:t>
      </w:r>
    </w:p>
    <w:p w14:paraId="02C2742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قراءةُ ﴿أقم الصلاة لدلوك الشمس... وقرآن الفجر﴾ مشروعَ ارتقاءٍ معرفيّ لا توقيتاً حركياً.</w:t>
      </w:r>
    </w:p>
    <w:p w14:paraId="78EEB8E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5.10.11 ـ الركوع والسجود في القرآن: مقامات قبولٍ وتثبيت لا تعريفًا اختزاليًا للصلوة</w:t>
      </w:r>
    </w:p>
    <w:p w14:paraId="79398E9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موقعُ الركوع والسجود مقاماتِ قبولٍ وتثبيتٍ تُمكّن من مسار الصلوة، لا تعريفاً اختزالياً لها.</w:t>
      </w:r>
    </w:p>
    <w:p w14:paraId="301FA7F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5.10.12 ـ الخشوع في الصلوة: دليل قرآني على أن الصلوة وعيٌ وإنصات لا حركة متتابعة</w:t>
      </w:r>
    </w:p>
    <w:p w14:paraId="497AC33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الخشوع دليلٌ على كون الصلوة وعياً وإنصاتاً، لا حركةً جسديةً متتابعة.</w:t>
      </w:r>
    </w:p>
    <w:p w14:paraId="059FAF5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5.10.13 ـ الصلوة في القرآن: مجالس وعيٍ وقولٍ وشورى لا طقسًا حركيًا صامتًا</w:t>
      </w:r>
    </w:p>
    <w:p w14:paraId="5A170D8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شبكةُ الآيات التي تكشف الصلوة حالةَ وعيٍ وقولٍ وشورى، مسقِطةً الفهمَ الطقوسيّ.</w:t>
      </w:r>
    </w:p>
    <w:p w14:paraId="416DC05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5.10.14 ـ الصلوة: رسمٌ قرآني مقصود ذو دلالة بنيوية</w:t>
      </w:r>
    </w:p>
    <w:p w14:paraId="2A7999F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دلالةُ رسم «الصلوة» بالواو في المصحف على معنىً بنيويٍّ مقصود، لا مجرّد إملاءٍ شائع.</w:t>
      </w:r>
    </w:p>
    <w:p w14:paraId="1614349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5.10.15 ـ الصلوة في القرآن: صِلة نازلة قبل أن تكون صِلة صاعدة</w:t>
      </w:r>
    </w:p>
    <w:p w14:paraId="2032E7A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الصلوة صِلةٌ نازلةٌ من الوحي إلى الإنسان قبل أن تكون صِلةً صاعدة، بدلالةٍ حاسمة.</w:t>
      </w:r>
    </w:p>
    <w:p w14:paraId="5BEE37E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5.10.16 ـ حفظ الصلوة من الانكسار: بين الاعتدال الداخلي والمرونة الظرفية</w:t>
      </w:r>
    </w:p>
    <w:p w14:paraId="5CE470C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كيف تُحفظ الصلوة من الانهيار بالاعتدال بين الإفراط والتفريط، كسائر ما أُريد له الدوام.</w:t>
      </w:r>
    </w:p>
    <w:p w14:paraId="42C6D7B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5.10.17 ـ القصر في الصلوة في حال الخوف: تنظيم منهجيّ للتجمّع لا اختزال شكليّ</w:t>
      </w:r>
    </w:p>
    <w:p w14:paraId="614F1A8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آيات القصر تكشف الطبيعة المنهجية للصلوة ووظيفتها التنظيمية في الظروف الاستثنائية.</w:t>
      </w:r>
    </w:p>
    <w:p w14:paraId="32BA18C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5.10.18 ـ كيف كانت الصلوة تُقام في زمن الوحي: استعادة المشهد من داخل القرآن</w:t>
      </w:r>
    </w:p>
    <w:p w14:paraId="285501F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استحضارُ المشهد العمليّ الذي تجلّت فيه الصلوة ممارسةً حيّة، من داخل القرآن لا من خارجه.</w:t>
      </w:r>
    </w:p>
    <w:p w14:paraId="6039A77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5.10.19 ـ خاتمة جامعة: الصلوة في القرآن بوصفها صِلة وجودية ومنهج بناء</w:t>
      </w:r>
    </w:p>
    <w:p w14:paraId="1ED968C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الصلوة بنيةٌ وجوديةٌ ومنهجُ بناء، لا مفهوماً تعبدياً جزئياً ولا ممارسةً شعائريةً معزولة.</w:t>
      </w:r>
    </w:p>
    <w:p w14:paraId="159656A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5.11 ـ الزكاة ـ حالة النماء الدائم لا فعل يُؤدَّى ويُنسى</w:t>
      </w:r>
    </w:p>
    <w:p w14:paraId="4386A71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نقضُ اختزال الزكاة في معادلةٍ حسابيةٍ سنوية، وإثباتُها حالةَ نماءٍ دائمٍ لا فعلاً منتهياً.</w:t>
      </w:r>
    </w:p>
    <w:p w14:paraId="1FC4410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5.11.2 ـ التأسيس اللغوي ـ الزكاة من جذرها</w:t>
      </w:r>
    </w:p>
    <w:p w14:paraId="4700253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الوقوفُ عند جذر الزكاة الذي يكشف لماذا ضاق مفهومُها حين حُصر في نسبةٍ مالية.</w:t>
      </w:r>
    </w:p>
    <w:p w14:paraId="6BA100E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5.11.3 ـ أتى وجاء ـ فارق لغوي يُحدد طبيعة العلاقة بين الإنسان والزكاة</w:t>
      </w:r>
    </w:p>
    <w:p w14:paraId="1AAD82A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دلالةُ الفرق بين «أتى» و«جاء» على طبيعة علاقة الإنسان بالزكاة سعياً واعياً لا دفعاً منتهياً.</w:t>
      </w:r>
    </w:p>
    <w:p w14:paraId="0D7A129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5.11.4 ـ آتى الزكاة ـ السعي الواعي في طريق التزكية لا الدفع المنتهي</w:t>
      </w:r>
    </w:p>
    <w:p w14:paraId="1F270C9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«آتى الزكاة» سعيٌ واعٍ في طريق التزكية، لا إخراجُ مبلغٍ ينتهي بدفعه.</w:t>
      </w:r>
    </w:p>
    <w:p w14:paraId="381B7E8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5.11.5 ـ المعادلة الوجودية ـ التزكية بالمعرفة والعلم تُنتج الذكر فتُنتج الصلاة الحقيقية</w:t>
      </w:r>
    </w:p>
    <w:p w14:paraId="11D21AA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المدخلُ الموصل إلى حالة النماء: التزكيةُ بالمعرفة تُنتج الذكر فتُنتج الصلاة الحقيقية.</w:t>
      </w:r>
    </w:p>
    <w:p w14:paraId="445513B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5.11.6 ـ الزكاة واليقين بالآخرة ـ المقابلة الكاشفة</w:t>
      </w:r>
    </w:p>
    <w:p w14:paraId="0EE2434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مقابلةٌ صريحةٌ بين حالتين متضادّتين تكشف صلة الزكاة باليقين بالآخرة.</w:t>
      </w:r>
    </w:p>
    <w:p w14:paraId="193BAE9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5.11.7 ـ الواو ـ واو التلازم الحتمي لا واو الجمع بين فريضتين</w:t>
      </w:r>
    </w:p>
    <w:p w14:paraId="21A4DE3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الواو في اقتران الصلاة والزكاة واوُ تلازمٍ حتميّ، لا واوُ جمعٍ بين فريضتين منفصلتين.</w:t>
      </w:r>
    </w:p>
    <w:p w14:paraId="4CEDF99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5.11.8 ـ مستويات الزكاة ـ فعل ومسار وحالة</w:t>
      </w:r>
    </w:p>
    <w:p w14:paraId="608DCBC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كيف يعيش الإنسان الزكاة على ثلاثة مستويات: فعلاً، ومساراً، وحالةً دائمة.</w:t>
      </w:r>
    </w:p>
    <w:p w14:paraId="3ACEB58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5.11.9 ـ شرط الاتصال ـ الزكاة لا تتحقق في العزلة</w:t>
      </w:r>
    </w:p>
    <w:p w14:paraId="2716028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الزكاة بكلّ مستوياتها لا تتحقّق في العزلة، فمن انكفأ على نفسه انقطع عن نمائها.</w:t>
      </w:r>
    </w:p>
    <w:p w14:paraId="126B1D9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5.11.10 ـ الخاتمة الجامعة ـ الزكاة روح الحياة لا ضريبة السنة</w:t>
      </w:r>
    </w:p>
    <w:p w14:paraId="325B77C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الزكاة منظومةٌ وجوديةٌ متكاملةٌ تجعلها روح الحياة، لا نسبةً ماليةً تُدفع مرّةً وتُنسى.</w:t>
      </w:r>
    </w:p>
    <w:p w14:paraId="7A0E2D0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5.12 ـ الحج ـ المنتدى الجامع وفضاء الإنسانية الكبرى</w:t>
      </w:r>
    </w:p>
    <w:p w14:paraId="0CE1964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نقلُ الحج من الفهم المادّيّ إلى المنتدى الجامع وفضاء المعرفة، عبر تتبّع طوريه الربوبيّ والرساليّ.</w:t>
      </w:r>
    </w:p>
    <w:p w14:paraId="454EA85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5.12.1 ـ مدخل: الخلط الجوهري وجذر الفهم المادي</w:t>
      </w:r>
    </w:p>
    <w:p w14:paraId="759BD75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أنّ أول إشكاليةٍ في فهم الحج تقع في كلمة «البيت» حين تُفهم حجارةً لا نظاماً.</w:t>
      </w:r>
    </w:p>
    <w:p w14:paraId="76A0C2A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5.12.2 ـ سورة الحج ـ الطور الربوبي الكوني</w:t>
      </w:r>
    </w:p>
    <w:p w14:paraId="1058545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سورة الحج تتحدّث عنه في طوره الأول الربوبيّ الكونيّ، لا في تفصيله التشريعيّ.</w:t>
      </w:r>
    </w:p>
    <w:p w14:paraId="27A9499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5.12.3 ـ آيات الجسر ـ من الطور الإبراهيمي إلى الرسالة المحمدية</w:t>
      </w:r>
    </w:p>
    <w:p w14:paraId="24788BC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آيات ابتلاء إبراهيم بالكلمات تشكّل جسراً من الطور الإبراهيميّ إلى الرسالة المحمدية.</w:t>
      </w:r>
    </w:p>
    <w:p w14:paraId="3F97496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5.12.4 ـ مسار التحوّل ـ من الحج الإبراهيمي إلى الحج الرسالي المحمدي الكامل</w:t>
      </w:r>
    </w:p>
    <w:p w14:paraId="29E7D4C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كيف تُنجز ستون آيةً في البقرة أعمق تحوّلٍ في مفهوم الحج وهوية حامله بين الجسر والتشريع.</w:t>
      </w:r>
    </w:p>
    <w:p w14:paraId="3DDAA06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5.12.5 ـ آيات المناسك التفصيلية في البقرة</w:t>
      </w:r>
    </w:p>
    <w:p w14:paraId="0748353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تفصيلُ مناسك الحج في البقرة: الأهلّةُ ميقاتاً، والإتمامُ والإحصار، وعرفاتُ والبيانُ الجامع.</w:t>
      </w:r>
    </w:p>
    <w:p w14:paraId="782D148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5.12.6 ـ التعقيبات السياقية ـ التأطير والحماية والتطبيق</w:t>
      </w:r>
    </w:p>
    <w:p w14:paraId="747971A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وظيفةُ آيات آل عمران والمائدة والتوبة والفتح في تأطير نظام الحج وحمايته وتطبيقه.</w:t>
      </w:r>
    </w:p>
    <w:p w14:paraId="720B1D1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5.12.7 ـ الخاتمة الجامعة ـ الدائرة المكتملة</w:t>
      </w:r>
    </w:p>
    <w:p w14:paraId="2F68D9F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الحج معرفةٌ لا رحلة، والبيتَ نظامٌ تشريعيٌّ جامع، في دائرةٍ تكتمل من إبراهيم إلى عرفات.</w:t>
      </w:r>
    </w:p>
    <w:p w14:paraId="647DEED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 ـ الصيام ـ موسم الفرقان الكوني</w:t>
      </w:r>
    </w:p>
    <w:p w14:paraId="4E412E8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نقضُ اختزال الصيام في طقس الامتناع، وإثباتُه منظومةً تعمل على مستويين موسماً للفرقان.</w:t>
      </w:r>
    </w:p>
    <w:p w14:paraId="35A2211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5.13.2 ـ التمييز الأول ـ الصيام والصوم</w:t>
      </w:r>
    </w:p>
    <w:p w14:paraId="27DC76D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تمييزٌ لغويٌّ جوهريٌّ بين الصيام والصوم يغفله كثيرون قبل تحليل الآيات.</w:t>
      </w:r>
    </w:p>
    <w:p w14:paraId="4FC7661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5.13.3 ـ كُتب ـ الصيام منظومة لا بنداً واحداً</w:t>
      </w:r>
    </w:p>
    <w:p w14:paraId="2FA3D68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دلالةُ ﴿كُتب عليكم الصيام﴾ على أنّ الصيام منظومةٌ متكاملة لا بندٌ واحد.</w:t>
      </w:r>
    </w:p>
    <w:p w14:paraId="3B6A851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5.13.4 ـ كما كُتب ـ الصيام كتاب إنساني مشترك</w:t>
      </w:r>
    </w:p>
    <w:p w14:paraId="007F863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دلالةُ ﴿كما كُتب على الذين من قبلكم﴾ على أنّ الصيام كتابٌ إنسانيٌّ مشترك عبر الرسالات.</w:t>
      </w:r>
    </w:p>
    <w:p w14:paraId="374D9A5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5.13.5 ـ لعلكم تتقون ـ وظيفة الصيام لا غايته</w:t>
      </w:r>
    </w:p>
    <w:p w14:paraId="3725EC3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التقوى من «وقى»، يقظةٌ وانتباهٌ واعٍ، وظيفةُ الصيام لا غايتُه، لا خشيةً عاطفية.</w:t>
      </w:r>
    </w:p>
    <w:p w14:paraId="44E3062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5.13.6 ـ أياماً معدودات ـ الصيام أيام لا شهر</w:t>
      </w:r>
    </w:p>
    <w:p w14:paraId="546F73F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دليلٌ نصيٌّ داخليّ: أنّ القرآن قال ﴿ولتكملوا العدة﴾ لا الشهر، فالصيامُ أيامٌ معدودةٌ ثابتة.</w:t>
      </w:r>
    </w:p>
    <w:p w14:paraId="52C078E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5.13.7 ـ شهر رمضان ـ الإطار لا المحتوى</w:t>
      </w:r>
    </w:p>
    <w:p w14:paraId="3CEA721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أنّ شهر رمضان إطارُ الصيام الزمنيّ لا محتواه، إذ الأيامُ المعدوداتُ عدّةٌ ضمنه لا الشهرُ كلّه.</w:t>
      </w:r>
    </w:p>
    <w:p w14:paraId="0928674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5.13.8 ـ ستة أدلة على أن الصيام أيام لا شهر</w:t>
      </w:r>
    </w:p>
    <w:p w14:paraId="6E0DDC3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جمعُ ستة أدلةٍ متضافرةٍ تثبت أنّ الصيام المكتوب أيامٌ معدودةٌ لا شهرٌ كامل.</w:t>
      </w:r>
    </w:p>
    <w:p w14:paraId="24C6EFC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5.13.9 ـ من شهِد منكم ـ التبعيض والشهادة الواعية</w:t>
      </w:r>
    </w:p>
    <w:p w14:paraId="7EE929B6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دلالتان متكاملتان في ﴿فمن شهِد منكم الشهر فليصمه﴾: التبعيضُ والشهادةُ الواعية.</w:t>
      </w:r>
    </w:p>
    <w:p w14:paraId="51F22074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5.13.10 ـ القرآن الكوني ـ ما أُنزل في رمضان</w:t>
      </w:r>
    </w:p>
    <w:p w14:paraId="50D3ED5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كشفُ السرّ الأعمق لهذا الشهر في ما أُنزل فيه من القرآن هدىً للناس.</w:t>
      </w:r>
    </w:p>
    <w:p w14:paraId="6D45DFD9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5.13.11 ـ البنية الثلاثية لآية 185 ـ هدى وبينات وفرقان</w:t>
      </w:r>
    </w:p>
    <w:p w14:paraId="2CA98A9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ثلاثية «هدى وبينات وفرقان» تصاعدٌ في الدلالة لا تكرار.</w:t>
      </w:r>
    </w:p>
    <w:p w14:paraId="7F364E9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5.13.12 ـ اليسر البنيوي في التشريع</w:t>
      </w:r>
    </w:p>
    <w:p w14:paraId="6172F11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اليسر بنيويٌّ في التشريع نفسه، إذ جعل الأيام مرنةً ضمن إطار الشهر لا تواريخَ صارمة.</w:t>
      </w:r>
    </w:p>
    <w:p w14:paraId="1197FC9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5.13.13 ـ فإني قريب ـ الكون يجيب من يسأله</w:t>
      </w:r>
    </w:p>
    <w:p w14:paraId="0EC0E7C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آية ﴿فإني قريب﴾ قلبُ منظومة الصيام، لا آيةً منقطعةً عن سياقها.</w:t>
      </w:r>
    </w:p>
    <w:p w14:paraId="19893B8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5.13.14 ـ أحكام الصيام التطبيقية ـ الاعتكاف وحدود الله</w:t>
      </w:r>
    </w:p>
    <w:p w14:paraId="40BD694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الصيام مرحلةٌ كاملةٌ تشمل النهار والليل معاً، بدلالة نسبة الليل إلى الصيام.</w:t>
      </w:r>
    </w:p>
    <w:p w14:paraId="3D7CD4A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5.13.15 ـ الثمرة الحضارية ـ ختام آيات الصيام</w:t>
      </w:r>
    </w:p>
    <w:p w14:paraId="78F81C2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ختام آيات الصيام بالنهي عن أكل الأموال بالباطل يكشف ثمرته الحضارية.</w:t>
      </w:r>
    </w:p>
    <w:p w14:paraId="615C270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5.13.16 ـ الخاتمة ـ المنظومة الكاملة</w:t>
      </w:r>
    </w:p>
    <w:p w14:paraId="2752404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الصيام منظومةٌ تعمل على مستويين لا مستوىً واحد، في فهمه القرآنيّ الأصيل.</w:t>
      </w:r>
    </w:p>
    <w:p w14:paraId="19791D5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5.14 ـ النسخ ـ نسخ المستجدّ التشريعيّ بين الرسالات</w:t>
      </w:r>
    </w:p>
    <w:p w14:paraId="56667C60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نقضُ دعوى نسخ آيات التشريع بعضها ببعض داخل التنزيل، وإثباتُ أنّ النسخ يقع على المستجدّ بين الرسالات.</w:t>
      </w:r>
    </w:p>
    <w:p w14:paraId="34BE417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5.14.2 ـ آية البقرة 106 في سياقها الكامل</w:t>
      </w:r>
    </w:p>
    <w:p w14:paraId="01E192B3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قراءةُ ﴿ما ننسخ من آيةٍ أو نُنسها﴾ في سياقها الكامل، لا معزولةً كما يفعل أصحاب دعوى النسخ الداخليّ.</w:t>
      </w:r>
    </w:p>
    <w:p w14:paraId="45C5A02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5.14.3 ـ محاولة الفتنة عن الوحي دليل على نسخ المستجدّ بين الرسالات</w:t>
      </w:r>
    </w:p>
    <w:p w14:paraId="499E3B8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محاولة أهل الكتاب فتنةَ النبيّ عن الوحي تعضّد أنّ النسخ بين الرسالات لا داخل التنزيل.</w:t>
      </w:r>
    </w:p>
    <w:p w14:paraId="565DC94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5.14.4 ـ الكتاب مكتمل لا نسخ فيه لآيات التشريع داخلاً</w:t>
      </w:r>
    </w:p>
    <w:p w14:paraId="6700C8C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lastRenderedPageBreak/>
        <w:t>دلالةُ ﴿اليوم أكملت لكم دينكم﴾ على اكتمال التنزيل، فلا نسخ لآيات التشريع داخله.</w:t>
      </w:r>
    </w:p>
    <w:p w14:paraId="2423FF9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5.14.5 ـ آية الرعد: مفتاح الثابت والمتغيّر</w:t>
      </w:r>
    </w:p>
    <w:p w14:paraId="14104621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﴿يمحو الله ما يشاء ويثبت وعنده أمّ الكتاب﴾ مفتاحٌ يكشف مستويين لا يختلطان.</w:t>
      </w:r>
    </w:p>
    <w:p w14:paraId="4F5F1B68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5.14.6 ـ النسخ الحقيقي: نسخ المستجدّ الظرفيّ بين الرسالات</w:t>
      </w:r>
    </w:p>
    <w:p w14:paraId="0EAB403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النسخ الحقيقيّ يقع على المستجدّ التشريعيّ الظرفيّ الذي تختصّ به كلّ رسالة، لا على الكليّات.</w:t>
      </w:r>
    </w:p>
    <w:p w14:paraId="5ACA88B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5.14.7 ـ المستجدّ التشريعيّ المحمدي ـ سورتا النساء والنور نموذجاً</w:t>
      </w:r>
    </w:p>
    <w:p w14:paraId="26EBCA6B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استجلاءُ المستجدّ التشريعيّ في أوضح صوره، بسورتي النساء والنور نموذجين.</w:t>
      </w:r>
    </w:p>
    <w:p w14:paraId="3EC140F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5.14.8 ـ النماذج التطبيقية: افتراء النسخ الداخلي وإبطاله من داخل النصّ</w:t>
      </w:r>
    </w:p>
    <w:p w14:paraId="16E61242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إبطالُ دعاوى النسخ الداخليّ بأدلّةٍ نصّيةٍ داخليةٍ لا يمكن تجاوزها حين يُعاد الاستقراء.</w:t>
      </w:r>
    </w:p>
    <w:p w14:paraId="13572F3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5.14.9 ـ الخلاصة الجامعة: النسخ في الكتاب</w:t>
      </w:r>
    </w:p>
    <w:p w14:paraId="12BC190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النسخ نسخُ المستجدّ الظرفيّ بين الرسالات، لا إلغاءُ آيات التشريع بعضها ببعض في الكتاب الواحد.</w:t>
      </w:r>
    </w:p>
    <w:p w14:paraId="551890D5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5.15 ـ ما ملكت أيمانكم</w:t>
      </w:r>
    </w:p>
    <w:p w14:paraId="2A79282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تصحيحُ الانزياح الدلاليّ الحادّ في المصطلح، من الملكية والاستعباد إلى واقع سلطانٍ مكتسبٍ يُبتلى به.</w:t>
      </w:r>
    </w:p>
    <w:p w14:paraId="0507164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5.15.2 ـ التعريف اللغوي والبياني لعبارة ﴿ما ملكت أيمانكم﴾</w:t>
      </w:r>
    </w:p>
    <w:p w14:paraId="7BEF342D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العبارة تركيبٌ بيانيٌّ دقيقٌ لا يجوز تفكيكه، ليست اسماً لمؤسسةٍ اجتماعية.</w:t>
      </w:r>
    </w:p>
    <w:p w14:paraId="22B1A8F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5.15.3 ـ من النسيج الاجتماعيّ نفسه</w:t>
      </w:r>
    </w:p>
    <w:p w14:paraId="14AD01DA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نقضُ فصل المصطلح عن السياق الإنسانيّ العامّ، وإثباتُ أنّه من نسيج المجتمع لا خارجٌ عنه.</w:t>
      </w:r>
    </w:p>
    <w:p w14:paraId="4C2CB90C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5.15.4 ـ الإكراه المقنّع: الفاحشة المبطنة</w:t>
      </w:r>
    </w:p>
    <w:p w14:paraId="6AC3EBA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أنّ الإكراه في التصوّر القرآنيّ يشمل كلّ ضغطٍ يفسد حرية الاختيار، لا العنفَ الجسديّ وحده.</w:t>
      </w:r>
    </w:p>
    <w:p w14:paraId="793568BF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5.15.5 ـ ميزان العذاب: نصف وضعف ـ وفصل حدود الأرض عن موازين السماء</w:t>
      </w:r>
    </w:p>
    <w:p w14:paraId="11004EDE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تمييزٌ بنيويٌّ دقيق يعضّد أنّ ﴿ما ملكت أيمانكم﴾ حالةٌ مكتسبةٌ بالتفاوت لا وضعٌ فطريٌّ ثابت.</w:t>
      </w:r>
    </w:p>
    <w:p w14:paraId="53DE4847" w14:textId="77777777" w:rsidR="00261790" w:rsidRDefault="00261790" w:rsidP="00261790">
      <w:pPr>
        <w:rPr>
          <w:rtl/>
        </w:rPr>
      </w:pPr>
      <w:r>
        <w:rPr>
          <w:rFonts w:cs="Arial"/>
          <w:rtl/>
        </w:rPr>
        <w:t>5.15.6 ـ الخلاصة النهائية: من الامتلاك إلى الابتلاء</w:t>
      </w:r>
    </w:p>
    <w:p w14:paraId="30675CB5" w14:textId="1187BD63" w:rsidR="00261790" w:rsidRDefault="00261790" w:rsidP="00261790">
      <w:pPr>
        <w:rPr>
          <w:rtl/>
        </w:rPr>
      </w:pPr>
      <w:r>
        <w:rPr>
          <w:rFonts w:cs="Arial"/>
          <w:rtl/>
        </w:rPr>
        <w:t>أنّ العبارة تصف واقع سلطانٍ يُبتلى به، لا تؤسّس لملكية الإنسان ولا تُقرّ استعباد الرقاب.</w:t>
      </w:r>
    </w:p>
    <w:p w14:paraId="0EB4FF06" w14:textId="77777777" w:rsidR="00025D66" w:rsidRDefault="00025D66" w:rsidP="00261790">
      <w:pPr>
        <w:rPr>
          <w:rtl/>
        </w:rPr>
      </w:pPr>
    </w:p>
    <w:p w14:paraId="35EEC7CC" w14:textId="47C08608" w:rsidR="00025D66" w:rsidRPr="00025D66" w:rsidRDefault="00025D66" w:rsidP="00025D66">
      <w:pPr>
        <w:rPr>
          <w:b/>
          <w:bCs/>
          <w:sz w:val="28"/>
          <w:szCs w:val="28"/>
          <w:rtl/>
        </w:rPr>
      </w:pPr>
      <w:r w:rsidRPr="00025D66">
        <w:rPr>
          <w:rFonts w:cs="Arial"/>
          <w:b/>
          <w:bCs/>
          <w:sz w:val="28"/>
          <w:szCs w:val="28"/>
          <w:rtl/>
        </w:rPr>
        <w:t xml:space="preserve">الباب السادس: </w:t>
      </w:r>
      <w:r w:rsidR="00326814" w:rsidRPr="00326814">
        <w:rPr>
          <w:rFonts w:cs="Arial"/>
          <w:b/>
          <w:bCs/>
          <w:sz w:val="28"/>
          <w:szCs w:val="28"/>
          <w:rtl/>
        </w:rPr>
        <w:t>المصير الإنسانيّ</w:t>
      </w:r>
    </w:p>
    <w:p w14:paraId="2473AFC2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 ـ المسار الكامل للنفس: من المستقرّ إلى الخلود</w:t>
      </w:r>
    </w:p>
    <w:p w14:paraId="052A665E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lastRenderedPageBreak/>
        <w:t>معادلةٌ وجوديةٌ واحدةٌ متّصلةٌ لمصير النفس، لا تبدأ بالميلاد ولا تنتهي بالموت، بل تمتدّ من موتٍ سابقٍ إلى خلود.</w:t>
      </w:r>
    </w:p>
    <w:p w14:paraId="46A5E32A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6.1.1 ـ النفس في الوجود الدنيوي</w:t>
      </w:r>
    </w:p>
    <w:p w14:paraId="650892E1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نقضُ حسبانِ الجسم هو الإنسان والنفسِ إضافةً طارئة، وقلبُ هذا التصوّر من جذره.</w:t>
      </w:r>
    </w:p>
    <w:p w14:paraId="14F7ACAA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6.1.2 ـ الموت السابق: ما قبل المستقرّ</w:t>
      </w:r>
    </w:p>
    <w:p w14:paraId="7CA7B0F3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دلالةُ ﴿وكنتم أمواتاً فأحياكم﴾ على موتٍ سابقٍ على الوجود الدنيويّ، حالةٍ لا تفاعليةٍ خارج الزمكان.</w:t>
      </w:r>
    </w:p>
    <w:p w14:paraId="483C4726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6.1.3 ـ المستقرّ: الفترة الزمكانية المسمّاة</w:t>
      </w:r>
    </w:p>
    <w:p w14:paraId="4B8253CC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أنّ المستقرّ الفترةُ الزمكانيةُ المسمّاة للنفس في الأرض، بدلالة ﴿ويعلم مستقرّها ومستودعها﴾.</w:t>
      </w:r>
    </w:p>
    <w:p w14:paraId="61D58E87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6.1.4 ـ موت التوفّي إلى الله: انقضاء المستقرّ</w:t>
      </w:r>
    </w:p>
    <w:p w14:paraId="58C9AD94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قراءةُ ﴿الله يتوفّى الأنفس حين موتها﴾ انقضاءً للمستقرّ باسترداد النفس حين الموت.</w:t>
      </w:r>
    </w:p>
    <w:p w14:paraId="4C14ED1E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6.1.5 ـ المستودَع: الإيداع في علم الله خارج الزمكان</w:t>
      </w:r>
    </w:p>
    <w:p w14:paraId="59D97662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أنّ المستودَع إيداعُ النفس في علم الله خارج الزمكان، لا مكاناً محسوساً.</w:t>
      </w:r>
    </w:p>
    <w:p w14:paraId="069F6951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6.1.6 ـ الزمن صفر: قيامة النفس الفردية</w:t>
      </w:r>
    </w:p>
    <w:p w14:paraId="2C98087E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أنّ النفس تخرج من الزمن نهائياً فلا تشعر بمروره في مستودعها، فقيامتُها الفرديةُ زمنٌ صفر.</w:t>
      </w:r>
    </w:p>
    <w:p w14:paraId="5F8A88DD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6.1.7 ـ السائق الشهيد: كيانٌ واحد لا اثنان</w:t>
      </w:r>
    </w:p>
    <w:p w14:paraId="60B15DE0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قراءةُ ﴿معها سائقٌ وشهيد﴾ كياناً واحداً للنفس لا اثنين منفصلين.</w:t>
      </w:r>
    </w:p>
    <w:p w14:paraId="0F6B412E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6.1.8 ـ أنباء عالم الأمر وتوقيت الساعة</w:t>
      </w:r>
    </w:p>
    <w:p w14:paraId="20B03D48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تأسيسٌ معرفيٌّ يحدّد طبيعة أحداث الساعة والقيامة أنباءً من عالم الأمر لا أخباراً غيبيةً بالمعنى الدقيق.</w:t>
      </w:r>
    </w:p>
    <w:p w14:paraId="242BB625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6.1.9 ـ نفخ الصور: انهيار الكون وولادة الجديد</w:t>
      </w:r>
    </w:p>
    <w:p w14:paraId="3BF76BC1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قراءةُ ﴿ونُفخ في الصور﴾ انهياراً للكون القائم وولادةً لكونٍ جديد.</w:t>
      </w:r>
    </w:p>
    <w:p w14:paraId="1DED9B70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6.1.10 ـ حياة البعث: الرجوع إلى الرب بجسمٍ جديد</w:t>
      </w:r>
    </w:p>
    <w:p w14:paraId="3F70E6BD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أنّ ﴿ارجعي إلى ربّك﴾ عودةٌ إلى الوجود الربوبيّ في الكون الجديد بجسمٍ جديد.</w:t>
      </w:r>
    </w:p>
    <w:p w14:paraId="6950AC56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6.1.11 ـ الجزاء المادّيّ: الجنة والنار حقيقةٌ لا مجاز</w:t>
      </w:r>
    </w:p>
    <w:p w14:paraId="56F04A9D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أنّ الجنة والنار وجودٌ مادّيٌّ في الكون الجديد، تذوق النفس النعيم أو العذاب ذوقاً حقيقياً لا مجازياً.</w:t>
      </w:r>
    </w:p>
    <w:p w14:paraId="5B6B4E0A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6.1.12 ـ المعادلة الكاملة لمسار النفس</w:t>
      </w:r>
    </w:p>
    <w:p w14:paraId="3E9DA9C7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جمعُ مسار النفس معادلةً واحدةً متّصلةً من الموت السابق إلى الخلود، لا انقطاع فيها.</w:t>
      </w:r>
    </w:p>
    <w:p w14:paraId="41871075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6.1.13 ـ خاتمة الفصل</w:t>
      </w:r>
    </w:p>
    <w:p w14:paraId="758F382F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lastRenderedPageBreak/>
        <w:t>أنّ القرآن يقدّم معادلةً وجوديةً واحدةً لمصير النفس تمتدّ من موتٍ سابقٍ إلى خلودٍ في كونٍ جديد.</w:t>
      </w:r>
    </w:p>
    <w:p w14:paraId="126B618E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6.2 ـ مراتب الناس يوم الحساب: من يقف ومن لا يقف</w:t>
      </w:r>
    </w:p>
    <w:p w14:paraId="3C8A4F71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انتظامُ مراتب الناس يوم الحساب على ميزانٍ واحد، بدلالة ﴿وكنتم أزواجاً ثلاثة﴾.</w:t>
      </w:r>
    </w:p>
    <w:p w14:paraId="21166723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6.2.1 ـ تمهيد: ميزان التكليف وحدود التقسيم</w:t>
      </w:r>
    </w:p>
    <w:p w14:paraId="737F6F52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تأسيسُ ميزانٍ يحكم التقسيم كلّه: أنّ الخطاب موجَّهٌ لمن أورثه الله الكتاب، والإيراثُ شرطٌ لازم.</w:t>
      </w:r>
    </w:p>
    <w:p w14:paraId="7ADE932C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6.2.2 ـ الصنف الأول: السابقون المقرّبون</w:t>
      </w:r>
    </w:p>
    <w:p w14:paraId="47C0FEE3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أنّ السابق بالخيرات من أخذ بجلّ الرسالة فتجاوز الالتزام إلى السبق في الفكر والعلم والعمل والإيمان.</w:t>
      </w:r>
    </w:p>
    <w:p w14:paraId="51FF26B3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6.2.3 ـ الصنف الثاني: أصحاب اليمين المقتصدون</w:t>
      </w:r>
    </w:p>
    <w:p w14:paraId="447C91DF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أنّ المقتصد من التزم الكليّات الثابتة في حدود الحلال والحرام، نصّاً بلغه أو فطرةً أدركها.</w:t>
      </w:r>
    </w:p>
    <w:p w14:paraId="79F4E09D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6.2.4 ـ الصنف الثالث: أصحاب المشأمة الظالمون لأنفسهم</w:t>
      </w:r>
    </w:p>
    <w:p w14:paraId="4259E79D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أنّ الظالم لنفسه من أتاه النور فأعرض عنه، والنورُ الهدايةُ التي تنير العقل أصلُها النبوة.</w:t>
      </w:r>
    </w:p>
    <w:p w14:paraId="0E174030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6.2.5 ـ المجرمون: خارج دائرة الإيمان كلّياً</w:t>
      </w:r>
    </w:p>
    <w:p w14:paraId="2D063639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أنّ المجرمين خارج تقسيم الأزواج الثلاثة كلّياً، إذ الإجرام في جذره فصلُ النفس عن أصلها.</w:t>
      </w:r>
    </w:p>
    <w:p w14:paraId="625AF8CE" w14:textId="77777777" w:rsidR="00025D66" w:rsidRDefault="00025D66" w:rsidP="00025D66">
      <w:pPr>
        <w:rPr>
          <w:rtl/>
        </w:rPr>
      </w:pPr>
      <w:r>
        <w:rPr>
          <w:rFonts w:cs="Arial"/>
          <w:rtl/>
        </w:rPr>
        <w:t>6.2.6 ـ الخلاصة الجامعة</w:t>
      </w:r>
    </w:p>
    <w:p w14:paraId="601AB6FD" w14:textId="5707D758" w:rsidR="00025D66" w:rsidRDefault="00025D66" w:rsidP="00025D66">
      <w:pPr>
        <w:rPr>
          <w:rtl/>
        </w:rPr>
      </w:pPr>
      <w:r>
        <w:rPr>
          <w:rFonts w:cs="Arial"/>
          <w:rtl/>
        </w:rPr>
        <w:t>انتظامُ المراتب على ميزانٍ واحد: السابقون بلا حساب، والمقتصدون بحسابٍ يسير، والظالمون في موضع الوقوف.</w:t>
      </w:r>
    </w:p>
    <w:p w14:paraId="72DE291A" w14:textId="77777777" w:rsidR="004F2CB9" w:rsidRDefault="004F2CB9" w:rsidP="00025D66">
      <w:pPr>
        <w:rPr>
          <w:rtl/>
        </w:rPr>
      </w:pPr>
    </w:p>
    <w:p w14:paraId="1E14DA25" w14:textId="2D127F61" w:rsidR="004F2CB9" w:rsidRPr="004F2CB9" w:rsidRDefault="004F2CB9" w:rsidP="004F2CB9">
      <w:pPr>
        <w:rPr>
          <w:b/>
          <w:bCs/>
          <w:sz w:val="28"/>
          <w:szCs w:val="28"/>
          <w:rtl/>
        </w:rPr>
      </w:pPr>
      <w:r w:rsidRPr="004F2CB9">
        <w:rPr>
          <w:rFonts w:cs="Arial"/>
          <w:b/>
          <w:bCs/>
          <w:sz w:val="28"/>
          <w:szCs w:val="28"/>
          <w:rtl/>
        </w:rPr>
        <w:t xml:space="preserve">الباب السابع: </w:t>
      </w:r>
      <w:r w:rsidR="0083368C" w:rsidRPr="0083368C">
        <w:rPr>
          <w:rFonts w:cs="Arial"/>
          <w:b/>
          <w:bCs/>
          <w:sz w:val="28"/>
          <w:szCs w:val="28"/>
          <w:rtl/>
        </w:rPr>
        <w:t>مفاتيح تدبر كتاب الله</w:t>
      </w:r>
    </w:p>
    <w:p w14:paraId="2101847A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7.1 ـ التدبّر ـ الغوص وراء ظاهر النصّ</w:t>
      </w:r>
    </w:p>
    <w:p w14:paraId="5243F74A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التدبّر من «الدُّبُر» أي ما وراء الشيء، فهو النظرُ فيما وراء ظاهر اللفظ وربطُه ببنية الخطاب، لا قراءةً عابرة.</w:t>
      </w:r>
    </w:p>
    <w:p w14:paraId="1472A9DA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7.2 ـ الإحكام والتفصيل ـ تفصيلُ الكليات ومستجدُّ الرسالة</w:t>
      </w:r>
    </w:p>
    <w:p w14:paraId="0DEACD1E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القرآن نُسج على نظامٍ من الإحكام والتفصيل، فلا يكتمل الفهم إلا بجمع المحكم الكلّيّ إلى تفصيله المبيّن.</w:t>
      </w:r>
    </w:p>
    <w:p w14:paraId="03CB9EDD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7.3 ـ عدم الترادف ـ لكلّ لفظٍ ظِلُّه الدلالي</w:t>
      </w:r>
    </w:p>
    <w:p w14:paraId="359A4925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القرآن لا يكرّر ألفاظه عبثاً، فلكلّ لفظةٍ ظلٌّ دلاليٌّ خاصّ، وما يبدو ترادفاً هو تنوّعٌ مقصود.</w:t>
      </w:r>
    </w:p>
    <w:p w14:paraId="7AF4E781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7.4 ـ لا حرف زائد ـ كلُّ حرفٍ مقصودٌ بدقّة</w:t>
      </w:r>
    </w:p>
    <w:p w14:paraId="2062429E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كلّ حرفٍ في القرآن مقصودٌ بدقّة، فاختلافُ حرفٍ واحدٍ بين كلمتين يغيّر المعنى ويضيف بُعداً بلاغياً.</w:t>
      </w:r>
    </w:p>
    <w:p w14:paraId="74A25986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7.5 ـ الاكتفاء بالقرآن ـ وعدم الاستعارة من خارجه</w:t>
      </w:r>
    </w:p>
    <w:p w14:paraId="13515761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lastRenderedPageBreak/>
        <w:t>أنّ من أعظم أسباب ضياع المعاني أن يُقبل القارئ على النصّ محمّلاً بمعانٍ مستعارةٍ من خارجه، فالأصلُ الاكتفاءُ به.</w:t>
      </w:r>
    </w:p>
    <w:p w14:paraId="3291D4B8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7.6 ـ الترتيل والمثاني ـ تعاضُد المتشابه</w:t>
      </w:r>
    </w:p>
    <w:p w14:paraId="1F9A5E54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الأمر بالترتيل متعلّقٌ بالقرآن المتشابه لا بالكتاب المحكم، إذ يتعاضد المتشابهُ المثاني في بيان بعضه بعضاً.</w:t>
      </w:r>
    </w:p>
    <w:p w14:paraId="00217AEF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7.7 ـ المعنى العامّ للكلمة ـ الزوج أنموذجاً</w:t>
      </w:r>
    </w:p>
    <w:p w14:paraId="1F75E211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لكلّ كلمةٍ معنىً عاماً ثابتاً لا تخرج عنه، يحدّد السياقُ خاصَّه دون أن يخرجها عن عمومها، والزوجُ أنموذجاً.</w:t>
      </w:r>
    </w:p>
    <w:p w14:paraId="086E6558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7.8 ـ أقسام الكتاب الجامع ـ البنية الرباعية</w:t>
      </w:r>
    </w:p>
    <w:p w14:paraId="0E32A78E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الكتاب الجامع الأصلُ الكاملُ لما تنزّل على النبيّ، ينتظم في أربعة أجزاءٍ تأسّست في فصل الكتاب لا ينبغي الخلط بينها.</w:t>
      </w:r>
    </w:p>
    <w:p w14:paraId="4852AA1C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7.9 ـ القرآن جملةٌ واحدة ـ والكُتُب القيّمة</w:t>
      </w:r>
    </w:p>
    <w:p w14:paraId="2654BE81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القرآن بناءٌ واحدٌ متآزرٌ يُضيء بعضُه بعضاً، فلا يتحقّق الفهم الأعمق إلا بقراءته جملةً لا أجزاءً منفصلة.</w:t>
      </w:r>
    </w:p>
    <w:p w14:paraId="1C1D1589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7.10 ـ اللسان العربي المبين ـ لا شعرٌ يُزَيّن، ولا كهانةٌ تُوهِم</w:t>
      </w:r>
    </w:p>
    <w:p w14:paraId="22CFE4DD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القرآن يرسم لطبيعته حدوداً جوهرية، فليس شعراً يُعنى بالمجرّدات ولا كهانةً توهم، بل لسانٌ عربيٌّ مبين.</w:t>
      </w:r>
    </w:p>
    <w:p w14:paraId="1C8BBFB0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7.11 ـ ما جعل الله من بحيرةٍ ولا سائبةٍ ولا وصيلةٍ ولا حام ـ كفايةُ النصّ وشرطُ تلقّيه</w:t>
      </w:r>
    </w:p>
    <w:p w14:paraId="38458EC4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الآية إطارٌ منهجيٌّ يُستلّ منه أصلٌ في كفاية النصّ، ونقضُ ما يُفترى على الله مما لم يجعله.</w:t>
      </w:r>
    </w:p>
    <w:p w14:paraId="5F82C826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7.12 ـ لكلِّ نبإٍ مستقرٌّ ـ التوقيت الإلهي لكشف الآيات الكونية</w:t>
      </w:r>
    </w:p>
    <w:p w14:paraId="37453691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من آيات القرآن الكونية ما لا يُدرك تأويلُه الكامل إلا حين يبلغ الواقعُ مستقرَّه وتتهيّأ أدواتُ الفهم.</w:t>
      </w:r>
    </w:p>
    <w:p w14:paraId="754B2D91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7.13 ـ اعتمادُ نسخة حفص ـ التنزيل التامّ المطهّر وبطلانُ تعدّد القراءات وحياً</w:t>
      </w:r>
    </w:p>
    <w:p w14:paraId="60200C29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الكتاب بُني على نسخة حفصٍ بالرسم العثمانيّ، لأنّ التنزيل نزل تامّاً مطهّراً نصّاً ورسماً ونطقاً وضبطاً.</w:t>
      </w:r>
    </w:p>
    <w:p w14:paraId="487F5DBB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7.14 ـ مواقع النجوم والفواصل بين الآيات</w:t>
      </w:r>
    </w:p>
    <w:p w14:paraId="593BAACB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أنّ الله رتّب آياته وفق نظامٍ دقيقٍ من الفواصل، وقفاً توقيفياً يحدّ المعنى، لا اجتهاداً نحوياً بشرياً.</w:t>
      </w:r>
    </w:p>
    <w:p w14:paraId="6114221C" w14:textId="77777777" w:rsidR="004F2CB9" w:rsidRDefault="004F2CB9" w:rsidP="004F2CB9">
      <w:pPr>
        <w:rPr>
          <w:rtl/>
        </w:rPr>
      </w:pPr>
      <w:r>
        <w:rPr>
          <w:rFonts w:cs="Arial"/>
          <w:rtl/>
        </w:rPr>
        <w:t>7.15 ـ وكتابٍ مسطورٍ في رقٍّ منشور ـ القرآن الناطق والوجود الصامت</w:t>
      </w:r>
    </w:p>
    <w:p w14:paraId="3D47DC12" w14:textId="5C6D6962" w:rsidR="004F2CB9" w:rsidRDefault="004F2CB9" w:rsidP="004F2CB9">
      <w:r>
        <w:rPr>
          <w:rFonts w:cs="Arial"/>
          <w:rtl/>
        </w:rPr>
        <w:t>أنّ القرآن نصٌّ ناطق والوجودَ لوحٌ صامت، كتابان من عند الله لا يتناقضان بل يشهد أحدهما للآخر.</w:t>
      </w:r>
    </w:p>
    <w:sectPr w:rsidR="004F2CB9" w:rsidSect="001A7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75"/>
    <w:rsid w:val="00025D66"/>
    <w:rsid w:val="001A7A77"/>
    <w:rsid w:val="001E387E"/>
    <w:rsid w:val="00261790"/>
    <w:rsid w:val="002D4759"/>
    <w:rsid w:val="002D7B8B"/>
    <w:rsid w:val="00326814"/>
    <w:rsid w:val="004A77CB"/>
    <w:rsid w:val="004F2CB9"/>
    <w:rsid w:val="004F5C03"/>
    <w:rsid w:val="00646DA5"/>
    <w:rsid w:val="006E6EE9"/>
    <w:rsid w:val="00832F50"/>
    <w:rsid w:val="0083368C"/>
    <w:rsid w:val="009561F8"/>
    <w:rsid w:val="00AC23C4"/>
    <w:rsid w:val="00BA1346"/>
    <w:rsid w:val="00C618B4"/>
    <w:rsid w:val="00C67529"/>
    <w:rsid w:val="00D1307B"/>
    <w:rsid w:val="00D2002C"/>
    <w:rsid w:val="00D25E75"/>
    <w:rsid w:val="00E0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3597"/>
  <w15:chartTrackingRefBased/>
  <w15:docId w15:val="{0B6E46AB-DA87-4B97-BC26-C2E5DE73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25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5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5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5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5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5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5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5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25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25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25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25E7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25E7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25E7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25E7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25E7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25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25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2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5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25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5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25E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5E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5E7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5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25E7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25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42</Pages>
  <Words>10699</Words>
  <Characters>60986</Characters>
  <Application>Microsoft Office Word</Application>
  <DocSecurity>0</DocSecurity>
  <Lines>508</Lines>
  <Paragraphs>143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17</cp:revision>
  <dcterms:created xsi:type="dcterms:W3CDTF">2026-07-12T14:02:00Z</dcterms:created>
  <dcterms:modified xsi:type="dcterms:W3CDTF">2026-07-14T09:38:00Z</dcterms:modified>
</cp:coreProperties>
</file>