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E8CCC" w14:textId="7E7351C9" w:rsidR="005F6D01" w:rsidRDefault="00D80EE5" w:rsidP="00370C70">
      <w:pPr>
        <w:pStyle w:val="Titre1"/>
      </w:pPr>
      <w:r>
        <w:t>Ma présentation :</w:t>
      </w:r>
    </w:p>
    <w:p w14:paraId="1F9C2268" w14:textId="43163449" w:rsidR="00370C70" w:rsidRDefault="00D80EE5" w:rsidP="00D80EE5">
      <w:pPr>
        <w:pStyle w:val="Titre2"/>
      </w:pPr>
      <w:r>
        <w:t>Parcours :</w:t>
      </w:r>
    </w:p>
    <w:p w14:paraId="183E9FA4" w14:textId="68C1791C" w:rsidR="000865E8" w:rsidRDefault="00D80EE5" w:rsidP="00D80EE5">
      <w:r>
        <w:t>Moad ER-RAFAY, 24 ans originaire de Marrakech</w:t>
      </w:r>
      <w:r w:rsidR="000865E8">
        <w:t xml:space="preserve"> je travaille actuellement chez Société Générale Private Banking en tant que chargé d’études d’allocation d’actifs</w:t>
      </w:r>
      <w:r>
        <w:t>.</w:t>
      </w:r>
      <w:r w:rsidR="000865E8">
        <w:t xml:space="preserve"> Cette alternance s’inscrit dans le cadre de mon diplôme de Trading et Finance de Marché que je prépare à l’ESLSCA</w:t>
      </w:r>
      <w:r w:rsidR="00CF5054">
        <w:t xml:space="preserve"> Business School Paris.</w:t>
      </w:r>
    </w:p>
    <w:p w14:paraId="17CA4FF2" w14:textId="564BACAD" w:rsidR="00D80EE5" w:rsidRDefault="000865E8" w:rsidP="00D80EE5">
      <w:r>
        <w:t>Alors pour revenir un peu sur mon parcours, à la suite d’un</w:t>
      </w:r>
      <w:r w:rsidR="00D80EE5">
        <w:t xml:space="preserve"> BAC spécialité sciences mathématiques, je décide d’intégrer l’</w:t>
      </w:r>
      <w:r>
        <w:t>École</w:t>
      </w:r>
      <w:r w:rsidR="00D80EE5">
        <w:t xml:space="preserve"> Nationale </w:t>
      </w:r>
      <w:r>
        <w:t>de Commerce et de Gestion de Marrakech en Coporate Finance</w:t>
      </w:r>
      <w:r w:rsidR="00CF5054">
        <w:t>, c’est l’équivalent d’un IAE ici en France</w:t>
      </w:r>
      <w:r>
        <w:t xml:space="preserve">. La finance me fascinait depuis toujours, je voulais ainsi absolument poursuivre une carrière dans ce </w:t>
      </w:r>
      <w:r w:rsidR="00866879">
        <w:t>sens-là.</w:t>
      </w:r>
      <w:r w:rsidR="0034690E">
        <w:t xml:space="preserve"> Entre un parcours en ingénierie où finance j’opte pour le second.</w:t>
      </w:r>
    </w:p>
    <w:p w14:paraId="5F48ADB3" w14:textId="2E256E1E" w:rsidR="00A179D2" w:rsidRDefault="00CF5054" w:rsidP="00D80EE5">
      <w:r>
        <w:t>Lors de ma dernière année d’école</w:t>
      </w:r>
      <w:r w:rsidR="00F41A5D">
        <w:t xml:space="preserve"> et</w:t>
      </w:r>
      <w:r w:rsidR="00A179D2">
        <w:t xml:space="preserve"> </w:t>
      </w:r>
      <w:r>
        <w:t>afin</w:t>
      </w:r>
      <w:r w:rsidR="00A179D2">
        <w:t xml:space="preserve"> </w:t>
      </w:r>
      <w:r w:rsidR="00F41A5D">
        <w:t xml:space="preserve">de </w:t>
      </w:r>
      <w:r w:rsidR="00A179D2">
        <w:t xml:space="preserve">valider mon diplôme, </w:t>
      </w:r>
      <w:r w:rsidR="00F41A5D">
        <w:t xml:space="preserve">j’effectue </w:t>
      </w:r>
      <w:r w:rsidR="00A179D2">
        <w:t>un stage en tant qu’assistant analyste crédit. J’intègre le centre d’affaires de la région Rabat-Kénitra du Groupe Banque Populaire du Maroc</w:t>
      </w:r>
      <w:r>
        <w:t>. Cette région est</w:t>
      </w:r>
      <w:r w:rsidR="00A179D2">
        <w:t xml:space="preserve"> </w:t>
      </w:r>
      <w:r>
        <w:t>très connue</w:t>
      </w:r>
      <w:r w:rsidR="00A179D2">
        <w:t xml:space="preserve"> pour son dynamisme dans l’industrie et l’immobilier. D’ailleurs, une grande majorité des dossiers de financement que j’ai été amené à traiter concernait ces secteurs-là.</w:t>
      </w:r>
      <w:r w:rsidR="00866879">
        <w:t xml:space="preserve"> Ça a été l’occasion pour moi de découvrir le métier d’analyste crédit dans l’environnement d’une banque commerciale</w:t>
      </w:r>
      <w:r w:rsidR="00F41A5D">
        <w:t xml:space="preserve"> et d’appréhender </w:t>
      </w:r>
      <w:r w:rsidR="00285243">
        <w:t>différentes problématiques en matière de</w:t>
      </w:r>
      <w:r w:rsidR="002C1560">
        <w:t xml:space="preserve"> notation</w:t>
      </w:r>
      <w:r w:rsidR="00F41A5D">
        <w:t xml:space="preserve"> de crédit et</w:t>
      </w:r>
      <w:r w:rsidR="00285243">
        <w:t xml:space="preserve"> </w:t>
      </w:r>
      <w:r w:rsidR="00F41A5D">
        <w:t>montage de dossiers de financement.</w:t>
      </w:r>
    </w:p>
    <w:p w14:paraId="0C56EE06" w14:textId="1EB72CE0" w:rsidR="00F07588" w:rsidRDefault="002C1560" w:rsidP="00D80EE5">
      <w:r>
        <w:t>Ensuite, p</w:t>
      </w:r>
      <w:r w:rsidR="00A179D2">
        <w:t xml:space="preserve">our </w:t>
      </w:r>
      <w:r w:rsidR="00CF5054">
        <w:t>vous expliquer ma transition vers le monde de la finance de marché, il faudrait que je vous parle d</w:t>
      </w:r>
      <w:r w:rsidR="00F07588">
        <w:t xml:space="preserve">e mon </w:t>
      </w:r>
      <w:r w:rsidR="000865E8">
        <w:t>stage d’initiation à la Bourse de Casablanca</w:t>
      </w:r>
      <w:r>
        <w:t xml:space="preserve"> que je n’ai pas mentionné sur mon CV.</w:t>
      </w:r>
    </w:p>
    <w:p w14:paraId="05835EA4" w14:textId="660FFB76" w:rsidR="000865E8" w:rsidRDefault="002C1560" w:rsidP="00D80EE5">
      <w:r>
        <w:t xml:space="preserve">Pendant </w:t>
      </w:r>
      <w:r w:rsidR="00F07588">
        <w:t>2 mois,</w:t>
      </w:r>
      <w:r>
        <w:t xml:space="preserve"> je rejoins une équipe de recherche actions en tant qu’assistant analyste. </w:t>
      </w:r>
      <w:r w:rsidR="00F07588">
        <w:t xml:space="preserve"> </w:t>
      </w:r>
      <w:r w:rsidR="0034690E">
        <w:t>Ça</w:t>
      </w:r>
      <w:r>
        <w:t xml:space="preserve"> a été l’occasion pour moi de découvrir</w:t>
      </w:r>
      <w:r w:rsidR="00F07588">
        <w:t xml:space="preserve"> pour la première fois sur le terrain le fonctionnement de la bourse et comment les différents acteurs de la place interagissent entre eux et </w:t>
      </w:r>
      <w:r w:rsidR="00866879">
        <w:t xml:space="preserve">surtout </w:t>
      </w:r>
      <w:r>
        <w:t xml:space="preserve">de m’initier à </w:t>
      </w:r>
      <w:r w:rsidR="00866879">
        <w:t>l’analyse financière coté. Je me suis vite rendu compte que c’était un environnement plus dynamique et fascinant et c’est là que j’ai compris que c’est vers la finance de marché que je souhaitais m’orienter.</w:t>
      </w:r>
    </w:p>
    <w:p w14:paraId="4ACCB7A8" w14:textId="1598E5EE" w:rsidR="00A179D2" w:rsidRDefault="00A179D2" w:rsidP="00D80EE5">
      <w:r>
        <w:t xml:space="preserve">Je suis resté sur ma faim après </w:t>
      </w:r>
      <w:r w:rsidR="00866879">
        <w:t xml:space="preserve">cette </w:t>
      </w:r>
      <w:r w:rsidR="00F07588">
        <w:t xml:space="preserve">brève </w:t>
      </w:r>
      <w:r w:rsidR="00866879">
        <w:t>première expérience</w:t>
      </w:r>
      <w:r>
        <w:t xml:space="preserve"> en finance de marché</w:t>
      </w:r>
      <w:r w:rsidR="00CF5054">
        <w:t xml:space="preserve">, d’autant plus que l’année d’après je ne trouve pas de stage </w:t>
      </w:r>
      <w:r w:rsidR="00866879">
        <w:t>dans ce domaine</w:t>
      </w:r>
      <w:r w:rsidR="00CF5054">
        <w:t xml:space="preserve"> </w:t>
      </w:r>
      <w:r w:rsidR="00866879">
        <w:t>et que je me contente « entre guillemets » d’un stage en analyse crédit. Après, avec du recul je peux dire que le fait d’avoir eu des expériences et en finance d’entreprise et en finance de marché m’a beaucoup servi. Une action est avant tout une part du capital d’une entreprise cotée.</w:t>
      </w:r>
    </w:p>
    <w:p w14:paraId="0F83B7B1" w14:textId="080662C0" w:rsidR="00CF5054" w:rsidRDefault="00866879" w:rsidP="00D80EE5">
      <w:r>
        <w:t>Pour moi à ce moment-là, i</w:t>
      </w:r>
      <w:r w:rsidR="00CF5054">
        <w:t>l fallait donc absolument que je me donne les moyens pour poursuivre une carrière en finance de marché.</w:t>
      </w:r>
    </w:p>
    <w:p w14:paraId="435FC5B2" w14:textId="47AF11A6" w:rsidR="00CF5054" w:rsidRDefault="00CF5054" w:rsidP="00D80EE5">
      <w:r>
        <w:t>C’est d’ailleurs ce que j’ai fait. J’ai rejoint l’IAE de Clermont Ferrand pour un M2 en Finance de Marché à l’issue duquel je décroche un stage</w:t>
      </w:r>
      <w:r w:rsidR="00866879">
        <w:t xml:space="preserve"> en tant</w:t>
      </w:r>
      <w:r w:rsidR="002C1560">
        <w:t xml:space="preserve"> qu’assistant gérants de portefeuilles.</w:t>
      </w:r>
      <w:r w:rsidR="00866879">
        <w:t xml:space="preserve"> </w:t>
      </w:r>
      <w:r>
        <w:t xml:space="preserve"> Ce fut une expérience très riche, où j’ai beaucoup appris. Je rejoins une équipe de 5 gérants</w:t>
      </w:r>
      <w:r w:rsidR="002C1560">
        <w:t xml:space="preserve"> très expérimentés</w:t>
      </w:r>
      <w:r>
        <w:t xml:space="preserve"> à la banque privée de Rothschild à Lyon </w:t>
      </w:r>
      <w:r w:rsidR="002C1560">
        <w:t xml:space="preserve">sur une prestation de gestion sous mandat. J’ai eu l’occasion d’intervenir sur plusieurs volets </w:t>
      </w:r>
      <w:r w:rsidR="00466056">
        <w:t>en partant de l’analyse économique et financi</w:t>
      </w:r>
      <w:r w:rsidR="00285243">
        <w:t>ère</w:t>
      </w:r>
      <w:r w:rsidR="00466056">
        <w:t xml:space="preserve"> à la programmation d’outils d’aide à la décision et en passant par des sujets de reporting de performances et de risques.</w:t>
      </w:r>
      <w:r w:rsidR="002C1560">
        <w:t xml:space="preserve"> C’est selon</w:t>
      </w:r>
      <w:r w:rsidR="00285243">
        <w:t xml:space="preserve"> moi</w:t>
      </w:r>
      <w:r w:rsidR="002C1560">
        <w:t xml:space="preserve"> l’un des avantages de faire partie d’une petite équipe o</w:t>
      </w:r>
      <w:r w:rsidR="00466056">
        <w:t>ù</w:t>
      </w:r>
      <w:r w:rsidR="002C1560">
        <w:t xml:space="preserve"> on peut être amené à voir beaucoup plus de choses.</w:t>
      </w:r>
    </w:p>
    <w:p w14:paraId="4A18CBC1" w14:textId="3FB47B1D" w:rsidR="002C1560" w:rsidRDefault="002C1560" w:rsidP="00D80EE5">
      <w:r>
        <w:lastRenderedPageBreak/>
        <w:t xml:space="preserve">Et enfin, je rejoins Société Générale Private Banking pour le poste que j’occupe actuellement depuis </w:t>
      </w:r>
      <w:r w:rsidR="00466056">
        <w:t>septembre</w:t>
      </w:r>
      <w:r>
        <w:t xml:space="preserve"> dernier et sur lequel je pourrais vous donner plus de détail si vous le souhaitez.</w:t>
      </w:r>
    </w:p>
    <w:p w14:paraId="09E3DC95" w14:textId="55D70700" w:rsidR="005C2D43" w:rsidRDefault="005C2D43" w:rsidP="005C2D43">
      <w:pPr>
        <w:pStyle w:val="Titre1"/>
      </w:pPr>
      <w:r>
        <w:t>Économie et marchés :</w:t>
      </w:r>
    </w:p>
    <w:p w14:paraId="00A4F58B" w14:textId="2B4EDB2B" w:rsidR="002C1560" w:rsidRDefault="009F3449" w:rsidP="005C2D43">
      <w:pPr>
        <w:pStyle w:val="Titre2"/>
      </w:pPr>
      <w:r>
        <w:t>Macroéconomie :</w:t>
      </w:r>
    </w:p>
    <w:p w14:paraId="4DBF1ABA" w14:textId="6CF092A1" w:rsidR="005C2D43" w:rsidRDefault="005C2D43" w:rsidP="005C2D43">
      <w:pPr>
        <w:pStyle w:val="Paragraphedeliste"/>
        <w:numPr>
          <w:ilvl w:val="0"/>
          <w:numId w:val="1"/>
        </w:numPr>
      </w:pPr>
      <w:r>
        <w:t>Dette mutualisée entre les 27 états membres de l’UE : annonce du programme « </w:t>
      </w:r>
      <w:proofErr w:type="spellStart"/>
      <w:r>
        <w:t>Next</w:t>
      </w:r>
      <w:proofErr w:type="spellEnd"/>
      <w:r>
        <w:t xml:space="preserve"> </w:t>
      </w:r>
      <w:proofErr w:type="spellStart"/>
      <w:r>
        <w:t>Generation</w:t>
      </w:r>
      <w:proofErr w:type="spellEnd"/>
      <w:r>
        <w:t> » de 750 milliards de dettes financées de manière commune par les états de l’UE. Elle porte sur environ 670 milliards d’euros de subventions destinées à relancer l’économie après la Covid-19 ;</w:t>
      </w:r>
    </w:p>
    <w:p w14:paraId="6436271C" w14:textId="6FB3AB43" w:rsidR="007A2E1D" w:rsidRDefault="007A2E1D" w:rsidP="005C2D43">
      <w:pPr>
        <w:pStyle w:val="Paragraphedeliste"/>
        <w:numPr>
          <w:ilvl w:val="0"/>
          <w:numId w:val="1"/>
        </w:numPr>
      </w:pPr>
      <w:r>
        <w:t>American Rescue Plan : budget de 1,9 milliards de dollars =&gt; chèques de 1400$ aux ménages et extensions des droits aux allocations de chômage ;</w:t>
      </w:r>
    </w:p>
    <w:p w14:paraId="5ABE25B8" w14:textId="3F993CAB" w:rsidR="007A2E1D" w:rsidRDefault="007A2E1D" w:rsidP="005C2D43">
      <w:pPr>
        <w:pStyle w:val="Paragraphedeliste"/>
        <w:numPr>
          <w:ilvl w:val="0"/>
          <w:numId w:val="1"/>
        </w:numPr>
      </w:pPr>
      <w:r>
        <w:t>American Jobs Plan : budget de 1,25 milliards =&gt; dépenses en infrastructures physiques et digitales ; créer des emplois ;</w:t>
      </w:r>
    </w:p>
    <w:p w14:paraId="74B936AC" w14:textId="78585E3E" w:rsidR="007A2E1D" w:rsidRDefault="006A54DC" w:rsidP="005C2D43">
      <w:pPr>
        <w:pStyle w:val="Paragraphedeliste"/>
        <w:numPr>
          <w:ilvl w:val="0"/>
          <w:numId w:val="1"/>
        </w:numPr>
      </w:pPr>
      <w:r>
        <w:t>American Families Plan : budget de 1,8 milliards de dollars =&gt; dépenses pour aider les familles et ménages ; facilités pour les étudiants ;</w:t>
      </w:r>
    </w:p>
    <w:p w14:paraId="4DB730C0" w14:textId="77777777" w:rsidR="00A11D28" w:rsidRPr="00A11D28" w:rsidRDefault="00A11D28" w:rsidP="00A11D28">
      <w:pPr>
        <w:pStyle w:val="Paragraphedeliste"/>
        <w:ind w:left="360"/>
        <w:rPr>
          <w:highlight w:val="yellow"/>
        </w:rPr>
      </w:pPr>
    </w:p>
    <w:p w14:paraId="05D9EAE7" w14:textId="73E0F720" w:rsidR="00AB0925" w:rsidRDefault="00A11D28" w:rsidP="005C2D43">
      <w:pPr>
        <w:pStyle w:val="Paragraphedeliste"/>
        <w:numPr>
          <w:ilvl w:val="0"/>
          <w:numId w:val="1"/>
        </w:numPr>
      </w:pPr>
      <w:r>
        <w:t>Croissance PIB EU YoY 2020 : -6,7% ;</w:t>
      </w:r>
    </w:p>
    <w:p w14:paraId="24FC0268" w14:textId="2698888A" w:rsidR="00AB0925" w:rsidRDefault="00AB0925" w:rsidP="005C2D43">
      <w:pPr>
        <w:pStyle w:val="Paragraphedeliste"/>
        <w:numPr>
          <w:ilvl w:val="0"/>
          <w:numId w:val="1"/>
        </w:numPr>
      </w:pPr>
      <w:r>
        <w:t>Croissance PIB EU YoY T</w:t>
      </w:r>
      <w:r w:rsidR="009F3449">
        <w:t>1</w:t>
      </w:r>
      <w:r>
        <w:t xml:space="preserve"> 2021 : </w:t>
      </w:r>
      <w:r w:rsidR="00A11D28">
        <w:t>-1,2% ; précédent : -4,4% ;</w:t>
      </w:r>
    </w:p>
    <w:p w14:paraId="0CC17661" w14:textId="077FF6F4" w:rsidR="00A11D28" w:rsidRDefault="00A11D28" w:rsidP="00A11D28">
      <w:pPr>
        <w:pStyle w:val="Paragraphedeliste"/>
        <w:numPr>
          <w:ilvl w:val="0"/>
          <w:numId w:val="1"/>
        </w:numPr>
      </w:pPr>
      <w:r>
        <w:t>Croissance PIB EU YoY 2021F : +4,4% ;</w:t>
      </w:r>
    </w:p>
    <w:p w14:paraId="533199E0" w14:textId="77777777" w:rsidR="00A11D28" w:rsidRDefault="00A11D28" w:rsidP="00A11D28">
      <w:pPr>
        <w:pStyle w:val="Paragraphedeliste"/>
        <w:ind w:left="360"/>
      </w:pPr>
    </w:p>
    <w:p w14:paraId="6831265B" w14:textId="4422A8F3" w:rsidR="00A11D28" w:rsidRDefault="00A11D28" w:rsidP="00A11D28">
      <w:pPr>
        <w:pStyle w:val="Paragraphedeliste"/>
        <w:numPr>
          <w:ilvl w:val="0"/>
          <w:numId w:val="1"/>
        </w:numPr>
      </w:pPr>
      <w:r>
        <w:t>Croissance PIB US YoY 2020 : -3,5% ;</w:t>
      </w:r>
    </w:p>
    <w:p w14:paraId="40996CFE" w14:textId="45BBA329" w:rsidR="00A11D28" w:rsidRDefault="00A11D28" w:rsidP="00A11D28">
      <w:pPr>
        <w:pStyle w:val="Paragraphedeliste"/>
        <w:numPr>
          <w:ilvl w:val="0"/>
          <w:numId w:val="1"/>
        </w:numPr>
      </w:pPr>
      <w:r>
        <w:t>Croissance PIB US YoY T</w:t>
      </w:r>
      <w:r w:rsidR="009F3449">
        <w:t xml:space="preserve">1 </w:t>
      </w:r>
      <w:r>
        <w:t>2021 : +0,4% ; précédent : -2,4% ;</w:t>
      </w:r>
    </w:p>
    <w:p w14:paraId="3DA51E75" w14:textId="5C392A52" w:rsidR="00285243" w:rsidRDefault="00A11D28" w:rsidP="00A11D28">
      <w:pPr>
        <w:pStyle w:val="Paragraphedeliste"/>
        <w:numPr>
          <w:ilvl w:val="0"/>
          <w:numId w:val="1"/>
        </w:numPr>
      </w:pPr>
      <w:r>
        <w:t>Croissance PIB US YoY 2021F : +6,3% ;</w:t>
      </w:r>
    </w:p>
    <w:p w14:paraId="18197A29" w14:textId="77777777" w:rsidR="00A11D28" w:rsidRDefault="00A11D28" w:rsidP="00A11D28">
      <w:pPr>
        <w:pStyle w:val="Paragraphedeliste"/>
        <w:ind w:left="360"/>
      </w:pPr>
    </w:p>
    <w:p w14:paraId="7ACA61EC" w14:textId="009D4CCA" w:rsidR="00A11D28" w:rsidRDefault="00A11D28" w:rsidP="00A11D28">
      <w:pPr>
        <w:pStyle w:val="Paragraphedeliste"/>
        <w:numPr>
          <w:ilvl w:val="0"/>
          <w:numId w:val="1"/>
        </w:numPr>
      </w:pPr>
      <w:r>
        <w:t xml:space="preserve">Croissance PIB Chine YoY 2020 : </w:t>
      </w:r>
      <w:r w:rsidR="009F3449">
        <w:t>+2,3</w:t>
      </w:r>
      <w:r>
        <w:t>% ;</w:t>
      </w:r>
    </w:p>
    <w:p w14:paraId="411B9205" w14:textId="6EE73E0F" w:rsidR="00A11D28" w:rsidRDefault="00A11D28" w:rsidP="00A11D28">
      <w:pPr>
        <w:pStyle w:val="Paragraphedeliste"/>
        <w:numPr>
          <w:ilvl w:val="0"/>
          <w:numId w:val="1"/>
        </w:numPr>
      </w:pPr>
      <w:r>
        <w:t>Croissance PIB Chine YoY T</w:t>
      </w:r>
      <w:r w:rsidR="009F3449">
        <w:t>1</w:t>
      </w:r>
      <w:r>
        <w:t xml:space="preserve"> 2021 : +</w:t>
      </w:r>
      <w:r w:rsidR="009F3449">
        <w:t>7,9</w:t>
      </w:r>
      <w:r>
        <w:t xml:space="preserve">% ; précédent : </w:t>
      </w:r>
      <w:r w:rsidR="009F3449">
        <w:t>+18,3</w:t>
      </w:r>
      <w:r>
        <w:t>% ;</w:t>
      </w:r>
    </w:p>
    <w:p w14:paraId="29C0F6D8" w14:textId="49448A83" w:rsidR="00A11D28" w:rsidRDefault="00A11D28" w:rsidP="00A11D28">
      <w:pPr>
        <w:pStyle w:val="Paragraphedeliste"/>
        <w:numPr>
          <w:ilvl w:val="0"/>
          <w:numId w:val="1"/>
        </w:numPr>
      </w:pPr>
      <w:r>
        <w:t>Croissance PIB Chine YoY 2021F : +</w:t>
      </w:r>
      <w:r w:rsidR="009F3449">
        <w:t>8,5</w:t>
      </w:r>
      <w:r>
        <w:t>% ;</w:t>
      </w:r>
    </w:p>
    <w:p w14:paraId="749D7C74" w14:textId="77777777" w:rsidR="00A11D28" w:rsidRDefault="00A11D28" w:rsidP="00A11D28">
      <w:pPr>
        <w:pStyle w:val="Paragraphedeliste"/>
        <w:ind w:left="360"/>
      </w:pPr>
    </w:p>
    <w:p w14:paraId="70156B68" w14:textId="162E2356" w:rsidR="00CE5844" w:rsidRPr="007A2E1D" w:rsidRDefault="00A11D28" w:rsidP="00CE5844">
      <w:pPr>
        <w:pStyle w:val="Paragraphedeliste"/>
        <w:numPr>
          <w:ilvl w:val="0"/>
          <w:numId w:val="1"/>
        </w:numPr>
      </w:pPr>
      <w:r w:rsidRPr="007A2E1D">
        <w:t>Inflation</w:t>
      </w:r>
      <w:r w:rsidR="00CE5844" w:rsidRPr="007A2E1D">
        <w:t xml:space="preserve"> EU YoY Mai : </w:t>
      </w:r>
      <w:r w:rsidRPr="007A2E1D">
        <w:t>+</w:t>
      </w:r>
      <w:r w:rsidR="009F3449" w:rsidRPr="007A2E1D">
        <w:t>2,3</w:t>
      </w:r>
      <w:r w:rsidRPr="007A2E1D">
        <w:t xml:space="preserve">% ; précédent : </w:t>
      </w:r>
      <w:r w:rsidR="009F3449" w:rsidRPr="007A2E1D">
        <w:t>+2</w:t>
      </w:r>
      <w:r w:rsidR="007A2E1D" w:rsidRPr="007A2E1D">
        <w:t>,0</w:t>
      </w:r>
      <w:r w:rsidRPr="007A2E1D">
        <w:t>% ;</w:t>
      </w:r>
    </w:p>
    <w:p w14:paraId="42591F60" w14:textId="6406B95E" w:rsidR="00CE5844" w:rsidRPr="007A2E1D" w:rsidRDefault="00A11D28" w:rsidP="00CE5844">
      <w:pPr>
        <w:pStyle w:val="Paragraphedeliste"/>
        <w:numPr>
          <w:ilvl w:val="0"/>
          <w:numId w:val="1"/>
        </w:numPr>
      </w:pPr>
      <w:r w:rsidRPr="007A2E1D">
        <w:t>Inflation</w:t>
      </w:r>
      <w:r w:rsidR="00CE5844" w:rsidRPr="007A2E1D">
        <w:t xml:space="preserve"> Core EU YoY Mai : </w:t>
      </w:r>
      <w:r w:rsidRPr="007A2E1D">
        <w:t>+</w:t>
      </w:r>
      <w:r w:rsidR="007A2E1D" w:rsidRPr="007A2E1D">
        <w:t>1,3</w:t>
      </w:r>
      <w:r w:rsidRPr="007A2E1D">
        <w:t xml:space="preserve">% ; précédent : </w:t>
      </w:r>
      <w:r w:rsidR="007A2E1D" w:rsidRPr="007A2E1D">
        <w:t>+1,2</w:t>
      </w:r>
      <w:r w:rsidRPr="007A2E1D">
        <w:t>% ;</w:t>
      </w:r>
    </w:p>
    <w:p w14:paraId="37AA503E" w14:textId="77777777" w:rsidR="00A11D28" w:rsidRPr="007A2E1D" w:rsidRDefault="00A11D28" w:rsidP="00A11D28">
      <w:pPr>
        <w:pStyle w:val="Paragraphedeliste"/>
        <w:ind w:left="360"/>
      </w:pPr>
    </w:p>
    <w:p w14:paraId="6A634D73" w14:textId="61DEC55C" w:rsidR="005C2D43" w:rsidRPr="007A2E1D" w:rsidRDefault="00A11D28" w:rsidP="005C2D43">
      <w:pPr>
        <w:pStyle w:val="Paragraphedeliste"/>
        <w:numPr>
          <w:ilvl w:val="0"/>
          <w:numId w:val="1"/>
        </w:numPr>
      </w:pPr>
      <w:r w:rsidRPr="007A2E1D">
        <w:t>Inflation</w:t>
      </w:r>
      <w:r w:rsidR="005C2D43" w:rsidRPr="007A2E1D">
        <w:t xml:space="preserve"> US YoY </w:t>
      </w:r>
      <w:r w:rsidR="007A2E1D" w:rsidRPr="007A2E1D">
        <w:t>Juin</w:t>
      </w:r>
      <w:r w:rsidR="005C2D43" w:rsidRPr="007A2E1D">
        <w:t xml:space="preserve"> : </w:t>
      </w:r>
      <w:r w:rsidRPr="007A2E1D">
        <w:t>+</w:t>
      </w:r>
      <w:r w:rsidR="007A2E1D" w:rsidRPr="007A2E1D">
        <w:t>5</w:t>
      </w:r>
      <w:r w:rsidRPr="007A2E1D">
        <w:t xml:space="preserve">,4% ; précédent : </w:t>
      </w:r>
      <w:r w:rsidR="007A2E1D" w:rsidRPr="007A2E1D">
        <w:t>+5,0</w:t>
      </w:r>
      <w:r w:rsidRPr="007A2E1D">
        <w:t>% ;</w:t>
      </w:r>
    </w:p>
    <w:p w14:paraId="29227A64" w14:textId="155E3B46" w:rsidR="005C2D43" w:rsidRPr="007A2E1D" w:rsidRDefault="00A11D28" w:rsidP="005C2D43">
      <w:pPr>
        <w:pStyle w:val="Paragraphedeliste"/>
        <w:numPr>
          <w:ilvl w:val="0"/>
          <w:numId w:val="1"/>
        </w:numPr>
      </w:pPr>
      <w:r w:rsidRPr="007A2E1D">
        <w:t>Inflation</w:t>
      </w:r>
      <w:r w:rsidR="005C2D43" w:rsidRPr="007A2E1D">
        <w:t xml:space="preserve"> Core US YoY Mai : </w:t>
      </w:r>
      <w:r w:rsidRPr="007A2E1D">
        <w:t>+</w:t>
      </w:r>
      <w:r w:rsidR="007A2E1D" w:rsidRPr="007A2E1D">
        <w:t>4,5</w:t>
      </w:r>
      <w:r w:rsidRPr="007A2E1D">
        <w:t xml:space="preserve">% ; précédent : </w:t>
      </w:r>
      <w:r w:rsidR="007A2E1D" w:rsidRPr="007A2E1D">
        <w:t>+3,8</w:t>
      </w:r>
      <w:r w:rsidRPr="007A2E1D">
        <w:t>% ;</w:t>
      </w:r>
    </w:p>
    <w:p w14:paraId="4B5D146E" w14:textId="77777777" w:rsidR="00A11D28" w:rsidRPr="007A2E1D" w:rsidRDefault="00A11D28" w:rsidP="00A11D28">
      <w:pPr>
        <w:pStyle w:val="Paragraphedeliste"/>
        <w:ind w:left="360"/>
      </w:pPr>
    </w:p>
    <w:p w14:paraId="41EDFE9E" w14:textId="4D98BA17" w:rsidR="00A11D28" w:rsidRPr="007A2E1D" w:rsidRDefault="00A11D28" w:rsidP="00A11D28">
      <w:pPr>
        <w:pStyle w:val="Paragraphedeliste"/>
        <w:numPr>
          <w:ilvl w:val="0"/>
          <w:numId w:val="1"/>
        </w:numPr>
      </w:pPr>
      <w:r w:rsidRPr="007A2E1D">
        <w:t>Inflation Chine YoY Mai : +</w:t>
      </w:r>
      <w:r w:rsidR="007A2E1D" w:rsidRPr="007A2E1D">
        <w:t>1,1</w:t>
      </w:r>
      <w:r w:rsidRPr="007A2E1D">
        <w:t xml:space="preserve">% ; précédent : </w:t>
      </w:r>
      <w:r w:rsidR="007A2E1D" w:rsidRPr="007A2E1D">
        <w:t>+1,3</w:t>
      </w:r>
      <w:r w:rsidRPr="007A2E1D">
        <w:t>% ;</w:t>
      </w:r>
    </w:p>
    <w:p w14:paraId="201A56C0" w14:textId="2F189AE2" w:rsidR="009F3449" w:rsidRPr="007A2E1D" w:rsidRDefault="00A11D28" w:rsidP="009F3449">
      <w:pPr>
        <w:pStyle w:val="Paragraphedeliste"/>
        <w:numPr>
          <w:ilvl w:val="0"/>
          <w:numId w:val="1"/>
        </w:numPr>
      </w:pPr>
      <w:r w:rsidRPr="007A2E1D">
        <w:t>Inflation Core Chine YoY Mai : +0,</w:t>
      </w:r>
      <w:r w:rsidR="007A2E1D" w:rsidRPr="007A2E1D">
        <w:t>9</w:t>
      </w:r>
      <w:r w:rsidRPr="007A2E1D">
        <w:t xml:space="preserve">% ; précédent : </w:t>
      </w:r>
      <w:r w:rsidR="007A2E1D" w:rsidRPr="007A2E1D">
        <w:t>+0,9</w:t>
      </w:r>
      <w:r w:rsidRPr="007A2E1D">
        <w:t>% ;</w:t>
      </w:r>
    </w:p>
    <w:p w14:paraId="4982CD9C" w14:textId="77777777" w:rsidR="009F3449" w:rsidRPr="009F3449" w:rsidRDefault="009F3449" w:rsidP="009F3449">
      <w:pPr>
        <w:pStyle w:val="Paragraphedeliste"/>
        <w:ind w:left="360"/>
        <w:rPr>
          <w:highlight w:val="yellow"/>
        </w:rPr>
      </w:pPr>
    </w:p>
    <w:p w14:paraId="5C6003E2" w14:textId="1FCFCA88" w:rsidR="009F3449" w:rsidRPr="009F3449" w:rsidRDefault="009F3449" w:rsidP="009F3449">
      <w:pPr>
        <w:pStyle w:val="Paragraphedeliste"/>
        <w:numPr>
          <w:ilvl w:val="0"/>
          <w:numId w:val="1"/>
        </w:numPr>
      </w:pPr>
      <w:r w:rsidRPr="009F3449">
        <w:t>Taux de chômage EU Mai : 7,9% ; précédent : 8,1% ;</w:t>
      </w:r>
    </w:p>
    <w:p w14:paraId="0DAAE1B3" w14:textId="28EC75EC" w:rsidR="009F3449" w:rsidRPr="009F3449" w:rsidRDefault="009F3449" w:rsidP="009F3449">
      <w:pPr>
        <w:pStyle w:val="Paragraphedeliste"/>
        <w:numPr>
          <w:ilvl w:val="0"/>
          <w:numId w:val="1"/>
        </w:numPr>
      </w:pPr>
      <w:r w:rsidRPr="009F3449">
        <w:t>Taux de chômage US Juin : 5,9% ; précédent : 5,8% ;</w:t>
      </w:r>
    </w:p>
    <w:p w14:paraId="73AF3AC4" w14:textId="1493E860" w:rsidR="00A11D28" w:rsidRPr="009F3449" w:rsidRDefault="009F3449" w:rsidP="009F3449">
      <w:pPr>
        <w:pStyle w:val="Paragraphedeliste"/>
        <w:numPr>
          <w:ilvl w:val="0"/>
          <w:numId w:val="1"/>
        </w:numPr>
      </w:pPr>
      <w:r w:rsidRPr="009F3449">
        <w:t>Taux de chômage Chine Juin : 5</w:t>
      </w:r>
      <w:r w:rsidR="007A2E1D">
        <w:t>,0</w:t>
      </w:r>
      <w:r w:rsidRPr="009F3449">
        <w:t>% ; précédent : 5</w:t>
      </w:r>
      <w:r w:rsidR="007A2E1D">
        <w:t>,0</w:t>
      </w:r>
      <w:r w:rsidRPr="009F3449">
        <w:t>% ;</w:t>
      </w:r>
    </w:p>
    <w:p w14:paraId="2309FDC3" w14:textId="77777777" w:rsidR="009F3449" w:rsidRPr="009F3449" w:rsidRDefault="009F3449" w:rsidP="009F3449">
      <w:pPr>
        <w:pStyle w:val="Paragraphedeliste"/>
        <w:ind w:left="360"/>
        <w:rPr>
          <w:highlight w:val="yellow"/>
        </w:rPr>
      </w:pPr>
    </w:p>
    <w:p w14:paraId="748680EE" w14:textId="128C7A48" w:rsidR="009F3449" w:rsidRPr="007A2E1D" w:rsidRDefault="009F3449" w:rsidP="00A11D28">
      <w:pPr>
        <w:pStyle w:val="Paragraphedeliste"/>
        <w:numPr>
          <w:ilvl w:val="0"/>
          <w:numId w:val="1"/>
        </w:numPr>
      </w:pPr>
      <w:r w:rsidRPr="007A2E1D">
        <w:t xml:space="preserve">PMI Markit Manufacturier EU Juin : </w:t>
      </w:r>
      <w:r w:rsidR="007A2E1D" w:rsidRPr="007A2E1D">
        <w:t>63,4</w:t>
      </w:r>
      <w:r w:rsidRPr="007A2E1D">
        <w:t xml:space="preserve"> ; précédent : </w:t>
      </w:r>
      <w:r w:rsidR="007A2E1D" w:rsidRPr="007A2E1D">
        <w:t>63,1</w:t>
      </w:r>
      <w:r w:rsidRPr="007A2E1D">
        <w:t> ;</w:t>
      </w:r>
    </w:p>
    <w:p w14:paraId="06C0AB65" w14:textId="16735819" w:rsidR="00A11D28" w:rsidRPr="007A2E1D" w:rsidRDefault="009F3449" w:rsidP="00A11D28">
      <w:pPr>
        <w:pStyle w:val="Paragraphedeliste"/>
        <w:numPr>
          <w:ilvl w:val="0"/>
          <w:numId w:val="1"/>
        </w:numPr>
      </w:pPr>
      <w:r w:rsidRPr="007A2E1D">
        <w:t xml:space="preserve">PMI Markit Services EU Juin : </w:t>
      </w:r>
      <w:r w:rsidR="007A2E1D" w:rsidRPr="007A2E1D">
        <w:t>58,3</w:t>
      </w:r>
      <w:r w:rsidRPr="007A2E1D">
        <w:t xml:space="preserve"> ; précédent : </w:t>
      </w:r>
      <w:r w:rsidR="007A2E1D" w:rsidRPr="007A2E1D">
        <w:t xml:space="preserve">55,2 </w:t>
      </w:r>
      <w:r w:rsidRPr="007A2E1D">
        <w:t>;</w:t>
      </w:r>
    </w:p>
    <w:p w14:paraId="03DE23FB" w14:textId="77777777" w:rsidR="009F3449" w:rsidRPr="007A2E1D" w:rsidRDefault="009F3449" w:rsidP="009F3449">
      <w:pPr>
        <w:pStyle w:val="Paragraphedeliste"/>
        <w:ind w:left="360"/>
      </w:pPr>
    </w:p>
    <w:p w14:paraId="56456603" w14:textId="18B424E8" w:rsidR="009F3449" w:rsidRPr="007A2E1D" w:rsidRDefault="009F3449" w:rsidP="009F3449">
      <w:pPr>
        <w:pStyle w:val="Paragraphedeliste"/>
        <w:numPr>
          <w:ilvl w:val="0"/>
          <w:numId w:val="1"/>
        </w:numPr>
      </w:pPr>
      <w:r w:rsidRPr="007A2E1D">
        <w:lastRenderedPageBreak/>
        <w:t xml:space="preserve">PMI Markit Manufacturier US Juin : </w:t>
      </w:r>
      <w:r w:rsidR="007A2E1D" w:rsidRPr="007A2E1D">
        <w:t>62,1</w:t>
      </w:r>
      <w:r w:rsidRPr="007A2E1D">
        <w:t xml:space="preserve"> ; précédent : </w:t>
      </w:r>
      <w:r w:rsidR="007A2E1D" w:rsidRPr="007A2E1D">
        <w:t>62,1</w:t>
      </w:r>
      <w:r w:rsidRPr="007A2E1D">
        <w:t> ;</w:t>
      </w:r>
    </w:p>
    <w:p w14:paraId="097E8873" w14:textId="439DD51C" w:rsidR="009F3449" w:rsidRPr="007A2E1D" w:rsidRDefault="009F3449" w:rsidP="00A11D28">
      <w:pPr>
        <w:pStyle w:val="Paragraphedeliste"/>
        <w:numPr>
          <w:ilvl w:val="0"/>
          <w:numId w:val="1"/>
        </w:numPr>
      </w:pPr>
      <w:r w:rsidRPr="007A2E1D">
        <w:t xml:space="preserve">PMI Markit Services US Juin : </w:t>
      </w:r>
      <w:r w:rsidR="007A2E1D" w:rsidRPr="007A2E1D">
        <w:t>64,6</w:t>
      </w:r>
      <w:r w:rsidRPr="007A2E1D">
        <w:t xml:space="preserve"> ; précédent : </w:t>
      </w:r>
      <w:r w:rsidR="007A2E1D" w:rsidRPr="007A2E1D">
        <w:t>70,4</w:t>
      </w:r>
      <w:r w:rsidRPr="007A2E1D">
        <w:t> ;</w:t>
      </w:r>
    </w:p>
    <w:p w14:paraId="5C3A7802" w14:textId="77777777" w:rsidR="009F3449" w:rsidRPr="007A2E1D" w:rsidRDefault="009F3449" w:rsidP="009F3449">
      <w:pPr>
        <w:pStyle w:val="Paragraphedeliste"/>
        <w:ind w:left="360"/>
      </w:pPr>
    </w:p>
    <w:p w14:paraId="7C1705DC" w14:textId="1850809D" w:rsidR="009F3449" w:rsidRPr="007A2E1D" w:rsidRDefault="009F3449" w:rsidP="009F3449">
      <w:pPr>
        <w:pStyle w:val="Paragraphedeliste"/>
        <w:numPr>
          <w:ilvl w:val="0"/>
          <w:numId w:val="1"/>
        </w:numPr>
      </w:pPr>
      <w:r w:rsidRPr="007A2E1D">
        <w:t xml:space="preserve">PMI Markit/Caixin Manufacturier Chine Juin : </w:t>
      </w:r>
      <w:r w:rsidR="007A2E1D" w:rsidRPr="007A2E1D">
        <w:t>51,3</w:t>
      </w:r>
      <w:r w:rsidRPr="007A2E1D">
        <w:t xml:space="preserve"> ; précédent : </w:t>
      </w:r>
      <w:r w:rsidR="007A2E1D" w:rsidRPr="007A2E1D">
        <w:t>52,0</w:t>
      </w:r>
      <w:r w:rsidRPr="007A2E1D">
        <w:t> ;</w:t>
      </w:r>
    </w:p>
    <w:p w14:paraId="5C32B1DF" w14:textId="439B04F6" w:rsidR="00A11D28" w:rsidRPr="007A2E1D" w:rsidRDefault="009F3449" w:rsidP="00A11D28">
      <w:pPr>
        <w:pStyle w:val="Paragraphedeliste"/>
        <w:numPr>
          <w:ilvl w:val="0"/>
          <w:numId w:val="1"/>
        </w:numPr>
      </w:pPr>
      <w:r w:rsidRPr="007A2E1D">
        <w:t xml:space="preserve">PMI Markit/Caixin Services Chine Juin : </w:t>
      </w:r>
      <w:r w:rsidR="007A2E1D" w:rsidRPr="007A2E1D">
        <w:t>50,3</w:t>
      </w:r>
      <w:r w:rsidRPr="007A2E1D">
        <w:t xml:space="preserve"> ; précédent : </w:t>
      </w:r>
      <w:r w:rsidR="007A2E1D" w:rsidRPr="007A2E1D">
        <w:t>55,1.</w:t>
      </w:r>
    </w:p>
    <w:p w14:paraId="6846BBCB" w14:textId="03B74B05" w:rsidR="009F3449" w:rsidRDefault="006A54DC" w:rsidP="009F3449">
      <w:pPr>
        <w:pStyle w:val="Titre2"/>
      </w:pPr>
      <w:r w:rsidRPr="003C0988">
        <w:rPr>
          <w:noProof/>
        </w:rPr>
        <w:drawing>
          <wp:anchor distT="0" distB="0" distL="114300" distR="114300" simplePos="0" relativeHeight="251659264" behindDoc="0" locked="0" layoutInCell="1" allowOverlap="1" wp14:anchorId="3F9590BD" wp14:editId="3486A607">
            <wp:simplePos x="0" y="0"/>
            <wp:positionH relativeFrom="column">
              <wp:posOffset>3810</wp:posOffset>
            </wp:positionH>
            <wp:positionV relativeFrom="paragraph">
              <wp:posOffset>299085</wp:posOffset>
            </wp:positionV>
            <wp:extent cx="5122545" cy="5118735"/>
            <wp:effectExtent l="0" t="0" r="0" b="0"/>
            <wp:wrapTopAndBottom/>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r="11000"/>
                    <a:stretch/>
                  </pic:blipFill>
                  <pic:spPr bwMode="auto">
                    <a:xfrm>
                      <a:off x="0" y="0"/>
                      <a:ext cx="5122545" cy="5118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449" w:rsidRPr="003C0988">
        <w:t>Allocations :</w:t>
      </w:r>
    </w:p>
    <w:p w14:paraId="527E8900" w14:textId="709E40FF" w:rsidR="009F3449" w:rsidRDefault="009F3449" w:rsidP="009F3449"/>
    <w:p w14:paraId="3F8D2610" w14:textId="17F1032F" w:rsidR="006A54DC" w:rsidRPr="006A54DC" w:rsidRDefault="006A54DC" w:rsidP="00B541E8">
      <w:pPr>
        <w:pStyle w:val="Titre2"/>
      </w:pPr>
      <w:r>
        <w:t>Stratégie d’investissement :</w:t>
      </w:r>
    </w:p>
    <w:p w14:paraId="05B02BDC" w14:textId="7FABD321" w:rsidR="006A54DC" w:rsidRPr="009F3449" w:rsidRDefault="006D194E" w:rsidP="009F3449">
      <w:r>
        <w:t>X.</w:t>
      </w:r>
    </w:p>
    <w:p w14:paraId="469FF880" w14:textId="77777777" w:rsidR="009F3449" w:rsidRDefault="009F3449" w:rsidP="009F3449">
      <w:pPr>
        <w:pStyle w:val="Titre2"/>
      </w:pPr>
      <w:r>
        <w:t>Pitch stock :</w:t>
      </w:r>
    </w:p>
    <w:p w14:paraId="4E4AC802" w14:textId="0F9BE8BC" w:rsidR="009F3449" w:rsidRDefault="009F3449" w:rsidP="009F3449">
      <w:r>
        <w:t>Apple ; Logitech</w:t>
      </w:r>
      <w:r w:rsidR="006D194E">
        <w:t>.</w:t>
      </w:r>
    </w:p>
    <w:p w14:paraId="25E7CDE5" w14:textId="2C9792C4" w:rsidR="009F3449" w:rsidRDefault="009F3449" w:rsidP="009F3449">
      <w:pPr>
        <w:pStyle w:val="Titre2"/>
      </w:pPr>
      <w:r>
        <w:t>Pitch fonds :</w:t>
      </w:r>
    </w:p>
    <w:p w14:paraId="68550642" w14:textId="211AB434" w:rsidR="009F3449" w:rsidRPr="006D194E" w:rsidRDefault="006D194E" w:rsidP="006D194E">
      <w:r>
        <w:t>X ; X.</w:t>
      </w:r>
    </w:p>
    <w:p w14:paraId="3532E79B" w14:textId="6FBAB23F" w:rsidR="005C2D43" w:rsidRDefault="00CE5844" w:rsidP="00CE5844">
      <w:pPr>
        <w:pStyle w:val="Titre2"/>
      </w:pPr>
      <w:r>
        <w:t>Taux directeurs :</w:t>
      </w:r>
    </w:p>
    <w:p w14:paraId="085C9E06" w14:textId="0BD31FB0" w:rsidR="00CE5844" w:rsidRDefault="00CE5844" w:rsidP="00CE5844">
      <w:r>
        <w:t>FED Funds rate : [0,00% - 0,25%]</w:t>
      </w:r>
    </w:p>
    <w:p w14:paraId="3D736BFE" w14:textId="1B064118" w:rsidR="00CE5844" w:rsidRDefault="00CE5844" w:rsidP="00CE5844">
      <w:r>
        <w:lastRenderedPageBreak/>
        <w:t>ECB rates :</w:t>
      </w:r>
    </w:p>
    <w:p w14:paraId="360C349B" w14:textId="4210DB9C" w:rsidR="00CE5844" w:rsidRDefault="00CE5844" w:rsidP="00CE5844">
      <w:pPr>
        <w:pStyle w:val="Paragraphedeliste"/>
        <w:numPr>
          <w:ilvl w:val="0"/>
          <w:numId w:val="2"/>
        </w:numPr>
      </w:pPr>
      <w:r>
        <w:t>Facilité de dépôt : - 0,50% ;</w:t>
      </w:r>
    </w:p>
    <w:p w14:paraId="4CA7923C" w14:textId="04F49430" w:rsidR="00CE5844" w:rsidRDefault="00CE5844" w:rsidP="00CE5844">
      <w:pPr>
        <w:pStyle w:val="Paragraphedeliste"/>
        <w:numPr>
          <w:ilvl w:val="0"/>
          <w:numId w:val="2"/>
        </w:numPr>
      </w:pPr>
      <w:r>
        <w:t>Taux de refinancement : 0,00% ;</w:t>
      </w:r>
    </w:p>
    <w:p w14:paraId="35E5998E" w14:textId="65B6C2D9" w:rsidR="00CE5844" w:rsidRDefault="00CE5844" w:rsidP="00CE5844">
      <w:pPr>
        <w:pStyle w:val="Paragraphedeliste"/>
        <w:numPr>
          <w:ilvl w:val="0"/>
          <w:numId w:val="2"/>
        </w:numPr>
      </w:pPr>
      <w:r>
        <w:t>Facilité de prêt marginal : 0,25%.</w:t>
      </w:r>
    </w:p>
    <w:p w14:paraId="2F5DE32A" w14:textId="09CDC5A1" w:rsidR="00CE5844" w:rsidRPr="00B541E8" w:rsidRDefault="00CE5844" w:rsidP="00CE5844">
      <w:r w:rsidRPr="00B541E8">
        <w:t>EONIA (Euro Overnight Index Average) : taux moyen auquel un panel de banques se prêtent entre elles en euro en overnight. : -0,4</w:t>
      </w:r>
      <w:r w:rsidR="00B541E8" w:rsidRPr="00B541E8">
        <w:t>81</w:t>
      </w:r>
      <w:r w:rsidRPr="00B541E8">
        <w:t>% ;</w:t>
      </w:r>
    </w:p>
    <w:p w14:paraId="04A82CA9" w14:textId="680A108B" w:rsidR="00CE5844" w:rsidRPr="00B541E8" w:rsidRDefault="00CE5844" w:rsidP="00CE5844">
      <w:r w:rsidRPr="00B541E8">
        <w:t>EURIBOR (Euro Interbank Offered Rate) : taux moyen auquel un panel de banques se prêtent entre elles sur des échéances allant de 1 semaine à 12 mois. : 1 mois =&gt; -0,5</w:t>
      </w:r>
      <w:r w:rsidR="00751576">
        <w:t>61</w:t>
      </w:r>
      <w:r w:rsidRPr="00B541E8">
        <w:t>% ;</w:t>
      </w:r>
    </w:p>
    <w:p w14:paraId="64C2B0AF" w14:textId="7CFDBBAA" w:rsidR="00CE5844" w:rsidRPr="00CE5844" w:rsidRDefault="00CE5844" w:rsidP="00CE5844">
      <w:r w:rsidRPr="00B541E8">
        <w:t>LIBOR (London Interbank Offered Rate) : équivalent de l’EURIBOR sur le marché monétaire de Londres. : 1 mois =&gt; -0,5</w:t>
      </w:r>
      <w:r w:rsidR="00751576">
        <w:t>83</w:t>
      </w:r>
      <w:r w:rsidRPr="00B541E8">
        <w:t>%.</w:t>
      </w:r>
    </w:p>
    <w:p w14:paraId="6792EF51" w14:textId="1830C08B" w:rsidR="005C2D43" w:rsidRDefault="009F3449" w:rsidP="005C2D43">
      <w:pPr>
        <w:pStyle w:val="Titre2"/>
      </w:pPr>
      <w:r>
        <w:t>Marchés :</w:t>
      </w:r>
    </w:p>
    <w:p w14:paraId="42515933" w14:textId="77777777" w:rsidR="00CE5844" w:rsidRDefault="00CE5844" w:rsidP="005C2D43">
      <w:pPr>
        <w:pStyle w:val="Titre3"/>
        <w:sectPr w:rsidR="00CE5844" w:rsidSect="00DA62F3">
          <w:pgSz w:w="11900" w:h="16840"/>
          <w:pgMar w:top="1417" w:right="1417" w:bottom="1417" w:left="1417" w:header="708" w:footer="708" w:gutter="0"/>
          <w:cols w:space="708"/>
          <w:docGrid w:linePitch="360"/>
        </w:sectPr>
      </w:pPr>
    </w:p>
    <w:p w14:paraId="77CA9BFF" w14:textId="60DE117A" w:rsidR="005C2D43" w:rsidRPr="00CE5844" w:rsidRDefault="005C2D43" w:rsidP="005C2D43">
      <w:pPr>
        <w:pStyle w:val="Titre3"/>
        <w:rPr>
          <w:sz w:val="21"/>
          <w:szCs w:val="21"/>
          <w:u w:val="single"/>
        </w:rPr>
      </w:pPr>
      <w:r w:rsidRPr="00CE5844">
        <w:rPr>
          <w:sz w:val="21"/>
          <w:szCs w:val="21"/>
          <w:u w:val="single"/>
        </w:rPr>
        <w:t>Indices actions :</w:t>
      </w:r>
    </w:p>
    <w:p w14:paraId="425D856F" w14:textId="7C632DA5" w:rsidR="005C2D43" w:rsidRPr="00CE5844" w:rsidRDefault="005C2D43" w:rsidP="005C2D43">
      <w:pPr>
        <w:rPr>
          <w:sz w:val="21"/>
          <w:szCs w:val="21"/>
        </w:rPr>
      </w:pPr>
      <w:proofErr w:type="spellStart"/>
      <w:r w:rsidRPr="00CE5844">
        <w:rPr>
          <w:sz w:val="21"/>
          <w:szCs w:val="21"/>
        </w:rPr>
        <w:t>Stoxx</w:t>
      </w:r>
      <w:proofErr w:type="spellEnd"/>
      <w:r w:rsidRPr="00CE5844">
        <w:rPr>
          <w:sz w:val="21"/>
          <w:szCs w:val="21"/>
        </w:rPr>
        <w:t xml:space="preserve"> 600 :</w:t>
      </w:r>
      <w:r w:rsidR="00CE5844">
        <w:rPr>
          <w:sz w:val="21"/>
          <w:szCs w:val="21"/>
        </w:rPr>
        <w:t xml:space="preserve"> </w:t>
      </w:r>
      <w:r w:rsidR="00241230">
        <w:rPr>
          <w:sz w:val="21"/>
          <w:szCs w:val="21"/>
        </w:rPr>
        <w:t>470,68</w:t>
      </w:r>
    </w:p>
    <w:p w14:paraId="7C30E18C" w14:textId="678F33E4" w:rsidR="00CE5844" w:rsidRPr="00CE5844" w:rsidRDefault="00CE5844" w:rsidP="005C2D43">
      <w:pPr>
        <w:rPr>
          <w:sz w:val="21"/>
          <w:szCs w:val="21"/>
        </w:rPr>
      </w:pPr>
      <w:proofErr w:type="spellStart"/>
      <w:r w:rsidRPr="00CE5844">
        <w:rPr>
          <w:sz w:val="21"/>
          <w:szCs w:val="21"/>
        </w:rPr>
        <w:t>Eurostoxx</w:t>
      </w:r>
      <w:proofErr w:type="spellEnd"/>
      <w:r w:rsidRPr="00CE5844">
        <w:rPr>
          <w:sz w:val="21"/>
          <w:szCs w:val="21"/>
        </w:rPr>
        <w:t xml:space="preserve"> 50 :</w:t>
      </w:r>
      <w:r>
        <w:rPr>
          <w:sz w:val="21"/>
          <w:szCs w:val="21"/>
        </w:rPr>
        <w:t xml:space="preserve"> </w:t>
      </w:r>
      <w:r w:rsidR="00EA67E2">
        <w:rPr>
          <w:sz w:val="21"/>
          <w:szCs w:val="21"/>
        </w:rPr>
        <w:t>4</w:t>
      </w:r>
      <w:r w:rsidR="00241230">
        <w:rPr>
          <w:sz w:val="21"/>
          <w:szCs w:val="21"/>
        </w:rPr>
        <w:t>177</w:t>
      </w:r>
      <w:r w:rsidR="00EA67E2">
        <w:rPr>
          <w:sz w:val="21"/>
          <w:szCs w:val="21"/>
        </w:rPr>
        <w:t>,</w:t>
      </w:r>
      <w:r w:rsidR="00241230">
        <w:rPr>
          <w:sz w:val="21"/>
          <w:szCs w:val="21"/>
        </w:rPr>
        <w:t>15</w:t>
      </w:r>
    </w:p>
    <w:p w14:paraId="3E70E0A1" w14:textId="336E14CE" w:rsidR="005C2D43" w:rsidRPr="00CE5844" w:rsidRDefault="005C2D43" w:rsidP="005C2D43">
      <w:pPr>
        <w:rPr>
          <w:sz w:val="21"/>
          <w:szCs w:val="21"/>
        </w:rPr>
      </w:pPr>
      <w:r w:rsidRPr="00CE5844">
        <w:rPr>
          <w:sz w:val="21"/>
          <w:szCs w:val="21"/>
        </w:rPr>
        <w:t>DAX :</w:t>
      </w:r>
      <w:r w:rsidR="00EA67E2">
        <w:rPr>
          <w:sz w:val="21"/>
          <w:szCs w:val="21"/>
        </w:rPr>
        <w:t xml:space="preserve"> 15 </w:t>
      </w:r>
      <w:r w:rsidR="00241230">
        <w:rPr>
          <w:sz w:val="21"/>
          <w:szCs w:val="21"/>
        </w:rPr>
        <w:t>745</w:t>
      </w:r>
      <w:r w:rsidR="00EA67E2">
        <w:rPr>
          <w:sz w:val="21"/>
          <w:szCs w:val="21"/>
        </w:rPr>
        <w:t>,</w:t>
      </w:r>
      <w:r w:rsidR="00241230">
        <w:rPr>
          <w:sz w:val="21"/>
          <w:szCs w:val="21"/>
        </w:rPr>
        <w:t>41</w:t>
      </w:r>
    </w:p>
    <w:p w14:paraId="5E8B9059" w14:textId="0A1A7BB4" w:rsidR="005C2D43" w:rsidRPr="00CE5844" w:rsidRDefault="005C2D43" w:rsidP="005C2D43">
      <w:pPr>
        <w:rPr>
          <w:sz w:val="21"/>
          <w:szCs w:val="21"/>
        </w:rPr>
      </w:pPr>
      <w:r w:rsidRPr="00CE5844">
        <w:rPr>
          <w:sz w:val="21"/>
          <w:szCs w:val="21"/>
        </w:rPr>
        <w:t>CAC 40 :</w:t>
      </w:r>
      <w:r w:rsidR="00EA67E2">
        <w:rPr>
          <w:sz w:val="21"/>
          <w:szCs w:val="21"/>
        </w:rPr>
        <w:t xml:space="preserve"> 6 </w:t>
      </w:r>
      <w:r w:rsidR="00241230">
        <w:rPr>
          <w:sz w:val="21"/>
          <w:szCs w:val="21"/>
        </w:rPr>
        <w:t>813</w:t>
      </w:r>
      <w:r w:rsidR="00EA67E2">
        <w:rPr>
          <w:sz w:val="21"/>
          <w:szCs w:val="21"/>
        </w:rPr>
        <w:t>,</w:t>
      </w:r>
      <w:r w:rsidR="00241230">
        <w:rPr>
          <w:sz w:val="21"/>
          <w:szCs w:val="21"/>
        </w:rPr>
        <w:t>18</w:t>
      </w:r>
    </w:p>
    <w:p w14:paraId="5B6FA373" w14:textId="3F8B1961" w:rsidR="005C2D43" w:rsidRPr="00CE5844" w:rsidRDefault="005C2D43" w:rsidP="005C2D43">
      <w:pPr>
        <w:rPr>
          <w:sz w:val="21"/>
          <w:szCs w:val="21"/>
        </w:rPr>
      </w:pPr>
      <w:r w:rsidRPr="00CE5844">
        <w:rPr>
          <w:sz w:val="21"/>
          <w:szCs w:val="21"/>
        </w:rPr>
        <w:t>S&amp;P 500 :</w:t>
      </w:r>
      <w:r w:rsidR="00EA67E2">
        <w:rPr>
          <w:sz w:val="21"/>
          <w:szCs w:val="21"/>
        </w:rPr>
        <w:t xml:space="preserve"> 4 </w:t>
      </w:r>
      <w:r w:rsidR="00241230">
        <w:rPr>
          <w:sz w:val="21"/>
          <w:szCs w:val="21"/>
        </w:rPr>
        <w:t>432</w:t>
      </w:r>
      <w:r w:rsidR="00EA67E2">
        <w:rPr>
          <w:sz w:val="21"/>
          <w:szCs w:val="21"/>
        </w:rPr>
        <w:t>,</w:t>
      </w:r>
      <w:r w:rsidR="00241230">
        <w:rPr>
          <w:sz w:val="21"/>
          <w:szCs w:val="21"/>
        </w:rPr>
        <w:t>35</w:t>
      </w:r>
    </w:p>
    <w:p w14:paraId="6BCE52FA" w14:textId="0D5D79B6" w:rsidR="005C2D43" w:rsidRPr="00CE5844" w:rsidRDefault="005C2D43" w:rsidP="005C2D43">
      <w:pPr>
        <w:rPr>
          <w:sz w:val="21"/>
          <w:szCs w:val="21"/>
        </w:rPr>
      </w:pPr>
      <w:r w:rsidRPr="00CE5844">
        <w:rPr>
          <w:sz w:val="21"/>
          <w:szCs w:val="21"/>
        </w:rPr>
        <w:t>Nasdaq :</w:t>
      </w:r>
      <w:r w:rsidR="00EA67E2">
        <w:rPr>
          <w:sz w:val="21"/>
          <w:szCs w:val="21"/>
        </w:rPr>
        <w:t xml:space="preserve"> 14 </w:t>
      </w:r>
      <w:r w:rsidR="00241230">
        <w:rPr>
          <w:sz w:val="21"/>
          <w:szCs w:val="21"/>
        </w:rPr>
        <w:t>860</w:t>
      </w:r>
      <w:r w:rsidR="00EA67E2">
        <w:rPr>
          <w:sz w:val="21"/>
          <w:szCs w:val="21"/>
        </w:rPr>
        <w:t>,</w:t>
      </w:r>
      <w:r w:rsidR="00241230">
        <w:rPr>
          <w:sz w:val="21"/>
          <w:szCs w:val="21"/>
        </w:rPr>
        <w:t>20</w:t>
      </w:r>
    </w:p>
    <w:p w14:paraId="0DBC47CC" w14:textId="12D47F3F" w:rsidR="005C2D43" w:rsidRPr="00CE5844" w:rsidRDefault="005C2D43" w:rsidP="005C2D43">
      <w:pPr>
        <w:rPr>
          <w:sz w:val="21"/>
          <w:szCs w:val="21"/>
        </w:rPr>
      </w:pPr>
      <w:r w:rsidRPr="00CE5844">
        <w:rPr>
          <w:sz w:val="21"/>
          <w:szCs w:val="21"/>
        </w:rPr>
        <w:t>DJ30 :</w:t>
      </w:r>
      <w:r w:rsidR="00EA67E2">
        <w:rPr>
          <w:sz w:val="21"/>
          <w:szCs w:val="21"/>
        </w:rPr>
        <w:t xml:space="preserve"> 3</w:t>
      </w:r>
      <w:r w:rsidR="00241230">
        <w:rPr>
          <w:sz w:val="21"/>
          <w:szCs w:val="21"/>
        </w:rPr>
        <w:t>5</w:t>
      </w:r>
      <w:r w:rsidR="00EA67E2">
        <w:rPr>
          <w:sz w:val="21"/>
          <w:szCs w:val="21"/>
        </w:rPr>
        <w:t xml:space="preserve"> </w:t>
      </w:r>
      <w:r w:rsidR="00241230">
        <w:rPr>
          <w:sz w:val="21"/>
          <w:szCs w:val="21"/>
        </w:rPr>
        <w:t>101</w:t>
      </w:r>
      <w:r w:rsidR="00EA67E2">
        <w:rPr>
          <w:sz w:val="21"/>
          <w:szCs w:val="21"/>
        </w:rPr>
        <w:t>,</w:t>
      </w:r>
      <w:r w:rsidR="00241230">
        <w:rPr>
          <w:sz w:val="21"/>
          <w:szCs w:val="21"/>
        </w:rPr>
        <w:t>85</w:t>
      </w:r>
    </w:p>
    <w:p w14:paraId="7744CB93" w14:textId="152D6170" w:rsidR="005C2D43" w:rsidRPr="00CE5844" w:rsidRDefault="005C2D43" w:rsidP="005C2D43">
      <w:pPr>
        <w:pStyle w:val="Titre3"/>
        <w:rPr>
          <w:sz w:val="21"/>
          <w:szCs w:val="21"/>
          <w:u w:val="single"/>
        </w:rPr>
      </w:pPr>
      <w:r w:rsidRPr="00CE5844">
        <w:rPr>
          <w:sz w:val="21"/>
          <w:szCs w:val="21"/>
          <w:u w:val="single"/>
        </w:rPr>
        <w:t>Volatilité :</w:t>
      </w:r>
    </w:p>
    <w:p w14:paraId="53E7F390" w14:textId="7D4319FE" w:rsidR="005C2D43" w:rsidRPr="00CE5844" w:rsidRDefault="005C2D43" w:rsidP="005C2D43">
      <w:pPr>
        <w:rPr>
          <w:sz w:val="21"/>
          <w:szCs w:val="21"/>
        </w:rPr>
      </w:pPr>
      <w:r w:rsidRPr="00CE5844">
        <w:rPr>
          <w:sz w:val="21"/>
          <w:szCs w:val="21"/>
        </w:rPr>
        <w:t>VSTOXX :</w:t>
      </w:r>
      <w:r w:rsidR="00EA67E2">
        <w:rPr>
          <w:sz w:val="21"/>
          <w:szCs w:val="21"/>
        </w:rPr>
        <w:t xml:space="preserve"> </w:t>
      </w:r>
      <w:r w:rsidR="00241230">
        <w:rPr>
          <w:sz w:val="21"/>
          <w:szCs w:val="21"/>
        </w:rPr>
        <w:t>18,18</w:t>
      </w:r>
    </w:p>
    <w:p w14:paraId="52E26F6B" w14:textId="36126E0E" w:rsidR="005C2D43" w:rsidRPr="00CE5844" w:rsidRDefault="005C2D43" w:rsidP="005C2D43">
      <w:pPr>
        <w:rPr>
          <w:sz w:val="21"/>
          <w:szCs w:val="21"/>
        </w:rPr>
      </w:pPr>
      <w:r w:rsidRPr="00CE5844">
        <w:rPr>
          <w:sz w:val="21"/>
          <w:szCs w:val="21"/>
        </w:rPr>
        <w:t>VIX :</w:t>
      </w:r>
      <w:r w:rsidR="00EA67E2">
        <w:rPr>
          <w:sz w:val="21"/>
          <w:szCs w:val="21"/>
        </w:rPr>
        <w:t xml:space="preserve"> 1</w:t>
      </w:r>
      <w:r w:rsidR="00241230">
        <w:rPr>
          <w:sz w:val="21"/>
          <w:szCs w:val="21"/>
        </w:rPr>
        <w:t>6</w:t>
      </w:r>
      <w:r w:rsidR="00EA67E2">
        <w:rPr>
          <w:sz w:val="21"/>
          <w:szCs w:val="21"/>
        </w:rPr>
        <w:t>,</w:t>
      </w:r>
      <w:r w:rsidR="00241230">
        <w:rPr>
          <w:sz w:val="21"/>
          <w:szCs w:val="21"/>
        </w:rPr>
        <w:t>72</w:t>
      </w:r>
    </w:p>
    <w:p w14:paraId="7FE1465A" w14:textId="656D7E94" w:rsidR="005C2D43" w:rsidRPr="00CE5844" w:rsidRDefault="005C2D43" w:rsidP="005C2D43">
      <w:pPr>
        <w:pStyle w:val="Titre3"/>
        <w:rPr>
          <w:sz w:val="21"/>
          <w:szCs w:val="21"/>
          <w:u w:val="single"/>
        </w:rPr>
      </w:pPr>
      <w:r w:rsidRPr="00CE5844">
        <w:rPr>
          <w:sz w:val="21"/>
          <w:szCs w:val="21"/>
          <w:u w:val="single"/>
        </w:rPr>
        <w:t>Devises :</w:t>
      </w:r>
    </w:p>
    <w:p w14:paraId="349DEF06" w14:textId="6CE034C3" w:rsidR="005C2D43" w:rsidRPr="00CE5844" w:rsidRDefault="005C2D43" w:rsidP="005C2D43">
      <w:pPr>
        <w:rPr>
          <w:sz w:val="21"/>
          <w:szCs w:val="21"/>
        </w:rPr>
      </w:pPr>
      <w:r w:rsidRPr="00CE5844">
        <w:rPr>
          <w:sz w:val="21"/>
          <w:szCs w:val="21"/>
        </w:rPr>
        <w:t>EUR/USD :</w:t>
      </w:r>
      <w:r w:rsidR="00EA67E2">
        <w:rPr>
          <w:sz w:val="21"/>
          <w:szCs w:val="21"/>
        </w:rPr>
        <w:t xml:space="preserve"> 1,</w:t>
      </w:r>
      <w:r w:rsidR="003E5EA0">
        <w:rPr>
          <w:sz w:val="21"/>
          <w:szCs w:val="21"/>
        </w:rPr>
        <w:t>17</w:t>
      </w:r>
      <w:r w:rsidR="00241230">
        <w:rPr>
          <w:sz w:val="21"/>
          <w:szCs w:val="21"/>
        </w:rPr>
        <w:t>37</w:t>
      </w:r>
    </w:p>
    <w:p w14:paraId="3D5C0B03" w14:textId="60E70EFF" w:rsidR="005C2D43" w:rsidRPr="00CE5844" w:rsidRDefault="005C2D43" w:rsidP="005C2D43">
      <w:pPr>
        <w:rPr>
          <w:sz w:val="21"/>
          <w:szCs w:val="21"/>
        </w:rPr>
      </w:pPr>
      <w:r w:rsidRPr="00CE5844">
        <w:rPr>
          <w:sz w:val="21"/>
          <w:szCs w:val="21"/>
        </w:rPr>
        <w:t>GBP/USD :</w:t>
      </w:r>
      <w:r w:rsidR="00EA67E2">
        <w:rPr>
          <w:sz w:val="21"/>
          <w:szCs w:val="21"/>
        </w:rPr>
        <w:t xml:space="preserve"> 1,</w:t>
      </w:r>
      <w:r w:rsidR="003E5EA0">
        <w:rPr>
          <w:sz w:val="21"/>
          <w:szCs w:val="21"/>
        </w:rPr>
        <w:t>3</w:t>
      </w:r>
      <w:r w:rsidR="00241230">
        <w:rPr>
          <w:sz w:val="21"/>
          <w:szCs w:val="21"/>
        </w:rPr>
        <w:t>848</w:t>
      </w:r>
    </w:p>
    <w:p w14:paraId="6F774003" w14:textId="29E78B4E" w:rsidR="005C2D43" w:rsidRPr="00CE5844" w:rsidRDefault="005C2D43" w:rsidP="005C2D43">
      <w:pPr>
        <w:pStyle w:val="Titre3"/>
        <w:rPr>
          <w:sz w:val="21"/>
          <w:szCs w:val="21"/>
          <w:u w:val="single"/>
        </w:rPr>
      </w:pPr>
      <w:r w:rsidRPr="00CE5844">
        <w:rPr>
          <w:sz w:val="21"/>
          <w:szCs w:val="21"/>
          <w:u w:val="single"/>
        </w:rPr>
        <w:t>Alternatif :</w:t>
      </w:r>
    </w:p>
    <w:p w14:paraId="32D7E5CF" w14:textId="211A8E9E" w:rsidR="005C2D43" w:rsidRPr="00CE5844" w:rsidRDefault="005C2D43" w:rsidP="005C2D43">
      <w:pPr>
        <w:rPr>
          <w:sz w:val="21"/>
          <w:szCs w:val="21"/>
        </w:rPr>
      </w:pPr>
      <w:r w:rsidRPr="00CE5844">
        <w:rPr>
          <w:sz w:val="21"/>
          <w:szCs w:val="21"/>
        </w:rPr>
        <w:t>Or :</w:t>
      </w:r>
      <w:r w:rsidR="00EA67E2">
        <w:rPr>
          <w:sz w:val="21"/>
          <w:szCs w:val="21"/>
        </w:rPr>
        <w:t xml:space="preserve"> 1 </w:t>
      </w:r>
      <w:r w:rsidR="00241230">
        <w:rPr>
          <w:sz w:val="21"/>
          <w:szCs w:val="21"/>
        </w:rPr>
        <w:t>731</w:t>
      </w:r>
      <w:r w:rsidR="003E5EA0">
        <w:rPr>
          <w:sz w:val="21"/>
          <w:szCs w:val="21"/>
        </w:rPr>
        <w:t>,</w:t>
      </w:r>
      <w:r w:rsidR="00241230">
        <w:rPr>
          <w:sz w:val="21"/>
          <w:szCs w:val="21"/>
        </w:rPr>
        <w:t>55</w:t>
      </w:r>
    </w:p>
    <w:p w14:paraId="6803D126" w14:textId="28759C1E" w:rsidR="005C2D43" w:rsidRPr="00CE5844" w:rsidRDefault="005C2D43" w:rsidP="005C2D43">
      <w:pPr>
        <w:rPr>
          <w:sz w:val="21"/>
          <w:szCs w:val="21"/>
        </w:rPr>
      </w:pPr>
      <w:r w:rsidRPr="00CE5844">
        <w:rPr>
          <w:sz w:val="21"/>
          <w:szCs w:val="21"/>
        </w:rPr>
        <w:t>Brent :</w:t>
      </w:r>
      <w:r w:rsidR="00EA67E2">
        <w:rPr>
          <w:sz w:val="21"/>
          <w:szCs w:val="21"/>
        </w:rPr>
        <w:t xml:space="preserve"> </w:t>
      </w:r>
      <w:r w:rsidR="00241230">
        <w:rPr>
          <w:sz w:val="21"/>
          <w:szCs w:val="21"/>
        </w:rPr>
        <w:t>69</w:t>
      </w:r>
      <w:r w:rsidR="00EA67E2">
        <w:rPr>
          <w:sz w:val="21"/>
          <w:szCs w:val="21"/>
        </w:rPr>
        <w:t>,</w:t>
      </w:r>
      <w:r w:rsidR="00241230">
        <w:rPr>
          <w:sz w:val="21"/>
          <w:szCs w:val="21"/>
        </w:rPr>
        <w:t>24</w:t>
      </w:r>
    </w:p>
    <w:p w14:paraId="493E17A8" w14:textId="55DCA774" w:rsidR="005C2D43" w:rsidRPr="00CE5844" w:rsidRDefault="005C2D43" w:rsidP="005C2D43">
      <w:pPr>
        <w:rPr>
          <w:sz w:val="21"/>
          <w:szCs w:val="21"/>
        </w:rPr>
      </w:pPr>
      <w:r w:rsidRPr="00CE5844">
        <w:rPr>
          <w:sz w:val="21"/>
          <w:szCs w:val="21"/>
        </w:rPr>
        <w:t>WTI :</w:t>
      </w:r>
      <w:r w:rsidR="00EA67E2">
        <w:rPr>
          <w:sz w:val="21"/>
          <w:szCs w:val="21"/>
        </w:rPr>
        <w:t xml:space="preserve"> </w:t>
      </w:r>
      <w:r w:rsidR="00241230">
        <w:rPr>
          <w:sz w:val="21"/>
          <w:szCs w:val="21"/>
        </w:rPr>
        <w:t>66</w:t>
      </w:r>
      <w:r w:rsidR="00EA67E2">
        <w:rPr>
          <w:sz w:val="21"/>
          <w:szCs w:val="21"/>
        </w:rPr>
        <w:t>,</w:t>
      </w:r>
      <w:r w:rsidR="00241230">
        <w:rPr>
          <w:sz w:val="21"/>
          <w:szCs w:val="21"/>
        </w:rPr>
        <w:t>80</w:t>
      </w:r>
    </w:p>
    <w:p w14:paraId="1A112917" w14:textId="2DDFBFDE" w:rsidR="005C2D43" w:rsidRPr="00CE5844" w:rsidRDefault="005C2D43" w:rsidP="005C2D43">
      <w:pPr>
        <w:pStyle w:val="Titre3"/>
        <w:rPr>
          <w:sz w:val="21"/>
          <w:szCs w:val="21"/>
          <w:u w:val="single"/>
        </w:rPr>
      </w:pPr>
      <w:r w:rsidRPr="00CE5844">
        <w:rPr>
          <w:sz w:val="21"/>
          <w:szCs w:val="21"/>
          <w:u w:val="single"/>
        </w:rPr>
        <w:t>Taux :</w:t>
      </w:r>
    </w:p>
    <w:p w14:paraId="7BD07E69" w14:textId="638E47B7" w:rsidR="005C2D43" w:rsidRPr="00CE5844" w:rsidRDefault="005C2D43" w:rsidP="005C2D43">
      <w:pPr>
        <w:rPr>
          <w:sz w:val="21"/>
          <w:szCs w:val="21"/>
        </w:rPr>
      </w:pPr>
      <w:r w:rsidRPr="00CE5844">
        <w:rPr>
          <w:sz w:val="21"/>
          <w:szCs w:val="21"/>
        </w:rPr>
        <w:t>Allemagne 10 ans :</w:t>
      </w:r>
      <w:r w:rsidR="00EA67E2">
        <w:rPr>
          <w:sz w:val="21"/>
          <w:szCs w:val="21"/>
        </w:rPr>
        <w:t xml:space="preserve"> -0,</w:t>
      </w:r>
      <w:r w:rsidR="00241230">
        <w:rPr>
          <w:sz w:val="21"/>
          <w:szCs w:val="21"/>
        </w:rPr>
        <w:t>458</w:t>
      </w:r>
      <w:r w:rsidR="00AB0925">
        <w:rPr>
          <w:sz w:val="21"/>
          <w:szCs w:val="21"/>
        </w:rPr>
        <w:t>0</w:t>
      </w:r>
      <w:r w:rsidR="00EA67E2">
        <w:rPr>
          <w:sz w:val="21"/>
          <w:szCs w:val="21"/>
        </w:rPr>
        <w:t>%</w:t>
      </w:r>
    </w:p>
    <w:p w14:paraId="3AA41025" w14:textId="6C0B71F7" w:rsidR="005C2D43" w:rsidRPr="00CE5844" w:rsidRDefault="005C2D43" w:rsidP="005C2D43">
      <w:pPr>
        <w:rPr>
          <w:sz w:val="21"/>
          <w:szCs w:val="21"/>
        </w:rPr>
      </w:pPr>
      <w:r w:rsidRPr="00CE5844">
        <w:rPr>
          <w:sz w:val="21"/>
          <w:szCs w:val="21"/>
        </w:rPr>
        <w:t>France 10 ans :</w:t>
      </w:r>
      <w:r w:rsidR="00EA67E2">
        <w:rPr>
          <w:sz w:val="21"/>
          <w:szCs w:val="21"/>
        </w:rPr>
        <w:t xml:space="preserve"> </w:t>
      </w:r>
      <w:r w:rsidR="00AB0925">
        <w:rPr>
          <w:sz w:val="21"/>
          <w:szCs w:val="21"/>
        </w:rPr>
        <w:t>-</w:t>
      </w:r>
      <w:r w:rsidR="00EA67E2">
        <w:rPr>
          <w:sz w:val="21"/>
          <w:szCs w:val="21"/>
        </w:rPr>
        <w:t>0,</w:t>
      </w:r>
      <w:r w:rsidR="00241230">
        <w:rPr>
          <w:sz w:val="21"/>
          <w:szCs w:val="21"/>
        </w:rPr>
        <w:t>1270</w:t>
      </w:r>
      <w:r w:rsidR="00EA67E2">
        <w:rPr>
          <w:sz w:val="21"/>
          <w:szCs w:val="21"/>
        </w:rPr>
        <w:t>%</w:t>
      </w:r>
    </w:p>
    <w:p w14:paraId="4560299E" w14:textId="0C91126E" w:rsidR="00CE5844" w:rsidRPr="00CE5844" w:rsidRDefault="005C2D43" w:rsidP="005C2D43">
      <w:pPr>
        <w:rPr>
          <w:sz w:val="21"/>
          <w:szCs w:val="21"/>
        </w:rPr>
        <w:sectPr w:rsidR="00CE5844" w:rsidRPr="00CE5844" w:rsidSect="00CE5844">
          <w:type w:val="continuous"/>
          <w:pgSz w:w="11900" w:h="16840"/>
          <w:pgMar w:top="1417" w:right="1417" w:bottom="1417" w:left="1417" w:header="708" w:footer="708" w:gutter="0"/>
          <w:cols w:num="2" w:space="708"/>
          <w:docGrid w:linePitch="360"/>
        </w:sectPr>
      </w:pPr>
      <w:r w:rsidRPr="00CE5844">
        <w:rPr>
          <w:sz w:val="21"/>
          <w:szCs w:val="21"/>
        </w:rPr>
        <w:t>US 10 ans :</w:t>
      </w:r>
      <w:r w:rsidR="00EA67E2">
        <w:rPr>
          <w:sz w:val="21"/>
          <w:szCs w:val="21"/>
        </w:rPr>
        <w:t xml:space="preserve">  1,</w:t>
      </w:r>
      <w:r w:rsidR="00241230">
        <w:rPr>
          <w:sz w:val="21"/>
          <w:szCs w:val="21"/>
        </w:rPr>
        <w:t>3250</w:t>
      </w:r>
      <w:r w:rsidR="00EA67E2">
        <w:rPr>
          <w:sz w:val="21"/>
          <w:szCs w:val="21"/>
        </w:rPr>
        <w:t>%</w:t>
      </w:r>
    </w:p>
    <w:p w14:paraId="4B838555" w14:textId="77777777" w:rsidR="009F3449" w:rsidRDefault="009F3449" w:rsidP="00AB0925">
      <w:pPr>
        <w:pStyle w:val="Titre2"/>
      </w:pPr>
    </w:p>
    <w:p w14:paraId="5A459DA0" w14:textId="31D82155" w:rsidR="00AB0925" w:rsidRDefault="00AB0925" w:rsidP="00AB0925">
      <w:pPr>
        <w:pStyle w:val="Titre2"/>
      </w:pPr>
      <w:r>
        <w:br w:type="page"/>
      </w:r>
    </w:p>
    <w:p w14:paraId="320F8FD6" w14:textId="32430766" w:rsidR="009F3449" w:rsidRDefault="009F3449" w:rsidP="009F3449">
      <w:pPr>
        <w:pStyle w:val="Titre1"/>
      </w:pPr>
      <w:r>
        <w:lastRenderedPageBreak/>
        <w:t>Autres :</w:t>
      </w:r>
    </w:p>
    <w:p w14:paraId="7E29CFBE" w14:textId="77777777" w:rsidR="00956D70" w:rsidRDefault="00956D70" w:rsidP="00956D70">
      <w:pPr>
        <w:pStyle w:val="Titre2"/>
      </w:pPr>
      <w:r>
        <w:t>Repo. &amp; Sec. Lending :</w:t>
      </w:r>
    </w:p>
    <w:p w14:paraId="7D74CE55" w14:textId="19B5F758" w:rsidR="00956D70" w:rsidRDefault="00956D70" w:rsidP="00956D70">
      <w:pPr>
        <w:pStyle w:val="Titre3"/>
      </w:pPr>
      <w:r>
        <w:t>Repo</w:t>
      </w:r>
      <w:r w:rsidR="00427D9E">
        <w:t>.</w:t>
      </w:r>
      <w:r>
        <w:t> :</w:t>
      </w:r>
    </w:p>
    <w:p w14:paraId="03C5BFE1" w14:textId="77777777" w:rsidR="00956D70" w:rsidRPr="004F6B0D" w:rsidRDefault="00956D70" w:rsidP="00956D70">
      <w:pPr>
        <w:pStyle w:val="Titre3"/>
        <w:rPr>
          <w:rFonts w:asciiTheme="minorHAnsi" w:eastAsiaTheme="minorHAnsi" w:hAnsiTheme="minorHAnsi" w:cstheme="minorBidi"/>
          <w:b w:val="0"/>
          <w:color w:val="auto"/>
          <w:u w:val="single"/>
        </w:rPr>
      </w:pPr>
      <w:r w:rsidRPr="004F6B0D">
        <w:rPr>
          <w:rFonts w:asciiTheme="minorHAnsi" w:eastAsiaTheme="minorHAnsi" w:hAnsiTheme="minorHAnsi" w:cstheme="minorBidi"/>
          <w:b w:val="0"/>
          <w:color w:val="auto"/>
          <w:u w:val="single"/>
        </w:rPr>
        <w:t>Définition :</w:t>
      </w:r>
    </w:p>
    <w:p w14:paraId="606EB4CD" w14:textId="510223A2" w:rsidR="00427D9E" w:rsidRDefault="00427D9E" w:rsidP="00427D9E">
      <w:r>
        <w:t xml:space="preserve">Considéré comme une opération de marché monétaire, le Repo. (Repurchase Agreement) est une source de liquidité importante utilisée principalement par les banques et </w:t>
      </w:r>
      <w:r w:rsidR="00125D00">
        <w:t>autres acteurs institutionnels</w:t>
      </w:r>
      <w:r>
        <w:t xml:space="preserve"> des marchés financiers pour gérer leur trésorerie. Une opération de Repo implique une vente à court terme de titre contre le transfert de cash et simultanément un agrément du vendeur des titres de racheter ces mêmes titres à une date déterminée.</w:t>
      </w:r>
    </w:p>
    <w:p w14:paraId="30769C18" w14:textId="77777777" w:rsidR="00427D9E" w:rsidRDefault="00427D9E" w:rsidP="00427D9E">
      <w:pPr>
        <w:pStyle w:val="Paragraphedeliste"/>
        <w:numPr>
          <w:ilvl w:val="0"/>
          <w:numId w:val="2"/>
        </w:numPr>
      </w:pPr>
      <w:r>
        <w:t>L’acheteur a la possession des titres achetés ;</w:t>
      </w:r>
    </w:p>
    <w:p w14:paraId="21076437" w14:textId="77777777" w:rsidR="00427D9E" w:rsidRDefault="00427D9E" w:rsidP="00427D9E">
      <w:pPr>
        <w:pStyle w:val="Paragraphedeliste"/>
        <w:numPr>
          <w:ilvl w:val="0"/>
          <w:numId w:val="2"/>
        </w:numPr>
      </w:pPr>
      <w:r>
        <w:t>Le vendeur a la possibilité d’utiliser le cash reçu.</w:t>
      </w:r>
    </w:p>
    <w:p w14:paraId="6CBC654D" w14:textId="3168863C" w:rsidR="00427D9E" w:rsidRDefault="00427D9E" w:rsidP="00427D9E">
      <w:r>
        <w:t>A l’initiation de l’opération les actifs sont évalués en dirty price (coupons courus et à venir inclus).</w:t>
      </w:r>
    </w:p>
    <w:p w14:paraId="11F27DC6" w14:textId="1FD85A9E" w:rsidR="00427D9E" w:rsidRPr="00427D9E" w:rsidRDefault="00427D9E" w:rsidP="00427D9E">
      <w:pPr>
        <w:rPr>
          <w:u w:val="single"/>
        </w:rPr>
      </w:pPr>
      <w:r w:rsidRPr="00427D9E">
        <w:rPr>
          <w:u w:val="single"/>
        </w:rPr>
        <w:t>Mise en place :</w:t>
      </w:r>
    </w:p>
    <w:p w14:paraId="13E04C34" w14:textId="3DD0353E" w:rsidR="00427D9E" w:rsidRDefault="00427D9E" w:rsidP="00427D9E">
      <w:r>
        <w:t xml:space="preserve">Vendeur de titres (cash taker - repo) </w:t>
      </w:r>
      <w:r w:rsidRPr="00427D9E">
        <w:rPr>
          <w:b/>
          <w:bCs/>
        </w:rPr>
        <w:t>donne =&gt;</w:t>
      </w:r>
      <w:r>
        <w:t xml:space="preserve"> Montant nominal des titres </w:t>
      </w:r>
      <w:r w:rsidRPr="00427D9E">
        <w:rPr>
          <w:b/>
          <w:bCs/>
        </w:rPr>
        <w:t>reçoit =&gt;</w:t>
      </w:r>
      <w:r>
        <w:t xml:space="preserve"> L’équivalent cash ;</w:t>
      </w:r>
    </w:p>
    <w:p w14:paraId="16758D06" w14:textId="77ED22DF" w:rsidR="00F51563" w:rsidRDefault="00427D9E" w:rsidP="00427D9E">
      <w:r>
        <w:t xml:space="preserve">Acheteur de titres (cash provider - reverse repo) </w:t>
      </w:r>
      <w:r>
        <w:rPr>
          <w:b/>
          <w:bCs/>
        </w:rPr>
        <w:t>reçoit</w:t>
      </w:r>
      <w:r w:rsidRPr="00427D9E">
        <w:rPr>
          <w:b/>
          <w:bCs/>
        </w:rPr>
        <w:t xml:space="preserve"> =&gt;</w:t>
      </w:r>
      <w:r>
        <w:t xml:space="preserve"> Montant nominal des titres </w:t>
      </w:r>
      <w:r>
        <w:rPr>
          <w:b/>
          <w:bCs/>
        </w:rPr>
        <w:t>donne</w:t>
      </w:r>
      <w:r w:rsidRPr="00427D9E">
        <w:rPr>
          <w:b/>
          <w:bCs/>
        </w:rPr>
        <w:t xml:space="preserve"> =&gt;</w:t>
      </w:r>
      <w:r>
        <w:t xml:space="preserve"> L’équivalent cash</w:t>
      </w:r>
      <w:r w:rsidR="00F51563">
        <w:t>.</w:t>
      </w:r>
    </w:p>
    <w:p w14:paraId="53411CA1" w14:textId="77777777" w:rsidR="00F51563" w:rsidRDefault="00F51563" w:rsidP="00427D9E">
      <w:pPr>
        <w:rPr>
          <w:u w:val="single"/>
        </w:rPr>
      </w:pPr>
      <w:r w:rsidRPr="00F51563">
        <w:rPr>
          <w:u w:val="single"/>
        </w:rPr>
        <w:t>Retour :</w:t>
      </w:r>
    </w:p>
    <w:p w14:paraId="2057794A" w14:textId="52C10EC8" w:rsidR="00F51563" w:rsidRDefault="00F51563" w:rsidP="00F51563">
      <w:r>
        <w:t xml:space="preserve">Vendeur de titres (cash taker - repo) </w:t>
      </w:r>
      <w:r w:rsidRPr="00427D9E">
        <w:rPr>
          <w:b/>
          <w:bCs/>
        </w:rPr>
        <w:t>donne =&gt;</w:t>
      </w:r>
      <w:r>
        <w:t xml:space="preserve"> Cash + intérêts du repo </w:t>
      </w:r>
      <w:r w:rsidRPr="00427D9E">
        <w:rPr>
          <w:b/>
          <w:bCs/>
        </w:rPr>
        <w:t>reçoit =&gt;</w:t>
      </w:r>
      <w:r>
        <w:t xml:space="preserve"> Montant nominal des titres ;</w:t>
      </w:r>
    </w:p>
    <w:p w14:paraId="56D4D430" w14:textId="15673147" w:rsidR="00F51563" w:rsidRDefault="00F51563" w:rsidP="00F51563">
      <w:r>
        <w:t xml:space="preserve">Acheteur de titres (cash provider - reverse repo) </w:t>
      </w:r>
      <w:r>
        <w:rPr>
          <w:b/>
          <w:bCs/>
        </w:rPr>
        <w:t>reçois</w:t>
      </w:r>
      <w:r w:rsidRPr="00427D9E">
        <w:rPr>
          <w:b/>
          <w:bCs/>
        </w:rPr>
        <w:t xml:space="preserve"> =&gt;</w:t>
      </w:r>
      <w:r>
        <w:t xml:space="preserve"> Cash + intérêts du repo </w:t>
      </w:r>
      <w:r>
        <w:rPr>
          <w:b/>
          <w:bCs/>
        </w:rPr>
        <w:t>donne</w:t>
      </w:r>
      <w:r w:rsidRPr="00427D9E">
        <w:rPr>
          <w:b/>
          <w:bCs/>
        </w:rPr>
        <w:t xml:space="preserve"> =&gt;</w:t>
      </w:r>
      <w:r>
        <w:t xml:space="preserve"> Montant nominal des titres.</w:t>
      </w:r>
    </w:p>
    <w:p w14:paraId="32DA3341" w14:textId="1065C46B" w:rsidR="00F51563" w:rsidRDefault="00F51563" w:rsidP="00F51563">
      <w:pPr>
        <w:rPr>
          <w:u w:val="single"/>
        </w:rPr>
      </w:pPr>
      <w:r>
        <w:rPr>
          <w:u w:val="single"/>
        </w:rPr>
        <w:t>Types de Repo. :</w:t>
      </w:r>
    </w:p>
    <w:p w14:paraId="2B2CE88E" w14:textId="67F765FB" w:rsidR="00F51563" w:rsidRPr="00F51563" w:rsidRDefault="00F51563" w:rsidP="00655E97">
      <w:pPr>
        <w:pStyle w:val="Paragraphedeliste"/>
        <w:numPr>
          <w:ilvl w:val="0"/>
          <w:numId w:val="2"/>
        </w:numPr>
        <w:ind w:left="714" w:hanging="357"/>
        <w:contextualSpacing w:val="0"/>
        <w:rPr>
          <w:u w:val="single"/>
        </w:rPr>
      </w:pPr>
      <w:r>
        <w:t>General Collateral Repo (GCR) : l’acheteur accepte tous les actifs rentrant dans le panel défini (exemple : GC sub ten years) ;</w:t>
      </w:r>
    </w:p>
    <w:p w14:paraId="7DC1B550" w14:textId="0761A5FD" w:rsidR="00F51563" w:rsidRPr="00F51563" w:rsidRDefault="00F51563" w:rsidP="00655E97">
      <w:pPr>
        <w:pStyle w:val="Paragraphedeliste"/>
        <w:numPr>
          <w:ilvl w:val="0"/>
          <w:numId w:val="2"/>
        </w:numPr>
        <w:ind w:left="714" w:hanging="357"/>
        <w:contextualSpacing w:val="0"/>
        <w:rPr>
          <w:u w:val="single"/>
        </w:rPr>
      </w:pPr>
      <w:r>
        <w:t>Special Repo : l’acheteur cherche un type d’actifs bien spécifique ;</w:t>
      </w:r>
    </w:p>
    <w:p w14:paraId="48298851" w14:textId="6F9B3024" w:rsidR="00F51563" w:rsidRPr="00F51563" w:rsidRDefault="00F51563" w:rsidP="00655E97">
      <w:pPr>
        <w:pStyle w:val="Paragraphedeliste"/>
        <w:numPr>
          <w:ilvl w:val="0"/>
          <w:numId w:val="2"/>
        </w:numPr>
        <w:ind w:left="714" w:hanging="357"/>
        <w:contextualSpacing w:val="0"/>
        <w:rPr>
          <w:u w:val="single"/>
        </w:rPr>
      </w:pPr>
      <w:r>
        <w:t>Reverse Repo : symétrique au Repo, inversement entre le cash taker et le cash provider ;</w:t>
      </w:r>
    </w:p>
    <w:p w14:paraId="68766DC0" w14:textId="3F65F6F2" w:rsidR="00F51563" w:rsidRPr="00F51563" w:rsidRDefault="00F51563" w:rsidP="00655E97">
      <w:pPr>
        <w:pStyle w:val="Paragraphedeliste"/>
        <w:numPr>
          <w:ilvl w:val="0"/>
          <w:numId w:val="2"/>
        </w:numPr>
        <w:ind w:left="714" w:hanging="357"/>
        <w:contextualSpacing w:val="0"/>
        <w:rPr>
          <w:u w:val="single"/>
        </w:rPr>
      </w:pPr>
      <w:r>
        <w:t>Credit Repo : même principe que le GCR, mais le type d’actifs change. L’acheteur cherche des Obligations d’entreprises et CDO ;</w:t>
      </w:r>
    </w:p>
    <w:p w14:paraId="45BF7EAD" w14:textId="7F633B1F" w:rsidR="00F51563" w:rsidRPr="00A03514" w:rsidRDefault="00F51563" w:rsidP="00655E97">
      <w:pPr>
        <w:pStyle w:val="Paragraphedeliste"/>
        <w:numPr>
          <w:ilvl w:val="0"/>
          <w:numId w:val="2"/>
        </w:numPr>
        <w:ind w:left="714" w:hanging="357"/>
        <w:contextualSpacing w:val="0"/>
        <w:rPr>
          <w:u w:val="single"/>
        </w:rPr>
      </w:pPr>
      <w:r>
        <w:t>Equity Repo : même principe que le GCR, mais le type d’actifs change. L’acheteur/vendeur cherche à financer un portefeuille/couvrir un short via l’achat/la vente d’une action.</w:t>
      </w:r>
    </w:p>
    <w:p w14:paraId="1CE01FA1" w14:textId="273C8EE2" w:rsidR="00A03514" w:rsidRDefault="00A03514" w:rsidP="00A03514">
      <w:pPr>
        <w:rPr>
          <w:u w:val="single"/>
        </w:rPr>
      </w:pPr>
    </w:p>
    <w:p w14:paraId="594239DC" w14:textId="5CB28AE1" w:rsidR="00A03514" w:rsidRDefault="00A03514" w:rsidP="00A03514">
      <w:pPr>
        <w:rPr>
          <w:u w:val="single"/>
        </w:rPr>
      </w:pPr>
    </w:p>
    <w:p w14:paraId="4886D166" w14:textId="771C12F6" w:rsidR="00A03514" w:rsidRDefault="00A03514" w:rsidP="00A03514">
      <w:pPr>
        <w:rPr>
          <w:u w:val="single"/>
        </w:rPr>
      </w:pPr>
    </w:p>
    <w:p w14:paraId="0B107090" w14:textId="77777777" w:rsidR="00A03514" w:rsidRPr="00A03514" w:rsidRDefault="00A03514" w:rsidP="00A03514">
      <w:pPr>
        <w:rPr>
          <w:u w:val="single"/>
        </w:rPr>
      </w:pPr>
    </w:p>
    <w:p w14:paraId="18D23486" w14:textId="0A14EEBB" w:rsidR="00F51563" w:rsidRDefault="00F51563" w:rsidP="00F51563">
      <w:pPr>
        <w:rPr>
          <w:u w:val="single"/>
        </w:rPr>
      </w:pPr>
      <w:r>
        <w:rPr>
          <w:u w:val="single"/>
        </w:rPr>
        <w:lastRenderedPageBreak/>
        <w:t>Caractéristiques</w:t>
      </w:r>
      <w:r w:rsidR="00E37C45">
        <w:rPr>
          <w:u w:val="single"/>
        </w:rPr>
        <w:t xml:space="preserve">/Cycle de vie </w:t>
      </w:r>
      <w:r>
        <w:rPr>
          <w:u w:val="single"/>
        </w:rPr>
        <w:t>:</w:t>
      </w:r>
    </w:p>
    <w:p w14:paraId="516D5833" w14:textId="226901B6" w:rsidR="00655E97" w:rsidRDefault="00F51563" w:rsidP="00655E97">
      <w:pPr>
        <w:pStyle w:val="Paragraphedeliste"/>
        <w:numPr>
          <w:ilvl w:val="0"/>
          <w:numId w:val="2"/>
        </w:numPr>
        <w:ind w:left="714" w:hanging="357"/>
        <w:contextualSpacing w:val="0"/>
      </w:pPr>
      <w:r w:rsidRPr="00F51563">
        <w:rPr>
          <w:b/>
          <w:bCs/>
        </w:rPr>
        <w:t xml:space="preserve">Rencontre des besoins : </w:t>
      </w:r>
      <w:r w:rsidR="00655E97">
        <w:t>un vendeur veut financer son portefeuille/a besoin de liquidités ; un acheteur veut placer des liquidités de manière sécurisée ;</w:t>
      </w:r>
    </w:p>
    <w:p w14:paraId="0ADE883C" w14:textId="2AB77EEE" w:rsidR="00655E97" w:rsidRDefault="00655E97" w:rsidP="00655E97">
      <w:pPr>
        <w:pStyle w:val="Paragraphedeliste"/>
        <w:numPr>
          <w:ilvl w:val="0"/>
          <w:numId w:val="2"/>
        </w:numPr>
        <w:ind w:left="714" w:hanging="357"/>
        <w:contextualSpacing w:val="0"/>
      </w:pPr>
      <w:r>
        <w:rPr>
          <w:b/>
          <w:bCs/>
        </w:rPr>
        <w:t xml:space="preserve">Négociation des conditions : </w:t>
      </w:r>
      <w:r>
        <w:t>nature du collatéral à livrer contre les liquidités, durée de la transaction, taux de commission ;</w:t>
      </w:r>
    </w:p>
    <w:p w14:paraId="5C8D2F40" w14:textId="650C8497" w:rsidR="00655E97" w:rsidRDefault="00655E97" w:rsidP="00655E97">
      <w:pPr>
        <w:pStyle w:val="Paragraphedeliste"/>
        <w:numPr>
          <w:ilvl w:val="0"/>
          <w:numId w:val="2"/>
        </w:numPr>
        <w:ind w:left="714" w:hanging="357"/>
        <w:contextualSpacing w:val="0"/>
      </w:pPr>
      <w:r>
        <w:rPr>
          <w:b/>
          <w:bCs/>
        </w:rPr>
        <w:t xml:space="preserve">Confirmation de la transaction d’achat : </w:t>
      </w:r>
      <w:r>
        <w:t xml:space="preserve">échange des informations sur le </w:t>
      </w:r>
      <w:proofErr w:type="spellStart"/>
      <w:r>
        <w:t>trade</w:t>
      </w:r>
      <w:proofErr w:type="spellEnd"/>
      <w:r>
        <w:t xml:space="preserve"> et le </w:t>
      </w:r>
      <w:proofErr w:type="spellStart"/>
      <w:r>
        <w:t>settlement</w:t>
      </w:r>
      <w:proofErr w:type="spellEnd"/>
      <w:r>
        <w:t xml:space="preserve"> (</w:t>
      </w:r>
      <w:proofErr w:type="spellStart"/>
      <w:r>
        <w:t>trade</w:t>
      </w:r>
      <w:proofErr w:type="spellEnd"/>
      <w:r>
        <w:t xml:space="preserve"> date, value date, place of </w:t>
      </w:r>
      <w:proofErr w:type="spellStart"/>
      <w:r>
        <w:t>settlement</w:t>
      </w:r>
      <w:proofErr w:type="spellEnd"/>
      <w:r>
        <w:t xml:space="preserve">, taux, </w:t>
      </w:r>
      <w:proofErr w:type="spellStart"/>
      <w:r>
        <w:t>haircut</w:t>
      </w:r>
      <w:proofErr w:type="spellEnd"/>
      <w:r>
        <w:t xml:space="preserve">, </w:t>
      </w:r>
      <w:proofErr w:type="spellStart"/>
      <w:r>
        <w:t>collateral</w:t>
      </w:r>
      <w:proofErr w:type="spellEnd"/>
      <w:r>
        <w:t xml:space="preserve"> acceptable etc…) ;</w:t>
      </w:r>
    </w:p>
    <w:p w14:paraId="2C4792E3" w14:textId="00AA357E" w:rsidR="00655E97" w:rsidRDefault="00655E97" w:rsidP="00655E97">
      <w:pPr>
        <w:pStyle w:val="Paragraphedeliste"/>
        <w:numPr>
          <w:ilvl w:val="0"/>
          <w:numId w:val="2"/>
        </w:numPr>
        <w:ind w:left="714" w:hanging="357"/>
        <w:contextualSpacing w:val="0"/>
      </w:pPr>
      <w:r>
        <w:rPr>
          <w:b/>
          <w:bCs/>
        </w:rPr>
        <w:t>Livraison/</w:t>
      </w:r>
      <w:proofErr w:type="spellStart"/>
      <w:r>
        <w:rPr>
          <w:b/>
          <w:bCs/>
        </w:rPr>
        <w:t>Settlement</w:t>
      </w:r>
      <w:proofErr w:type="spellEnd"/>
      <w:r>
        <w:rPr>
          <w:b/>
          <w:bCs/>
        </w:rPr>
        <w:t> :</w:t>
      </w:r>
      <w:r>
        <w:t xml:space="preserve"> échange des titres (</w:t>
      </w:r>
      <w:proofErr w:type="spellStart"/>
      <w:r>
        <w:t>collateral</w:t>
      </w:r>
      <w:proofErr w:type="spellEnd"/>
      <w:r>
        <w:t xml:space="preserve">) et transfert des fonds entre l’acheteur et le vendeur ; on est là sur une opération OTC en DVP (Delivery Versus </w:t>
      </w:r>
      <w:proofErr w:type="spellStart"/>
      <w:r>
        <w:t>Payment</w:t>
      </w:r>
      <w:proofErr w:type="spellEnd"/>
      <w:r>
        <w:t>) ;</w:t>
      </w:r>
    </w:p>
    <w:p w14:paraId="1CD2DA26" w14:textId="5C2E6B82" w:rsidR="00655E97" w:rsidRDefault="00655E97" w:rsidP="00655E97">
      <w:pPr>
        <w:pStyle w:val="Paragraphedeliste"/>
        <w:numPr>
          <w:ilvl w:val="0"/>
          <w:numId w:val="2"/>
        </w:numPr>
        <w:ind w:left="714" w:hanging="357"/>
        <w:contextualSpacing w:val="0"/>
      </w:pPr>
      <w:r>
        <w:rPr>
          <w:b/>
          <w:bCs/>
        </w:rPr>
        <w:t xml:space="preserve">Mark to </w:t>
      </w:r>
      <w:proofErr w:type="spellStart"/>
      <w:r>
        <w:rPr>
          <w:b/>
          <w:bCs/>
        </w:rPr>
        <w:t>Market</w:t>
      </w:r>
      <w:proofErr w:type="spellEnd"/>
      <w:r>
        <w:rPr>
          <w:b/>
          <w:bCs/>
        </w:rPr>
        <w:t xml:space="preserve"> journalier :</w:t>
      </w:r>
      <w:r>
        <w:t xml:space="preserve"> l’acheteur procède à une évaluation journalière en mark to </w:t>
      </w:r>
      <w:proofErr w:type="spellStart"/>
      <w:r>
        <w:t>market</w:t>
      </w:r>
      <w:proofErr w:type="spellEnd"/>
      <w:r>
        <w:t>, et procède aux appels de marge nécessaires auprès du vendeur ;</w:t>
      </w:r>
    </w:p>
    <w:p w14:paraId="7BDF46A5" w14:textId="42A7A25E" w:rsidR="00655E97" w:rsidRDefault="00655E97" w:rsidP="00655E97">
      <w:pPr>
        <w:pStyle w:val="Paragraphedeliste"/>
        <w:numPr>
          <w:ilvl w:val="0"/>
          <w:numId w:val="2"/>
        </w:numPr>
        <w:ind w:left="714" w:hanging="357"/>
        <w:contextualSpacing w:val="0"/>
      </w:pPr>
      <w:r>
        <w:rPr>
          <w:b/>
          <w:bCs/>
        </w:rPr>
        <w:t xml:space="preserve">Évènements possibles : </w:t>
      </w:r>
      <w:r>
        <w:t xml:space="preserve">substitution du collatéral, </w:t>
      </w:r>
      <w:proofErr w:type="spellStart"/>
      <w:r>
        <w:t>re-pricing</w:t>
      </w:r>
      <w:proofErr w:type="spellEnd"/>
      <w:r>
        <w:t>, OST, prolongation du terme (</w:t>
      </w:r>
      <w:proofErr w:type="spellStart"/>
      <w:r>
        <w:t>rollover</w:t>
      </w:r>
      <w:proofErr w:type="spellEnd"/>
      <w:r>
        <w:t>) ;</w:t>
      </w:r>
    </w:p>
    <w:p w14:paraId="340CD11B" w14:textId="0D489BA9" w:rsidR="00655E97" w:rsidRDefault="00655E97" w:rsidP="00655E97">
      <w:pPr>
        <w:pStyle w:val="Paragraphedeliste"/>
        <w:numPr>
          <w:ilvl w:val="0"/>
          <w:numId w:val="2"/>
        </w:numPr>
        <w:ind w:left="714" w:hanging="357"/>
        <w:contextualSpacing w:val="0"/>
      </w:pPr>
      <w:r>
        <w:rPr>
          <w:b/>
          <w:bCs/>
        </w:rPr>
        <w:t>Fin de l’opération :</w:t>
      </w:r>
      <w:r>
        <w:t xml:space="preserve"> l’acheteur revend les titres au vendeur ; le vendeur retourne les fonds empruntés à l’acheteur majorés d’intérêts calculés en fonction du taux de repo calculé </w:t>
      </w:r>
      <w:proofErr w:type="spellStart"/>
      <w:r>
        <w:t>upfront</w:t>
      </w:r>
      <w:proofErr w:type="spellEnd"/>
      <w:r>
        <w:t>.</w:t>
      </w:r>
    </w:p>
    <w:p w14:paraId="35886528" w14:textId="1D94C39D" w:rsidR="00655E97" w:rsidRDefault="00655E97" w:rsidP="00655E97">
      <w:pPr>
        <w:rPr>
          <w:u w:val="single"/>
        </w:rPr>
      </w:pPr>
      <w:r>
        <w:rPr>
          <w:u w:val="single"/>
        </w:rPr>
        <w:t>Les intervenants dans un marché bilatéral (pouvant tous être cash provider ou taker) :</w:t>
      </w:r>
    </w:p>
    <w:p w14:paraId="55C2FB6D" w14:textId="2E8EAE4D" w:rsidR="00655E97" w:rsidRPr="00655E97" w:rsidRDefault="00655E97" w:rsidP="00655E97">
      <w:pPr>
        <w:pStyle w:val="Paragraphedeliste"/>
        <w:numPr>
          <w:ilvl w:val="0"/>
          <w:numId w:val="2"/>
        </w:numPr>
        <w:rPr>
          <w:u w:val="single"/>
        </w:rPr>
      </w:pPr>
      <w:r>
        <w:rPr>
          <w:b/>
          <w:bCs/>
        </w:rPr>
        <w:t>Les banques et brokers/dealers (généralement cash takers) ;</w:t>
      </w:r>
    </w:p>
    <w:p w14:paraId="1D3CA37C" w14:textId="32C17C11" w:rsidR="00655E97" w:rsidRPr="00655E97" w:rsidRDefault="00655E97" w:rsidP="00655E97">
      <w:pPr>
        <w:pStyle w:val="Paragraphedeliste"/>
        <w:numPr>
          <w:ilvl w:val="0"/>
          <w:numId w:val="2"/>
        </w:numPr>
        <w:rPr>
          <w:u w:val="single"/>
        </w:rPr>
      </w:pPr>
      <w:r>
        <w:rPr>
          <w:b/>
          <w:bCs/>
        </w:rPr>
        <w:t>Les investisseurs ;</w:t>
      </w:r>
    </w:p>
    <w:p w14:paraId="0EBBF6F1" w14:textId="6D62AA97" w:rsidR="00655E97" w:rsidRPr="00655E97" w:rsidRDefault="00655E97" w:rsidP="00655E97">
      <w:pPr>
        <w:pStyle w:val="Paragraphedeliste"/>
        <w:numPr>
          <w:ilvl w:val="0"/>
          <w:numId w:val="2"/>
        </w:numPr>
        <w:rPr>
          <w:u w:val="single"/>
        </w:rPr>
      </w:pPr>
      <w:r>
        <w:rPr>
          <w:b/>
          <w:bCs/>
        </w:rPr>
        <w:t>Les banques centrales (généralement cash providers).</w:t>
      </w:r>
    </w:p>
    <w:p w14:paraId="7D375C29" w14:textId="2083BC8B" w:rsidR="00655E97" w:rsidRDefault="006D194E" w:rsidP="00655E97">
      <w:pPr>
        <w:rPr>
          <w:u w:val="single"/>
        </w:rPr>
      </w:pPr>
      <w:r>
        <w:rPr>
          <w:u w:val="single"/>
        </w:rPr>
        <w:t>Les intervenants dans un marché tripartie :</w:t>
      </w:r>
    </w:p>
    <w:p w14:paraId="4BBA6D01" w14:textId="706F9E97" w:rsidR="00956D70" w:rsidRPr="00A03514" w:rsidRDefault="00A03514" w:rsidP="00427D9E">
      <w:pPr>
        <w:pStyle w:val="Paragraphedeliste"/>
        <w:numPr>
          <w:ilvl w:val="0"/>
          <w:numId w:val="2"/>
        </w:numPr>
        <w:rPr>
          <w:u w:val="single"/>
        </w:rPr>
      </w:pPr>
      <w:r w:rsidRPr="006D194E">
        <w:rPr>
          <w:noProof/>
        </w:rPr>
        <w:drawing>
          <wp:anchor distT="0" distB="0" distL="114300" distR="114300" simplePos="0" relativeHeight="251660288" behindDoc="0" locked="0" layoutInCell="1" allowOverlap="1" wp14:anchorId="0E2879CE" wp14:editId="1F5A2117">
            <wp:simplePos x="0" y="0"/>
            <wp:positionH relativeFrom="column">
              <wp:posOffset>-771978</wp:posOffset>
            </wp:positionH>
            <wp:positionV relativeFrom="paragraph">
              <wp:posOffset>738596</wp:posOffset>
            </wp:positionV>
            <wp:extent cx="7084800" cy="3027600"/>
            <wp:effectExtent l="12700" t="12700" r="146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7084800" cy="302760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006D194E">
        <w:t>L’agent tiers agit comme intermédiaire et est responsable de l’administration de la transaction ce qui offre une économie d’échelle aux utilisateurs bien que cela augmente les frais du repo.</w:t>
      </w:r>
    </w:p>
    <w:p w14:paraId="215924CC" w14:textId="58E39098" w:rsidR="00B3460E" w:rsidRDefault="00B3460E" w:rsidP="00B3460E">
      <w:pPr>
        <w:pStyle w:val="Titre3"/>
      </w:pPr>
      <w:r>
        <w:lastRenderedPageBreak/>
        <w:t>Sec. Lending :</w:t>
      </w:r>
    </w:p>
    <w:p w14:paraId="5BA73867" w14:textId="77777777" w:rsidR="00B3460E" w:rsidRPr="004F6B0D" w:rsidRDefault="00B3460E" w:rsidP="00B3460E">
      <w:pPr>
        <w:pStyle w:val="Titre3"/>
        <w:rPr>
          <w:rFonts w:asciiTheme="minorHAnsi" w:eastAsiaTheme="minorHAnsi" w:hAnsiTheme="minorHAnsi" w:cstheme="minorBidi"/>
          <w:b w:val="0"/>
          <w:color w:val="auto"/>
          <w:u w:val="single"/>
        </w:rPr>
      </w:pPr>
      <w:r w:rsidRPr="004F6B0D">
        <w:rPr>
          <w:rFonts w:asciiTheme="minorHAnsi" w:eastAsiaTheme="minorHAnsi" w:hAnsiTheme="minorHAnsi" w:cstheme="minorBidi"/>
          <w:b w:val="0"/>
          <w:color w:val="auto"/>
          <w:u w:val="single"/>
        </w:rPr>
        <w:t>Définition :</w:t>
      </w:r>
    </w:p>
    <w:p w14:paraId="44B66153" w14:textId="04AD25A8" w:rsidR="00227403" w:rsidRDefault="00B3460E" w:rsidP="00B3460E">
      <w:r>
        <w:t>Le prêt – emprunt sur titres constitue un prêt temporaire de titres entre un prêteur (Lender) et un emprunteur (Borrower). L’emprunteur procure un collatéral (Collateral)</w:t>
      </w:r>
      <w:r w:rsidR="00227403">
        <w:t xml:space="preserve"> </w:t>
      </w:r>
      <w:r>
        <w:t>et paye une rémunération (Borrowing Fee) au prêteur.</w:t>
      </w:r>
      <w:r w:rsidR="00227403">
        <w:t xml:space="preserve"> L’emprunteur crée une dette inscrite à son bilan au prix du marché de des titres le jour du prêt ; le prêteur crée une créance recouvrable à son bilan à la valeur d’origine des titres prêtés.</w:t>
      </w:r>
      <w:r w:rsidR="008A159C">
        <w:t xml:space="preserve"> C’est une opération qui apporte beaucoup de liquidité sur les marchés et permet la réalisation d’une grande diversité d’arbitrages qui font tendre les marchés vers l’efficience.</w:t>
      </w:r>
    </w:p>
    <w:p w14:paraId="02B56425" w14:textId="4A4D6583" w:rsidR="00227403" w:rsidRDefault="00227403" w:rsidP="00227403">
      <w:pPr>
        <w:pStyle w:val="Paragraphedeliste"/>
        <w:numPr>
          <w:ilvl w:val="0"/>
          <w:numId w:val="2"/>
        </w:numPr>
      </w:pPr>
      <w:r>
        <w:t>Il y’a un transfert de propriété du prêteur vers l’emprunteur ;</w:t>
      </w:r>
    </w:p>
    <w:p w14:paraId="163C1C3F" w14:textId="706CA5E1" w:rsidR="00227403" w:rsidRDefault="00227403" w:rsidP="00227403">
      <w:pPr>
        <w:pStyle w:val="Paragraphedeliste"/>
        <w:numPr>
          <w:ilvl w:val="0"/>
          <w:numId w:val="2"/>
        </w:numPr>
      </w:pPr>
      <w:r>
        <w:t>Le prêteur conserve toutefois le bénéfice économique des titres prêtés mais abandonne son droit de vote ;</w:t>
      </w:r>
    </w:p>
    <w:p w14:paraId="14AD6C5B" w14:textId="2AE54BF4" w:rsidR="00227403" w:rsidRDefault="00227403" w:rsidP="00227403">
      <w:pPr>
        <w:pStyle w:val="Paragraphedeliste"/>
        <w:numPr>
          <w:ilvl w:val="0"/>
          <w:numId w:val="2"/>
        </w:numPr>
      </w:pPr>
      <w:r>
        <w:t>Le prêteur est intégralement indemnisé par l’emprunteur pour toute distribution sur les titres prêtés (OST) ;</w:t>
      </w:r>
    </w:p>
    <w:p w14:paraId="399FA0CA" w14:textId="6D405AE8" w:rsidR="00227403" w:rsidRDefault="00227403" w:rsidP="00227403">
      <w:pPr>
        <w:pStyle w:val="Paragraphedeliste"/>
        <w:numPr>
          <w:ilvl w:val="0"/>
          <w:numId w:val="2"/>
        </w:numPr>
      </w:pPr>
      <w:r>
        <w:t>Le prêteur peut rappeler les titres prêtés à tout moment ;</w:t>
      </w:r>
    </w:p>
    <w:p w14:paraId="58EC70B7" w14:textId="77599569" w:rsidR="00227403" w:rsidRDefault="00227403" w:rsidP="00227403">
      <w:pPr>
        <w:pStyle w:val="Paragraphedeliste"/>
        <w:numPr>
          <w:ilvl w:val="0"/>
          <w:numId w:val="2"/>
        </w:numPr>
      </w:pPr>
      <w:r>
        <w:t>L’emprunteur peut retourner les titres empruntés à tout moment (sauf clause spécifique).</w:t>
      </w:r>
    </w:p>
    <w:p w14:paraId="11965CD4" w14:textId="1A5AAA8A" w:rsidR="00227403" w:rsidRDefault="00227403" w:rsidP="008A159C">
      <w:r w:rsidRPr="00227403">
        <w:t xml:space="preserve">Le </w:t>
      </w:r>
      <w:r>
        <w:t>taux de collatéralisation varie en fonction de l’actif prêté</w:t>
      </w:r>
      <w:r w:rsidR="008A159C">
        <w:t xml:space="preserve">. </w:t>
      </w:r>
      <w:r>
        <w:t>Une matrice de collatéraux définit le champ des collatéraux possibles (Collateral Set).</w:t>
      </w:r>
    </w:p>
    <w:p w14:paraId="5922D353" w14:textId="7EA760C5" w:rsidR="008A159C" w:rsidRDefault="008A159C" w:rsidP="008A159C">
      <w:pPr>
        <w:rPr>
          <w:u w:val="single"/>
        </w:rPr>
      </w:pPr>
      <w:r>
        <w:rPr>
          <w:u w:val="single"/>
        </w:rPr>
        <w:t>Caractéristiques</w:t>
      </w:r>
      <w:r w:rsidR="00E37C45">
        <w:rPr>
          <w:u w:val="single"/>
        </w:rPr>
        <w:t>/Cycle de vie</w:t>
      </w:r>
      <w:r>
        <w:rPr>
          <w:u w:val="single"/>
        </w:rPr>
        <w:t> :</w:t>
      </w:r>
    </w:p>
    <w:p w14:paraId="2811FE1B" w14:textId="2B2D22C6" w:rsidR="008A159C" w:rsidRDefault="008A159C" w:rsidP="008A159C">
      <w:pPr>
        <w:pStyle w:val="Paragraphedeliste"/>
        <w:numPr>
          <w:ilvl w:val="0"/>
          <w:numId w:val="2"/>
        </w:numPr>
        <w:ind w:left="714" w:hanging="357"/>
        <w:contextualSpacing w:val="0"/>
      </w:pPr>
      <w:r w:rsidRPr="00F51563">
        <w:rPr>
          <w:b/>
          <w:bCs/>
        </w:rPr>
        <w:t xml:space="preserve">Rencontre des besoins : </w:t>
      </w:r>
      <w:r w:rsidR="001B31ED">
        <w:t>un emprunteur a besoin d’une valeur particulière ; un détenteur veut placer ses actifs en prêt ;</w:t>
      </w:r>
    </w:p>
    <w:p w14:paraId="554E1B50" w14:textId="4C44B6F9" w:rsidR="008A159C" w:rsidRDefault="008A159C" w:rsidP="008A159C">
      <w:pPr>
        <w:pStyle w:val="Paragraphedeliste"/>
        <w:numPr>
          <w:ilvl w:val="0"/>
          <w:numId w:val="2"/>
        </w:numPr>
        <w:ind w:left="714" w:hanging="357"/>
        <w:contextualSpacing w:val="0"/>
      </w:pPr>
      <w:r>
        <w:rPr>
          <w:b/>
          <w:bCs/>
        </w:rPr>
        <w:t xml:space="preserve">Négociation des conditions : </w:t>
      </w:r>
      <w:r w:rsidR="001B31ED">
        <w:t>quantité de titres, nature du collatéral, durée, taux ;</w:t>
      </w:r>
    </w:p>
    <w:p w14:paraId="307AAD2C" w14:textId="77777777" w:rsidR="008A159C" w:rsidRDefault="008A159C" w:rsidP="008A159C">
      <w:pPr>
        <w:pStyle w:val="Paragraphedeliste"/>
        <w:numPr>
          <w:ilvl w:val="0"/>
          <w:numId w:val="2"/>
        </w:numPr>
        <w:ind w:left="714" w:hanging="357"/>
        <w:contextualSpacing w:val="0"/>
      </w:pPr>
      <w:r>
        <w:rPr>
          <w:b/>
          <w:bCs/>
        </w:rPr>
        <w:t xml:space="preserve">Confirmation de la transaction d’achat : </w:t>
      </w:r>
      <w:r>
        <w:t xml:space="preserve">échange des informations sur le </w:t>
      </w:r>
      <w:proofErr w:type="spellStart"/>
      <w:r>
        <w:t>trade</w:t>
      </w:r>
      <w:proofErr w:type="spellEnd"/>
      <w:r>
        <w:t xml:space="preserve"> et le </w:t>
      </w:r>
      <w:proofErr w:type="spellStart"/>
      <w:r>
        <w:t>settlement</w:t>
      </w:r>
      <w:proofErr w:type="spellEnd"/>
      <w:r>
        <w:t xml:space="preserve"> (</w:t>
      </w:r>
      <w:proofErr w:type="spellStart"/>
      <w:r>
        <w:t>trade</w:t>
      </w:r>
      <w:proofErr w:type="spellEnd"/>
      <w:r>
        <w:t xml:space="preserve"> date, value date, place of </w:t>
      </w:r>
      <w:proofErr w:type="spellStart"/>
      <w:r>
        <w:t>settlement</w:t>
      </w:r>
      <w:proofErr w:type="spellEnd"/>
      <w:r>
        <w:t xml:space="preserve">, taux, </w:t>
      </w:r>
      <w:proofErr w:type="spellStart"/>
      <w:r>
        <w:t>haircut</w:t>
      </w:r>
      <w:proofErr w:type="spellEnd"/>
      <w:r>
        <w:t xml:space="preserve">, </w:t>
      </w:r>
      <w:proofErr w:type="spellStart"/>
      <w:r>
        <w:t>collateral</w:t>
      </w:r>
      <w:proofErr w:type="spellEnd"/>
      <w:r>
        <w:t xml:space="preserve"> acceptable etc…) ;</w:t>
      </w:r>
    </w:p>
    <w:p w14:paraId="6D52340B" w14:textId="431B61ED" w:rsidR="008A159C" w:rsidRDefault="008A159C" w:rsidP="008A159C">
      <w:pPr>
        <w:pStyle w:val="Paragraphedeliste"/>
        <w:numPr>
          <w:ilvl w:val="0"/>
          <w:numId w:val="2"/>
        </w:numPr>
        <w:ind w:left="714" w:hanging="357"/>
        <w:contextualSpacing w:val="0"/>
      </w:pPr>
      <w:r>
        <w:rPr>
          <w:b/>
          <w:bCs/>
        </w:rPr>
        <w:t>Livraison/</w:t>
      </w:r>
      <w:proofErr w:type="spellStart"/>
      <w:r>
        <w:rPr>
          <w:b/>
          <w:bCs/>
        </w:rPr>
        <w:t>Settlement</w:t>
      </w:r>
      <w:proofErr w:type="spellEnd"/>
      <w:r>
        <w:rPr>
          <w:b/>
          <w:bCs/>
        </w:rPr>
        <w:t> :</w:t>
      </w:r>
      <w:r>
        <w:t xml:space="preserve"> </w:t>
      </w:r>
      <w:r w:rsidR="001B31ED">
        <w:t xml:space="preserve">l’emprunteur livre le </w:t>
      </w:r>
      <w:r w:rsidR="00E37C45">
        <w:t>collatéral</w:t>
      </w:r>
      <w:r w:rsidR="001B31ED">
        <w:t xml:space="preserve"> </w:t>
      </w:r>
      <w:r w:rsidR="00E37C45">
        <w:t>au prêteur</w:t>
      </w:r>
      <w:r w:rsidR="0072069A">
        <w:t xml:space="preserve"> et ensuite reçoit les titres </w:t>
      </w:r>
      <w:r w:rsidR="00E37C45">
        <w:t>;</w:t>
      </w:r>
      <w:r w:rsidR="0072069A">
        <w:t xml:space="preserve"> </w:t>
      </w:r>
      <w:r w:rsidR="0072069A">
        <w:t xml:space="preserve">on est là sur une opération OTC en </w:t>
      </w:r>
      <w:r w:rsidR="0072069A">
        <w:t>POD</w:t>
      </w:r>
      <w:r w:rsidR="0072069A">
        <w:t xml:space="preserve"> (</w:t>
      </w:r>
      <w:r w:rsidR="0072069A">
        <w:t>Payment On Delivery)</w:t>
      </w:r>
      <w:r w:rsidR="0072069A">
        <w:t> ;</w:t>
      </w:r>
    </w:p>
    <w:p w14:paraId="05A379A5" w14:textId="5F7849D4" w:rsidR="008A159C" w:rsidRDefault="008A159C" w:rsidP="008A159C">
      <w:pPr>
        <w:pStyle w:val="Paragraphedeliste"/>
        <w:numPr>
          <w:ilvl w:val="0"/>
          <w:numId w:val="2"/>
        </w:numPr>
        <w:ind w:left="714" w:hanging="357"/>
        <w:contextualSpacing w:val="0"/>
      </w:pPr>
      <w:r>
        <w:rPr>
          <w:b/>
          <w:bCs/>
        </w:rPr>
        <w:t xml:space="preserve">Mark to </w:t>
      </w:r>
      <w:proofErr w:type="spellStart"/>
      <w:r>
        <w:rPr>
          <w:b/>
          <w:bCs/>
        </w:rPr>
        <w:t>Market</w:t>
      </w:r>
      <w:proofErr w:type="spellEnd"/>
      <w:r>
        <w:rPr>
          <w:b/>
          <w:bCs/>
        </w:rPr>
        <w:t xml:space="preserve"> journalier :</w:t>
      </w:r>
      <w:r>
        <w:t xml:space="preserve"> </w:t>
      </w:r>
      <w:r w:rsidR="00E37C45">
        <w:t xml:space="preserve">le prêteur </w:t>
      </w:r>
      <w:r>
        <w:t xml:space="preserve">procède à une évaluation journalière en mark to </w:t>
      </w:r>
      <w:proofErr w:type="spellStart"/>
      <w:r>
        <w:t>market</w:t>
      </w:r>
      <w:proofErr w:type="spellEnd"/>
      <w:r>
        <w:t>, et procède aux appels de marge nécessaires auprès du vendeur ;</w:t>
      </w:r>
    </w:p>
    <w:p w14:paraId="6B7E54ED" w14:textId="77777777" w:rsidR="008A159C" w:rsidRDefault="008A159C" w:rsidP="008A159C">
      <w:pPr>
        <w:pStyle w:val="Paragraphedeliste"/>
        <w:numPr>
          <w:ilvl w:val="0"/>
          <w:numId w:val="2"/>
        </w:numPr>
        <w:ind w:left="714" w:hanging="357"/>
        <w:contextualSpacing w:val="0"/>
      </w:pPr>
      <w:r>
        <w:rPr>
          <w:b/>
          <w:bCs/>
        </w:rPr>
        <w:t xml:space="preserve">Évènements possibles : </w:t>
      </w:r>
      <w:r>
        <w:t xml:space="preserve">substitution du collatéral, </w:t>
      </w:r>
      <w:proofErr w:type="spellStart"/>
      <w:r>
        <w:t>re-pricing</w:t>
      </w:r>
      <w:proofErr w:type="spellEnd"/>
      <w:r>
        <w:t>, OST, prolongation du terme (</w:t>
      </w:r>
      <w:proofErr w:type="spellStart"/>
      <w:r>
        <w:t>rollover</w:t>
      </w:r>
      <w:proofErr w:type="spellEnd"/>
      <w:r>
        <w:t>) ;</w:t>
      </w:r>
    </w:p>
    <w:p w14:paraId="2DAB9A24" w14:textId="3F76FEE5" w:rsidR="00E37C45" w:rsidRDefault="008A159C" w:rsidP="00E37C45">
      <w:pPr>
        <w:pStyle w:val="Paragraphedeliste"/>
        <w:numPr>
          <w:ilvl w:val="0"/>
          <w:numId w:val="2"/>
        </w:numPr>
        <w:ind w:left="714" w:hanging="357"/>
        <w:contextualSpacing w:val="0"/>
      </w:pPr>
      <w:r>
        <w:rPr>
          <w:b/>
          <w:bCs/>
        </w:rPr>
        <w:t>Fin de l’opération :</w:t>
      </w:r>
      <w:r>
        <w:t xml:space="preserve"> </w:t>
      </w:r>
      <w:r w:rsidR="00E37C45">
        <w:t>au terme du prêt (ou recall du prêteur), l’emprunteur retourne les titres au prêteur ; le prêteur retourne le collatéral à l’emprunteur ; l’emprunteur paye des commissions de prêt au prêteur.</w:t>
      </w:r>
    </w:p>
    <w:p w14:paraId="398AE9E0" w14:textId="5FED1ED8" w:rsidR="008A159C" w:rsidRDefault="008A159C" w:rsidP="008A159C">
      <w:pPr>
        <w:rPr>
          <w:u w:val="single"/>
        </w:rPr>
      </w:pPr>
      <w:r w:rsidRPr="008A159C">
        <w:rPr>
          <w:u w:val="single"/>
        </w:rPr>
        <w:t>Les motivations :</w:t>
      </w:r>
    </w:p>
    <w:p w14:paraId="26C53F34" w14:textId="199D36BF" w:rsidR="008A159C" w:rsidRDefault="008A159C" w:rsidP="008A159C">
      <w:pPr>
        <w:pStyle w:val="Paragraphedeliste"/>
        <w:numPr>
          <w:ilvl w:val="0"/>
          <w:numId w:val="2"/>
        </w:numPr>
      </w:pPr>
      <w:r>
        <w:t>Assurer des obligations de règlement/livraison dans le marché </w:t>
      </w:r>
      <w:r w:rsidR="001B31ED">
        <w:t>(</w:t>
      </w:r>
      <w:proofErr w:type="spellStart"/>
      <w:r w:rsidR="001B31ED">
        <w:t>eg</w:t>
      </w:r>
      <w:proofErr w:type="spellEnd"/>
      <w:r w:rsidR="001B31ED">
        <w:t xml:space="preserve">. Fail to Delivery) </w:t>
      </w:r>
      <w:r>
        <w:t>;</w:t>
      </w:r>
    </w:p>
    <w:p w14:paraId="417BFCDF" w14:textId="7610AA0D" w:rsidR="008A159C" w:rsidRDefault="008A159C" w:rsidP="008A159C">
      <w:pPr>
        <w:pStyle w:val="Paragraphedeliste"/>
        <w:numPr>
          <w:ilvl w:val="0"/>
          <w:numId w:val="2"/>
        </w:numPr>
      </w:pPr>
      <w:r>
        <w:t xml:space="preserve">Accompagner </w:t>
      </w:r>
      <w:r w:rsidR="001B31ED">
        <w:t xml:space="preserve">des </w:t>
      </w:r>
      <w:r>
        <w:t>stratégie</w:t>
      </w:r>
      <w:r w:rsidR="001B31ED">
        <w:t>s</w:t>
      </w:r>
      <w:r>
        <w:t xml:space="preserve"> de trading</w:t>
      </w:r>
      <w:r w:rsidR="001B31ED">
        <w:t xml:space="preserve"> (arbitrages indices, long/short)</w:t>
      </w:r>
      <w:r>
        <w:t> ;</w:t>
      </w:r>
    </w:p>
    <w:p w14:paraId="15398279" w14:textId="1BFFB7D0" w:rsidR="001B31ED" w:rsidRDefault="001B31ED" w:rsidP="008A159C">
      <w:pPr>
        <w:pStyle w:val="Paragraphedeliste"/>
        <w:numPr>
          <w:ilvl w:val="0"/>
          <w:numId w:val="2"/>
        </w:numPr>
      </w:pPr>
      <w:r>
        <w:t>Nécessaire pour les marchés dérivés liquides ;</w:t>
      </w:r>
    </w:p>
    <w:p w14:paraId="3C3B5911" w14:textId="0CC07A2C" w:rsidR="001B31ED" w:rsidRDefault="001B31ED" w:rsidP="008A159C">
      <w:pPr>
        <w:pStyle w:val="Paragraphedeliste"/>
        <w:numPr>
          <w:ilvl w:val="0"/>
          <w:numId w:val="2"/>
        </w:numPr>
      </w:pPr>
      <w:r>
        <w:t>Permet une gestion des risques ;</w:t>
      </w:r>
    </w:p>
    <w:p w14:paraId="1B7A3ECA" w14:textId="0834BF1B" w:rsidR="008A159C" w:rsidRDefault="008A159C" w:rsidP="008A159C">
      <w:pPr>
        <w:pStyle w:val="Paragraphedeliste"/>
        <w:numPr>
          <w:ilvl w:val="0"/>
          <w:numId w:val="2"/>
        </w:numPr>
      </w:pPr>
      <w:r>
        <w:t>Financer une position longue.</w:t>
      </w:r>
    </w:p>
    <w:p w14:paraId="6A942E58" w14:textId="77777777" w:rsidR="00E37C45" w:rsidRDefault="00E37C45" w:rsidP="00E37C45">
      <w:pPr>
        <w:pStyle w:val="Paragraphedeliste"/>
      </w:pPr>
    </w:p>
    <w:p w14:paraId="298AECFB" w14:textId="272D1E48" w:rsidR="008A159C" w:rsidRDefault="008A159C" w:rsidP="008A159C">
      <w:pPr>
        <w:rPr>
          <w:u w:val="single"/>
        </w:rPr>
      </w:pPr>
      <w:r w:rsidRPr="008A159C">
        <w:rPr>
          <w:u w:val="single"/>
        </w:rPr>
        <w:lastRenderedPageBreak/>
        <w:t>Les intervenants :</w:t>
      </w:r>
    </w:p>
    <w:p w14:paraId="08EF7A57" w14:textId="32879EAD" w:rsidR="008A159C" w:rsidRDefault="008A159C" w:rsidP="008A159C">
      <w:pPr>
        <w:pStyle w:val="Paragraphedeliste"/>
        <w:numPr>
          <w:ilvl w:val="0"/>
          <w:numId w:val="2"/>
        </w:numPr>
        <w:rPr>
          <w:b/>
          <w:bCs/>
        </w:rPr>
      </w:pPr>
      <w:r w:rsidRPr="008A159C">
        <w:rPr>
          <w:b/>
          <w:bCs/>
        </w:rPr>
        <w:t>Offre :</w:t>
      </w:r>
      <w:r>
        <w:rPr>
          <w:b/>
          <w:bCs/>
        </w:rPr>
        <w:t xml:space="preserve"> propriétaires effectifs :</w:t>
      </w:r>
    </w:p>
    <w:p w14:paraId="2DFE1B72" w14:textId="14FD0346" w:rsidR="008A159C" w:rsidRPr="008A159C" w:rsidRDefault="008A159C" w:rsidP="008A159C">
      <w:pPr>
        <w:pStyle w:val="Paragraphedeliste"/>
        <w:numPr>
          <w:ilvl w:val="1"/>
          <w:numId w:val="2"/>
        </w:numPr>
        <w:rPr>
          <w:b/>
          <w:bCs/>
        </w:rPr>
      </w:pPr>
      <w:r>
        <w:t>Fonds de pension ;</w:t>
      </w:r>
    </w:p>
    <w:p w14:paraId="49734176" w14:textId="2481341E" w:rsidR="008A159C" w:rsidRPr="008A159C" w:rsidRDefault="008A159C" w:rsidP="008A159C">
      <w:pPr>
        <w:pStyle w:val="Paragraphedeliste"/>
        <w:numPr>
          <w:ilvl w:val="1"/>
          <w:numId w:val="2"/>
        </w:numPr>
        <w:rPr>
          <w:b/>
          <w:bCs/>
        </w:rPr>
      </w:pPr>
      <w:r>
        <w:t>Fonds de gestion ;</w:t>
      </w:r>
    </w:p>
    <w:p w14:paraId="0BB9206B" w14:textId="1924E7AB" w:rsidR="008A159C" w:rsidRPr="008A159C" w:rsidRDefault="008A159C" w:rsidP="008A159C">
      <w:pPr>
        <w:pStyle w:val="Paragraphedeliste"/>
        <w:numPr>
          <w:ilvl w:val="1"/>
          <w:numId w:val="2"/>
        </w:numPr>
        <w:rPr>
          <w:b/>
          <w:bCs/>
        </w:rPr>
      </w:pPr>
      <w:r>
        <w:t>Assureurs ;</w:t>
      </w:r>
    </w:p>
    <w:p w14:paraId="1A51F879" w14:textId="5254D77E" w:rsidR="008A159C" w:rsidRDefault="008A159C" w:rsidP="008A159C">
      <w:pPr>
        <w:pStyle w:val="Paragraphedeliste"/>
        <w:numPr>
          <w:ilvl w:val="1"/>
          <w:numId w:val="2"/>
        </w:numPr>
      </w:pPr>
      <w:r>
        <w:t>Entreprises ;</w:t>
      </w:r>
    </w:p>
    <w:p w14:paraId="1BDBE3A8" w14:textId="79053FAE" w:rsidR="008A159C" w:rsidRDefault="008A159C" w:rsidP="008A159C">
      <w:pPr>
        <w:pStyle w:val="Paragraphedeliste"/>
        <w:numPr>
          <w:ilvl w:val="1"/>
          <w:numId w:val="2"/>
        </w:numPr>
      </w:pPr>
      <w:r>
        <w:t>Etc…</w:t>
      </w:r>
    </w:p>
    <w:p w14:paraId="66BBB9C5" w14:textId="55D763E4" w:rsidR="008A159C" w:rsidRDefault="008A159C" w:rsidP="008A159C">
      <w:pPr>
        <w:pStyle w:val="Paragraphedeliste"/>
        <w:numPr>
          <w:ilvl w:val="0"/>
          <w:numId w:val="2"/>
        </w:numPr>
        <w:rPr>
          <w:b/>
          <w:bCs/>
        </w:rPr>
      </w:pPr>
      <w:r w:rsidRPr="008A159C">
        <w:rPr>
          <w:b/>
          <w:bCs/>
        </w:rPr>
        <w:t>Intermédiaires :</w:t>
      </w:r>
    </w:p>
    <w:p w14:paraId="43201511" w14:textId="09F3F200" w:rsidR="008A159C" w:rsidRPr="008A159C" w:rsidRDefault="008A159C" w:rsidP="008A159C">
      <w:pPr>
        <w:pStyle w:val="Paragraphedeliste"/>
        <w:numPr>
          <w:ilvl w:val="1"/>
          <w:numId w:val="2"/>
        </w:numPr>
      </w:pPr>
      <w:r w:rsidRPr="008A159C">
        <w:t>Banques dépositaires</w:t>
      </w:r>
      <w:r w:rsidR="001B31ED">
        <w:t xml:space="preserve"> (principaux </w:t>
      </w:r>
      <w:proofErr w:type="spellStart"/>
      <w:r w:rsidR="001B31ED">
        <w:t>lending</w:t>
      </w:r>
      <w:proofErr w:type="spellEnd"/>
      <w:r w:rsidR="001B31ED">
        <w:t xml:space="preserve"> agents)</w:t>
      </w:r>
      <w:r w:rsidRPr="008A159C">
        <w:t> ;</w:t>
      </w:r>
    </w:p>
    <w:p w14:paraId="683A402A" w14:textId="3FD91A1B" w:rsidR="008A159C" w:rsidRPr="008A159C" w:rsidRDefault="008A159C" w:rsidP="008A159C">
      <w:pPr>
        <w:pStyle w:val="Paragraphedeliste"/>
        <w:numPr>
          <w:ilvl w:val="1"/>
          <w:numId w:val="2"/>
        </w:numPr>
      </w:pPr>
      <w:r w:rsidRPr="008A159C">
        <w:t>Agents tripartis ;</w:t>
      </w:r>
    </w:p>
    <w:p w14:paraId="288724DE" w14:textId="3187A12A" w:rsidR="008A159C" w:rsidRPr="008A159C" w:rsidRDefault="008A159C" w:rsidP="008A159C">
      <w:pPr>
        <w:pStyle w:val="Paragraphedeliste"/>
        <w:numPr>
          <w:ilvl w:val="1"/>
          <w:numId w:val="2"/>
        </w:numPr>
      </w:pPr>
      <w:r w:rsidRPr="008A159C">
        <w:t>Brokers/Prime Brokers/Dealers ;</w:t>
      </w:r>
    </w:p>
    <w:p w14:paraId="5C5261AA" w14:textId="11064419" w:rsidR="008A159C" w:rsidRDefault="008A159C" w:rsidP="008A159C">
      <w:pPr>
        <w:pStyle w:val="Paragraphedeliste"/>
        <w:numPr>
          <w:ilvl w:val="1"/>
          <w:numId w:val="2"/>
        </w:numPr>
      </w:pPr>
      <w:r w:rsidRPr="008A159C">
        <w:t>Banques d’investissement</w:t>
      </w:r>
    </w:p>
    <w:p w14:paraId="386F2309" w14:textId="06CB4C7D" w:rsidR="008A159C" w:rsidRDefault="008A159C" w:rsidP="008A159C">
      <w:pPr>
        <w:pStyle w:val="Paragraphedeliste"/>
        <w:numPr>
          <w:ilvl w:val="0"/>
          <w:numId w:val="2"/>
        </w:numPr>
        <w:rPr>
          <w:b/>
          <w:bCs/>
        </w:rPr>
      </w:pPr>
      <w:r w:rsidRPr="008A159C">
        <w:rPr>
          <w:b/>
          <w:bCs/>
        </w:rPr>
        <w:t>Demande :</w:t>
      </w:r>
    </w:p>
    <w:p w14:paraId="4042003F" w14:textId="5E9A5F0F" w:rsidR="008A159C" w:rsidRPr="008A159C" w:rsidRDefault="008A159C" w:rsidP="008A159C">
      <w:pPr>
        <w:pStyle w:val="Paragraphedeliste"/>
        <w:numPr>
          <w:ilvl w:val="1"/>
          <w:numId w:val="2"/>
        </w:numPr>
        <w:rPr>
          <w:b/>
          <w:bCs/>
        </w:rPr>
      </w:pPr>
      <w:proofErr w:type="spellStart"/>
      <w:r>
        <w:t>Prop</w:t>
      </w:r>
      <w:proofErr w:type="spellEnd"/>
      <w:r>
        <w:t xml:space="preserve"> Traders ;</w:t>
      </w:r>
    </w:p>
    <w:p w14:paraId="01D04544" w14:textId="6D222CB5" w:rsidR="008A159C" w:rsidRPr="008A159C" w:rsidRDefault="008A159C" w:rsidP="008A159C">
      <w:pPr>
        <w:pStyle w:val="Paragraphedeliste"/>
        <w:numPr>
          <w:ilvl w:val="1"/>
          <w:numId w:val="2"/>
        </w:numPr>
        <w:rPr>
          <w:b/>
          <w:bCs/>
        </w:rPr>
      </w:pPr>
      <w:r>
        <w:t>Hedges Funds ;</w:t>
      </w:r>
    </w:p>
    <w:p w14:paraId="531A0374" w14:textId="0EA30A64" w:rsidR="008A159C" w:rsidRPr="008A159C" w:rsidRDefault="008A159C" w:rsidP="008A159C">
      <w:pPr>
        <w:pStyle w:val="Paragraphedeliste"/>
        <w:numPr>
          <w:ilvl w:val="1"/>
          <w:numId w:val="2"/>
        </w:numPr>
        <w:rPr>
          <w:b/>
          <w:bCs/>
        </w:rPr>
      </w:pPr>
      <w:r>
        <w:t>Brokers ;</w:t>
      </w:r>
    </w:p>
    <w:p w14:paraId="1FD24AD6" w14:textId="78FD4836" w:rsidR="008A159C" w:rsidRPr="008A159C" w:rsidRDefault="001B31ED" w:rsidP="008A159C">
      <w:pPr>
        <w:pStyle w:val="Paragraphedeliste"/>
        <w:numPr>
          <w:ilvl w:val="1"/>
          <w:numId w:val="2"/>
        </w:numPr>
        <w:rPr>
          <w:b/>
          <w:bCs/>
        </w:rPr>
      </w:pPr>
      <w:r>
        <w:rPr>
          <w:noProof/>
        </w:rPr>
        <w:drawing>
          <wp:anchor distT="0" distB="0" distL="114300" distR="114300" simplePos="0" relativeHeight="251661312" behindDoc="0" locked="0" layoutInCell="1" allowOverlap="1" wp14:anchorId="14D66EA1" wp14:editId="33862C6A">
            <wp:simplePos x="0" y="0"/>
            <wp:positionH relativeFrom="margin">
              <wp:align>center</wp:align>
            </wp:positionH>
            <wp:positionV relativeFrom="paragraph">
              <wp:posOffset>300355</wp:posOffset>
            </wp:positionV>
            <wp:extent cx="6248400" cy="3023870"/>
            <wp:effectExtent l="12700" t="12700" r="12700" b="1143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8400" cy="30238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A159C">
        <w:t>Banques d’investissement.</w:t>
      </w:r>
    </w:p>
    <w:p w14:paraId="5B80581A" w14:textId="419E8266" w:rsidR="00227403" w:rsidRPr="00227403" w:rsidRDefault="00227403" w:rsidP="00227403">
      <w:pPr>
        <w:rPr>
          <w:highlight w:val="yellow"/>
        </w:rPr>
      </w:pPr>
    </w:p>
    <w:p w14:paraId="21B46C07" w14:textId="79F47FEF" w:rsidR="001B31ED" w:rsidRDefault="001B31ED" w:rsidP="001B31ED">
      <w:pPr>
        <w:rPr>
          <w:u w:val="single"/>
        </w:rPr>
      </w:pPr>
      <w:r>
        <w:rPr>
          <w:u w:val="single"/>
        </w:rPr>
        <w:t xml:space="preserve">Taux </w:t>
      </w:r>
      <w:proofErr w:type="spellStart"/>
      <w:r>
        <w:rPr>
          <w:u w:val="single"/>
        </w:rPr>
        <w:t>all-in</w:t>
      </w:r>
      <w:proofErr w:type="spellEnd"/>
      <w:r>
        <w:rPr>
          <w:u w:val="single"/>
        </w:rPr>
        <w:t xml:space="preserve"> : </w:t>
      </w:r>
    </w:p>
    <w:p w14:paraId="33DCE903" w14:textId="3D7A7EF7" w:rsidR="001B31ED" w:rsidRPr="001B31ED" w:rsidRDefault="001B31ED" w:rsidP="001B31ED">
      <w:pPr>
        <w:pStyle w:val="Paragraphedeliste"/>
        <w:numPr>
          <w:ilvl w:val="0"/>
          <w:numId w:val="2"/>
        </w:numPr>
        <w:rPr>
          <w:u w:val="single"/>
        </w:rPr>
      </w:pPr>
      <w:r>
        <w:t xml:space="preserve">Lors de périodes de dividende ou de coupon, les parties négocieront un coût d’emprunt en fonction de taux de rétrocession et la fiscalité de chacun. La négociation se fait en </w:t>
      </w:r>
      <w:proofErr w:type="spellStart"/>
      <w:r>
        <w:t>all-in</w:t>
      </w:r>
      <w:proofErr w:type="spellEnd"/>
      <w:r>
        <w:t> ;</w:t>
      </w:r>
    </w:p>
    <w:p w14:paraId="7C9DA6C3" w14:textId="37385C2B" w:rsidR="008A159C" w:rsidRPr="00E37C45" w:rsidRDefault="00E37C45" w:rsidP="00E37C45">
      <w:pPr>
        <w:pStyle w:val="Paragraphedeliste"/>
        <w:numPr>
          <w:ilvl w:val="0"/>
          <w:numId w:val="2"/>
        </w:numPr>
        <w:rPr>
          <w:u w:val="single"/>
        </w:rPr>
      </w:pPr>
      <w:r>
        <w:rPr>
          <w:noProof/>
        </w:rPr>
        <w:drawing>
          <wp:anchor distT="0" distB="0" distL="114300" distR="114300" simplePos="0" relativeHeight="251662336" behindDoc="0" locked="0" layoutInCell="1" allowOverlap="1" wp14:anchorId="55E4B013" wp14:editId="7139B64B">
            <wp:simplePos x="0" y="0"/>
            <wp:positionH relativeFrom="margin">
              <wp:align>center</wp:align>
            </wp:positionH>
            <wp:positionV relativeFrom="paragraph">
              <wp:posOffset>824230</wp:posOffset>
            </wp:positionV>
            <wp:extent cx="4323715" cy="627380"/>
            <wp:effectExtent l="12700" t="12700" r="6985" b="7620"/>
            <wp:wrapTopAndBottom/>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3715" cy="6273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B31ED">
        <w:t xml:space="preserve">Le taux </w:t>
      </w:r>
      <w:proofErr w:type="spellStart"/>
      <w:r w:rsidR="001B31ED">
        <w:t>all-in</w:t>
      </w:r>
      <w:proofErr w:type="spellEnd"/>
      <w:r w:rsidR="001B31ED">
        <w:t xml:space="preserve"> est une méthode de cotation qui définit pour une période donnée, pour un cours donné, pour un montant de dividende donné et pour un taux de rétrocession donné, le taux de commission associé à une opération de prêt-emprunt pendant une période de dividende.</w:t>
      </w:r>
    </w:p>
    <w:p w14:paraId="564C1EF3" w14:textId="1E2E9883" w:rsidR="000641B6" w:rsidRDefault="000641B6" w:rsidP="0016640F">
      <w:pPr>
        <w:pStyle w:val="Titre2"/>
      </w:pPr>
      <w:r w:rsidRPr="000641B6">
        <w:rPr>
          <w:highlight w:val="yellow"/>
        </w:rPr>
        <w:lastRenderedPageBreak/>
        <w:t>PROGRAMME :</w:t>
      </w:r>
    </w:p>
    <w:p w14:paraId="7FF3C2E6" w14:textId="032C489A" w:rsidR="000641B6" w:rsidRPr="004A09FF" w:rsidRDefault="000641B6" w:rsidP="000641B6">
      <w:pPr>
        <w:pStyle w:val="Paragraphedeliste"/>
        <w:numPr>
          <w:ilvl w:val="0"/>
          <w:numId w:val="2"/>
        </w:numPr>
        <w:rPr>
          <w:highlight w:val="yellow"/>
        </w:rPr>
      </w:pPr>
      <w:r w:rsidRPr="004A09FF">
        <w:rPr>
          <w:highlight w:val="yellow"/>
        </w:rPr>
        <w:t>Résumé cours ;</w:t>
      </w:r>
    </w:p>
    <w:p w14:paraId="54E9DCC3" w14:textId="0D11A2B9" w:rsidR="001B31ED" w:rsidRPr="004A09FF" w:rsidRDefault="001B31ED" w:rsidP="000641B6">
      <w:pPr>
        <w:pStyle w:val="Paragraphedeliste"/>
        <w:numPr>
          <w:ilvl w:val="0"/>
          <w:numId w:val="2"/>
        </w:numPr>
        <w:rPr>
          <w:highlight w:val="yellow"/>
        </w:rPr>
      </w:pPr>
      <w:r w:rsidRPr="004A09FF">
        <w:rPr>
          <w:highlight w:val="yellow"/>
        </w:rPr>
        <w:t>Notes de cours et fichiers Excel ;</w:t>
      </w:r>
    </w:p>
    <w:p w14:paraId="573F00A3" w14:textId="75F68EFA" w:rsidR="000641B6" w:rsidRPr="004A09FF" w:rsidRDefault="000641B6" w:rsidP="000641B6">
      <w:pPr>
        <w:pStyle w:val="Paragraphedeliste"/>
        <w:numPr>
          <w:ilvl w:val="0"/>
          <w:numId w:val="2"/>
        </w:numPr>
        <w:rPr>
          <w:highlight w:val="yellow"/>
        </w:rPr>
      </w:pPr>
      <w:r w:rsidRPr="004A09FF">
        <w:rPr>
          <w:highlight w:val="yellow"/>
        </w:rPr>
        <w:t>Cours réglementation bâloise ;</w:t>
      </w:r>
    </w:p>
    <w:p w14:paraId="0ED7F1FA" w14:textId="108D66A4" w:rsidR="000641B6" w:rsidRPr="004A09FF" w:rsidRDefault="000641B6" w:rsidP="000641B6">
      <w:pPr>
        <w:pStyle w:val="Paragraphedeliste"/>
        <w:numPr>
          <w:ilvl w:val="0"/>
          <w:numId w:val="2"/>
        </w:numPr>
        <w:rPr>
          <w:highlight w:val="yellow"/>
        </w:rPr>
      </w:pPr>
      <w:r w:rsidRPr="004A09FF">
        <w:rPr>
          <w:highlight w:val="yellow"/>
        </w:rPr>
        <w:t>Cours risques de marché (que les 2 premières parties) ;</w:t>
      </w:r>
    </w:p>
    <w:p w14:paraId="1BA74DDD" w14:textId="3F27A559" w:rsidR="000641B6" w:rsidRPr="004A09FF" w:rsidRDefault="000641B6" w:rsidP="000641B6">
      <w:pPr>
        <w:pStyle w:val="Paragraphedeliste"/>
        <w:numPr>
          <w:ilvl w:val="0"/>
          <w:numId w:val="2"/>
        </w:numPr>
        <w:rPr>
          <w:highlight w:val="yellow"/>
        </w:rPr>
      </w:pPr>
      <w:r w:rsidRPr="004A09FF">
        <w:rPr>
          <w:highlight w:val="yellow"/>
        </w:rPr>
        <w:t>Missions + Brain Storming ;</w:t>
      </w:r>
    </w:p>
    <w:p w14:paraId="6EFF13AE" w14:textId="072A863A" w:rsidR="000641B6" w:rsidRPr="004A09FF" w:rsidRDefault="000641B6" w:rsidP="000641B6">
      <w:pPr>
        <w:pStyle w:val="Paragraphedeliste"/>
        <w:numPr>
          <w:ilvl w:val="0"/>
          <w:numId w:val="2"/>
        </w:numPr>
        <w:rPr>
          <w:highlight w:val="yellow"/>
        </w:rPr>
      </w:pPr>
      <w:r w:rsidRPr="004A09FF">
        <w:rPr>
          <w:highlight w:val="yellow"/>
        </w:rPr>
        <w:t>Insights ;</w:t>
      </w:r>
    </w:p>
    <w:p w14:paraId="056C0CDB" w14:textId="3EAF3623" w:rsidR="000641B6" w:rsidRPr="004A09FF" w:rsidRDefault="000641B6" w:rsidP="000641B6">
      <w:pPr>
        <w:pStyle w:val="Paragraphedeliste"/>
        <w:numPr>
          <w:ilvl w:val="0"/>
          <w:numId w:val="2"/>
        </w:numPr>
        <w:rPr>
          <w:highlight w:val="yellow"/>
        </w:rPr>
      </w:pPr>
      <w:r w:rsidRPr="004A09FF">
        <w:rPr>
          <w:highlight w:val="yellow"/>
        </w:rPr>
        <w:t>Cours Caceis</w:t>
      </w:r>
      <w:r w:rsidR="00997A65" w:rsidRPr="004A09FF">
        <w:rPr>
          <w:highlight w:val="yellow"/>
        </w:rPr>
        <w:t> ;</w:t>
      </w:r>
    </w:p>
    <w:p w14:paraId="62BCB175" w14:textId="5D84DA22" w:rsidR="00997A65" w:rsidRPr="004A09FF" w:rsidRDefault="00997A65" w:rsidP="000641B6">
      <w:pPr>
        <w:pStyle w:val="Paragraphedeliste"/>
        <w:numPr>
          <w:ilvl w:val="0"/>
          <w:numId w:val="2"/>
        </w:numPr>
        <w:rPr>
          <w:highlight w:val="yellow"/>
        </w:rPr>
      </w:pPr>
      <w:r w:rsidRPr="004A09FF">
        <w:rPr>
          <w:highlight w:val="yellow"/>
        </w:rPr>
        <w:t>Techniques Python/Pandas/SQL sur un seul Notebook.</w:t>
      </w:r>
    </w:p>
    <w:p w14:paraId="29A9C6CE" w14:textId="2219E3FD" w:rsidR="0016640F" w:rsidRDefault="0016640F" w:rsidP="0016640F">
      <w:pPr>
        <w:pStyle w:val="Titre2"/>
      </w:pPr>
      <w:r>
        <w:t>Gestionnaire de collatéralisation :</w:t>
      </w:r>
    </w:p>
    <w:p w14:paraId="0EA094E2" w14:textId="4BD04D8B" w:rsidR="0016640F" w:rsidRDefault="0016640F" w:rsidP="008A159C">
      <w:pPr>
        <w:rPr>
          <w:b/>
          <w:bCs/>
        </w:rPr>
      </w:pPr>
      <w:r w:rsidRPr="0016640F">
        <w:rPr>
          <w:b/>
          <w:bCs/>
        </w:rPr>
        <w:t>Missions + Brain Storming :</w:t>
      </w:r>
    </w:p>
    <w:p w14:paraId="6BD6FA90" w14:textId="7F625361" w:rsidR="004A09FF" w:rsidRPr="004A09FF" w:rsidRDefault="004A09FF" w:rsidP="004A09FF">
      <w:pPr>
        <w:rPr>
          <w:u w:val="single"/>
        </w:rPr>
      </w:pPr>
      <w:r w:rsidRPr="004A09FF">
        <w:rPr>
          <w:u w:val="single"/>
        </w:rPr>
        <w:t>Missions :</w:t>
      </w:r>
    </w:p>
    <w:p w14:paraId="113BB98C" w14:textId="3B7AA9F5" w:rsidR="008A159C" w:rsidRPr="00062BB9" w:rsidRDefault="004A09FF" w:rsidP="00584706">
      <w:pPr>
        <w:pStyle w:val="Paragraphedeliste"/>
        <w:numPr>
          <w:ilvl w:val="0"/>
          <w:numId w:val="2"/>
        </w:numPr>
        <w:ind w:hanging="357"/>
        <w:contextualSpacing w:val="0"/>
      </w:pPr>
      <w:r w:rsidRPr="00062BB9">
        <w:t>Gestion des appels de marge (couverture du risque) sur les opérations de Repo et P/E ;</w:t>
      </w:r>
    </w:p>
    <w:p w14:paraId="5CBAE540" w14:textId="4EDEECFF" w:rsidR="004A09FF" w:rsidRPr="00062BB9" w:rsidRDefault="004A09FF" w:rsidP="00584706">
      <w:pPr>
        <w:pStyle w:val="Paragraphedeliste"/>
        <w:numPr>
          <w:ilvl w:val="0"/>
          <w:numId w:val="2"/>
        </w:numPr>
        <w:ind w:hanging="357"/>
        <w:contextualSpacing w:val="0"/>
      </w:pPr>
      <w:r w:rsidRPr="00062BB9">
        <w:t>Approvisionnement (sourcing) du périmètre en collatéral en coopération avec les équipes de Trading Financement ;</w:t>
      </w:r>
    </w:p>
    <w:p w14:paraId="5936CB93" w14:textId="0EEB4121" w:rsidR="004A09FF" w:rsidRPr="00062BB9" w:rsidRDefault="004A09FF" w:rsidP="00584706">
      <w:pPr>
        <w:pStyle w:val="Paragraphedeliste"/>
        <w:numPr>
          <w:ilvl w:val="0"/>
          <w:numId w:val="2"/>
        </w:numPr>
        <w:ind w:hanging="357"/>
        <w:contextualSpacing w:val="0"/>
      </w:pPr>
      <w:r w:rsidRPr="00062BB9">
        <w:t>L’optimisation des positions de collatéral ;</w:t>
      </w:r>
    </w:p>
    <w:p w14:paraId="722E3799" w14:textId="0C78DCAA" w:rsidR="004A09FF" w:rsidRPr="00062BB9" w:rsidRDefault="004A09FF" w:rsidP="00584706">
      <w:pPr>
        <w:pStyle w:val="Paragraphedeliste"/>
        <w:numPr>
          <w:ilvl w:val="0"/>
          <w:numId w:val="2"/>
        </w:numPr>
        <w:ind w:hanging="357"/>
        <w:contextualSpacing w:val="0"/>
      </w:pPr>
      <w:r w:rsidRPr="00062BB9">
        <w:t>La gestion des disputes (désaccords sur les montants à échanger) avec les contreparties ;</w:t>
      </w:r>
    </w:p>
    <w:p w14:paraId="13B60B5E" w14:textId="55D57CDE" w:rsidR="004A09FF" w:rsidRPr="00062BB9" w:rsidRDefault="004A09FF" w:rsidP="00584706">
      <w:pPr>
        <w:pStyle w:val="Paragraphedeliste"/>
        <w:numPr>
          <w:ilvl w:val="0"/>
          <w:numId w:val="2"/>
        </w:numPr>
        <w:ind w:hanging="357"/>
        <w:contextualSpacing w:val="0"/>
      </w:pPr>
      <w:r w:rsidRPr="00062BB9">
        <w:t>Intervention sur les projets de transformation de la gestion du collatéral de la banque (centralisation, industrialisation, recours à des algorithmes) ;</w:t>
      </w:r>
    </w:p>
    <w:p w14:paraId="7A243CD7" w14:textId="0A1EC3E8" w:rsidR="004A09FF" w:rsidRPr="00062BB9" w:rsidRDefault="004A09FF" w:rsidP="00584706">
      <w:pPr>
        <w:pStyle w:val="Paragraphedeliste"/>
        <w:numPr>
          <w:ilvl w:val="0"/>
          <w:numId w:val="2"/>
        </w:numPr>
        <w:ind w:hanging="357"/>
        <w:contextualSpacing w:val="0"/>
      </w:pPr>
      <w:r w:rsidRPr="00062BB9">
        <w:t>Gestion de la relation client ainsi que le dialogue avec les équipes opérationnelles titres, les équipes ventes et Trading ;</w:t>
      </w:r>
    </w:p>
    <w:p w14:paraId="594E50A1" w14:textId="4951318C" w:rsidR="004A09FF" w:rsidRDefault="004A09FF" w:rsidP="00584706">
      <w:pPr>
        <w:pStyle w:val="Paragraphedeliste"/>
        <w:numPr>
          <w:ilvl w:val="0"/>
          <w:numId w:val="2"/>
        </w:numPr>
        <w:ind w:hanging="357"/>
        <w:contextualSpacing w:val="0"/>
      </w:pPr>
      <w:r>
        <w:t>Développement de l’activité (accompagnement du Trading Financement dans sa croissance et mise en place de nouvelles opportunités) ;</w:t>
      </w:r>
    </w:p>
    <w:p w14:paraId="4AE6AD3D" w14:textId="11F0FA2B" w:rsidR="004A09FF" w:rsidRDefault="004A09FF" w:rsidP="00584706">
      <w:pPr>
        <w:pStyle w:val="Paragraphedeliste"/>
        <w:numPr>
          <w:ilvl w:val="0"/>
          <w:numId w:val="2"/>
        </w:numPr>
        <w:ind w:hanging="357"/>
        <w:contextualSpacing w:val="0"/>
      </w:pPr>
      <w:r>
        <w:t>Principaux interlocuteurs :</w:t>
      </w:r>
    </w:p>
    <w:p w14:paraId="64BA06D4" w14:textId="3521756E" w:rsidR="004A09FF" w:rsidRDefault="004A09FF" w:rsidP="00584706">
      <w:pPr>
        <w:pStyle w:val="Paragraphedeliste"/>
        <w:numPr>
          <w:ilvl w:val="1"/>
          <w:numId w:val="2"/>
        </w:numPr>
        <w:ind w:hanging="357"/>
        <w:contextualSpacing w:val="0"/>
      </w:pPr>
      <w:r>
        <w:t>Équipes de Trading Financement et dérivés ;</w:t>
      </w:r>
    </w:p>
    <w:p w14:paraId="4AB2E074" w14:textId="5E64EE6A" w:rsidR="004A09FF" w:rsidRDefault="004A09FF" w:rsidP="00584706">
      <w:pPr>
        <w:pStyle w:val="Paragraphedeliste"/>
        <w:numPr>
          <w:ilvl w:val="1"/>
          <w:numId w:val="2"/>
        </w:numPr>
        <w:ind w:hanging="357"/>
        <w:contextualSpacing w:val="0"/>
      </w:pPr>
      <w:r>
        <w:t>Ingénieurs financiers ;</w:t>
      </w:r>
    </w:p>
    <w:p w14:paraId="611B48C0" w14:textId="3DA16F3E" w:rsidR="004A09FF" w:rsidRDefault="004A09FF" w:rsidP="00584706">
      <w:pPr>
        <w:pStyle w:val="Paragraphedeliste"/>
        <w:numPr>
          <w:ilvl w:val="1"/>
          <w:numId w:val="2"/>
        </w:numPr>
        <w:ind w:hanging="357"/>
        <w:contextualSpacing w:val="0"/>
      </w:pPr>
      <w:r>
        <w:t>Intervenants sur la chaîne titres ;</w:t>
      </w:r>
    </w:p>
    <w:p w14:paraId="75357E41" w14:textId="1E6B70DA" w:rsidR="004A09FF" w:rsidRDefault="004A09FF" w:rsidP="00584706">
      <w:pPr>
        <w:pStyle w:val="Paragraphedeliste"/>
        <w:numPr>
          <w:ilvl w:val="1"/>
          <w:numId w:val="2"/>
        </w:numPr>
        <w:ind w:hanging="357"/>
        <w:contextualSpacing w:val="0"/>
      </w:pPr>
      <w:r>
        <w:t>DFIN de la banque.</w:t>
      </w:r>
    </w:p>
    <w:p w14:paraId="1AD516D7" w14:textId="04BFB566" w:rsidR="004A09FF" w:rsidRPr="004A09FF" w:rsidRDefault="004A09FF" w:rsidP="004A09FF">
      <w:pPr>
        <w:rPr>
          <w:u w:val="single"/>
        </w:rPr>
      </w:pPr>
      <w:r w:rsidRPr="004A09FF">
        <w:rPr>
          <w:u w:val="single"/>
        </w:rPr>
        <w:t>Brain Storming :</w:t>
      </w:r>
    </w:p>
    <w:p w14:paraId="1489BE62" w14:textId="2FA012B5" w:rsidR="004A09FF" w:rsidRPr="00062BB9" w:rsidRDefault="004A09FF" w:rsidP="005141A8">
      <w:pPr>
        <w:pStyle w:val="Paragraphedeliste"/>
        <w:numPr>
          <w:ilvl w:val="0"/>
          <w:numId w:val="2"/>
        </w:numPr>
        <w:ind w:left="714" w:hanging="357"/>
        <w:contextualSpacing w:val="0"/>
        <w:rPr>
          <w:lang w:eastAsia="fr-FR"/>
        </w:rPr>
      </w:pPr>
      <w:r w:rsidRPr="00062BB9">
        <w:rPr>
          <w:lang w:eastAsia="fr-FR"/>
        </w:rPr>
        <w:t>Gestion quotidienne des risques d’exposition via collatéralisation ;</w:t>
      </w:r>
    </w:p>
    <w:p w14:paraId="2AFA84A5" w14:textId="1DA5A353" w:rsidR="004A09FF" w:rsidRPr="00062BB9" w:rsidRDefault="004A09FF" w:rsidP="005141A8">
      <w:pPr>
        <w:pStyle w:val="Paragraphedeliste"/>
        <w:numPr>
          <w:ilvl w:val="0"/>
          <w:numId w:val="2"/>
        </w:numPr>
        <w:ind w:left="714" w:hanging="357"/>
        <w:contextualSpacing w:val="0"/>
        <w:rPr>
          <w:lang w:eastAsia="fr-FR"/>
        </w:rPr>
      </w:pPr>
      <w:r w:rsidRPr="00062BB9">
        <w:rPr>
          <w:lang w:eastAsia="fr-FR"/>
        </w:rPr>
        <w:t>Optimisation du</w:t>
      </w:r>
      <w:r w:rsidR="005141A8" w:rsidRPr="00062BB9">
        <w:rPr>
          <w:lang w:eastAsia="fr-FR"/>
        </w:rPr>
        <w:t xml:space="preserve"> Pool</w:t>
      </w:r>
      <w:r w:rsidRPr="00062BB9">
        <w:rPr>
          <w:lang w:eastAsia="fr-FR"/>
        </w:rPr>
        <w:t xml:space="preserve"> collatéral ;</w:t>
      </w:r>
    </w:p>
    <w:p w14:paraId="05F67C22" w14:textId="20D453C9" w:rsidR="004A09FF" w:rsidRPr="00062BB9" w:rsidRDefault="004A09FF" w:rsidP="005141A8">
      <w:pPr>
        <w:pStyle w:val="Paragraphedeliste"/>
        <w:numPr>
          <w:ilvl w:val="0"/>
          <w:numId w:val="2"/>
        </w:numPr>
        <w:ind w:left="714" w:hanging="357"/>
        <w:contextualSpacing w:val="0"/>
        <w:rPr>
          <w:lang w:eastAsia="fr-FR"/>
        </w:rPr>
      </w:pPr>
      <w:r w:rsidRPr="00062BB9">
        <w:rPr>
          <w:lang w:eastAsia="fr-FR"/>
        </w:rPr>
        <w:t>Calcul et contrôle des montants à traiter au titre des échanges de collatéraux et appels de marges cash et titres ;</w:t>
      </w:r>
    </w:p>
    <w:p w14:paraId="0C9F00FE" w14:textId="2F81BC64" w:rsidR="004A09FF" w:rsidRPr="00062BB9" w:rsidRDefault="004A09FF" w:rsidP="005141A8">
      <w:pPr>
        <w:pStyle w:val="Paragraphedeliste"/>
        <w:numPr>
          <w:ilvl w:val="0"/>
          <w:numId w:val="2"/>
        </w:numPr>
        <w:ind w:left="714" w:hanging="357"/>
        <w:contextualSpacing w:val="0"/>
        <w:rPr>
          <w:lang w:eastAsia="fr-FR"/>
        </w:rPr>
      </w:pPr>
      <w:r w:rsidRPr="00062BB9">
        <w:rPr>
          <w:lang w:eastAsia="fr-FR"/>
        </w:rPr>
        <w:t xml:space="preserve">Gestion des disputes </w:t>
      </w:r>
      <w:r w:rsidR="005141A8" w:rsidRPr="00062BB9">
        <w:rPr>
          <w:lang w:eastAsia="fr-FR"/>
        </w:rPr>
        <w:t>face aux contreparties de marché (</w:t>
      </w:r>
      <w:proofErr w:type="spellStart"/>
      <w:r w:rsidR="005141A8" w:rsidRPr="00062BB9">
        <w:rPr>
          <w:lang w:eastAsia="fr-FR"/>
        </w:rPr>
        <w:t>pricing</w:t>
      </w:r>
      <w:proofErr w:type="spellEnd"/>
      <w:r w:rsidR="005141A8" w:rsidRPr="00062BB9">
        <w:rPr>
          <w:lang w:eastAsia="fr-FR"/>
        </w:rPr>
        <w:t xml:space="preserve"> et </w:t>
      </w:r>
      <w:proofErr w:type="spellStart"/>
      <w:r w:rsidR="005141A8" w:rsidRPr="00062BB9">
        <w:rPr>
          <w:lang w:eastAsia="fr-FR"/>
        </w:rPr>
        <w:t>matching</w:t>
      </w:r>
      <w:proofErr w:type="spellEnd"/>
      <w:r w:rsidR="005141A8" w:rsidRPr="00062BB9">
        <w:rPr>
          <w:lang w:eastAsia="fr-FR"/>
        </w:rPr>
        <w:t>) et coordination des actions correctrices ;</w:t>
      </w:r>
    </w:p>
    <w:p w14:paraId="1F2509E5" w14:textId="20C42129"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 xml:space="preserve">Gestion des positions de trésorerie des clients (Cash </w:t>
      </w:r>
      <w:proofErr w:type="spellStart"/>
      <w:r w:rsidRPr="00062BB9">
        <w:rPr>
          <w:lang w:eastAsia="fr-FR"/>
        </w:rPr>
        <w:t>Reinvestment</w:t>
      </w:r>
      <w:proofErr w:type="spellEnd"/>
      <w:r w:rsidRPr="00062BB9">
        <w:rPr>
          <w:lang w:eastAsia="fr-FR"/>
        </w:rPr>
        <w:t>) ;</w:t>
      </w:r>
    </w:p>
    <w:p w14:paraId="1F38F55E" w14:textId="1FED50C6"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lastRenderedPageBreak/>
        <w:t xml:space="preserve">Justification des positions </w:t>
      </w:r>
      <w:proofErr w:type="spellStart"/>
      <w:r w:rsidRPr="00062BB9">
        <w:rPr>
          <w:lang w:eastAsia="fr-FR"/>
        </w:rPr>
        <w:t>Nostri</w:t>
      </w:r>
      <w:proofErr w:type="spellEnd"/>
      <w:r w:rsidRPr="00062BB9">
        <w:rPr>
          <w:lang w:eastAsia="fr-FR"/>
        </w:rPr>
        <w:t xml:space="preserve"> et Dépositaires issues des mouvements de collatéral traités ;</w:t>
      </w:r>
    </w:p>
    <w:p w14:paraId="684D2DEC" w14:textId="0044F5B5" w:rsidR="004A09FF" w:rsidRPr="00062BB9" w:rsidRDefault="005141A8" w:rsidP="005141A8">
      <w:pPr>
        <w:pStyle w:val="Paragraphedeliste"/>
        <w:numPr>
          <w:ilvl w:val="0"/>
          <w:numId w:val="2"/>
        </w:numPr>
        <w:ind w:left="714" w:hanging="357"/>
        <w:contextualSpacing w:val="0"/>
        <w:rPr>
          <w:lang w:eastAsia="fr-FR"/>
        </w:rPr>
      </w:pPr>
      <w:r w:rsidRPr="00062BB9">
        <w:rPr>
          <w:lang w:eastAsia="fr-FR"/>
        </w:rPr>
        <w:t>Gestion personnalisée du collatéral en titres et/ou en espèces avec un réinvestissement du cash dans des fonds de marché monétaire ;</w:t>
      </w:r>
    </w:p>
    <w:p w14:paraId="7092C70A" w14:textId="57E4671D"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Développement de nouveaux outils et amélioration et maintenance des outils existants ;</w:t>
      </w:r>
    </w:p>
    <w:p w14:paraId="7054AB3C" w14:textId="18EB8267"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Calcul et contrôle de valorisation des actifs collateralisés ;</w:t>
      </w:r>
    </w:p>
    <w:p w14:paraId="1DF67ADE" w14:textId="494A61DB"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Identification et réduction des écarts ;</w:t>
      </w:r>
    </w:p>
    <w:p w14:paraId="4598F12A" w14:textId="69BF9304"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Contrôle des paramètres et configuration des contrats de collatéral ;</w:t>
      </w:r>
    </w:p>
    <w:p w14:paraId="757800F4" w14:textId="07B0439A"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 xml:space="preserve">Couverture des shorts ; </w:t>
      </w:r>
    </w:p>
    <w:p w14:paraId="101E3102" w14:textId="6CFA9EB7"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 xml:space="preserve">Refinancement des longs ; </w:t>
      </w:r>
    </w:p>
    <w:p w14:paraId="65A7B622" w14:textId="0AE49859"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 xml:space="preserve">S’assurer du bon règlement/livraison des opérations d’échange de </w:t>
      </w:r>
      <w:r w:rsidR="00E55FB6" w:rsidRPr="00062BB9">
        <w:rPr>
          <w:lang w:eastAsia="fr-FR"/>
        </w:rPr>
        <w:t>collatéral</w:t>
      </w:r>
      <w:r w:rsidRPr="00062BB9">
        <w:rPr>
          <w:lang w:eastAsia="fr-FR"/>
        </w:rPr>
        <w:t> ;</w:t>
      </w:r>
    </w:p>
    <w:p w14:paraId="774E3DBA" w14:textId="6E3C6AB0" w:rsidR="005141A8" w:rsidRPr="00062BB9" w:rsidRDefault="005141A8" w:rsidP="005141A8">
      <w:pPr>
        <w:pStyle w:val="Paragraphedeliste"/>
        <w:numPr>
          <w:ilvl w:val="0"/>
          <w:numId w:val="2"/>
        </w:numPr>
        <w:ind w:left="714" w:hanging="357"/>
        <w:contextualSpacing w:val="0"/>
        <w:rPr>
          <w:lang w:eastAsia="fr-FR"/>
        </w:rPr>
      </w:pPr>
      <w:r w:rsidRPr="00062BB9">
        <w:rPr>
          <w:lang w:eastAsia="fr-FR"/>
        </w:rPr>
        <w:t xml:space="preserve">Traiter avec les contreparties pour : nouveaux financements ; </w:t>
      </w:r>
      <w:r w:rsidR="00E55FB6" w:rsidRPr="00062BB9">
        <w:rPr>
          <w:lang w:eastAsia="fr-FR"/>
        </w:rPr>
        <w:t>collatéral swap ; substitution ;</w:t>
      </w:r>
    </w:p>
    <w:p w14:paraId="499EB331" w14:textId="64F11237" w:rsidR="004A09FF" w:rsidRPr="008A159C" w:rsidRDefault="004A09FF" w:rsidP="004A09FF">
      <w:pPr>
        <w:pStyle w:val="Paragraphedeliste"/>
        <w:numPr>
          <w:ilvl w:val="0"/>
          <w:numId w:val="2"/>
        </w:numPr>
        <w:rPr>
          <w:lang w:eastAsia="fr-FR"/>
        </w:rPr>
      </w:pPr>
      <w:r w:rsidRPr="007F4ED2">
        <w:rPr>
          <w:lang w:eastAsia="fr-FR"/>
        </w:rPr>
        <w:t>https://www.securities-services.societegenerale.com/fr/solutions/pret-titres/</w:t>
      </w:r>
    </w:p>
    <w:p w14:paraId="146CC30A" w14:textId="61D2C2BB" w:rsidR="008A159C" w:rsidRPr="008A159C" w:rsidRDefault="0016640F" w:rsidP="008A159C">
      <w:pPr>
        <w:jc w:val="left"/>
        <w:rPr>
          <w:b/>
          <w:bCs/>
        </w:rPr>
      </w:pPr>
      <w:r w:rsidRPr="008A159C">
        <w:rPr>
          <w:b/>
          <w:bCs/>
        </w:rPr>
        <w:t>Insights :</w:t>
      </w:r>
    </w:p>
    <w:p w14:paraId="74658A19" w14:textId="6AF3E0DB" w:rsidR="00407AD6" w:rsidRDefault="00407AD6" w:rsidP="00065912">
      <w:pPr>
        <w:pStyle w:val="Paragraphedeliste"/>
        <w:numPr>
          <w:ilvl w:val="0"/>
          <w:numId w:val="2"/>
        </w:numPr>
        <w:ind w:left="714" w:hanging="357"/>
        <w:contextualSpacing w:val="0"/>
        <w:jc w:val="left"/>
      </w:pPr>
      <w:r>
        <w:t xml:space="preserve">Mission première : accompagner le </w:t>
      </w:r>
      <w:r w:rsidR="00065912">
        <w:t>T</w:t>
      </w:r>
      <w:r>
        <w:t xml:space="preserve">rading </w:t>
      </w:r>
      <w:r w:rsidR="00065912">
        <w:t xml:space="preserve">Financement </w:t>
      </w:r>
      <w:r>
        <w:t xml:space="preserve">et </w:t>
      </w:r>
      <w:r w:rsidR="00D22EFF">
        <w:t>contrôler le risque de la banque ;</w:t>
      </w:r>
    </w:p>
    <w:p w14:paraId="60CAFBF1" w14:textId="1B9494B6" w:rsidR="008A159C" w:rsidRDefault="00065912" w:rsidP="00065912">
      <w:pPr>
        <w:pStyle w:val="Paragraphedeliste"/>
        <w:numPr>
          <w:ilvl w:val="0"/>
          <w:numId w:val="2"/>
        </w:numPr>
        <w:ind w:left="714" w:hanging="357"/>
        <w:contextualSpacing w:val="0"/>
        <w:jc w:val="left"/>
      </w:pPr>
      <w:r>
        <w:t>Équipe</w:t>
      </w:r>
      <w:r w:rsidR="0072069A">
        <w:t xml:space="preserve"> de 14 personnes</w:t>
      </w:r>
      <w:r>
        <w:t> :</w:t>
      </w:r>
      <w:r w:rsidR="0072069A">
        <w:t xml:space="preserve"> 10 en gestion de collatéral ; 3-4 en </w:t>
      </w:r>
      <w:r>
        <w:t>T</w:t>
      </w:r>
      <w:r w:rsidR="0072069A">
        <w:t xml:space="preserve">rading </w:t>
      </w:r>
      <w:r>
        <w:t>S</w:t>
      </w:r>
      <w:r w:rsidR="0072069A">
        <w:t xml:space="preserve">upport du front office (optimisation </w:t>
      </w:r>
      <w:r>
        <w:t xml:space="preserve">des </w:t>
      </w:r>
      <w:r w:rsidR="0072069A">
        <w:t xml:space="preserve">assets – </w:t>
      </w:r>
      <w:r>
        <w:t>T</w:t>
      </w:r>
      <w:r w:rsidR="0072069A">
        <w:t xml:space="preserve">rading </w:t>
      </w:r>
      <w:r>
        <w:t>F</w:t>
      </w:r>
      <w:r w:rsidR="0072069A">
        <w:t>inancement) ;</w:t>
      </w:r>
    </w:p>
    <w:p w14:paraId="2D5758B6" w14:textId="77777777" w:rsidR="00994474" w:rsidRDefault="00994474" w:rsidP="00994474">
      <w:pPr>
        <w:pStyle w:val="Paragraphedeliste"/>
        <w:numPr>
          <w:ilvl w:val="0"/>
          <w:numId w:val="2"/>
        </w:numPr>
        <w:ind w:left="714" w:hanging="357"/>
        <w:contextualSpacing w:val="0"/>
        <w:jc w:val="left"/>
      </w:pPr>
      <w:r>
        <w:t>6-8 sur la business line EQD (plus mature et dense en termes de flux) ;</w:t>
      </w:r>
    </w:p>
    <w:p w14:paraId="2E19C2EA" w14:textId="153A8A04" w:rsidR="00994474" w:rsidRDefault="00994474" w:rsidP="00994474">
      <w:pPr>
        <w:pStyle w:val="Paragraphedeliste"/>
        <w:numPr>
          <w:ilvl w:val="0"/>
          <w:numId w:val="2"/>
        </w:numPr>
        <w:ind w:left="714" w:hanging="357"/>
        <w:contextualSpacing w:val="0"/>
        <w:jc w:val="left"/>
      </w:pPr>
      <w:r>
        <w:t>4-8 sur la business line FI ;</w:t>
      </w:r>
    </w:p>
    <w:p w14:paraId="68E25AF4" w14:textId="3197ACD4" w:rsidR="0072069A" w:rsidRDefault="00065912" w:rsidP="00065912">
      <w:pPr>
        <w:pStyle w:val="Paragraphedeliste"/>
        <w:numPr>
          <w:ilvl w:val="0"/>
          <w:numId w:val="2"/>
        </w:numPr>
        <w:ind w:left="714" w:hanging="357"/>
        <w:contextualSpacing w:val="0"/>
        <w:jc w:val="left"/>
      </w:pPr>
      <w:r>
        <w:t xml:space="preserve">Classes d’actifs : </w:t>
      </w:r>
      <w:proofErr w:type="spellStart"/>
      <w:r w:rsidR="0072069A">
        <w:t>ETF</w:t>
      </w:r>
      <w:r>
        <w:t>s</w:t>
      </w:r>
      <w:proofErr w:type="spellEnd"/>
      <w:r w:rsidR="0072069A">
        <w:t>, Actions,</w:t>
      </w:r>
      <w:r w:rsidR="00407AD6">
        <w:t xml:space="preserve"> Govies, Supra ;</w:t>
      </w:r>
    </w:p>
    <w:p w14:paraId="310EED40" w14:textId="41E2D4CD" w:rsidR="00407AD6" w:rsidRDefault="00065912" w:rsidP="00065912">
      <w:pPr>
        <w:pStyle w:val="Paragraphedeliste"/>
        <w:numPr>
          <w:ilvl w:val="0"/>
          <w:numId w:val="2"/>
        </w:numPr>
        <w:ind w:left="714" w:hanging="357"/>
        <w:contextualSpacing w:val="0"/>
        <w:jc w:val="left"/>
      </w:pPr>
      <w:r>
        <w:t>Risques : r</w:t>
      </w:r>
      <w:r w:rsidR="00407AD6">
        <w:t>isque de dispute ;</w:t>
      </w:r>
      <w:r>
        <w:t xml:space="preserve"> risque OST ; risque de contrepartie ; risque opérationnel ; risque de marché ; </w:t>
      </w:r>
      <w:proofErr w:type="spellStart"/>
      <w:r>
        <w:t>fails</w:t>
      </w:r>
      <w:proofErr w:type="spellEnd"/>
      <w:r>
        <w:t xml:space="preserve"> to </w:t>
      </w:r>
      <w:proofErr w:type="spellStart"/>
      <w:r>
        <w:t>delivery</w:t>
      </w:r>
      <w:proofErr w:type="spellEnd"/>
      <w:r>
        <w:t> ;</w:t>
      </w:r>
    </w:p>
    <w:p w14:paraId="5594C1E3" w14:textId="7DF8DA42" w:rsidR="00407AD6" w:rsidRDefault="00407AD6" w:rsidP="00065912">
      <w:pPr>
        <w:pStyle w:val="Paragraphedeliste"/>
        <w:numPr>
          <w:ilvl w:val="0"/>
          <w:numId w:val="2"/>
        </w:numPr>
        <w:ind w:left="714" w:hanging="357"/>
        <w:contextualSpacing w:val="0"/>
        <w:jc w:val="left"/>
      </w:pPr>
      <w:r>
        <w:t xml:space="preserve">Le gestionnaire de collatéral </w:t>
      </w:r>
      <w:r w:rsidR="00065912">
        <w:t xml:space="preserve">est impliqué dans le </w:t>
      </w:r>
      <w:proofErr w:type="spellStart"/>
      <w:r w:rsidR="00065912">
        <w:t>Risk</w:t>
      </w:r>
      <w:proofErr w:type="spellEnd"/>
      <w:r w:rsidR="00065912">
        <w:t xml:space="preserve"> Management pour les business lines</w:t>
      </w:r>
      <w:r>
        <w:t xml:space="preserve"> EQD et FI ;</w:t>
      </w:r>
    </w:p>
    <w:p w14:paraId="4EDA0E9C" w14:textId="51257EB0" w:rsidR="00065912" w:rsidRDefault="00065912" w:rsidP="00065912">
      <w:pPr>
        <w:pStyle w:val="Paragraphedeliste"/>
        <w:numPr>
          <w:ilvl w:val="0"/>
          <w:numId w:val="2"/>
        </w:numPr>
        <w:ind w:left="714" w:hanging="357"/>
        <w:contextualSpacing w:val="0"/>
        <w:jc w:val="left"/>
      </w:pPr>
      <w:r>
        <w:t>Un pool de 100-110Mds ;</w:t>
      </w:r>
    </w:p>
    <w:p w14:paraId="267A1429" w14:textId="221E8DA4" w:rsidR="00065912" w:rsidRDefault="00065912" w:rsidP="00065912">
      <w:pPr>
        <w:pStyle w:val="Paragraphedeliste"/>
        <w:numPr>
          <w:ilvl w:val="0"/>
          <w:numId w:val="2"/>
        </w:numPr>
        <w:ind w:left="714" w:hanging="357"/>
        <w:contextualSpacing w:val="0"/>
        <w:jc w:val="left"/>
      </w:pPr>
      <w:r>
        <w:t>450 expos différentes à peu près ;</w:t>
      </w:r>
    </w:p>
    <w:p w14:paraId="5700A38D" w14:textId="77777777" w:rsidR="00065912" w:rsidRDefault="00065912" w:rsidP="00065912">
      <w:pPr>
        <w:pStyle w:val="Paragraphedeliste"/>
        <w:numPr>
          <w:ilvl w:val="0"/>
          <w:numId w:val="2"/>
        </w:numPr>
        <w:ind w:left="714" w:hanging="357"/>
        <w:contextualSpacing w:val="0"/>
        <w:jc w:val="left"/>
      </w:pPr>
      <w:r>
        <w:t>Composition du pool géré : 70% Actions le reste en Govies et Supra ;</w:t>
      </w:r>
    </w:p>
    <w:p w14:paraId="64D4E922" w14:textId="4204B433" w:rsidR="00065912" w:rsidRDefault="00065912" w:rsidP="00065912">
      <w:pPr>
        <w:pStyle w:val="Paragraphedeliste"/>
        <w:numPr>
          <w:ilvl w:val="0"/>
          <w:numId w:val="2"/>
        </w:numPr>
        <w:ind w:left="714" w:hanging="357"/>
        <w:contextualSpacing w:val="0"/>
        <w:jc w:val="left"/>
      </w:pPr>
      <w:r>
        <w:t>Collateral Set : matrice de collatéral accepté en fonctions de règles d’éligibilité ;</w:t>
      </w:r>
    </w:p>
    <w:p w14:paraId="0191D239" w14:textId="6EE65B52" w:rsidR="00994474" w:rsidRDefault="00994474" w:rsidP="00994474">
      <w:pPr>
        <w:pStyle w:val="Paragraphedeliste"/>
        <w:numPr>
          <w:ilvl w:val="0"/>
          <w:numId w:val="2"/>
        </w:numPr>
        <w:ind w:left="714" w:hanging="357"/>
        <w:contextualSpacing w:val="0"/>
        <w:jc w:val="left"/>
      </w:pPr>
      <w:r>
        <w:t>Outil</w:t>
      </w:r>
      <w:r>
        <w:t xml:space="preserve"> d’optimisation du pool</w:t>
      </w:r>
      <w:r>
        <w:t> : optimiser la gestion des assets ; driver l’optimisation du pool ;</w:t>
      </w:r>
    </w:p>
    <w:p w14:paraId="164A5878" w14:textId="7F8ECB03" w:rsidR="00994474" w:rsidRDefault="00994474" w:rsidP="00994474">
      <w:pPr>
        <w:pStyle w:val="Paragraphedeliste"/>
        <w:numPr>
          <w:ilvl w:val="0"/>
          <w:numId w:val="2"/>
        </w:numPr>
        <w:ind w:left="714" w:hanging="357"/>
        <w:contextualSpacing w:val="0"/>
        <w:jc w:val="left"/>
      </w:pPr>
      <w:r>
        <w:t>Tourne à 6H du mat, scan le pool et propose des solutions d’optimisation pour flatter les expositions en faveur du client ;</w:t>
      </w:r>
    </w:p>
    <w:p w14:paraId="1DFFD14A" w14:textId="18A56377" w:rsidR="00407AD6" w:rsidRDefault="00407AD6" w:rsidP="00065912">
      <w:pPr>
        <w:pStyle w:val="Paragraphedeliste"/>
        <w:numPr>
          <w:ilvl w:val="0"/>
          <w:numId w:val="2"/>
        </w:numPr>
        <w:ind w:left="714" w:hanging="357"/>
        <w:contextualSpacing w:val="0"/>
        <w:jc w:val="left"/>
      </w:pPr>
      <w:r>
        <w:t>Résultat de l’optimisation : alimenter le pool, le gestionnaire va travailler avec ce pool ;</w:t>
      </w:r>
    </w:p>
    <w:p w14:paraId="2884467C" w14:textId="00CAD197" w:rsidR="00407AD6" w:rsidRDefault="00407AD6" w:rsidP="00065912">
      <w:pPr>
        <w:pStyle w:val="Paragraphedeliste"/>
        <w:numPr>
          <w:ilvl w:val="0"/>
          <w:numId w:val="2"/>
        </w:numPr>
        <w:ind w:left="714" w:hanging="357"/>
        <w:contextualSpacing w:val="0"/>
        <w:jc w:val="left"/>
      </w:pPr>
      <w:r>
        <w:lastRenderedPageBreak/>
        <w:t xml:space="preserve">Peut proposer de rapatrier des pos </w:t>
      </w:r>
      <w:r w:rsidR="00994474">
        <w:t>(</w:t>
      </w:r>
      <w:r>
        <w:t>recall</w:t>
      </w:r>
      <w:r w:rsidR="00994474">
        <w:t xml:space="preserve">) </w:t>
      </w:r>
      <w:r>
        <w:t>; suggérer des recall en anticipation d’OST ;</w:t>
      </w:r>
    </w:p>
    <w:p w14:paraId="6E72787E" w14:textId="6CF2CDA3" w:rsidR="00407AD6" w:rsidRDefault="00407AD6" w:rsidP="00065912">
      <w:pPr>
        <w:pStyle w:val="Paragraphedeliste"/>
        <w:numPr>
          <w:ilvl w:val="0"/>
          <w:numId w:val="2"/>
        </w:numPr>
        <w:ind w:left="714" w:hanging="357"/>
        <w:contextualSpacing w:val="0"/>
        <w:jc w:val="left"/>
      </w:pPr>
      <w:r>
        <w:t>L’outil n’est utilisé que sur une partie du pool actuellement ;</w:t>
      </w:r>
    </w:p>
    <w:p w14:paraId="39C7E718" w14:textId="5752ED21" w:rsidR="00407AD6" w:rsidRDefault="00407AD6" w:rsidP="00065912">
      <w:pPr>
        <w:pStyle w:val="Paragraphedeliste"/>
        <w:numPr>
          <w:ilvl w:val="0"/>
          <w:numId w:val="2"/>
        </w:numPr>
        <w:ind w:left="714" w:hanging="357"/>
        <w:contextualSpacing w:val="0"/>
        <w:jc w:val="left"/>
      </w:pPr>
      <w:r>
        <w:t>L’objectif est de le déployer sur la totalité ;</w:t>
      </w:r>
    </w:p>
    <w:p w14:paraId="235FF4F0" w14:textId="344ABD35" w:rsidR="00994474" w:rsidRDefault="00994474" w:rsidP="00065912">
      <w:pPr>
        <w:pStyle w:val="Paragraphedeliste"/>
        <w:numPr>
          <w:ilvl w:val="0"/>
          <w:numId w:val="2"/>
        </w:numPr>
        <w:ind w:left="714" w:hanging="357"/>
        <w:contextualSpacing w:val="0"/>
        <w:jc w:val="left"/>
      </w:pPr>
      <w:r>
        <w:t>Le gestionnaire de collatéralisation doit également :</w:t>
      </w:r>
    </w:p>
    <w:p w14:paraId="6889E875" w14:textId="77777777" w:rsidR="00994474" w:rsidRDefault="00994474" w:rsidP="00994474">
      <w:pPr>
        <w:pStyle w:val="Paragraphedeliste"/>
        <w:numPr>
          <w:ilvl w:val="1"/>
          <w:numId w:val="2"/>
        </w:numPr>
        <w:contextualSpacing w:val="0"/>
        <w:jc w:val="left"/>
      </w:pPr>
      <w:r>
        <w:t>S’assurer que les différents flux sont optimaux ;</w:t>
      </w:r>
    </w:p>
    <w:p w14:paraId="0DA7CE76" w14:textId="77777777" w:rsidR="00994474" w:rsidRDefault="00994474" w:rsidP="00994474">
      <w:pPr>
        <w:pStyle w:val="Paragraphedeliste"/>
        <w:numPr>
          <w:ilvl w:val="1"/>
          <w:numId w:val="2"/>
        </w:numPr>
        <w:contextualSpacing w:val="0"/>
        <w:jc w:val="left"/>
      </w:pPr>
      <w:r>
        <w:t>Matcher notre optimisation vs l’optimisation de l’agent tripartie ;</w:t>
      </w:r>
    </w:p>
    <w:p w14:paraId="79A8454D" w14:textId="77777777" w:rsidR="00994474" w:rsidRDefault="00994474" w:rsidP="00994474">
      <w:pPr>
        <w:pStyle w:val="Paragraphedeliste"/>
        <w:numPr>
          <w:ilvl w:val="1"/>
          <w:numId w:val="2"/>
        </w:numPr>
        <w:contextualSpacing w:val="0"/>
        <w:jc w:val="left"/>
      </w:pPr>
      <w:r>
        <w:t>S’assurer que notre optimisation correspond bien au reflet de leur exposition sur le marché ;</w:t>
      </w:r>
    </w:p>
    <w:p w14:paraId="5EFE9AEA" w14:textId="76F09222" w:rsidR="00994474" w:rsidRDefault="00994474" w:rsidP="00994474">
      <w:pPr>
        <w:pStyle w:val="Paragraphedeliste"/>
        <w:numPr>
          <w:ilvl w:val="1"/>
          <w:numId w:val="2"/>
        </w:numPr>
        <w:contextualSpacing w:val="0"/>
        <w:jc w:val="left"/>
      </w:pPr>
      <w:r>
        <w:t>Assurer une bonne optimisation et bonne prise en compte des critères d’éligibilité</w:t>
      </w:r>
      <w:r>
        <w:t>.</w:t>
      </w:r>
    </w:p>
    <w:p w14:paraId="06CACDD1" w14:textId="004867AD" w:rsidR="00407AD6" w:rsidRDefault="00407AD6" w:rsidP="00065912">
      <w:pPr>
        <w:pStyle w:val="Paragraphedeliste"/>
        <w:numPr>
          <w:ilvl w:val="0"/>
          <w:numId w:val="2"/>
        </w:numPr>
        <w:ind w:left="714" w:hanging="357"/>
        <w:contextualSpacing w:val="0"/>
        <w:jc w:val="left"/>
      </w:pPr>
      <w:r>
        <w:t>15mds gérée en bilatéral 50-60 expos ;</w:t>
      </w:r>
    </w:p>
    <w:p w14:paraId="74BE0DDE" w14:textId="3BBC0A03" w:rsidR="00994474" w:rsidRDefault="00994474" w:rsidP="00994474">
      <w:pPr>
        <w:pStyle w:val="Paragraphedeliste"/>
        <w:numPr>
          <w:ilvl w:val="0"/>
          <w:numId w:val="2"/>
        </w:numPr>
        <w:ind w:left="714" w:hanging="357"/>
        <w:contextualSpacing w:val="0"/>
        <w:jc w:val="left"/>
      </w:pPr>
      <w:r>
        <w:t>Gestion billatérale vanille ;</w:t>
      </w:r>
    </w:p>
    <w:p w14:paraId="1128DC1C" w14:textId="1530F638" w:rsidR="00407AD6" w:rsidRDefault="00407AD6" w:rsidP="00065912">
      <w:pPr>
        <w:pStyle w:val="Paragraphedeliste"/>
        <w:numPr>
          <w:ilvl w:val="0"/>
          <w:numId w:val="2"/>
        </w:numPr>
        <w:ind w:left="714" w:hanging="357"/>
        <w:contextualSpacing w:val="0"/>
        <w:jc w:val="left"/>
      </w:pPr>
      <w:r>
        <w:t>80-90mds gérée en tripartie 95-98 =&gt; 2 agents ;</w:t>
      </w:r>
    </w:p>
    <w:p w14:paraId="12627440" w14:textId="52CA8D3A" w:rsidR="00994474" w:rsidRDefault="00994474" w:rsidP="00994474">
      <w:pPr>
        <w:pStyle w:val="Paragraphedeliste"/>
        <w:numPr>
          <w:ilvl w:val="0"/>
          <w:numId w:val="2"/>
        </w:numPr>
        <w:ind w:left="714" w:hanging="357"/>
        <w:contextualSpacing w:val="0"/>
        <w:jc w:val="left"/>
      </w:pPr>
      <w:r>
        <w:t>Gestion tripartite : optimisation des flux ; optimisation globale ; plus complexe ;</w:t>
      </w:r>
    </w:p>
    <w:p w14:paraId="3F98C868" w14:textId="091BEBFE" w:rsidR="00994474" w:rsidRDefault="00994474" w:rsidP="00994474">
      <w:pPr>
        <w:pStyle w:val="Paragraphedeliste"/>
        <w:numPr>
          <w:ilvl w:val="0"/>
          <w:numId w:val="2"/>
        </w:numPr>
        <w:ind w:left="714" w:hanging="357"/>
        <w:contextualSpacing w:val="0"/>
        <w:jc w:val="left"/>
      </w:pPr>
      <w:r>
        <w:t>La gestion tripartite permet une</w:t>
      </w:r>
      <w:r>
        <w:t xml:space="preserve"> mutualisation du collat</w:t>
      </w:r>
      <w:r>
        <w:t>éral</w:t>
      </w:r>
      <w:r>
        <w:t> </w:t>
      </w:r>
      <w:r>
        <w:t>et la réalisation d’</w:t>
      </w:r>
      <w:r>
        <w:t>économies d’échelle ;</w:t>
      </w:r>
      <w:r>
        <w:t xml:space="preserve"> une meilleure gestion des risques du fait de la centralisation ;</w:t>
      </w:r>
    </w:p>
    <w:p w14:paraId="0F3912A5" w14:textId="682638D9" w:rsidR="00994474" w:rsidRDefault="00994474" w:rsidP="00994474">
      <w:pPr>
        <w:pStyle w:val="Paragraphedeliste"/>
        <w:numPr>
          <w:ilvl w:val="0"/>
          <w:numId w:val="2"/>
        </w:numPr>
        <w:ind w:left="714" w:hanging="357"/>
        <w:contextualSpacing w:val="0"/>
        <w:jc w:val="left"/>
      </w:pPr>
      <w:r>
        <w:t>Tout est centralisé à Paris ;</w:t>
      </w:r>
    </w:p>
    <w:p w14:paraId="1D5FC61C" w14:textId="0A4BB657" w:rsidR="00994474" w:rsidRDefault="00994474" w:rsidP="00994474">
      <w:pPr>
        <w:pStyle w:val="Paragraphedeliste"/>
        <w:numPr>
          <w:ilvl w:val="0"/>
          <w:numId w:val="2"/>
        </w:numPr>
        <w:ind w:left="714" w:hanging="357"/>
        <w:contextualSpacing w:val="0"/>
        <w:jc w:val="left"/>
      </w:pPr>
      <w:r>
        <w:t xml:space="preserve">Problématiques à suivre : surplus de collatéral ; </w:t>
      </w:r>
      <w:proofErr w:type="spellStart"/>
      <w:r>
        <w:t>fails</w:t>
      </w:r>
      <w:proofErr w:type="spellEnd"/>
      <w:r>
        <w:t xml:space="preserve"> to </w:t>
      </w:r>
      <w:proofErr w:type="spellStart"/>
      <w:r>
        <w:t>delivery</w:t>
      </w:r>
      <w:proofErr w:type="spellEnd"/>
      <w:r>
        <w:t> ; dispute ;</w:t>
      </w:r>
    </w:p>
    <w:p w14:paraId="159ED444" w14:textId="0A14C612" w:rsidR="00994474" w:rsidRDefault="00994474" w:rsidP="00994474">
      <w:pPr>
        <w:pStyle w:val="Paragraphedeliste"/>
        <w:numPr>
          <w:ilvl w:val="0"/>
          <w:numId w:val="2"/>
        </w:numPr>
        <w:ind w:left="714" w:hanging="357"/>
        <w:contextualSpacing w:val="0"/>
        <w:jc w:val="left"/>
      </w:pPr>
      <w:r>
        <w:t>Le gestionnaire de collatéralisation doit également :</w:t>
      </w:r>
    </w:p>
    <w:p w14:paraId="59FF4AB9" w14:textId="39228D37" w:rsidR="00994474" w:rsidRDefault="00994474" w:rsidP="00994474">
      <w:pPr>
        <w:pStyle w:val="Paragraphedeliste"/>
        <w:numPr>
          <w:ilvl w:val="1"/>
          <w:numId w:val="2"/>
        </w:numPr>
        <w:contextualSpacing w:val="0"/>
        <w:jc w:val="left"/>
      </w:pPr>
      <w:r>
        <w:t>Travailler sur du volume et des flux ;</w:t>
      </w:r>
    </w:p>
    <w:p w14:paraId="7D903F0F" w14:textId="263A77BC" w:rsidR="00994474" w:rsidRDefault="00994474" w:rsidP="00994474">
      <w:pPr>
        <w:pStyle w:val="Paragraphedeliste"/>
        <w:numPr>
          <w:ilvl w:val="1"/>
          <w:numId w:val="2"/>
        </w:numPr>
        <w:contextualSpacing w:val="0"/>
        <w:jc w:val="left"/>
      </w:pPr>
      <w:r>
        <w:t>Gérer plusieurs shapes de collatéral ;</w:t>
      </w:r>
    </w:p>
    <w:p w14:paraId="2C103752" w14:textId="10838502" w:rsidR="00994474" w:rsidRDefault="00994474" w:rsidP="00994474">
      <w:pPr>
        <w:pStyle w:val="Paragraphedeliste"/>
        <w:numPr>
          <w:ilvl w:val="1"/>
          <w:numId w:val="2"/>
        </w:numPr>
        <w:contextualSpacing w:val="0"/>
        <w:jc w:val="left"/>
      </w:pPr>
      <w:r>
        <w:t>Challenger le trading (quantité et qualité du collatéral).</w:t>
      </w:r>
    </w:p>
    <w:p w14:paraId="209266EF" w14:textId="5CEF4941" w:rsidR="00994474" w:rsidRDefault="00994474" w:rsidP="00994474">
      <w:pPr>
        <w:pStyle w:val="Paragraphedeliste"/>
        <w:numPr>
          <w:ilvl w:val="0"/>
          <w:numId w:val="2"/>
        </w:numPr>
        <w:contextualSpacing w:val="0"/>
        <w:jc w:val="left"/>
      </w:pPr>
      <w:r>
        <w:t>Divers :</w:t>
      </w:r>
    </w:p>
    <w:p w14:paraId="55675F41" w14:textId="655EDE8E" w:rsidR="007F4ED2" w:rsidRDefault="007F4ED2" w:rsidP="00994474">
      <w:pPr>
        <w:pStyle w:val="Paragraphedeliste"/>
        <w:numPr>
          <w:ilvl w:val="1"/>
          <w:numId w:val="2"/>
        </w:numPr>
        <w:contextualSpacing w:val="0"/>
        <w:jc w:val="left"/>
      </w:pPr>
      <w:r>
        <w:t xml:space="preserve">Daily </w:t>
      </w:r>
      <w:proofErr w:type="spellStart"/>
      <w:r>
        <w:t>operations</w:t>
      </w:r>
      <w:proofErr w:type="spellEnd"/>
      <w:r w:rsidR="00994474">
        <w:t xml:space="preserve"> : </w:t>
      </w:r>
      <w:proofErr w:type="spellStart"/>
      <w:r>
        <w:t>settlements</w:t>
      </w:r>
      <w:proofErr w:type="spellEnd"/>
      <w:r>
        <w:t xml:space="preserve">, </w:t>
      </w:r>
      <w:proofErr w:type="spellStart"/>
      <w:r>
        <w:t>corporate</w:t>
      </w:r>
      <w:proofErr w:type="spellEnd"/>
      <w:r>
        <w:t xml:space="preserve"> </w:t>
      </w:r>
      <w:proofErr w:type="spellStart"/>
      <w:r>
        <w:t>events</w:t>
      </w:r>
      <w:proofErr w:type="spellEnd"/>
      <w:r>
        <w:t xml:space="preserve">, </w:t>
      </w:r>
      <w:proofErr w:type="spellStart"/>
      <w:r>
        <w:t>margin</w:t>
      </w:r>
      <w:proofErr w:type="spellEnd"/>
      <w:r>
        <w:t xml:space="preserve"> calls, </w:t>
      </w:r>
      <w:proofErr w:type="spellStart"/>
      <w:r>
        <w:t>daily</w:t>
      </w:r>
      <w:proofErr w:type="spellEnd"/>
      <w:r>
        <w:t xml:space="preserve"> mark to </w:t>
      </w:r>
      <w:proofErr w:type="spellStart"/>
      <w:r>
        <w:t>market</w:t>
      </w:r>
      <w:proofErr w:type="spellEnd"/>
      <w:r>
        <w:t xml:space="preserve">, </w:t>
      </w:r>
      <w:proofErr w:type="spellStart"/>
      <w:r>
        <w:t>collateral</w:t>
      </w:r>
      <w:proofErr w:type="spellEnd"/>
      <w:r>
        <w:t xml:space="preserve"> </w:t>
      </w:r>
      <w:proofErr w:type="spellStart"/>
      <w:r>
        <w:t>movements</w:t>
      </w:r>
      <w:proofErr w:type="spellEnd"/>
      <w:r>
        <w:t> ;</w:t>
      </w:r>
    </w:p>
    <w:p w14:paraId="3F05EF60" w14:textId="48A81A50" w:rsidR="00D22EFF" w:rsidRDefault="000035B3" w:rsidP="00994474">
      <w:pPr>
        <w:pStyle w:val="Paragraphedeliste"/>
        <w:numPr>
          <w:ilvl w:val="1"/>
          <w:numId w:val="2"/>
        </w:numPr>
        <w:contextualSpacing w:val="0"/>
        <w:jc w:val="left"/>
      </w:pPr>
      <w:r>
        <w:t>Autres i</w:t>
      </w:r>
      <w:r w:rsidR="00994474">
        <w:t>nterlocuteurs : b</w:t>
      </w:r>
      <w:r w:rsidR="00D22EFF">
        <w:t>usiness line EQD</w:t>
      </w:r>
      <w:r w:rsidR="00994474">
        <w:t xml:space="preserve">/FI, </w:t>
      </w:r>
      <w:r w:rsidR="00D22EFF">
        <w:t xml:space="preserve">desk trading, desk financement, </w:t>
      </w:r>
      <w:r w:rsidR="00994474">
        <w:t xml:space="preserve">desks Trading : </w:t>
      </w:r>
      <w:r w:rsidR="00D22EFF">
        <w:t>Tokyo, Hong Kong, Frankfurt, Pays Nordiques ;</w:t>
      </w:r>
    </w:p>
    <w:p w14:paraId="6D74925C" w14:textId="569AD01F" w:rsidR="00D22EFF" w:rsidRDefault="00994474" w:rsidP="00994474">
      <w:pPr>
        <w:pStyle w:val="Paragraphedeliste"/>
        <w:numPr>
          <w:ilvl w:val="1"/>
          <w:numId w:val="2"/>
        </w:numPr>
        <w:contextualSpacing w:val="0"/>
        <w:jc w:val="left"/>
      </w:pPr>
      <w:r>
        <w:t>Le cut-off du collatéral asiatique intervient très tôt ;</w:t>
      </w:r>
    </w:p>
    <w:p w14:paraId="0F681B33" w14:textId="59C8F64B" w:rsidR="00D22EFF" w:rsidRDefault="00994474" w:rsidP="00994474">
      <w:pPr>
        <w:pStyle w:val="Paragraphedeliste"/>
        <w:numPr>
          <w:ilvl w:val="1"/>
          <w:numId w:val="2"/>
        </w:numPr>
        <w:contextualSpacing w:val="0"/>
        <w:jc w:val="left"/>
      </w:pPr>
      <w:r>
        <w:t>Une e</w:t>
      </w:r>
      <w:r w:rsidR="00D22EFF">
        <w:t>xpo nulle</w:t>
      </w:r>
      <w:r>
        <w:t xml:space="preserve"> : </w:t>
      </w:r>
      <w:r w:rsidR="00D22EFF">
        <w:t xml:space="preserve">tout a été rapatrié/recall ; risque de contrepartie gérée ; </w:t>
      </w:r>
      <w:r>
        <w:t>expo à XXX banque est flat ;</w:t>
      </w:r>
    </w:p>
    <w:p w14:paraId="3125290D" w14:textId="49BFC368" w:rsidR="00D22EFF" w:rsidRDefault="00994474" w:rsidP="00994474">
      <w:pPr>
        <w:pStyle w:val="Paragraphedeliste"/>
        <w:numPr>
          <w:ilvl w:val="1"/>
          <w:numId w:val="2"/>
        </w:numPr>
        <w:contextualSpacing w:val="0"/>
        <w:jc w:val="left"/>
      </w:pPr>
      <w:r>
        <w:t xml:space="preserve">En général, les </w:t>
      </w:r>
      <w:proofErr w:type="spellStart"/>
      <w:r>
        <w:t>T</w:t>
      </w:r>
      <w:r w:rsidR="00D22EFF">
        <w:t>rades</w:t>
      </w:r>
      <w:proofErr w:type="spellEnd"/>
      <w:r w:rsidR="00D22EFF">
        <w:t xml:space="preserve"> </w:t>
      </w:r>
      <w:proofErr w:type="spellStart"/>
      <w:r w:rsidR="00D22EFF">
        <w:t>intraday</w:t>
      </w:r>
      <w:proofErr w:type="spellEnd"/>
      <w:r w:rsidR="00D22EFF">
        <w:t xml:space="preserve"> </w:t>
      </w:r>
      <w:r>
        <w:t xml:space="preserve">sont </w:t>
      </w:r>
      <w:proofErr w:type="spellStart"/>
      <w:r w:rsidR="00D22EFF">
        <w:t>collatéralisés</w:t>
      </w:r>
      <w:proofErr w:type="spellEnd"/>
      <w:r w:rsidR="00D22EFF">
        <w:t xml:space="preserve"> en bipartie ; plus humains ; hors outils ;</w:t>
      </w:r>
    </w:p>
    <w:p w14:paraId="242FC4A9" w14:textId="4BCF6801" w:rsidR="00D22EFF" w:rsidRDefault="00D22EFF" w:rsidP="00994474">
      <w:pPr>
        <w:pStyle w:val="Paragraphedeliste"/>
        <w:numPr>
          <w:ilvl w:val="1"/>
          <w:numId w:val="2"/>
        </w:numPr>
        <w:contextualSpacing w:val="0"/>
        <w:jc w:val="left"/>
      </w:pPr>
      <w:r>
        <w:t>UDD = valeur demain ; dès le matin ;</w:t>
      </w:r>
    </w:p>
    <w:p w14:paraId="46137CA4" w14:textId="77777777" w:rsidR="00994474" w:rsidRDefault="00994474" w:rsidP="00994474">
      <w:pPr>
        <w:pStyle w:val="Paragraphedeliste"/>
        <w:numPr>
          <w:ilvl w:val="1"/>
          <w:numId w:val="2"/>
        </w:numPr>
        <w:contextualSpacing w:val="0"/>
        <w:jc w:val="left"/>
      </w:pPr>
      <w:proofErr w:type="spellStart"/>
      <w:r>
        <w:t>Tier</w:t>
      </w:r>
      <w:proofErr w:type="spellEnd"/>
      <w:r>
        <w:t xml:space="preserve"> 1 client ;</w:t>
      </w:r>
    </w:p>
    <w:p w14:paraId="439F01C3" w14:textId="796A8448" w:rsidR="00994474" w:rsidRDefault="00994474" w:rsidP="00994474">
      <w:pPr>
        <w:pStyle w:val="Paragraphedeliste"/>
        <w:numPr>
          <w:ilvl w:val="1"/>
          <w:numId w:val="2"/>
        </w:numPr>
        <w:contextualSpacing w:val="0"/>
        <w:jc w:val="left"/>
      </w:pPr>
      <w:r>
        <w:t>Baskets d’expo</w:t>
      </w:r>
      <w:r>
        <w:t>.</w:t>
      </w:r>
    </w:p>
    <w:p w14:paraId="0661C21C" w14:textId="6A5E3794" w:rsidR="00584706" w:rsidRPr="00584706" w:rsidRDefault="00584706" w:rsidP="00584706">
      <w:pPr>
        <w:jc w:val="left"/>
        <w:rPr>
          <w:b/>
          <w:bCs/>
        </w:rPr>
      </w:pPr>
      <w:r w:rsidRPr="00584706">
        <w:rPr>
          <w:b/>
          <w:bCs/>
        </w:rPr>
        <w:lastRenderedPageBreak/>
        <w:t>Organisation :</w:t>
      </w:r>
    </w:p>
    <w:p w14:paraId="35465CA7" w14:textId="3E935714" w:rsidR="008A159C" w:rsidRDefault="00062BB9" w:rsidP="00584706">
      <w:pPr>
        <w:jc w:val="left"/>
        <w:rPr>
          <w:u w:val="single"/>
        </w:rPr>
      </w:pPr>
      <w:r>
        <w:rPr>
          <w:u w:val="single"/>
        </w:rPr>
        <w:t>Appels de marge et contrôle :</w:t>
      </w:r>
    </w:p>
    <w:p w14:paraId="354EF200" w14:textId="77777777" w:rsidR="00062BB9" w:rsidRDefault="00062BB9" w:rsidP="00062BB9">
      <w:pPr>
        <w:pStyle w:val="Paragraphedeliste"/>
        <w:numPr>
          <w:ilvl w:val="0"/>
          <w:numId w:val="2"/>
        </w:numPr>
        <w:ind w:hanging="357"/>
        <w:contextualSpacing w:val="0"/>
      </w:pPr>
      <w:r>
        <w:t>Gestion des appels de marge (couverture du risque) sur les opérations de Repo et P/E ;</w:t>
      </w:r>
    </w:p>
    <w:p w14:paraId="30A6B455" w14:textId="77777777" w:rsidR="00062BB9" w:rsidRDefault="00062BB9" w:rsidP="00062BB9">
      <w:pPr>
        <w:pStyle w:val="Paragraphedeliste"/>
        <w:numPr>
          <w:ilvl w:val="0"/>
          <w:numId w:val="2"/>
        </w:numPr>
        <w:ind w:left="714" w:hanging="357"/>
        <w:contextualSpacing w:val="0"/>
        <w:rPr>
          <w:lang w:eastAsia="fr-FR"/>
        </w:rPr>
      </w:pPr>
      <w:r>
        <w:rPr>
          <w:lang w:eastAsia="fr-FR"/>
        </w:rPr>
        <w:t>Calcul et contrôle des montants à traiter au titre des échanges de collatéraux et appels de marges cash et titres ;</w:t>
      </w:r>
    </w:p>
    <w:p w14:paraId="7DD0AE92" w14:textId="3487F624" w:rsidR="00062BB9" w:rsidRDefault="00062BB9" w:rsidP="00062BB9">
      <w:pPr>
        <w:pStyle w:val="Paragraphedeliste"/>
        <w:numPr>
          <w:ilvl w:val="0"/>
          <w:numId w:val="2"/>
        </w:numPr>
        <w:ind w:left="714" w:hanging="357"/>
        <w:contextualSpacing w:val="0"/>
        <w:rPr>
          <w:lang w:eastAsia="fr-FR"/>
        </w:rPr>
      </w:pPr>
      <w:r>
        <w:rPr>
          <w:lang w:eastAsia="fr-FR"/>
        </w:rPr>
        <w:t>Calcul et contrôle de valorisation des actifs collateralisés</w:t>
      </w:r>
      <w:r>
        <w:rPr>
          <w:lang w:eastAsia="fr-FR"/>
        </w:rPr>
        <w:t>.</w:t>
      </w:r>
    </w:p>
    <w:p w14:paraId="4750DA95" w14:textId="52A0E2FC" w:rsidR="00062BB9" w:rsidRPr="00062BB9" w:rsidRDefault="00062BB9" w:rsidP="00062BB9">
      <w:pPr>
        <w:rPr>
          <w:u w:val="single"/>
          <w:lang w:eastAsia="fr-FR"/>
        </w:rPr>
      </w:pPr>
      <w:r w:rsidRPr="00062BB9">
        <w:rPr>
          <w:u w:val="single"/>
          <w:lang w:eastAsia="fr-FR"/>
        </w:rPr>
        <w:t>Collatéralisation et optimisation :</w:t>
      </w:r>
    </w:p>
    <w:p w14:paraId="6E7F0249" w14:textId="77777777" w:rsidR="00062BB9" w:rsidRDefault="00062BB9" w:rsidP="00062BB9">
      <w:pPr>
        <w:pStyle w:val="Paragraphedeliste"/>
        <w:numPr>
          <w:ilvl w:val="0"/>
          <w:numId w:val="2"/>
        </w:numPr>
        <w:ind w:hanging="357"/>
        <w:contextualSpacing w:val="0"/>
      </w:pPr>
      <w:r>
        <w:t>Approvisionnement (sourcing) du périmètre en collatéral en coopération avec les équipes de Trading Financement ;</w:t>
      </w:r>
    </w:p>
    <w:p w14:paraId="1987A807" w14:textId="77777777" w:rsidR="00062BB9" w:rsidRDefault="00062BB9" w:rsidP="00062BB9">
      <w:pPr>
        <w:pStyle w:val="Paragraphedeliste"/>
        <w:numPr>
          <w:ilvl w:val="0"/>
          <w:numId w:val="2"/>
        </w:numPr>
        <w:ind w:left="714" w:hanging="357"/>
        <w:contextualSpacing w:val="0"/>
        <w:rPr>
          <w:lang w:eastAsia="fr-FR"/>
        </w:rPr>
      </w:pPr>
      <w:r>
        <w:rPr>
          <w:lang w:eastAsia="fr-FR"/>
        </w:rPr>
        <w:t>Gestion quotidienne des risques d’exposition via collatéralisation ;</w:t>
      </w:r>
    </w:p>
    <w:p w14:paraId="0445D19D" w14:textId="77777777" w:rsidR="00062BB9" w:rsidRDefault="00062BB9" w:rsidP="00062BB9">
      <w:pPr>
        <w:pStyle w:val="Paragraphedeliste"/>
        <w:numPr>
          <w:ilvl w:val="0"/>
          <w:numId w:val="2"/>
        </w:numPr>
        <w:ind w:left="714" w:hanging="357"/>
        <w:contextualSpacing w:val="0"/>
        <w:rPr>
          <w:lang w:eastAsia="fr-FR"/>
        </w:rPr>
      </w:pPr>
      <w:r>
        <w:rPr>
          <w:lang w:eastAsia="fr-FR"/>
        </w:rPr>
        <w:t>Contrôle des paramètres et configuration des contrats de collatéral ;</w:t>
      </w:r>
    </w:p>
    <w:p w14:paraId="058728F0" w14:textId="77777777" w:rsidR="00062BB9" w:rsidRDefault="00062BB9" w:rsidP="00062BB9">
      <w:pPr>
        <w:pStyle w:val="Paragraphedeliste"/>
        <w:numPr>
          <w:ilvl w:val="0"/>
          <w:numId w:val="2"/>
        </w:numPr>
        <w:ind w:left="714" w:hanging="357"/>
        <w:contextualSpacing w:val="0"/>
        <w:rPr>
          <w:lang w:eastAsia="fr-FR"/>
        </w:rPr>
      </w:pPr>
      <w:r>
        <w:rPr>
          <w:lang w:eastAsia="fr-FR"/>
        </w:rPr>
        <w:t>S’assurer du bon règlement/livraison des opérations d’échange de collatéral ;</w:t>
      </w:r>
    </w:p>
    <w:p w14:paraId="2D3A3BCE" w14:textId="77777777" w:rsidR="00062BB9" w:rsidRDefault="00062BB9" w:rsidP="00062BB9">
      <w:pPr>
        <w:pStyle w:val="Paragraphedeliste"/>
        <w:numPr>
          <w:ilvl w:val="0"/>
          <w:numId w:val="2"/>
        </w:numPr>
        <w:ind w:left="714" w:hanging="357"/>
        <w:contextualSpacing w:val="0"/>
        <w:rPr>
          <w:lang w:eastAsia="fr-FR"/>
        </w:rPr>
      </w:pPr>
      <w:r>
        <w:rPr>
          <w:lang w:eastAsia="fr-FR"/>
        </w:rPr>
        <w:t>Optimisation du Pool collatéral ;</w:t>
      </w:r>
    </w:p>
    <w:p w14:paraId="1C299508" w14:textId="02DF90DC" w:rsidR="00584706" w:rsidRDefault="00062BB9" w:rsidP="00062BB9">
      <w:pPr>
        <w:pStyle w:val="Paragraphedeliste"/>
        <w:numPr>
          <w:ilvl w:val="0"/>
          <w:numId w:val="2"/>
        </w:numPr>
        <w:ind w:hanging="357"/>
        <w:contextualSpacing w:val="0"/>
      </w:pPr>
      <w:r>
        <w:t>L’optimisation des positions de collatéral</w:t>
      </w:r>
      <w:r>
        <w:t>.</w:t>
      </w:r>
    </w:p>
    <w:p w14:paraId="55C4E7A7" w14:textId="0F265037" w:rsidR="00062BB9" w:rsidRPr="00062BB9" w:rsidRDefault="00062BB9" w:rsidP="00062BB9">
      <w:pPr>
        <w:rPr>
          <w:u w:val="single"/>
        </w:rPr>
      </w:pPr>
      <w:r w:rsidRPr="00062BB9">
        <w:rPr>
          <w:u w:val="single"/>
        </w:rPr>
        <w:t>Problématiques à suivre :</w:t>
      </w:r>
    </w:p>
    <w:p w14:paraId="5F0E8C06" w14:textId="77777777" w:rsidR="00062BB9" w:rsidRDefault="00062BB9" w:rsidP="00062BB9">
      <w:pPr>
        <w:pStyle w:val="Paragraphedeliste"/>
        <w:numPr>
          <w:ilvl w:val="0"/>
          <w:numId w:val="2"/>
        </w:numPr>
        <w:ind w:hanging="357"/>
        <w:contextualSpacing w:val="0"/>
      </w:pPr>
      <w:r>
        <w:t>La gestion des disputes (désaccords sur les montants à échanger) avec les contreparties ;</w:t>
      </w:r>
    </w:p>
    <w:p w14:paraId="4C1EB8F1" w14:textId="77777777" w:rsidR="00062BB9" w:rsidRDefault="00062BB9" w:rsidP="00062BB9">
      <w:pPr>
        <w:pStyle w:val="Paragraphedeliste"/>
        <w:numPr>
          <w:ilvl w:val="0"/>
          <w:numId w:val="2"/>
        </w:numPr>
        <w:ind w:left="714" w:hanging="357"/>
        <w:contextualSpacing w:val="0"/>
        <w:rPr>
          <w:lang w:eastAsia="fr-FR"/>
        </w:rPr>
      </w:pPr>
      <w:r>
        <w:rPr>
          <w:lang w:eastAsia="fr-FR"/>
        </w:rPr>
        <w:t>Gestion des disputes face aux contreparties de marché (</w:t>
      </w:r>
      <w:proofErr w:type="spellStart"/>
      <w:r>
        <w:rPr>
          <w:lang w:eastAsia="fr-FR"/>
        </w:rPr>
        <w:t>pricing</w:t>
      </w:r>
      <w:proofErr w:type="spellEnd"/>
      <w:r>
        <w:rPr>
          <w:lang w:eastAsia="fr-FR"/>
        </w:rPr>
        <w:t xml:space="preserve"> et </w:t>
      </w:r>
      <w:proofErr w:type="spellStart"/>
      <w:r>
        <w:rPr>
          <w:lang w:eastAsia="fr-FR"/>
        </w:rPr>
        <w:t>matching</w:t>
      </w:r>
      <w:proofErr w:type="spellEnd"/>
      <w:r>
        <w:rPr>
          <w:lang w:eastAsia="fr-FR"/>
        </w:rPr>
        <w:t>) et coordination des actions correctrices ;</w:t>
      </w:r>
    </w:p>
    <w:p w14:paraId="51A9CB91" w14:textId="77777777" w:rsidR="00062BB9" w:rsidRDefault="00062BB9" w:rsidP="00062BB9">
      <w:pPr>
        <w:pStyle w:val="Paragraphedeliste"/>
        <w:numPr>
          <w:ilvl w:val="0"/>
          <w:numId w:val="2"/>
        </w:numPr>
        <w:ind w:left="714" w:hanging="357"/>
        <w:contextualSpacing w:val="0"/>
        <w:rPr>
          <w:lang w:eastAsia="fr-FR"/>
        </w:rPr>
      </w:pPr>
      <w:r>
        <w:rPr>
          <w:lang w:eastAsia="fr-FR"/>
        </w:rPr>
        <w:t xml:space="preserve">Justification des positions </w:t>
      </w:r>
      <w:proofErr w:type="spellStart"/>
      <w:r>
        <w:rPr>
          <w:lang w:eastAsia="fr-FR"/>
        </w:rPr>
        <w:t>Nostri</w:t>
      </w:r>
      <w:proofErr w:type="spellEnd"/>
      <w:r>
        <w:rPr>
          <w:lang w:eastAsia="fr-FR"/>
        </w:rPr>
        <w:t xml:space="preserve"> et Dépositaires issues des mouvements de collatéral traités ;</w:t>
      </w:r>
    </w:p>
    <w:p w14:paraId="79F36798" w14:textId="7D566ED1" w:rsidR="00062BB9" w:rsidRDefault="00062BB9" w:rsidP="00062BB9">
      <w:pPr>
        <w:pStyle w:val="Paragraphedeliste"/>
        <w:numPr>
          <w:ilvl w:val="0"/>
          <w:numId w:val="2"/>
        </w:numPr>
        <w:ind w:left="714" w:hanging="357"/>
        <w:contextualSpacing w:val="0"/>
        <w:rPr>
          <w:lang w:eastAsia="fr-FR"/>
        </w:rPr>
      </w:pPr>
      <w:r>
        <w:rPr>
          <w:lang w:eastAsia="fr-FR"/>
        </w:rPr>
        <w:t>Identification et réduction des écarts</w:t>
      </w:r>
      <w:r>
        <w:rPr>
          <w:lang w:eastAsia="fr-FR"/>
        </w:rPr>
        <w:t>.</w:t>
      </w:r>
    </w:p>
    <w:p w14:paraId="77E64EB8" w14:textId="2D4A48AC" w:rsidR="00062BB9" w:rsidRPr="00062BB9" w:rsidRDefault="00062BB9" w:rsidP="00062BB9">
      <w:pPr>
        <w:rPr>
          <w:u w:val="single"/>
          <w:lang w:eastAsia="fr-FR"/>
        </w:rPr>
      </w:pPr>
      <w:r w:rsidRPr="00062BB9">
        <w:rPr>
          <w:u w:val="single"/>
          <w:lang w:eastAsia="fr-FR"/>
        </w:rPr>
        <w:t>Développement de l’activité :</w:t>
      </w:r>
    </w:p>
    <w:p w14:paraId="0F89B896" w14:textId="77777777" w:rsidR="003F32CE" w:rsidRDefault="003F32CE" w:rsidP="003F32CE">
      <w:pPr>
        <w:pStyle w:val="Paragraphedeliste"/>
        <w:numPr>
          <w:ilvl w:val="0"/>
          <w:numId w:val="2"/>
        </w:numPr>
        <w:ind w:hanging="357"/>
        <w:contextualSpacing w:val="0"/>
      </w:pPr>
      <w:r>
        <w:t>Gestion de la relation client ainsi que le dialogue avec les équipes opérationnelles titres, les équipes ventes et Trading ;</w:t>
      </w:r>
    </w:p>
    <w:p w14:paraId="317B1627" w14:textId="77777777" w:rsidR="003F32CE" w:rsidRDefault="003F32CE" w:rsidP="003F32CE">
      <w:pPr>
        <w:pStyle w:val="Paragraphedeliste"/>
        <w:numPr>
          <w:ilvl w:val="0"/>
          <w:numId w:val="2"/>
        </w:numPr>
        <w:ind w:hanging="357"/>
        <w:contextualSpacing w:val="0"/>
      </w:pPr>
      <w:r>
        <w:t>Développement de l’activité (accompagnement du Trading Financement dans sa croissance et mise en place de nouvelles opportunités) ;</w:t>
      </w:r>
    </w:p>
    <w:p w14:paraId="5A0DB0D4" w14:textId="77777777" w:rsidR="003F32CE" w:rsidRDefault="003F32CE" w:rsidP="003F32CE">
      <w:pPr>
        <w:pStyle w:val="Paragraphedeliste"/>
        <w:numPr>
          <w:ilvl w:val="0"/>
          <w:numId w:val="2"/>
        </w:numPr>
        <w:ind w:left="714" w:hanging="357"/>
        <w:contextualSpacing w:val="0"/>
        <w:rPr>
          <w:lang w:eastAsia="fr-FR"/>
        </w:rPr>
      </w:pPr>
      <w:r>
        <w:rPr>
          <w:lang w:eastAsia="fr-FR"/>
        </w:rPr>
        <w:t xml:space="preserve">Gestion des positions de trésorerie des clients (Cash </w:t>
      </w:r>
      <w:proofErr w:type="spellStart"/>
      <w:r>
        <w:rPr>
          <w:lang w:eastAsia="fr-FR"/>
        </w:rPr>
        <w:t>Reinvestment</w:t>
      </w:r>
      <w:proofErr w:type="spellEnd"/>
      <w:r>
        <w:rPr>
          <w:lang w:eastAsia="fr-FR"/>
        </w:rPr>
        <w:t>) ;</w:t>
      </w:r>
    </w:p>
    <w:p w14:paraId="5A45ACF9" w14:textId="77777777" w:rsidR="003F32CE" w:rsidRDefault="003F32CE" w:rsidP="003F32CE">
      <w:pPr>
        <w:pStyle w:val="Paragraphedeliste"/>
        <w:numPr>
          <w:ilvl w:val="0"/>
          <w:numId w:val="2"/>
        </w:numPr>
        <w:ind w:left="714" w:hanging="357"/>
        <w:contextualSpacing w:val="0"/>
        <w:rPr>
          <w:lang w:eastAsia="fr-FR"/>
        </w:rPr>
      </w:pPr>
      <w:r>
        <w:rPr>
          <w:lang w:eastAsia="fr-FR"/>
        </w:rPr>
        <w:t>Gestion personnalisée du collatéral en titres et/ou en espèces avec un réinvestissement du cash dans des fonds de marché monétaire ;</w:t>
      </w:r>
    </w:p>
    <w:p w14:paraId="3E09C53E" w14:textId="77777777" w:rsidR="003F32CE" w:rsidRDefault="003F32CE" w:rsidP="003F32CE">
      <w:pPr>
        <w:pStyle w:val="Paragraphedeliste"/>
        <w:numPr>
          <w:ilvl w:val="0"/>
          <w:numId w:val="2"/>
        </w:numPr>
        <w:ind w:left="714" w:hanging="357"/>
        <w:contextualSpacing w:val="0"/>
        <w:rPr>
          <w:lang w:eastAsia="fr-FR"/>
        </w:rPr>
      </w:pPr>
      <w:r>
        <w:rPr>
          <w:lang w:eastAsia="fr-FR"/>
        </w:rPr>
        <w:t xml:space="preserve">Couverture des shorts ; </w:t>
      </w:r>
    </w:p>
    <w:p w14:paraId="17E0ADDF" w14:textId="77777777" w:rsidR="003F32CE" w:rsidRDefault="003F32CE" w:rsidP="003F32CE">
      <w:pPr>
        <w:pStyle w:val="Paragraphedeliste"/>
        <w:numPr>
          <w:ilvl w:val="0"/>
          <w:numId w:val="2"/>
        </w:numPr>
        <w:ind w:left="714" w:hanging="357"/>
        <w:contextualSpacing w:val="0"/>
        <w:rPr>
          <w:lang w:eastAsia="fr-FR"/>
        </w:rPr>
      </w:pPr>
      <w:r>
        <w:rPr>
          <w:lang w:eastAsia="fr-FR"/>
        </w:rPr>
        <w:t xml:space="preserve">Refinancement des longs ; </w:t>
      </w:r>
    </w:p>
    <w:p w14:paraId="217B0F64" w14:textId="55563EE2" w:rsidR="003F32CE" w:rsidRDefault="003F32CE" w:rsidP="003F32CE">
      <w:pPr>
        <w:pStyle w:val="Paragraphedeliste"/>
        <w:numPr>
          <w:ilvl w:val="0"/>
          <w:numId w:val="2"/>
        </w:numPr>
        <w:ind w:left="714" w:hanging="357"/>
        <w:contextualSpacing w:val="0"/>
        <w:rPr>
          <w:lang w:eastAsia="fr-FR"/>
        </w:rPr>
      </w:pPr>
      <w:r>
        <w:rPr>
          <w:lang w:eastAsia="fr-FR"/>
        </w:rPr>
        <w:t>Traiter avec les contreparties pour : nouveaux financements ; collatéral swap ; substitution</w:t>
      </w:r>
      <w:r>
        <w:rPr>
          <w:lang w:eastAsia="fr-FR"/>
        </w:rPr>
        <w:t>.</w:t>
      </w:r>
    </w:p>
    <w:p w14:paraId="7CE1506F" w14:textId="5D25126F" w:rsidR="00062BB9" w:rsidRDefault="00062BB9" w:rsidP="00062BB9">
      <w:pPr>
        <w:rPr>
          <w:u w:val="single"/>
          <w:lang w:eastAsia="fr-FR"/>
        </w:rPr>
      </w:pPr>
      <w:r w:rsidRPr="00062BB9">
        <w:rPr>
          <w:u w:val="single"/>
          <w:lang w:eastAsia="fr-FR"/>
        </w:rPr>
        <w:t>Projets transversaux :</w:t>
      </w:r>
    </w:p>
    <w:p w14:paraId="44BB7DBD" w14:textId="77777777" w:rsidR="00062BB9" w:rsidRDefault="00062BB9" w:rsidP="00062BB9">
      <w:pPr>
        <w:pStyle w:val="Paragraphedeliste"/>
        <w:numPr>
          <w:ilvl w:val="0"/>
          <w:numId w:val="2"/>
        </w:numPr>
        <w:ind w:hanging="357"/>
        <w:contextualSpacing w:val="0"/>
      </w:pPr>
      <w:r>
        <w:t>Intervention sur les projets de transformation de la gestion du collatéral de la banque (centralisation, industrialisation, recours à des algorithmes) ;</w:t>
      </w:r>
    </w:p>
    <w:p w14:paraId="5A220F57" w14:textId="21760B38" w:rsidR="00584706" w:rsidRPr="008A159C" w:rsidRDefault="00062BB9" w:rsidP="003F32CE">
      <w:pPr>
        <w:pStyle w:val="Paragraphedeliste"/>
        <w:numPr>
          <w:ilvl w:val="0"/>
          <w:numId w:val="2"/>
        </w:numPr>
        <w:ind w:left="714" w:hanging="357"/>
        <w:contextualSpacing w:val="0"/>
        <w:rPr>
          <w:lang w:eastAsia="fr-FR"/>
        </w:rPr>
      </w:pPr>
      <w:r>
        <w:rPr>
          <w:lang w:eastAsia="fr-FR"/>
        </w:rPr>
        <w:lastRenderedPageBreak/>
        <w:t>Développement de nouveaux outils et amélioration et maintenance des outils existants</w:t>
      </w:r>
      <w:r>
        <w:rPr>
          <w:lang w:eastAsia="fr-FR"/>
        </w:rPr>
        <w:t>.</w:t>
      </w:r>
    </w:p>
    <w:p w14:paraId="4C40F331" w14:textId="77777777" w:rsidR="008A159C" w:rsidRPr="008A159C" w:rsidRDefault="008A159C" w:rsidP="008A159C">
      <w:pPr>
        <w:jc w:val="left"/>
        <w:rPr>
          <w:b/>
          <w:bCs/>
        </w:rPr>
      </w:pPr>
      <w:r w:rsidRPr="008A159C">
        <w:rPr>
          <w:b/>
          <w:bCs/>
        </w:rPr>
        <w:t>Intérêt + motivation :</w:t>
      </w:r>
    </w:p>
    <w:p w14:paraId="60119061" w14:textId="7E815E5A" w:rsidR="00D22EFF" w:rsidRPr="00E55FB6" w:rsidRDefault="00D22EFF" w:rsidP="00E55FB6">
      <w:pPr>
        <w:rPr>
          <w:u w:val="single"/>
        </w:rPr>
      </w:pPr>
      <w:r w:rsidRPr="00E55FB6">
        <w:rPr>
          <w:u w:val="single"/>
        </w:rPr>
        <w:t>Ce que vous avez compris de la mission</w:t>
      </w:r>
      <w:r w:rsidR="00E55FB6" w:rsidRPr="00E55FB6">
        <w:rPr>
          <w:u w:val="single"/>
        </w:rPr>
        <w:t> :</w:t>
      </w:r>
    </w:p>
    <w:p w14:paraId="49F8F360" w14:textId="6148A7C0" w:rsidR="00E55FB6" w:rsidRDefault="00E55FB6" w:rsidP="00E55FB6">
      <w:r>
        <w:t>Le gestionnaire de collatéralisation intervient au sein d’une équipe de 14 collaborateurs de gestionnaires de collatéralisation et de support Trading Financement dont l’objectif est d’assurer une gestion optimale du collatéral sur des opérations de Repo et P/E, tout au long de leur cycle de vie, tout en accompagnant les équipes de Trading Financement et contrôlant le risque de la banque.</w:t>
      </w:r>
    </w:p>
    <w:p w14:paraId="3B584D23" w14:textId="00556DDB" w:rsidR="00E55FB6" w:rsidRDefault="00E55FB6" w:rsidP="00E55FB6">
      <w:r>
        <w:t xml:space="preserve">Le gestionnaire de collatéralisation doit </w:t>
      </w:r>
      <w:r w:rsidR="001A1D7B">
        <w:t>assurer</w:t>
      </w:r>
      <w:r>
        <w:t xml:space="preserve"> </w:t>
      </w:r>
      <w:r w:rsidR="001A1D7B">
        <w:t xml:space="preserve">le bon déroulement </w:t>
      </w:r>
      <w:r>
        <w:t>des opérations quotidiennes de gestion de l’exposition de la banque face à ses contrepartie</w:t>
      </w:r>
      <w:r w:rsidR="001A1D7B">
        <w:t xml:space="preserve">s, </w:t>
      </w:r>
      <w:r>
        <w:t xml:space="preserve">en faveur de </w:t>
      </w:r>
      <w:r w:rsidR="001A1D7B">
        <w:t>nos clients, en s’assurant de la bonne exécution des échanges de collatéral (règlement/livraison), en contrôlant les montants échangés et en mobilisant de la manière la plus optimale le Pool de collatéral à disposition.</w:t>
      </w:r>
    </w:p>
    <w:p w14:paraId="0E1FC055" w14:textId="00C78DFD" w:rsidR="00E55FB6" w:rsidRDefault="00E55FB6" w:rsidP="00E55FB6">
      <w:pPr>
        <w:rPr>
          <w:u w:val="single"/>
        </w:rPr>
      </w:pPr>
      <w:r>
        <w:rPr>
          <w:u w:val="single"/>
        </w:rPr>
        <w:t>Qu’est-ce qui vous intéresse dans ce poste ?</w:t>
      </w:r>
    </w:p>
    <w:p w14:paraId="09001833" w14:textId="69701E73" w:rsidR="00E55FB6" w:rsidRDefault="00E55FB6" w:rsidP="00E55FB6">
      <w:pPr>
        <w:rPr>
          <w:u w:val="single"/>
        </w:rPr>
      </w:pPr>
      <w:r>
        <w:rPr>
          <w:u w:val="single"/>
        </w:rPr>
        <w:t>Quelles sont vos motivations pour ce poste, pourquoi souhaite-vous nous rejoindre ?</w:t>
      </w:r>
    </w:p>
    <w:p w14:paraId="0D4D0549" w14:textId="4523EA88" w:rsidR="00E55FB6" w:rsidRPr="00E55FB6" w:rsidRDefault="00E55FB6" w:rsidP="00E55FB6">
      <w:pPr>
        <w:rPr>
          <w:u w:val="single"/>
        </w:rPr>
      </w:pPr>
      <w:r>
        <w:rPr>
          <w:u w:val="single"/>
        </w:rPr>
        <w:t>Pourquoi on vous choisirait et qu’est-ce que vous pouvez nous apporter ?</w:t>
      </w:r>
    </w:p>
    <w:p w14:paraId="0FF7F79A" w14:textId="1681D6F2" w:rsidR="0016640F" w:rsidRPr="008A159C" w:rsidRDefault="0016640F" w:rsidP="008A159C">
      <w:pPr>
        <w:pStyle w:val="Paragraphedeliste"/>
        <w:numPr>
          <w:ilvl w:val="0"/>
          <w:numId w:val="2"/>
        </w:numPr>
        <w:contextualSpacing w:val="0"/>
      </w:pPr>
      <w:r w:rsidRPr="008A159C">
        <w:br w:type="page"/>
      </w:r>
    </w:p>
    <w:p w14:paraId="152A6970" w14:textId="40FEF489" w:rsidR="005C2D43" w:rsidRDefault="008725C2" w:rsidP="00EA67E2">
      <w:pPr>
        <w:pStyle w:val="Titre2"/>
      </w:pPr>
      <w:r>
        <w:lastRenderedPageBreak/>
        <w:t>Typologie des risques</w:t>
      </w:r>
      <w:r w:rsidR="00EA67E2">
        <w:t> :</w:t>
      </w:r>
    </w:p>
    <w:p w14:paraId="38E83EDE" w14:textId="3D2C8AAE" w:rsidR="00EA67E2" w:rsidRDefault="00EA67E2" w:rsidP="00EA67E2">
      <w:pPr>
        <w:pStyle w:val="Paragraphedeliste"/>
        <w:numPr>
          <w:ilvl w:val="0"/>
          <w:numId w:val="2"/>
        </w:numPr>
      </w:pPr>
      <w:r>
        <w:t>Risque de marché (risque de taux, risque de change, risque actions) :</w:t>
      </w:r>
    </w:p>
    <w:p w14:paraId="70D10D2D" w14:textId="572FECB3" w:rsidR="00EA67E2" w:rsidRDefault="00EA67E2" w:rsidP="00EA67E2">
      <w:pPr>
        <w:pStyle w:val="Paragraphedeliste"/>
        <w:numPr>
          <w:ilvl w:val="1"/>
          <w:numId w:val="2"/>
        </w:numPr>
      </w:pPr>
      <w:r>
        <w:t>Risque diversifiable (spécifique) ;</w:t>
      </w:r>
    </w:p>
    <w:p w14:paraId="64987A19" w14:textId="2546DA34" w:rsidR="00EA67E2" w:rsidRDefault="00EA67E2" w:rsidP="00EA67E2">
      <w:pPr>
        <w:pStyle w:val="Paragraphedeliste"/>
        <w:numPr>
          <w:ilvl w:val="1"/>
          <w:numId w:val="2"/>
        </w:numPr>
      </w:pPr>
      <w:r>
        <w:t>Risque non-diversifiable (systémique).</w:t>
      </w:r>
    </w:p>
    <w:p w14:paraId="61FA24E2" w14:textId="55DC9901" w:rsidR="00EA67E2" w:rsidRDefault="00EA67E2" w:rsidP="00EA67E2">
      <w:pPr>
        <w:pStyle w:val="Paragraphedeliste"/>
        <w:numPr>
          <w:ilvl w:val="0"/>
          <w:numId w:val="2"/>
        </w:numPr>
      </w:pPr>
      <w:r>
        <w:t>Risque de crédit</w:t>
      </w:r>
      <w:r w:rsidR="008725C2">
        <w:t xml:space="preserve"> (inclut également le risque de contrepartie afférant aux opérations de marché)</w:t>
      </w:r>
      <w:r>
        <w:t> ;</w:t>
      </w:r>
    </w:p>
    <w:p w14:paraId="4388A165" w14:textId="1A914563" w:rsidR="00EA67E2" w:rsidRDefault="00EA67E2" w:rsidP="00EA67E2">
      <w:pPr>
        <w:pStyle w:val="Paragraphedeliste"/>
        <w:numPr>
          <w:ilvl w:val="0"/>
          <w:numId w:val="2"/>
        </w:numPr>
      </w:pPr>
      <w:r>
        <w:t>Risque de liquidité ;</w:t>
      </w:r>
    </w:p>
    <w:p w14:paraId="521FA5FB" w14:textId="24D5CEBB" w:rsidR="00EA67E2" w:rsidRDefault="00EA67E2" w:rsidP="00EA67E2">
      <w:pPr>
        <w:pStyle w:val="Paragraphedeliste"/>
        <w:numPr>
          <w:ilvl w:val="0"/>
          <w:numId w:val="2"/>
        </w:numPr>
      </w:pPr>
      <w:r>
        <w:t>Risque opérationnel ;</w:t>
      </w:r>
    </w:p>
    <w:p w14:paraId="39689E8C" w14:textId="1F0E271D" w:rsidR="00EA67E2" w:rsidRDefault="00EA67E2" w:rsidP="00EA67E2">
      <w:pPr>
        <w:pStyle w:val="Paragraphedeliste"/>
        <w:numPr>
          <w:ilvl w:val="0"/>
          <w:numId w:val="2"/>
        </w:numPr>
      </w:pPr>
      <w:r>
        <w:t>Risque politique</w:t>
      </w:r>
      <w:r w:rsidR="008725C2">
        <w:t>/pays</w:t>
      </w:r>
      <w:r>
        <w:t> ;</w:t>
      </w:r>
    </w:p>
    <w:p w14:paraId="420855C4" w14:textId="492C3546" w:rsidR="00EA67E2" w:rsidRDefault="00EA67E2" w:rsidP="00EA67E2">
      <w:pPr>
        <w:pStyle w:val="Paragraphedeliste"/>
        <w:numPr>
          <w:ilvl w:val="0"/>
          <w:numId w:val="2"/>
        </w:numPr>
      </w:pPr>
      <w:r>
        <w:t xml:space="preserve">Risque </w:t>
      </w:r>
      <w:r w:rsidR="008725C2">
        <w:t>de non-conformité</w:t>
      </w:r>
      <w:r>
        <w:t>.</w:t>
      </w:r>
    </w:p>
    <w:p w14:paraId="64CD4770" w14:textId="17CF957D" w:rsidR="008725C2" w:rsidRDefault="008725C2" w:rsidP="008725C2">
      <w:pPr>
        <w:pStyle w:val="Titre2"/>
      </w:pPr>
      <w:r>
        <w:t xml:space="preserve">Analyse </w:t>
      </w:r>
      <w:r>
        <w:t>financière</w:t>
      </w:r>
      <w:r>
        <w:t> :</w:t>
      </w:r>
    </w:p>
    <w:p w14:paraId="40048B88" w14:textId="7AEC2149" w:rsidR="008725C2" w:rsidRDefault="008725C2" w:rsidP="008725C2">
      <w:pPr>
        <w:pStyle w:val="Paragraphedeliste"/>
        <w:numPr>
          <w:ilvl w:val="0"/>
          <w:numId w:val="2"/>
        </w:numPr>
        <w:ind w:left="714" w:hanging="357"/>
        <w:contextualSpacing w:val="0"/>
      </w:pPr>
      <w:r>
        <w:t xml:space="preserve">L’analyse </w:t>
      </w:r>
      <w:r>
        <w:t>financière</w:t>
      </w:r>
      <w:r>
        <w:t xml:space="preserve"> est une approche qui s’intéresse aux titres individuels et plus particulièrement les actions. Le fondement de cet exercice est le diagnostic économique et stratégique des entreprises sous-jacentes des actions cotées</w:t>
      </w:r>
      <w:r w:rsidR="0016640F">
        <w:t>. L’</w:t>
      </w:r>
      <w:r w:rsidR="0016640F">
        <w:t xml:space="preserve">objectif </w:t>
      </w:r>
      <w:r w:rsidR="0016640F">
        <w:t xml:space="preserve">étant </w:t>
      </w:r>
      <w:r w:rsidR="0016640F">
        <w:t>de mesurer la capacité de création de valeur économique de l’entreprise qui se traduirait (ce n’est pas toujours le cas) par une appréciation de la valeur boursière de son titre</w:t>
      </w:r>
      <w:r w:rsidR="0016640F">
        <w:t xml:space="preserve"> </w:t>
      </w:r>
      <w:r>
        <w:t>;</w:t>
      </w:r>
    </w:p>
    <w:p w14:paraId="0A21A038" w14:textId="02D5D8DA" w:rsidR="008725C2" w:rsidRDefault="008725C2" w:rsidP="008725C2">
      <w:pPr>
        <w:pStyle w:val="Paragraphedeliste"/>
        <w:numPr>
          <w:ilvl w:val="0"/>
          <w:numId w:val="2"/>
        </w:numPr>
        <w:ind w:left="714" w:hanging="357"/>
        <w:contextualSpacing w:val="0"/>
      </w:pPr>
      <w:r>
        <w:t>La première étape consiste à procéder à une analyse stratégique de l’entreprise pour mieux comprendre l’environnement dans lequel elle évolue et ses caractéristiques. On parle ici d’une approche adaptée au secteur et au positionnement de l’entreprise dans son marché</w:t>
      </w:r>
      <w:r w:rsidR="0016640F">
        <w:t> vis-à-vis de ses concurrents ;</w:t>
      </w:r>
    </w:p>
    <w:p w14:paraId="60ECC6C9" w14:textId="2A9CCE10" w:rsidR="0016640F" w:rsidRDefault="0016640F" w:rsidP="0016640F">
      <w:pPr>
        <w:pStyle w:val="Paragraphedeliste"/>
        <w:numPr>
          <w:ilvl w:val="1"/>
          <w:numId w:val="2"/>
        </w:numPr>
        <w:contextualSpacing w:val="0"/>
      </w:pPr>
      <w:r>
        <w:t>La définition du marché ;</w:t>
      </w:r>
    </w:p>
    <w:p w14:paraId="5C99F92D" w14:textId="6BD14FED" w:rsidR="0016640F" w:rsidRDefault="0016640F" w:rsidP="0016640F">
      <w:pPr>
        <w:pStyle w:val="Paragraphedeliste"/>
        <w:numPr>
          <w:ilvl w:val="1"/>
          <w:numId w:val="2"/>
        </w:numPr>
        <w:contextualSpacing w:val="0"/>
      </w:pPr>
      <w:r>
        <w:t>La croissance du marché ;</w:t>
      </w:r>
    </w:p>
    <w:p w14:paraId="71D01EDB" w14:textId="6A4B1190" w:rsidR="0016640F" w:rsidRDefault="0016640F" w:rsidP="0016640F">
      <w:pPr>
        <w:pStyle w:val="Paragraphedeliste"/>
        <w:numPr>
          <w:ilvl w:val="1"/>
          <w:numId w:val="2"/>
        </w:numPr>
        <w:contextualSpacing w:val="0"/>
      </w:pPr>
      <w:r>
        <w:t>Les risques du marché ;</w:t>
      </w:r>
    </w:p>
    <w:p w14:paraId="5CEDA472" w14:textId="1413CB31" w:rsidR="0016640F" w:rsidRDefault="0016640F" w:rsidP="0016640F">
      <w:pPr>
        <w:pStyle w:val="Paragraphedeliste"/>
        <w:numPr>
          <w:ilvl w:val="1"/>
          <w:numId w:val="2"/>
        </w:numPr>
        <w:contextualSpacing w:val="0"/>
      </w:pPr>
      <w:r>
        <w:t>La concurrence.</w:t>
      </w:r>
    </w:p>
    <w:p w14:paraId="15FFA90C" w14:textId="07FDDF70" w:rsidR="0016640F" w:rsidRDefault="0016640F" w:rsidP="0016640F">
      <w:pPr>
        <w:pStyle w:val="Paragraphedeliste"/>
        <w:numPr>
          <w:ilvl w:val="0"/>
          <w:numId w:val="2"/>
        </w:numPr>
        <w:ind w:left="714" w:hanging="357"/>
        <w:contextualSpacing w:val="0"/>
      </w:pPr>
      <w:r>
        <w:t>La deuxième étape</w:t>
      </w:r>
      <w:r>
        <w:t xml:space="preserve"> consiste à mener une étude approfondie et rigoureuse de ses états financiers.</w:t>
      </w:r>
      <w:r w:rsidRPr="0016640F">
        <w:t xml:space="preserve"> </w:t>
      </w:r>
      <w:r>
        <w:t>Le fondement de l’analyse financière des états financiers de la société peut être résumé par cette phrase :</w:t>
      </w:r>
      <w:r>
        <w:t xml:space="preserve"> </w:t>
      </w:r>
      <w:r>
        <w:t>« La génération de richesse nécessite des investissements qui doivent être financés et être suffisamment rentables »</w:t>
      </w:r>
      <w:r>
        <w:t> ;</w:t>
      </w:r>
    </w:p>
    <w:p w14:paraId="609E9E28" w14:textId="75A69DE2" w:rsidR="008725C2" w:rsidRDefault="0016640F" w:rsidP="0016640F">
      <w:pPr>
        <w:pStyle w:val="Paragraphedeliste"/>
        <w:numPr>
          <w:ilvl w:val="1"/>
          <w:numId w:val="2"/>
        </w:numPr>
        <w:spacing w:after="60"/>
        <w:ind w:hanging="357"/>
        <w:contextualSpacing w:val="0"/>
      </w:pPr>
      <w:r>
        <w:t>La génération de la richesse :</w:t>
      </w:r>
    </w:p>
    <w:p w14:paraId="1403CD62" w14:textId="2D7B5D36" w:rsidR="0016640F" w:rsidRDefault="0016640F" w:rsidP="0016640F">
      <w:pPr>
        <w:pStyle w:val="Paragraphedeliste"/>
        <w:numPr>
          <w:ilvl w:val="2"/>
          <w:numId w:val="2"/>
        </w:numPr>
        <w:spacing w:after="60"/>
        <w:ind w:hanging="357"/>
        <w:contextualSpacing w:val="0"/>
      </w:pPr>
      <w:r>
        <w:t>Croissance du chiffre d’affaires ;</w:t>
      </w:r>
    </w:p>
    <w:p w14:paraId="70B39B0F" w14:textId="5B71CC98" w:rsidR="0016640F" w:rsidRDefault="0016640F" w:rsidP="0016640F">
      <w:pPr>
        <w:pStyle w:val="Paragraphedeliste"/>
        <w:numPr>
          <w:ilvl w:val="2"/>
          <w:numId w:val="2"/>
        </w:numPr>
        <w:spacing w:after="60"/>
        <w:ind w:hanging="357"/>
        <w:contextualSpacing w:val="0"/>
      </w:pPr>
      <w:r>
        <w:t>L’évolution des marges opérationnelles et nettes.</w:t>
      </w:r>
    </w:p>
    <w:p w14:paraId="1390ED09" w14:textId="782B9F28" w:rsidR="0016640F" w:rsidRDefault="0016640F" w:rsidP="0016640F">
      <w:pPr>
        <w:pStyle w:val="Paragraphedeliste"/>
        <w:numPr>
          <w:ilvl w:val="1"/>
          <w:numId w:val="2"/>
        </w:numPr>
        <w:spacing w:after="60"/>
        <w:ind w:hanging="357"/>
        <w:contextualSpacing w:val="0"/>
      </w:pPr>
      <w:r>
        <w:t>L’investissement :</w:t>
      </w:r>
    </w:p>
    <w:p w14:paraId="3C85BD77" w14:textId="18953042" w:rsidR="0016640F" w:rsidRDefault="0016640F" w:rsidP="0016640F">
      <w:pPr>
        <w:pStyle w:val="Paragraphedeliste"/>
        <w:numPr>
          <w:ilvl w:val="2"/>
          <w:numId w:val="2"/>
        </w:numPr>
        <w:spacing w:after="60"/>
        <w:ind w:hanging="357"/>
        <w:contextualSpacing w:val="0"/>
      </w:pPr>
      <w:r>
        <w:t>Besoin en fonds de roulement ;</w:t>
      </w:r>
    </w:p>
    <w:p w14:paraId="2E69123E" w14:textId="29E42D68" w:rsidR="0016640F" w:rsidRDefault="0016640F" w:rsidP="0016640F">
      <w:pPr>
        <w:pStyle w:val="Paragraphedeliste"/>
        <w:numPr>
          <w:ilvl w:val="2"/>
          <w:numId w:val="2"/>
        </w:numPr>
        <w:spacing w:after="60"/>
        <w:ind w:hanging="357"/>
        <w:contextualSpacing w:val="0"/>
      </w:pPr>
      <w:r>
        <w:t>Ratio de rotation.</w:t>
      </w:r>
    </w:p>
    <w:p w14:paraId="31AEAED9" w14:textId="01A117C6" w:rsidR="0016640F" w:rsidRDefault="0016640F" w:rsidP="0016640F">
      <w:pPr>
        <w:pStyle w:val="Paragraphedeliste"/>
        <w:numPr>
          <w:ilvl w:val="1"/>
          <w:numId w:val="2"/>
        </w:numPr>
        <w:spacing w:after="60"/>
        <w:ind w:hanging="357"/>
        <w:contextualSpacing w:val="0"/>
      </w:pPr>
      <w:r>
        <w:t>Le financement :</w:t>
      </w:r>
    </w:p>
    <w:p w14:paraId="1C19BB28" w14:textId="379C93F8" w:rsidR="0016640F" w:rsidRDefault="0016640F" w:rsidP="0016640F">
      <w:pPr>
        <w:pStyle w:val="Paragraphedeliste"/>
        <w:numPr>
          <w:ilvl w:val="2"/>
          <w:numId w:val="2"/>
        </w:numPr>
        <w:spacing w:after="60"/>
        <w:ind w:hanging="357"/>
        <w:contextualSpacing w:val="0"/>
      </w:pPr>
      <w:r>
        <w:t xml:space="preserve">Endettement ; </w:t>
      </w:r>
    </w:p>
    <w:p w14:paraId="0CE55F8C" w14:textId="45559A43" w:rsidR="0016640F" w:rsidRDefault="0016640F" w:rsidP="0016640F">
      <w:pPr>
        <w:pStyle w:val="Paragraphedeliste"/>
        <w:numPr>
          <w:ilvl w:val="2"/>
          <w:numId w:val="2"/>
        </w:numPr>
        <w:spacing w:after="60"/>
        <w:ind w:hanging="357"/>
        <w:contextualSpacing w:val="0"/>
      </w:pPr>
      <w:r>
        <w:t>Liquidité.</w:t>
      </w:r>
    </w:p>
    <w:p w14:paraId="000BE219" w14:textId="628DC188" w:rsidR="0016640F" w:rsidRDefault="0016640F" w:rsidP="0016640F">
      <w:pPr>
        <w:pStyle w:val="Paragraphedeliste"/>
        <w:numPr>
          <w:ilvl w:val="1"/>
          <w:numId w:val="2"/>
        </w:numPr>
        <w:spacing w:after="60"/>
        <w:ind w:hanging="357"/>
        <w:contextualSpacing w:val="0"/>
      </w:pPr>
      <w:r>
        <w:t>La rentabilité :</w:t>
      </w:r>
    </w:p>
    <w:p w14:paraId="73465EFC" w14:textId="7DED3211" w:rsidR="0016640F" w:rsidRDefault="0016640F" w:rsidP="0016640F">
      <w:pPr>
        <w:pStyle w:val="Paragraphedeliste"/>
        <w:numPr>
          <w:ilvl w:val="2"/>
          <w:numId w:val="2"/>
        </w:numPr>
        <w:spacing w:after="60"/>
        <w:ind w:hanging="357"/>
        <w:contextualSpacing w:val="0"/>
      </w:pPr>
      <w:r>
        <w:t>Rentabilité des fonds propre et effet de levier.</w:t>
      </w:r>
    </w:p>
    <w:p w14:paraId="49A80D6B" w14:textId="2E81EB4A" w:rsidR="00EA67E2" w:rsidRDefault="00EA67E2" w:rsidP="00EA67E2">
      <w:pPr>
        <w:pStyle w:val="Titre2"/>
      </w:pPr>
      <w:r>
        <w:lastRenderedPageBreak/>
        <w:t>Analyse crédit :</w:t>
      </w:r>
    </w:p>
    <w:p w14:paraId="05BD2341" w14:textId="02C76D06" w:rsidR="0067302C" w:rsidRDefault="0067302C" w:rsidP="0067302C">
      <w:pPr>
        <w:pStyle w:val="Paragraphedeliste"/>
        <w:numPr>
          <w:ilvl w:val="0"/>
          <w:numId w:val="2"/>
        </w:numPr>
        <w:spacing w:line="276" w:lineRule="auto"/>
      </w:pPr>
      <w:r>
        <w:t>C’est un processus qui permet d’évaluer la capacité actuelle et future d’une entreprise à rembourser ses crédits. On calcule différents ratios et on les compare d’autres entreprises du même secteur ;</w:t>
      </w:r>
    </w:p>
    <w:p w14:paraId="17C8A6CA" w14:textId="14D38D01" w:rsidR="0067302C" w:rsidRDefault="0067302C" w:rsidP="0067302C">
      <w:pPr>
        <w:pStyle w:val="Paragraphedeliste"/>
        <w:numPr>
          <w:ilvl w:val="0"/>
          <w:numId w:val="2"/>
        </w:numPr>
        <w:spacing w:line="276" w:lineRule="auto"/>
      </w:pPr>
      <w:r>
        <w:t>Dans un contexte bancaire, il permet de déterminer le montant, le taux et la durée à laquelle on va prêter à une contrepartie. L’objectif final est de donner des recommandations si le crédit va être accordée ou pas et selon quelles conditions ;</w:t>
      </w:r>
    </w:p>
    <w:p w14:paraId="17B13EE0" w14:textId="05C5C95B" w:rsidR="0067302C" w:rsidRPr="0067302C" w:rsidRDefault="0067302C" w:rsidP="0067302C">
      <w:pPr>
        <w:pStyle w:val="Paragraphedeliste"/>
        <w:numPr>
          <w:ilvl w:val="0"/>
          <w:numId w:val="2"/>
        </w:numPr>
        <w:spacing w:line="276" w:lineRule="auto"/>
        <w:rPr>
          <w:b/>
          <w:u w:val="single"/>
        </w:rPr>
      </w:pPr>
      <w:r>
        <w:t>Analyse verticale (analyser les composantes du compte de résultats les diviser par le CA pour pouvoir comparer aux entreprises du même métier et secteur). On s’intéresse à 3 axes principaux :</w:t>
      </w:r>
    </w:p>
    <w:p w14:paraId="0FCA6175" w14:textId="7350096A" w:rsidR="0067302C" w:rsidRPr="0067302C" w:rsidRDefault="0067302C" w:rsidP="0067302C">
      <w:pPr>
        <w:pStyle w:val="Paragraphedeliste"/>
        <w:numPr>
          <w:ilvl w:val="1"/>
          <w:numId w:val="2"/>
        </w:numPr>
        <w:spacing w:line="276" w:lineRule="auto"/>
        <w:rPr>
          <w:b/>
          <w:u w:val="single"/>
        </w:rPr>
      </w:pPr>
      <w:r>
        <w:t>La rentabilité ;</w:t>
      </w:r>
    </w:p>
    <w:p w14:paraId="60861B7F" w14:textId="4B051107" w:rsidR="0067302C" w:rsidRPr="0067302C" w:rsidRDefault="0067302C" w:rsidP="0067302C">
      <w:pPr>
        <w:pStyle w:val="Paragraphedeliste"/>
        <w:numPr>
          <w:ilvl w:val="1"/>
          <w:numId w:val="2"/>
        </w:numPr>
        <w:spacing w:line="276" w:lineRule="auto"/>
        <w:rPr>
          <w:b/>
          <w:u w:val="single"/>
        </w:rPr>
      </w:pPr>
      <w:r>
        <w:t xml:space="preserve">La structure des coûts ; </w:t>
      </w:r>
    </w:p>
    <w:p w14:paraId="1C6B219F" w14:textId="5E76D5CC" w:rsidR="0067302C" w:rsidRPr="0067302C" w:rsidRDefault="0067302C" w:rsidP="0067302C">
      <w:pPr>
        <w:pStyle w:val="Paragraphedeliste"/>
        <w:numPr>
          <w:ilvl w:val="1"/>
          <w:numId w:val="2"/>
        </w:numPr>
        <w:spacing w:line="276" w:lineRule="auto"/>
        <w:rPr>
          <w:b/>
          <w:u w:val="single"/>
        </w:rPr>
      </w:pPr>
      <w:r>
        <w:t>La formation du résultat.</w:t>
      </w:r>
    </w:p>
    <w:p w14:paraId="2C438D35" w14:textId="1CCA5263" w:rsidR="0067302C" w:rsidRPr="0067302C" w:rsidRDefault="0067302C" w:rsidP="0067302C">
      <w:pPr>
        <w:pStyle w:val="Paragraphedeliste"/>
        <w:numPr>
          <w:ilvl w:val="0"/>
          <w:numId w:val="2"/>
        </w:numPr>
        <w:spacing w:line="276" w:lineRule="auto"/>
        <w:rPr>
          <w:b/>
          <w:u w:val="single"/>
        </w:rPr>
      </w:pPr>
      <w:r>
        <w:t>Analyse horizontale des comptes (analyser la croissance et la comparer aux entreprises du même métier et secteur) ;</w:t>
      </w:r>
    </w:p>
    <w:p w14:paraId="12D521D4" w14:textId="6FCDDA6E" w:rsidR="0067302C" w:rsidRPr="0067302C" w:rsidRDefault="0067302C" w:rsidP="0067302C">
      <w:pPr>
        <w:pStyle w:val="Paragraphedeliste"/>
        <w:numPr>
          <w:ilvl w:val="0"/>
          <w:numId w:val="2"/>
        </w:numPr>
        <w:spacing w:line="276" w:lineRule="auto"/>
        <w:rPr>
          <w:b/>
          <w:u w:val="single"/>
        </w:rPr>
      </w:pPr>
      <w:r>
        <w:t>Analyse de l’endettement (analyser le rapport entre dette et capitaux propres ou dette et tout indicateur de génération de flux) :</w:t>
      </w:r>
    </w:p>
    <w:p w14:paraId="47419F1A" w14:textId="58DA867F" w:rsidR="0067302C" w:rsidRPr="0067302C" w:rsidRDefault="0067302C" w:rsidP="0067302C">
      <w:pPr>
        <w:pStyle w:val="Paragraphedeliste"/>
        <w:numPr>
          <w:ilvl w:val="1"/>
          <w:numId w:val="2"/>
        </w:numPr>
        <w:spacing w:line="276" w:lineRule="auto"/>
        <w:rPr>
          <w:bCs/>
        </w:rPr>
      </w:pPr>
      <w:r w:rsidRPr="0067302C">
        <w:rPr>
          <w:bCs/>
        </w:rPr>
        <w:t>DN/FP ;</w:t>
      </w:r>
    </w:p>
    <w:p w14:paraId="52668EC7" w14:textId="28A327EA" w:rsidR="0067302C" w:rsidRPr="0067302C" w:rsidRDefault="0067302C" w:rsidP="0067302C">
      <w:pPr>
        <w:pStyle w:val="Paragraphedeliste"/>
        <w:numPr>
          <w:ilvl w:val="1"/>
          <w:numId w:val="2"/>
        </w:numPr>
        <w:spacing w:line="276" w:lineRule="auto"/>
        <w:rPr>
          <w:bCs/>
        </w:rPr>
      </w:pPr>
      <w:r w:rsidRPr="0067302C">
        <w:rPr>
          <w:bCs/>
        </w:rPr>
        <w:t>DN/EBIT ;</w:t>
      </w:r>
    </w:p>
    <w:p w14:paraId="163EFB66" w14:textId="05F54268" w:rsidR="0067302C" w:rsidRPr="0067302C" w:rsidRDefault="0067302C" w:rsidP="0067302C">
      <w:pPr>
        <w:pStyle w:val="Paragraphedeliste"/>
        <w:numPr>
          <w:ilvl w:val="1"/>
          <w:numId w:val="2"/>
        </w:numPr>
        <w:spacing w:line="276" w:lineRule="auto"/>
        <w:rPr>
          <w:bCs/>
        </w:rPr>
      </w:pPr>
      <w:r w:rsidRPr="0067302C">
        <w:rPr>
          <w:bCs/>
        </w:rPr>
        <w:t>DN/EBITDA ;</w:t>
      </w:r>
    </w:p>
    <w:p w14:paraId="2D014D60" w14:textId="73682355" w:rsidR="0067302C" w:rsidRPr="0067302C" w:rsidRDefault="0067302C" w:rsidP="0067302C">
      <w:pPr>
        <w:pStyle w:val="Paragraphedeliste"/>
        <w:numPr>
          <w:ilvl w:val="1"/>
          <w:numId w:val="2"/>
        </w:numPr>
        <w:spacing w:line="276" w:lineRule="auto"/>
        <w:rPr>
          <w:bCs/>
        </w:rPr>
      </w:pPr>
      <w:r w:rsidRPr="0067302C">
        <w:rPr>
          <w:bCs/>
        </w:rPr>
        <w:t>DN/CF ;</w:t>
      </w:r>
    </w:p>
    <w:p w14:paraId="7D205834" w14:textId="1B7B946A" w:rsidR="0067302C" w:rsidRPr="0067302C" w:rsidRDefault="0067302C" w:rsidP="0067302C">
      <w:pPr>
        <w:pStyle w:val="Paragraphedeliste"/>
        <w:numPr>
          <w:ilvl w:val="1"/>
          <w:numId w:val="2"/>
        </w:numPr>
        <w:spacing w:line="276" w:lineRule="auto"/>
        <w:rPr>
          <w:bCs/>
        </w:rPr>
      </w:pPr>
      <w:r w:rsidRPr="0067302C">
        <w:rPr>
          <w:bCs/>
        </w:rPr>
        <w:t xml:space="preserve">EBIT/Frais financiers ; </w:t>
      </w:r>
    </w:p>
    <w:p w14:paraId="6EF971F5" w14:textId="406B7225" w:rsidR="0067302C" w:rsidRPr="0067302C" w:rsidRDefault="0067302C" w:rsidP="0067302C">
      <w:pPr>
        <w:pStyle w:val="Paragraphedeliste"/>
        <w:numPr>
          <w:ilvl w:val="1"/>
          <w:numId w:val="2"/>
        </w:numPr>
        <w:spacing w:line="276" w:lineRule="auto"/>
        <w:rPr>
          <w:bCs/>
        </w:rPr>
      </w:pPr>
      <w:r w:rsidRPr="0067302C">
        <w:rPr>
          <w:bCs/>
        </w:rPr>
        <w:t xml:space="preserve">EBITDA/Frais financiers ; </w:t>
      </w:r>
    </w:p>
    <w:p w14:paraId="7506D319" w14:textId="5A5785A8" w:rsidR="00D415E9" w:rsidRDefault="0067302C" w:rsidP="0067302C">
      <w:pPr>
        <w:pStyle w:val="Paragraphedeliste"/>
        <w:numPr>
          <w:ilvl w:val="1"/>
          <w:numId w:val="2"/>
        </w:numPr>
        <w:spacing w:line="276" w:lineRule="auto"/>
        <w:rPr>
          <w:bCs/>
        </w:rPr>
      </w:pPr>
      <w:r w:rsidRPr="0067302C">
        <w:rPr>
          <w:bCs/>
        </w:rPr>
        <w:t>Actif circulant/Passif circulant.</w:t>
      </w:r>
    </w:p>
    <w:p w14:paraId="6AAF5505" w14:textId="77777777" w:rsidR="00D415E9" w:rsidRDefault="00D415E9">
      <w:pPr>
        <w:spacing w:after="0"/>
        <w:jc w:val="left"/>
        <w:rPr>
          <w:bCs/>
        </w:rPr>
      </w:pPr>
      <w:r>
        <w:rPr>
          <w:bCs/>
        </w:rPr>
        <w:br w:type="page"/>
      </w:r>
    </w:p>
    <w:p w14:paraId="5263B463" w14:textId="57358C44" w:rsidR="00D415E9" w:rsidRDefault="00D415E9" w:rsidP="00D415E9">
      <w:pPr>
        <w:pStyle w:val="Titre2"/>
      </w:pPr>
      <w:r>
        <w:lastRenderedPageBreak/>
        <w:t>Séniorité des engagements :</w:t>
      </w:r>
    </w:p>
    <w:p w14:paraId="67E7F274" w14:textId="115BA6DC" w:rsidR="00D415E9" w:rsidRPr="00D415E9" w:rsidRDefault="00D415E9" w:rsidP="00D415E9">
      <w:pPr>
        <w:pStyle w:val="Paragraphedeliste"/>
        <w:numPr>
          <w:ilvl w:val="0"/>
          <w:numId w:val="2"/>
        </w:numPr>
        <w:spacing w:line="276" w:lineRule="auto"/>
        <w:rPr>
          <w:b/>
          <w:u w:val="single"/>
        </w:rPr>
      </w:pPr>
      <w:r>
        <w:t>Garantie par l’</w:t>
      </w:r>
      <w:r w:rsidR="003E5EA0">
        <w:t>État</w:t>
      </w:r>
    </w:p>
    <w:p w14:paraId="484D31D1" w14:textId="68E955B1" w:rsidR="00D415E9" w:rsidRPr="00D415E9" w:rsidRDefault="00D415E9" w:rsidP="00D415E9">
      <w:pPr>
        <w:pStyle w:val="Paragraphedeliste"/>
        <w:numPr>
          <w:ilvl w:val="0"/>
          <w:numId w:val="2"/>
        </w:numPr>
        <w:spacing w:line="276" w:lineRule="auto"/>
        <w:rPr>
          <w:b/>
          <w:u w:val="single"/>
        </w:rPr>
      </w:pPr>
      <w:r>
        <w:t xml:space="preserve">Covered bond : obligation adossée à un pool d’actifs généralement </w:t>
      </w:r>
      <w:r w:rsidR="00AF35CD">
        <w:t>ce sont</w:t>
      </w:r>
      <w:r>
        <w:t xml:space="preserve"> des prêts immobiliers ;</w:t>
      </w:r>
    </w:p>
    <w:p w14:paraId="547D0B6C" w14:textId="5FC8E1E3" w:rsidR="00D415E9" w:rsidRPr="00D415E9" w:rsidRDefault="00D415E9" w:rsidP="00D415E9">
      <w:pPr>
        <w:pStyle w:val="Paragraphedeliste"/>
        <w:numPr>
          <w:ilvl w:val="0"/>
          <w:numId w:val="2"/>
        </w:numPr>
        <w:spacing w:line="276" w:lineRule="auto"/>
        <w:rPr>
          <w:b/>
          <w:u w:val="single"/>
        </w:rPr>
      </w:pPr>
      <w:r>
        <w:t>Dette senior ;</w:t>
      </w:r>
    </w:p>
    <w:p w14:paraId="5C2C08AC" w14:textId="4471599A" w:rsidR="00D415E9" w:rsidRPr="00D415E9" w:rsidRDefault="00D415E9" w:rsidP="00D415E9">
      <w:pPr>
        <w:pStyle w:val="Paragraphedeliste"/>
        <w:numPr>
          <w:ilvl w:val="0"/>
          <w:numId w:val="2"/>
        </w:numPr>
        <w:spacing w:line="276" w:lineRule="auto"/>
        <w:rPr>
          <w:b/>
          <w:u w:val="single"/>
        </w:rPr>
      </w:pPr>
      <w:r>
        <w:t>Dette subordonnée ;</w:t>
      </w:r>
    </w:p>
    <w:p w14:paraId="1CDFDDE4" w14:textId="0E904758" w:rsidR="00D415E9" w:rsidRPr="00285243" w:rsidRDefault="00D415E9" w:rsidP="00285243">
      <w:pPr>
        <w:pStyle w:val="Paragraphedeliste"/>
        <w:numPr>
          <w:ilvl w:val="0"/>
          <w:numId w:val="2"/>
        </w:numPr>
        <w:spacing w:line="276" w:lineRule="auto"/>
        <w:rPr>
          <w:b/>
          <w:u w:val="single"/>
        </w:rPr>
      </w:pPr>
      <w:r>
        <w:t>Equity.</w:t>
      </w:r>
    </w:p>
    <w:p w14:paraId="3F0DDD56" w14:textId="00FCBDDB" w:rsidR="00754921" w:rsidRDefault="00754921" w:rsidP="00754921">
      <w:pPr>
        <w:pStyle w:val="Titre2"/>
      </w:pPr>
      <w:r>
        <w:t xml:space="preserve">Cadre réglementaire : </w:t>
      </w:r>
    </w:p>
    <w:p w14:paraId="471D8122" w14:textId="1A4BBA57" w:rsidR="00754921" w:rsidRDefault="00754921" w:rsidP="00754921">
      <w:pPr>
        <w:pStyle w:val="Paragraphedeliste"/>
        <w:numPr>
          <w:ilvl w:val="0"/>
          <w:numId w:val="2"/>
        </w:numPr>
        <w:spacing w:line="276" w:lineRule="auto"/>
      </w:pPr>
      <w:r w:rsidRPr="00804C97">
        <w:t>Marchés :</w:t>
      </w:r>
      <w:r>
        <w:t xml:space="preserve"> MiFiD 2 ; EMIR ;</w:t>
      </w:r>
    </w:p>
    <w:p w14:paraId="51EFDD34" w14:textId="01D472C5" w:rsidR="00754921" w:rsidRDefault="00754921" w:rsidP="00754921">
      <w:pPr>
        <w:pStyle w:val="Paragraphedeliste"/>
        <w:numPr>
          <w:ilvl w:val="0"/>
          <w:numId w:val="2"/>
        </w:numPr>
        <w:spacing w:line="276" w:lineRule="auto"/>
      </w:pPr>
      <w:r>
        <w:t>Banques : Bâle 3 ;</w:t>
      </w:r>
    </w:p>
    <w:p w14:paraId="7A05E449" w14:textId="604EFA82" w:rsidR="00754921" w:rsidRDefault="00754921" w:rsidP="00754921">
      <w:pPr>
        <w:pStyle w:val="Paragraphedeliste"/>
        <w:numPr>
          <w:ilvl w:val="0"/>
          <w:numId w:val="2"/>
        </w:numPr>
        <w:spacing w:line="276" w:lineRule="auto"/>
      </w:pPr>
      <w:r>
        <w:t>OPCVM : UCITS 4 ; AIFM ;</w:t>
      </w:r>
    </w:p>
    <w:p w14:paraId="4F13C0E6" w14:textId="4E5F80C4" w:rsidR="00754921" w:rsidRDefault="00754921" w:rsidP="00754921">
      <w:pPr>
        <w:pStyle w:val="Paragraphedeliste"/>
        <w:numPr>
          <w:ilvl w:val="0"/>
          <w:numId w:val="2"/>
        </w:numPr>
        <w:spacing w:line="276" w:lineRule="auto"/>
      </w:pPr>
      <w:r>
        <w:t>Assurances : Solvency 2 ;</w:t>
      </w:r>
    </w:p>
    <w:p w14:paraId="630E63C9" w14:textId="608BF5D7" w:rsidR="00D415E9" w:rsidRPr="00754921" w:rsidRDefault="00754921" w:rsidP="00285243">
      <w:pPr>
        <w:pStyle w:val="Paragraphedeliste"/>
        <w:numPr>
          <w:ilvl w:val="0"/>
          <w:numId w:val="2"/>
        </w:numPr>
        <w:spacing w:line="276" w:lineRule="auto"/>
      </w:pPr>
      <w:r>
        <w:t>Autorités : ESMA ; AMF.</w:t>
      </w:r>
    </w:p>
    <w:p w14:paraId="6D142AA7" w14:textId="4B8F1615" w:rsidR="0067302C" w:rsidRDefault="0067302C" w:rsidP="0067302C">
      <w:pPr>
        <w:pStyle w:val="Titre2"/>
      </w:pPr>
      <w:r>
        <w:t>Analyse performance/risques marchés :</w:t>
      </w:r>
    </w:p>
    <w:p w14:paraId="4B4EF11B" w14:textId="21150FFD" w:rsidR="0067302C" w:rsidRDefault="00730092" w:rsidP="00754921">
      <w:pPr>
        <w:pStyle w:val="Paragraphedeliste"/>
        <w:numPr>
          <w:ilvl w:val="0"/>
          <w:numId w:val="2"/>
        </w:numPr>
      </w:pPr>
      <w:r>
        <w:rPr>
          <w:noProof/>
        </w:rPr>
        <w:drawing>
          <wp:anchor distT="0" distB="0" distL="114300" distR="114300" simplePos="0" relativeHeight="251658240" behindDoc="0" locked="0" layoutInCell="1" allowOverlap="1" wp14:anchorId="5B026BF2" wp14:editId="502F6BC1">
            <wp:simplePos x="0" y="0"/>
            <wp:positionH relativeFrom="margin">
              <wp:align>center</wp:align>
            </wp:positionH>
            <wp:positionV relativeFrom="paragraph">
              <wp:posOffset>96578</wp:posOffset>
            </wp:positionV>
            <wp:extent cx="5502074" cy="5325017"/>
            <wp:effectExtent l="12382" t="13018" r="9843" b="9842"/>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2" cstate="print">
                      <a:extLst>
                        <a:ext uri="{28A0092B-C50C-407E-A947-70E740481C1C}">
                          <a14:useLocalDpi xmlns:a14="http://schemas.microsoft.com/office/drawing/2010/main" val="0"/>
                        </a:ext>
                      </a:extLst>
                    </a:blip>
                    <a:srcRect l="11611" r="10899"/>
                    <a:stretch/>
                  </pic:blipFill>
                  <pic:spPr bwMode="auto">
                    <a:xfrm rot="5400000">
                      <a:off x="0" y="0"/>
                      <a:ext cx="5502074" cy="5325017"/>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921">
        <w:t>Performance :</w:t>
      </w:r>
    </w:p>
    <w:p w14:paraId="528075EE" w14:textId="1265F40F" w:rsidR="00754921" w:rsidRDefault="00754921" w:rsidP="00754921">
      <w:pPr>
        <w:pStyle w:val="Paragraphedeliste"/>
        <w:numPr>
          <w:ilvl w:val="0"/>
          <w:numId w:val="2"/>
        </w:numPr>
      </w:pPr>
      <w:r>
        <w:t>Variance :</w:t>
      </w:r>
    </w:p>
    <w:p w14:paraId="504AABD2" w14:textId="0A143CD0" w:rsidR="00754921" w:rsidRDefault="00754921" w:rsidP="00754921">
      <w:pPr>
        <w:pStyle w:val="Paragraphedeliste"/>
        <w:numPr>
          <w:ilvl w:val="0"/>
          <w:numId w:val="2"/>
        </w:numPr>
      </w:pPr>
      <w:r>
        <w:t>Écart-type :</w:t>
      </w:r>
    </w:p>
    <w:p w14:paraId="72FB9BC2" w14:textId="4D3C65AA" w:rsidR="00754921" w:rsidRDefault="00754921" w:rsidP="00754921">
      <w:pPr>
        <w:pStyle w:val="Paragraphedeliste"/>
        <w:numPr>
          <w:ilvl w:val="0"/>
          <w:numId w:val="2"/>
        </w:numPr>
      </w:pPr>
      <w:r>
        <w:t>Covariance :</w:t>
      </w:r>
    </w:p>
    <w:p w14:paraId="5FBBDAB4" w14:textId="41A1B7BA" w:rsidR="00754921" w:rsidRDefault="00754921" w:rsidP="00754921">
      <w:pPr>
        <w:pStyle w:val="Paragraphedeliste"/>
        <w:numPr>
          <w:ilvl w:val="0"/>
          <w:numId w:val="2"/>
        </w:numPr>
      </w:pPr>
      <w:r>
        <w:t>Corrélation :</w:t>
      </w:r>
    </w:p>
    <w:p w14:paraId="42BFCC32" w14:textId="2A2DAC71" w:rsidR="00754921" w:rsidRDefault="00754921" w:rsidP="00754921">
      <w:pPr>
        <w:pStyle w:val="Paragraphedeliste"/>
        <w:numPr>
          <w:ilvl w:val="0"/>
          <w:numId w:val="2"/>
        </w:numPr>
      </w:pPr>
      <w:r>
        <w:t>Performance du portefeuille :</w:t>
      </w:r>
    </w:p>
    <w:p w14:paraId="23A294E8" w14:textId="31CE15C5" w:rsidR="00754921" w:rsidRDefault="00754921" w:rsidP="00754921">
      <w:pPr>
        <w:pStyle w:val="Paragraphedeliste"/>
        <w:numPr>
          <w:ilvl w:val="0"/>
          <w:numId w:val="2"/>
        </w:numPr>
      </w:pPr>
      <w:r>
        <w:t>Écart-type du portefeuille :</w:t>
      </w:r>
    </w:p>
    <w:p w14:paraId="667847A7" w14:textId="0F7D0679" w:rsidR="00754921" w:rsidRDefault="00754921" w:rsidP="00754921">
      <w:pPr>
        <w:pStyle w:val="Paragraphedeliste"/>
        <w:numPr>
          <w:ilvl w:val="0"/>
          <w:numId w:val="2"/>
        </w:numPr>
      </w:pPr>
      <w:r>
        <w:t xml:space="preserve">Bêta d’un actif risqué : </w:t>
      </w:r>
    </w:p>
    <w:p w14:paraId="36BDF8F2" w14:textId="5D54BB82" w:rsidR="00754921" w:rsidRDefault="00754921" w:rsidP="00754921">
      <w:pPr>
        <w:pStyle w:val="Paragraphedeliste"/>
        <w:numPr>
          <w:ilvl w:val="0"/>
          <w:numId w:val="2"/>
        </w:numPr>
      </w:pPr>
      <w:r>
        <w:t>CAPM :</w:t>
      </w:r>
    </w:p>
    <w:p w14:paraId="661EB952" w14:textId="0D3FB054" w:rsidR="00754921" w:rsidRDefault="00754921" w:rsidP="00754921">
      <w:pPr>
        <w:pStyle w:val="Paragraphedeliste"/>
        <w:numPr>
          <w:ilvl w:val="0"/>
          <w:numId w:val="2"/>
        </w:numPr>
      </w:pPr>
      <w:r>
        <w:t>Sharpe :</w:t>
      </w:r>
    </w:p>
    <w:p w14:paraId="585F9F2C" w14:textId="0F289D32" w:rsidR="00754921" w:rsidRDefault="00754921" w:rsidP="00754921">
      <w:pPr>
        <w:pStyle w:val="Paragraphedeliste"/>
        <w:numPr>
          <w:ilvl w:val="0"/>
          <w:numId w:val="2"/>
        </w:numPr>
      </w:pPr>
      <w:proofErr w:type="spellStart"/>
      <w:r>
        <w:t>Sortino</w:t>
      </w:r>
      <w:proofErr w:type="spellEnd"/>
      <w:r>
        <w:t> :</w:t>
      </w:r>
    </w:p>
    <w:p w14:paraId="7E83E77A" w14:textId="2B28C753" w:rsidR="00754921" w:rsidRDefault="00754921" w:rsidP="00754921">
      <w:pPr>
        <w:pStyle w:val="Paragraphedeliste"/>
        <w:numPr>
          <w:ilvl w:val="0"/>
          <w:numId w:val="2"/>
        </w:numPr>
      </w:pPr>
      <w:r>
        <w:t>Information :</w:t>
      </w:r>
    </w:p>
    <w:p w14:paraId="63ADCEB7" w14:textId="7EC368D2" w:rsidR="00754921" w:rsidRDefault="00754921" w:rsidP="00754921">
      <w:pPr>
        <w:pStyle w:val="Paragraphedeliste"/>
        <w:numPr>
          <w:ilvl w:val="0"/>
          <w:numId w:val="2"/>
        </w:numPr>
      </w:pPr>
      <w:r>
        <w:t>Treynor :</w:t>
      </w:r>
    </w:p>
    <w:p w14:paraId="19799A8A" w14:textId="3C238FF8" w:rsidR="00754921" w:rsidRDefault="00754921" w:rsidP="00754921"/>
    <w:p w14:paraId="1C400685" w14:textId="24195E0A" w:rsidR="00754921" w:rsidRPr="0067302C" w:rsidRDefault="00754921" w:rsidP="00754921"/>
    <w:p w14:paraId="33BA201A" w14:textId="5B5AB70A" w:rsidR="00285243" w:rsidRDefault="00285243">
      <w:pPr>
        <w:spacing w:after="0"/>
        <w:jc w:val="left"/>
      </w:pPr>
    </w:p>
    <w:sectPr w:rsidR="00285243" w:rsidSect="00CE5844">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2034D" w14:textId="77777777" w:rsidR="00597567" w:rsidRDefault="00597567" w:rsidP="0016640F">
      <w:pPr>
        <w:spacing w:after="0"/>
      </w:pPr>
      <w:r>
        <w:separator/>
      </w:r>
    </w:p>
  </w:endnote>
  <w:endnote w:type="continuationSeparator" w:id="0">
    <w:p w14:paraId="56B15766" w14:textId="77777777" w:rsidR="00597567" w:rsidRDefault="00597567" w:rsidP="001664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560D4" w14:textId="77777777" w:rsidR="00597567" w:rsidRDefault="00597567" w:rsidP="0016640F">
      <w:pPr>
        <w:spacing w:after="0"/>
      </w:pPr>
      <w:r>
        <w:separator/>
      </w:r>
    </w:p>
  </w:footnote>
  <w:footnote w:type="continuationSeparator" w:id="0">
    <w:p w14:paraId="4B73C463" w14:textId="77777777" w:rsidR="00597567" w:rsidRDefault="00597567" w:rsidP="0016640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3E0"/>
    <w:multiLevelType w:val="hybridMultilevel"/>
    <w:tmpl w:val="05EA3630"/>
    <w:lvl w:ilvl="0" w:tplc="EE027E88">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25029C1"/>
    <w:multiLevelType w:val="hybridMultilevel"/>
    <w:tmpl w:val="B65A4B68"/>
    <w:lvl w:ilvl="0" w:tplc="EE027E88">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3">
      <w:start w:val="1"/>
      <w:numFmt w:val="bullet"/>
      <w:lvlText w:val="o"/>
      <w:lvlJc w:val="left"/>
      <w:pPr>
        <w:ind w:left="1070" w:hanging="360"/>
      </w:pPr>
      <w:rPr>
        <w:rFonts w:ascii="Courier New" w:hAnsi="Courier New" w:cs="Courier New"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5A3322D"/>
    <w:multiLevelType w:val="hybridMultilevel"/>
    <w:tmpl w:val="5D8663AE"/>
    <w:lvl w:ilvl="0" w:tplc="332A31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0F1639"/>
    <w:multiLevelType w:val="hybridMultilevel"/>
    <w:tmpl w:val="7E5640AA"/>
    <w:lvl w:ilvl="0" w:tplc="EE027E88">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37700AA3"/>
    <w:multiLevelType w:val="hybridMultilevel"/>
    <w:tmpl w:val="9ED4DA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67894C8D"/>
    <w:multiLevelType w:val="hybridMultilevel"/>
    <w:tmpl w:val="06FADD96"/>
    <w:lvl w:ilvl="0" w:tplc="EE027E88">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6C832A61"/>
    <w:multiLevelType w:val="hybridMultilevel"/>
    <w:tmpl w:val="13A4D040"/>
    <w:lvl w:ilvl="0" w:tplc="332A31F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D01"/>
    <w:rsid w:val="000035B3"/>
    <w:rsid w:val="00062BB9"/>
    <w:rsid w:val="000639A8"/>
    <w:rsid w:val="000641B6"/>
    <w:rsid w:val="00065912"/>
    <w:rsid w:val="000865E8"/>
    <w:rsid w:val="000D465B"/>
    <w:rsid w:val="00125D00"/>
    <w:rsid w:val="0016640F"/>
    <w:rsid w:val="001A1D7B"/>
    <w:rsid w:val="001B31ED"/>
    <w:rsid w:val="00227403"/>
    <w:rsid w:val="00241230"/>
    <w:rsid w:val="00285243"/>
    <w:rsid w:val="002C1560"/>
    <w:rsid w:val="0034690E"/>
    <w:rsid w:val="00370C70"/>
    <w:rsid w:val="003C0988"/>
    <w:rsid w:val="003E5EA0"/>
    <w:rsid w:val="003F32CE"/>
    <w:rsid w:val="00407AD6"/>
    <w:rsid w:val="00427D9E"/>
    <w:rsid w:val="00466056"/>
    <w:rsid w:val="004A09FF"/>
    <w:rsid w:val="004F6B0D"/>
    <w:rsid w:val="005141A8"/>
    <w:rsid w:val="00584706"/>
    <w:rsid w:val="00597567"/>
    <w:rsid w:val="005C2D43"/>
    <w:rsid w:val="005C5D9D"/>
    <w:rsid w:val="005F6D01"/>
    <w:rsid w:val="006059AE"/>
    <w:rsid w:val="00636841"/>
    <w:rsid w:val="00655E97"/>
    <w:rsid w:val="0067302C"/>
    <w:rsid w:val="006A54DC"/>
    <w:rsid w:val="006D194E"/>
    <w:rsid w:val="0072069A"/>
    <w:rsid w:val="00730092"/>
    <w:rsid w:val="00751576"/>
    <w:rsid w:val="00754921"/>
    <w:rsid w:val="007A2E1D"/>
    <w:rsid w:val="007F4ED2"/>
    <w:rsid w:val="00865CF3"/>
    <w:rsid w:val="00866879"/>
    <w:rsid w:val="008725C2"/>
    <w:rsid w:val="008A159C"/>
    <w:rsid w:val="00956D70"/>
    <w:rsid w:val="00994474"/>
    <w:rsid w:val="00997A65"/>
    <w:rsid w:val="009F3449"/>
    <w:rsid w:val="00A03514"/>
    <w:rsid w:val="00A11D28"/>
    <w:rsid w:val="00A179D2"/>
    <w:rsid w:val="00AB0925"/>
    <w:rsid w:val="00AF35CD"/>
    <w:rsid w:val="00B3460E"/>
    <w:rsid w:val="00B541E8"/>
    <w:rsid w:val="00B8456B"/>
    <w:rsid w:val="00C70C46"/>
    <w:rsid w:val="00CE5844"/>
    <w:rsid w:val="00CF5054"/>
    <w:rsid w:val="00D22EFF"/>
    <w:rsid w:val="00D415E9"/>
    <w:rsid w:val="00D80EE5"/>
    <w:rsid w:val="00DA62F3"/>
    <w:rsid w:val="00E37C45"/>
    <w:rsid w:val="00E55FB6"/>
    <w:rsid w:val="00EA67E2"/>
    <w:rsid w:val="00F07588"/>
    <w:rsid w:val="00F37C2A"/>
    <w:rsid w:val="00F41A5D"/>
    <w:rsid w:val="00F515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35CA"/>
  <w15:chartTrackingRefBased/>
  <w15:docId w15:val="{C5A5510B-2B99-AA49-9AFB-B19744E4E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06"/>
    <w:pPr>
      <w:spacing w:after="120"/>
      <w:jc w:val="both"/>
    </w:pPr>
  </w:style>
  <w:style w:type="paragraph" w:styleId="Titre1">
    <w:name w:val="heading 1"/>
    <w:basedOn w:val="Normal"/>
    <w:next w:val="Normal"/>
    <w:link w:val="Titre1Car"/>
    <w:uiPriority w:val="9"/>
    <w:qFormat/>
    <w:rsid w:val="005F6D01"/>
    <w:pPr>
      <w:keepNext/>
      <w:keepLines/>
      <w:outlineLvl w:val="0"/>
    </w:pPr>
    <w:rPr>
      <w:rFonts w:asciiTheme="majorHAnsi" w:eastAsiaTheme="majorEastAsia" w:hAnsiTheme="majorHAnsi"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5F6D01"/>
    <w:pPr>
      <w:keepNext/>
      <w:keepLines/>
      <w:outlineLvl w:val="1"/>
    </w:pPr>
    <w:rPr>
      <w:rFonts w:asciiTheme="majorHAnsi" w:eastAsiaTheme="majorEastAsia" w:hAnsiTheme="majorHAnsi" w:cstheme="majorBidi"/>
      <w:b/>
      <w:color w:val="2F5496" w:themeColor="accent1" w:themeShade="BF"/>
      <w:sz w:val="28"/>
      <w:szCs w:val="26"/>
    </w:rPr>
  </w:style>
  <w:style w:type="paragraph" w:styleId="Titre3">
    <w:name w:val="heading 3"/>
    <w:basedOn w:val="Normal"/>
    <w:next w:val="Normal"/>
    <w:link w:val="Titre3Car"/>
    <w:uiPriority w:val="9"/>
    <w:unhideWhenUsed/>
    <w:qFormat/>
    <w:rsid w:val="000639A8"/>
    <w:pPr>
      <w:keepNext/>
      <w:keepLines/>
      <w:outlineLvl w:val="2"/>
    </w:pPr>
    <w:rPr>
      <w:rFonts w:asciiTheme="majorHAnsi" w:eastAsiaTheme="majorEastAsia" w:hAnsiTheme="majorHAnsi" w:cstheme="majorBidi"/>
      <w:b/>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6D01"/>
    <w:rPr>
      <w:rFonts w:asciiTheme="majorHAnsi" w:eastAsiaTheme="majorEastAsia" w:hAnsiTheme="majorHAnsi" w:cstheme="majorBidi"/>
      <w:b/>
      <w:color w:val="2F5496" w:themeColor="accent1" w:themeShade="BF"/>
      <w:sz w:val="32"/>
      <w:szCs w:val="32"/>
      <w:u w:val="single"/>
    </w:rPr>
  </w:style>
  <w:style w:type="character" w:customStyle="1" w:styleId="Titre2Car">
    <w:name w:val="Titre 2 Car"/>
    <w:basedOn w:val="Policepardfaut"/>
    <w:link w:val="Titre2"/>
    <w:uiPriority w:val="9"/>
    <w:rsid w:val="005F6D01"/>
    <w:rPr>
      <w:rFonts w:asciiTheme="majorHAnsi" w:eastAsiaTheme="majorEastAsia" w:hAnsiTheme="majorHAnsi" w:cstheme="majorBidi"/>
      <w:b/>
      <w:color w:val="2F5496" w:themeColor="accent1" w:themeShade="BF"/>
      <w:sz w:val="28"/>
      <w:szCs w:val="26"/>
    </w:rPr>
  </w:style>
  <w:style w:type="character" w:customStyle="1" w:styleId="Titre3Car">
    <w:name w:val="Titre 3 Car"/>
    <w:basedOn w:val="Policepardfaut"/>
    <w:link w:val="Titre3"/>
    <w:uiPriority w:val="9"/>
    <w:rsid w:val="000639A8"/>
    <w:rPr>
      <w:rFonts w:asciiTheme="majorHAnsi" w:eastAsiaTheme="majorEastAsia" w:hAnsiTheme="majorHAnsi" w:cstheme="majorBidi"/>
      <w:b/>
      <w:color w:val="000000" w:themeColor="text1"/>
    </w:rPr>
  </w:style>
  <w:style w:type="paragraph" w:styleId="Paragraphedeliste">
    <w:name w:val="List Paragraph"/>
    <w:basedOn w:val="Normal"/>
    <w:uiPriority w:val="34"/>
    <w:qFormat/>
    <w:rsid w:val="005C2D43"/>
    <w:pPr>
      <w:ind w:left="720"/>
      <w:contextualSpacing/>
    </w:pPr>
  </w:style>
  <w:style w:type="paragraph" w:styleId="Notedebasdepage">
    <w:name w:val="footnote text"/>
    <w:basedOn w:val="Normal"/>
    <w:link w:val="NotedebasdepageCar"/>
    <w:uiPriority w:val="99"/>
    <w:semiHidden/>
    <w:unhideWhenUsed/>
    <w:rsid w:val="0016640F"/>
    <w:pPr>
      <w:spacing w:after="0"/>
      <w:ind w:firstLine="709"/>
    </w:pPr>
    <w:rPr>
      <w:rFonts w:asciiTheme="majorHAnsi" w:eastAsiaTheme="minorEastAsia" w:hAnsiTheme="majorHAnsi"/>
      <w:sz w:val="20"/>
      <w:szCs w:val="20"/>
      <w:lang w:eastAsia="fr-FR"/>
    </w:rPr>
  </w:style>
  <w:style w:type="character" w:customStyle="1" w:styleId="NotedebasdepageCar">
    <w:name w:val="Note de bas de page Car"/>
    <w:basedOn w:val="Policepardfaut"/>
    <w:link w:val="Notedebasdepage"/>
    <w:uiPriority w:val="99"/>
    <w:semiHidden/>
    <w:rsid w:val="0016640F"/>
    <w:rPr>
      <w:rFonts w:asciiTheme="majorHAnsi" w:eastAsiaTheme="minorEastAsia" w:hAnsiTheme="majorHAnsi"/>
      <w:sz w:val="20"/>
      <w:szCs w:val="20"/>
      <w:lang w:eastAsia="fr-FR"/>
    </w:rPr>
  </w:style>
  <w:style w:type="character" w:styleId="Appelnotedebasdep">
    <w:name w:val="footnote reference"/>
    <w:basedOn w:val="Policepardfaut"/>
    <w:uiPriority w:val="99"/>
    <w:semiHidden/>
    <w:unhideWhenUsed/>
    <w:rsid w:val="0016640F"/>
    <w:rPr>
      <w:vertAlign w:val="superscript"/>
    </w:rPr>
  </w:style>
  <w:style w:type="character" w:styleId="lev">
    <w:name w:val="Strong"/>
    <w:basedOn w:val="Policepardfaut"/>
    <w:uiPriority w:val="22"/>
    <w:qFormat/>
    <w:rsid w:val="006059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4326">
      <w:bodyDiv w:val="1"/>
      <w:marLeft w:val="0"/>
      <w:marRight w:val="0"/>
      <w:marTop w:val="0"/>
      <w:marBottom w:val="0"/>
      <w:divBdr>
        <w:top w:val="none" w:sz="0" w:space="0" w:color="auto"/>
        <w:left w:val="none" w:sz="0" w:space="0" w:color="auto"/>
        <w:bottom w:val="none" w:sz="0" w:space="0" w:color="auto"/>
        <w:right w:val="none" w:sz="0" w:space="0" w:color="auto"/>
      </w:divBdr>
    </w:div>
    <w:div w:id="204455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838D3-AA44-B247-8C93-96F3DD157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16</Pages>
  <Words>3909</Words>
  <Characters>21503</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Moad ER RAFAY</dc:creator>
  <cp:keywords/>
  <dc:description/>
  <cp:lastModifiedBy>Moad ER RAFAY</cp:lastModifiedBy>
  <cp:revision>30</cp:revision>
  <dcterms:created xsi:type="dcterms:W3CDTF">2021-03-28T20:17:00Z</dcterms:created>
  <dcterms:modified xsi:type="dcterms:W3CDTF">2021-08-22T20:46:00Z</dcterms:modified>
</cp:coreProperties>
</file>