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 xml:space="preserve">Table 11. </w:t>
      </w:r>
      <w:r>
        <w:rPr>
          <w:sz w:val="18"/>
        </w:rPr>
        <w:t>Per-class recall (fine-fault and layer classes).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Domain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Arm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Healthy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Sensor bias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Sensor gain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Sensor noise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AFE offset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AFE bandwidth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ADC offset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ADC gain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ADC clipping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Layer: Healthy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Layer: Sensor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Layer: AFE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Layer: ADC</w:t>
            </w:r>
          </w:p>
        </w:tc>
      </w:tr>
      <w:tr>
        <w:tc>
          <w:tcPr>
            <w:tcW w:type="dxa" w:w="943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A0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0.015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0.052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0.057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0.094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0.135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0.511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0.539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0.800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0.057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0.010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0.154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0.238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0.882</w:t>
            </w:r>
          </w:p>
        </w:tc>
      </w:tr>
      <w:tr>
        <w:tc>
          <w:tcPr>
            <w:tcW w:type="dxa" w:w="943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R1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0.230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0.231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0.312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0.988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0.763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0.938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0.992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0.948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0.398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0.098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0.703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0.866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0.822</w:t>
            </w:r>
          </w:p>
        </w:tc>
      </w:tr>
      <w:tr>
        <w:tc>
          <w:tcPr>
            <w:tcW w:type="dxa" w:w="943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R1r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0.328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0.316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0.261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0.985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0.823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0.929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0.997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0.957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0.311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0.148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0.804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0.873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0.764</w:t>
            </w:r>
          </w:p>
        </w:tc>
      </w:tr>
      <w:tr>
        <w:tc>
          <w:tcPr>
            <w:tcW w:type="dxa" w:w="943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PR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0.276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0.279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0.323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0.983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0.855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0.955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0.995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0.918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0.429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0.132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0.782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0.927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0.803</w:t>
            </w:r>
          </w:p>
        </w:tc>
      </w:tr>
      <w:tr>
        <w:tc>
          <w:tcPr>
            <w:tcW w:type="dxa" w:w="943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PRr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0.294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0.260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0.314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0.984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0.857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0.955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0.997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0.922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0.447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0.142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0.780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0.911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0.806</w:t>
            </w:r>
          </w:p>
        </w:tc>
      </w:tr>
      <w:tr>
        <w:tc>
          <w:tcPr>
            <w:tcW w:type="dxa" w:w="943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PRrM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0.355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0.256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0.338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0.983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0.921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0.942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0.997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0.927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0.368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0.238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0.742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0.940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0.775</w:t>
            </w:r>
          </w:p>
        </w:tc>
      </w:tr>
      <w:tr>
        <w:tc>
          <w:tcPr>
            <w:tcW w:type="dxa" w:w="943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R1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0.229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0.235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0.312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0.988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0.755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0.918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0.990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0.938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0.382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0.094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0.694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0.860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0.815</w:t>
            </w:r>
          </w:p>
        </w:tc>
      </w:tr>
      <w:tr>
        <w:tc>
          <w:tcPr>
            <w:tcW w:type="dxa" w:w="943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R1r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0.310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0.326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0.264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0.986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0.814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0.910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0.996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0.947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0.304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0.143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0.795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0.867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0.756</w:t>
            </w:r>
          </w:p>
        </w:tc>
      </w:tr>
      <w:tr>
        <w:tc>
          <w:tcPr>
            <w:tcW w:type="dxa" w:w="943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PR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0.247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0.284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0.325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0.983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0.839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0.942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0.993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0.901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0.455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0.118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0.775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0.920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0.803</w:t>
            </w:r>
          </w:p>
        </w:tc>
      </w:tr>
      <w:tr>
        <w:tc>
          <w:tcPr>
            <w:tcW w:type="dxa" w:w="943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PRr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0.266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0.263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0.310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0.982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0.845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0.942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0.995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0.907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0.475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0.134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0.773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0.901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0.810</w:t>
            </w:r>
          </w:p>
        </w:tc>
      </w:tr>
      <w:tr>
        <w:tc>
          <w:tcPr>
            <w:tcW w:type="dxa" w:w="943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PRrM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0.320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0.256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0.347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0.983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0.912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0.928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0.995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0.915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0.399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0.220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0.735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0.933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0.776</w:t>
            </w:r>
          </w:p>
        </w:tc>
      </w:tr>
      <w:tr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PRr, no monitor (×0.8/×1.2)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0.039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0.400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0.882</w:t>
            </w:r>
          </w:p>
        </w:tc>
      </w:tr>
    </w:tbl>
    <w:p>
      <w:r>
        <w:rPr>
          <w:i/>
          <w:sz w:val="14"/>
        </w:rPr>
        <w:t>Recall, monitor E = ±2%, pooled over amplitudes and phases (mean of three seeds). Weak classes (recall &lt; 0.5) for PRr: healthy, sensor bias, sensor gain and ADC clipping; healthy-layer recall 0.142 (behavioral) / 0.134 (ngspice). Source: per_class_recall_fault.csv; per_class_recall_layer.csv.</w:t>
      </w:r>
    </w:p>
    <w:p/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alatino Linotype" w:hAnsi="Palatino Linotyp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