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D722A5" w14:paraId="44F6E5E8" w14:textId="77777777" w:rsidTr="00190850">
        <w:trPr>
          <w:cantSplit/>
          <w:trHeight w:val="1928"/>
        </w:trPr>
        <w:tc>
          <w:tcPr>
            <w:tcW w:w="9526" w:type="dxa"/>
            <w:shd w:val="clear" w:color="auto" w:fill="auto"/>
            <w:tcMar>
              <w:top w:w="0" w:type="dxa"/>
              <w:left w:w="0" w:type="dxa"/>
              <w:bottom w:w="567" w:type="dxa"/>
              <w:right w:w="0" w:type="dxa"/>
            </w:tcMar>
            <w:vAlign w:val="center"/>
          </w:tcPr>
          <w:p w14:paraId="133074A0" w14:textId="70C9EDB2" w:rsidR="0066096D" w:rsidRPr="00FC5195" w:rsidRDefault="0066096D" w:rsidP="00190850">
            <w:pPr>
              <w:pStyle w:val="BUASTitle"/>
              <w:framePr w:wrap="auto" w:vAnchor="margin" w:hAnchor="text" w:xAlign="left" w:yAlign="inline"/>
              <w:suppressOverlap w:val="0"/>
            </w:pPr>
            <w:r>
              <w:t xml:space="preserve">Final Report ILO </w:t>
            </w:r>
            <w:r w:rsidR="005F2A92">
              <w:t>3</w:t>
            </w:r>
          </w:p>
        </w:tc>
      </w:tr>
      <w:tr w:rsidR="0066096D" w:rsidRPr="00D722A5" w14:paraId="54CDE928" w14:textId="77777777" w:rsidTr="00190850">
        <w:trPr>
          <w:cantSplit/>
          <w:trHeight w:hRule="exact" w:val="1077"/>
        </w:trPr>
        <w:tc>
          <w:tcPr>
            <w:tcW w:w="9526" w:type="dxa"/>
            <w:shd w:val="clear" w:color="auto" w:fill="auto"/>
            <w:tcMar>
              <w:top w:w="0" w:type="dxa"/>
              <w:left w:w="0" w:type="dxa"/>
              <w:bottom w:w="0" w:type="dxa"/>
              <w:right w:w="0" w:type="dxa"/>
            </w:tcMar>
            <w:vAlign w:val="center"/>
          </w:tcPr>
          <w:p w14:paraId="4EDECF92" w14:textId="6F3D519F" w:rsidR="0066096D" w:rsidRPr="00D722A5" w:rsidRDefault="005F2A92" w:rsidP="00190850">
            <w:pPr>
              <w:pStyle w:val="BUASSubTitle"/>
              <w:framePr w:wrap="auto" w:vAnchor="margin" w:yAlign="inline"/>
              <w:rPr>
                <w:noProof/>
              </w:rPr>
            </w:pPr>
            <w:r>
              <w:t>Legal Assessment</w:t>
            </w:r>
          </w:p>
        </w:tc>
      </w:tr>
    </w:tbl>
    <w:p w14:paraId="7A768A8E" w14:textId="77777777" w:rsidR="0066096D" w:rsidRDefault="0066096D" w:rsidP="0066096D">
      <w:pPr>
        <w:sectPr w:rsidR="0066096D" w:rsidSect="0066096D">
          <w:footerReference w:type="default" r:id="rId11"/>
          <w:headerReference w:type="first" r:id="rId12"/>
          <w:pgSz w:w="11906" w:h="16838"/>
          <w:pgMar w:top="1134" w:right="1134" w:bottom="1985" w:left="1418" w:header="709" w:footer="454" w:gutter="0"/>
          <w:cols w:space="708"/>
          <w:titlePg/>
        </w:sectPr>
      </w:pPr>
      <w:r>
        <w:rPr>
          <w:noProof/>
          <w:lang w:val="nl-NL" w:eastAsia="nl-NL"/>
        </w:rPr>
        <mc:AlternateContent>
          <mc:Choice Requires="wps">
            <w:drawing>
              <wp:anchor distT="0" distB="0" distL="114300" distR="114300" simplePos="0" relativeHeight="251659264" behindDoc="0" locked="0" layoutInCell="1" allowOverlap="0" wp14:anchorId="135E176D" wp14:editId="1BB57DA0">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CDE27B" w14:textId="77777777" w:rsidR="0066096D" w:rsidRPr="00A94CA3"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176D"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46CDE27B" w14:textId="77777777" w:rsidR="0066096D" w:rsidRPr="00A94CA3" w:rsidRDefault="0066096D" w:rsidP="0066096D">
                      <w:pPr>
                        <w:rPr>
                          <w:color w:val="FFFFFF" w:themeColor="background1"/>
                          <w14:textFill>
                            <w14:noFill/>
                          </w14:textFill>
                        </w:rPr>
                      </w:pPr>
                    </w:p>
                  </w:txbxContent>
                </v:textbox>
                <w10:wrap anchory="page"/>
              </v:rect>
            </w:pict>
          </mc:Fallback>
        </mc:AlternateContent>
      </w:r>
      <w:r>
        <w:rPr>
          <w:noProof/>
          <w:lang w:val="nl-NL" w:eastAsia="nl-NL"/>
        </w:rPr>
        <mc:AlternateContent>
          <mc:Choice Requires="wps">
            <w:drawing>
              <wp:anchor distT="0" distB="0" distL="114300" distR="114300" simplePos="0" relativeHeight="251660288" behindDoc="0" locked="0" layoutInCell="1" allowOverlap="1" wp14:anchorId="1CA1327A" wp14:editId="6F1A3381">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A1327A"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v:textbox>
              </v:shape>
            </w:pict>
          </mc:Fallback>
        </mc:AlternateContent>
      </w:r>
      <w:r>
        <w:softHyphen/>
      </w:r>
    </w:p>
    <w:p w14:paraId="30AE606C" w14:textId="77777777" w:rsidR="0066096D" w:rsidRDefault="0066096D" w:rsidP="0066096D">
      <w:pPr>
        <w:pageBreakBefore/>
      </w:pPr>
    </w:p>
    <w:p w14:paraId="2CB5EC39" w14:textId="77777777" w:rsidR="0066096D" w:rsidRDefault="0066096D" w:rsidP="0066096D">
      <w:pPr>
        <w:rPr>
          <w:color w:val="ED7D31" w:themeColor="accent2"/>
          <w:sz w:val="38"/>
          <w:szCs w:val="38"/>
        </w:rPr>
      </w:pPr>
      <w:bookmarkStart w:id="0" w:name="_Toc187237213"/>
      <w:r w:rsidRPr="00D065E1">
        <w:rPr>
          <w:color w:val="ED7D31" w:themeColor="accent2"/>
          <w:sz w:val="38"/>
          <w:szCs w:val="38"/>
        </w:rPr>
        <w:t>Index</w:t>
      </w:r>
      <w:bookmarkEnd w:id="0"/>
    </w:p>
    <w:p w14:paraId="5A340A24" w14:textId="77777777" w:rsidR="0066096D" w:rsidRPr="00D065E1" w:rsidRDefault="0066096D" w:rsidP="0066096D">
      <w:pPr>
        <w:rPr>
          <w:color w:val="ED7D31" w:themeColor="accent2"/>
          <w:sz w:val="38"/>
          <w:szCs w:val="38"/>
        </w:rPr>
      </w:pPr>
    </w:p>
    <w:bookmarkStart w:id="1" w:name="_Toc187233390"/>
    <w:bookmarkStart w:id="2" w:name="_Toc187237084"/>
    <w:p w14:paraId="3CE3F979" w14:textId="46B3D6F8" w:rsidR="007C782F" w:rsidRDefault="0066096D">
      <w:pPr>
        <w:pStyle w:val="TOC1"/>
        <w:rPr>
          <w:rFonts w:asciiTheme="minorHAnsi" w:eastAsiaTheme="minorEastAsia" w:hAnsiTheme="minorHAnsi" w:cstheme="minorBidi"/>
          <w:b w:val="0"/>
          <w:noProof/>
          <w:color w:val="auto"/>
          <w:kern w:val="2"/>
          <w:sz w:val="24"/>
          <w:szCs w:val="24"/>
          <w:lang w:val="en-NL" w:eastAsia="en-GB"/>
          <w14:ligatures w14:val="standardContextual"/>
        </w:rPr>
      </w:pPr>
      <w:r>
        <w:fldChar w:fldCharType="begin"/>
      </w:r>
      <w:r>
        <w:instrText xml:space="preserve"> TOC \o "1-3" \h \z \u </w:instrText>
      </w:r>
      <w:r>
        <w:fldChar w:fldCharType="separate"/>
      </w:r>
      <w:hyperlink w:anchor="_Toc194995882" w:history="1">
        <w:r w:rsidR="007C782F" w:rsidRPr="00FD56D3">
          <w:rPr>
            <w:rStyle w:val="Hyperlink"/>
            <w:noProof/>
          </w:rPr>
          <w:t>Task 2.1: Identification of The Level of Risk and GDPR Implications (Individual Task)</w:t>
        </w:r>
        <w:r w:rsidR="007C782F">
          <w:rPr>
            <w:noProof/>
            <w:webHidden/>
          </w:rPr>
          <w:tab/>
        </w:r>
        <w:r w:rsidR="007C782F">
          <w:rPr>
            <w:noProof/>
            <w:webHidden/>
          </w:rPr>
          <w:fldChar w:fldCharType="begin"/>
        </w:r>
        <w:r w:rsidR="007C782F">
          <w:rPr>
            <w:noProof/>
            <w:webHidden/>
          </w:rPr>
          <w:instrText xml:space="preserve"> PAGEREF _Toc194995882 \h </w:instrText>
        </w:r>
        <w:r w:rsidR="007C782F">
          <w:rPr>
            <w:noProof/>
            <w:webHidden/>
          </w:rPr>
        </w:r>
        <w:r w:rsidR="007C782F">
          <w:rPr>
            <w:noProof/>
            <w:webHidden/>
          </w:rPr>
          <w:fldChar w:fldCharType="separate"/>
        </w:r>
        <w:r w:rsidR="007C782F">
          <w:rPr>
            <w:noProof/>
            <w:webHidden/>
          </w:rPr>
          <w:t>2</w:t>
        </w:r>
        <w:r w:rsidR="007C782F">
          <w:rPr>
            <w:noProof/>
            <w:webHidden/>
          </w:rPr>
          <w:fldChar w:fldCharType="end"/>
        </w:r>
      </w:hyperlink>
    </w:p>
    <w:p w14:paraId="10E65D9E" w14:textId="6C57B0D5" w:rsidR="007C782F" w:rsidRDefault="007C782F">
      <w:pPr>
        <w:pStyle w:val="TOC1"/>
        <w:rPr>
          <w:rFonts w:asciiTheme="minorHAnsi" w:eastAsiaTheme="minorEastAsia" w:hAnsiTheme="minorHAnsi" w:cstheme="minorBidi"/>
          <w:b w:val="0"/>
          <w:noProof/>
          <w:color w:val="auto"/>
          <w:kern w:val="2"/>
          <w:sz w:val="24"/>
          <w:szCs w:val="24"/>
          <w:lang w:val="en-NL" w:eastAsia="en-GB"/>
          <w14:ligatures w14:val="standardContextual"/>
        </w:rPr>
      </w:pPr>
      <w:hyperlink w:anchor="_Toc194995883" w:history="1">
        <w:r w:rsidRPr="00FD56D3">
          <w:rPr>
            <w:rStyle w:val="Hyperlink"/>
            <w:noProof/>
          </w:rPr>
          <w:t>Task 2.2: AI System Development: Legal Risk Assessment. (Group Task)</w:t>
        </w:r>
        <w:r>
          <w:rPr>
            <w:noProof/>
            <w:webHidden/>
          </w:rPr>
          <w:tab/>
        </w:r>
        <w:r>
          <w:rPr>
            <w:noProof/>
            <w:webHidden/>
          </w:rPr>
          <w:fldChar w:fldCharType="begin"/>
        </w:r>
        <w:r>
          <w:rPr>
            <w:noProof/>
            <w:webHidden/>
          </w:rPr>
          <w:instrText xml:space="preserve"> PAGEREF _Toc194995883 \h </w:instrText>
        </w:r>
        <w:r>
          <w:rPr>
            <w:noProof/>
            <w:webHidden/>
          </w:rPr>
        </w:r>
        <w:r>
          <w:rPr>
            <w:noProof/>
            <w:webHidden/>
          </w:rPr>
          <w:fldChar w:fldCharType="separate"/>
        </w:r>
        <w:r>
          <w:rPr>
            <w:noProof/>
            <w:webHidden/>
          </w:rPr>
          <w:t>2</w:t>
        </w:r>
        <w:r>
          <w:rPr>
            <w:noProof/>
            <w:webHidden/>
          </w:rPr>
          <w:fldChar w:fldCharType="end"/>
        </w:r>
      </w:hyperlink>
    </w:p>
    <w:p w14:paraId="70A234E3" w14:textId="38F66DE1" w:rsidR="007C782F" w:rsidRDefault="007C782F">
      <w:pPr>
        <w:pStyle w:val="TOC1"/>
        <w:rPr>
          <w:rFonts w:asciiTheme="minorHAnsi" w:eastAsiaTheme="minorEastAsia" w:hAnsiTheme="minorHAnsi" w:cstheme="minorBidi"/>
          <w:b w:val="0"/>
          <w:noProof/>
          <w:color w:val="auto"/>
          <w:kern w:val="2"/>
          <w:sz w:val="24"/>
          <w:szCs w:val="24"/>
          <w:lang w:val="en-NL" w:eastAsia="en-GB"/>
          <w14:ligatures w14:val="standardContextual"/>
        </w:rPr>
      </w:pPr>
      <w:hyperlink w:anchor="_Toc194995884" w:history="1">
        <w:r w:rsidRPr="00FD56D3">
          <w:rPr>
            <w:rStyle w:val="Hyperlink"/>
            <w:noProof/>
          </w:rPr>
          <w:t>References</w:t>
        </w:r>
        <w:r>
          <w:rPr>
            <w:noProof/>
            <w:webHidden/>
          </w:rPr>
          <w:tab/>
        </w:r>
        <w:r>
          <w:rPr>
            <w:noProof/>
            <w:webHidden/>
          </w:rPr>
          <w:fldChar w:fldCharType="begin"/>
        </w:r>
        <w:r>
          <w:rPr>
            <w:noProof/>
            <w:webHidden/>
          </w:rPr>
          <w:instrText xml:space="preserve"> PAGEREF _Toc194995884 \h </w:instrText>
        </w:r>
        <w:r>
          <w:rPr>
            <w:noProof/>
            <w:webHidden/>
          </w:rPr>
        </w:r>
        <w:r>
          <w:rPr>
            <w:noProof/>
            <w:webHidden/>
          </w:rPr>
          <w:fldChar w:fldCharType="separate"/>
        </w:r>
        <w:r>
          <w:rPr>
            <w:noProof/>
            <w:webHidden/>
          </w:rPr>
          <w:t>4</w:t>
        </w:r>
        <w:r>
          <w:rPr>
            <w:noProof/>
            <w:webHidden/>
          </w:rPr>
          <w:fldChar w:fldCharType="end"/>
        </w:r>
      </w:hyperlink>
    </w:p>
    <w:p w14:paraId="67F4541F" w14:textId="19D3D50A" w:rsidR="0066096D" w:rsidRDefault="0066096D" w:rsidP="0066096D">
      <w:pPr>
        <w:pStyle w:val="Heading1"/>
        <w:numPr>
          <w:ilvl w:val="0"/>
          <w:numId w:val="0"/>
        </w:numPr>
        <w:ind w:left="360"/>
      </w:pPr>
      <w:r>
        <w:fldChar w:fldCharType="end"/>
      </w:r>
    </w:p>
    <w:p w14:paraId="387B72F6" w14:textId="77777777" w:rsidR="0066096D" w:rsidRDefault="0066096D">
      <w:pPr>
        <w:suppressAutoHyphens w:val="0"/>
        <w:spacing w:after="200" w:line="276" w:lineRule="auto"/>
        <w:rPr>
          <w:rFonts w:eastAsia="Times New Roman"/>
          <w:color w:val="ED7623"/>
          <w:sz w:val="38"/>
          <w:szCs w:val="32"/>
        </w:rPr>
      </w:pPr>
      <w:r>
        <w:br w:type="page"/>
      </w:r>
    </w:p>
    <w:p w14:paraId="0A44E0E1" w14:textId="270C0716" w:rsidR="0066096D" w:rsidRPr="000B25F7" w:rsidRDefault="00721582" w:rsidP="008975AF">
      <w:pPr>
        <w:pStyle w:val="Heading1"/>
        <w:numPr>
          <w:ilvl w:val="0"/>
          <w:numId w:val="0"/>
        </w:numPr>
      </w:pPr>
      <w:bookmarkStart w:id="3" w:name="_Toc194995882"/>
      <w:bookmarkEnd w:id="1"/>
      <w:bookmarkEnd w:id="2"/>
      <w:r>
        <w:lastRenderedPageBreak/>
        <w:t>Task 2.1:</w:t>
      </w:r>
      <w:r w:rsidR="00BF1F50">
        <w:t xml:space="preserve"> Identification of The Level of Risk and GDPR Implications </w:t>
      </w:r>
      <w:r w:rsidR="008975AF">
        <w:t>(Individual Task)</w:t>
      </w:r>
      <w:bookmarkEnd w:id="3"/>
    </w:p>
    <w:p w14:paraId="1CCFBBD1" w14:textId="14F2B0CE" w:rsidR="005F2A92" w:rsidRDefault="005F2A92" w:rsidP="005F2A92">
      <w:pPr>
        <w:pStyle w:val="ListParagraph"/>
        <w:numPr>
          <w:ilvl w:val="1"/>
          <w:numId w:val="9"/>
        </w:numPr>
        <w:rPr>
          <w:rFonts w:eastAsia="Times New Roman"/>
          <w:b/>
          <w:color w:val="3CB4E5"/>
          <w:sz w:val="20"/>
          <w:szCs w:val="26"/>
        </w:rPr>
      </w:pPr>
      <w:r>
        <w:rPr>
          <w:rFonts w:eastAsia="Times New Roman"/>
          <w:b/>
          <w:color w:val="3CB4E5"/>
          <w:sz w:val="20"/>
          <w:szCs w:val="26"/>
        </w:rPr>
        <w:t>Proposed AI system</w:t>
      </w:r>
    </w:p>
    <w:p w14:paraId="043760ED" w14:textId="77777777" w:rsidR="005F2A92" w:rsidRDefault="005F2A92" w:rsidP="005F2A92">
      <w:pPr>
        <w:rPr>
          <w:rFonts w:eastAsia="Times New Roman"/>
          <w:b/>
          <w:color w:val="3CB4E5"/>
          <w:sz w:val="20"/>
          <w:szCs w:val="26"/>
        </w:rPr>
      </w:pPr>
    </w:p>
    <w:p w14:paraId="22B887A6" w14:textId="20FA2438" w:rsidR="00DB4112" w:rsidRDefault="00030C55" w:rsidP="00207D7B">
      <w:pPr>
        <w:pStyle w:val="ListParagraph"/>
        <w:numPr>
          <w:ilvl w:val="0"/>
          <w:numId w:val="26"/>
        </w:numPr>
        <w:suppressAutoHyphens w:val="0"/>
        <w:autoSpaceDN/>
        <w:spacing w:line="240" w:lineRule="auto"/>
        <w:textAlignment w:val="auto"/>
      </w:pPr>
      <w:r w:rsidRPr="00030C55">
        <w:t xml:space="preserve">Define what the AI system does, its purpose, and its intended use case. </w:t>
      </w:r>
    </w:p>
    <w:p w14:paraId="4601AFDE" w14:textId="77777777" w:rsidR="00DB4112" w:rsidRDefault="00DB4112" w:rsidP="006435C1">
      <w:pPr>
        <w:suppressAutoHyphens w:val="0"/>
        <w:autoSpaceDN/>
        <w:spacing w:line="240" w:lineRule="auto"/>
        <w:textAlignment w:val="auto"/>
      </w:pPr>
    </w:p>
    <w:p w14:paraId="4BD37CA1" w14:textId="56EA0810" w:rsidR="00DB4112" w:rsidRDefault="00207D7B" w:rsidP="006435C1">
      <w:pPr>
        <w:suppressAutoHyphens w:val="0"/>
        <w:autoSpaceDN/>
        <w:spacing w:line="240" w:lineRule="auto"/>
        <w:textAlignment w:val="auto"/>
      </w:pPr>
      <w:r w:rsidRPr="00207D7B">
        <w:t xml:space="preserve">The AI system I am developing is designed to support individuals in making informed financial decisions based on publicly available news, real-time stock prices of crude oil and gold, and key macroeconomic indicators. The primary purpose of the system is to provide guidance on optimal times to invest or withdraw funds, particularly targeting users who have limited knowledge or experience in the stock market. It functions as an assistive tool, offering data-driven insights without making autonomous financial decisions on behalf of users. Importantly, the system does not manipulate users' emotions, exploit personal vulnerabilities, or exert undue influence over their investment choices. In alignment with ethical guidelines and regulatory frameworks—such as those outlined in the EU Artificial Intelligence Act—this system respects user autonomy and does not fall into any of the prohibited categories defined by Article 5. It neither engages in emotion recognition nor </w:t>
      </w:r>
      <w:proofErr w:type="spellStart"/>
      <w:r w:rsidRPr="00207D7B">
        <w:t>behavioral</w:t>
      </w:r>
      <w:proofErr w:type="spellEnd"/>
      <w:r w:rsidRPr="00207D7B">
        <w:t xml:space="preserve"> profiling, nor does it classify individuals based on biometric or sensitive personal data. Therefore, it adheres to the legal and ethical standards set by both the </w:t>
      </w:r>
      <w:proofErr w:type="spellStart"/>
      <w:r w:rsidRPr="00207D7B">
        <w:t>DataLab</w:t>
      </w:r>
      <w:proofErr w:type="spellEnd"/>
      <w:r w:rsidRPr="00207D7B">
        <w:t xml:space="preserve"> task reference framework and the European Union’s AI governance principles.</w:t>
      </w:r>
    </w:p>
    <w:p w14:paraId="29F42A06" w14:textId="77777777" w:rsidR="00207D7B" w:rsidRDefault="00207D7B" w:rsidP="006435C1">
      <w:pPr>
        <w:suppressAutoHyphens w:val="0"/>
        <w:autoSpaceDN/>
        <w:spacing w:line="240" w:lineRule="auto"/>
        <w:textAlignment w:val="auto"/>
      </w:pPr>
    </w:p>
    <w:p w14:paraId="7E69835B" w14:textId="77777777" w:rsidR="00207D7B" w:rsidRDefault="00207D7B" w:rsidP="006435C1">
      <w:pPr>
        <w:suppressAutoHyphens w:val="0"/>
        <w:autoSpaceDN/>
        <w:spacing w:line="240" w:lineRule="auto"/>
        <w:textAlignment w:val="auto"/>
      </w:pPr>
    </w:p>
    <w:p w14:paraId="3048F1A3" w14:textId="77777777" w:rsidR="00063B2D" w:rsidRDefault="00063B2D" w:rsidP="006435C1">
      <w:pPr>
        <w:suppressAutoHyphens w:val="0"/>
        <w:autoSpaceDN/>
        <w:spacing w:line="240" w:lineRule="auto"/>
        <w:textAlignment w:val="auto"/>
      </w:pPr>
    </w:p>
    <w:p w14:paraId="03F43E07" w14:textId="77777777" w:rsidR="00207D7B" w:rsidRDefault="00207D7B" w:rsidP="006435C1">
      <w:pPr>
        <w:suppressAutoHyphens w:val="0"/>
        <w:autoSpaceDN/>
        <w:spacing w:line="240" w:lineRule="auto"/>
        <w:textAlignment w:val="auto"/>
      </w:pPr>
    </w:p>
    <w:p w14:paraId="3F3D4029" w14:textId="6EACE303" w:rsidR="00207D7B" w:rsidRDefault="00030C55" w:rsidP="00063B2D">
      <w:pPr>
        <w:pStyle w:val="ListParagraph"/>
        <w:numPr>
          <w:ilvl w:val="0"/>
          <w:numId w:val="26"/>
        </w:numPr>
        <w:suppressAutoHyphens w:val="0"/>
        <w:autoSpaceDN/>
        <w:spacing w:line="240" w:lineRule="auto"/>
        <w:textAlignment w:val="auto"/>
      </w:pPr>
      <w:r w:rsidRPr="00030C55">
        <w:t xml:space="preserve">Specify the sector it operates in (e.g., healthcare, finance, education, transportation). </w:t>
      </w:r>
    </w:p>
    <w:p w14:paraId="608AF5F1" w14:textId="77777777" w:rsidR="00207D7B" w:rsidRDefault="00207D7B" w:rsidP="00D54876">
      <w:pPr>
        <w:suppressAutoHyphens w:val="0"/>
        <w:autoSpaceDN/>
        <w:spacing w:line="240" w:lineRule="auto"/>
        <w:textAlignment w:val="auto"/>
      </w:pPr>
    </w:p>
    <w:p w14:paraId="3CB36637" w14:textId="546D907A" w:rsidR="006435C1" w:rsidRDefault="00063B2D" w:rsidP="006435C1">
      <w:pPr>
        <w:suppressAutoHyphens w:val="0"/>
        <w:autoSpaceDN/>
        <w:spacing w:line="240" w:lineRule="auto"/>
        <w:textAlignment w:val="auto"/>
      </w:pPr>
      <w:r w:rsidRPr="00063B2D">
        <w:t xml:space="preserve">The sector in which my AI system operates is the financial sector, as it focuses on stock markets and the interrelationships between various financial instruments. By </w:t>
      </w:r>
      <w:r w:rsidRPr="00063B2D">
        <w:t>analysing</w:t>
      </w:r>
      <w:r w:rsidRPr="00063B2D">
        <w:t xml:space="preserve"> the influence of macroeconomic indicators, commodity prices (such as crude oil and gold), and published financial news, the system provides insights into investment timing. Its core functionality aligns with the objectives of financial analytics and decision-support systems, positioning it squarely within the domain of financial technology (FinTech).</w:t>
      </w:r>
    </w:p>
    <w:p w14:paraId="51FDD140" w14:textId="77777777" w:rsidR="00063B2D" w:rsidRDefault="00063B2D" w:rsidP="006435C1">
      <w:pPr>
        <w:suppressAutoHyphens w:val="0"/>
        <w:autoSpaceDN/>
        <w:spacing w:line="240" w:lineRule="auto"/>
        <w:textAlignment w:val="auto"/>
      </w:pPr>
    </w:p>
    <w:p w14:paraId="07D1B1A5" w14:textId="271CD156" w:rsidR="00030C55" w:rsidRDefault="00030C55" w:rsidP="00030C55">
      <w:pPr>
        <w:pStyle w:val="ListParagraph"/>
        <w:numPr>
          <w:ilvl w:val="0"/>
          <w:numId w:val="26"/>
        </w:numPr>
        <w:suppressAutoHyphens w:val="0"/>
        <w:autoSpaceDN/>
        <w:spacing w:line="240" w:lineRule="auto"/>
        <w:textAlignment w:val="auto"/>
      </w:pPr>
      <w:r w:rsidRPr="00030C55">
        <w:t>Identify the key functionalities and how the system interacts with users or processes data.</w:t>
      </w:r>
    </w:p>
    <w:p w14:paraId="045EF9AC" w14:textId="77777777" w:rsidR="00D54876" w:rsidRDefault="00D54876" w:rsidP="00D54876">
      <w:pPr>
        <w:suppressAutoHyphens w:val="0"/>
        <w:autoSpaceDN/>
        <w:spacing w:line="240" w:lineRule="auto"/>
        <w:textAlignment w:val="auto"/>
      </w:pPr>
    </w:p>
    <w:p w14:paraId="02F2ECEC" w14:textId="23C58285" w:rsidR="00030C55" w:rsidRDefault="00063B2D" w:rsidP="00030C55">
      <w:pPr>
        <w:suppressAutoHyphens w:val="0"/>
        <w:autoSpaceDN/>
        <w:spacing w:line="240" w:lineRule="auto"/>
        <w:textAlignment w:val="auto"/>
      </w:pPr>
      <w:r w:rsidRPr="00063B2D">
        <w:t xml:space="preserve">The core functionalities of the AI system include real-time data collection, financial trend analysis, and investment recommendation generation. The system aggregates data from multiple publicly available sources, such as stock market indices, commodity prices (specifically crude oil and gold), macroeconomic indicators (e.g., inflation rates, GDP growth, interest rates), and published news articles. Using machine learning algorithms and natural language processing (NLP), the system processes and </w:t>
      </w:r>
      <w:r w:rsidRPr="00063B2D">
        <w:t>analyses</w:t>
      </w:r>
      <w:r w:rsidRPr="00063B2D">
        <w:t xml:space="preserve"> both numerical and textual data to detect patterns and correlations that may influence market </w:t>
      </w:r>
      <w:r w:rsidRPr="00063B2D">
        <w:t>behaviour</w:t>
      </w:r>
      <w:r w:rsidRPr="00063B2D">
        <w:t xml:space="preserve">. The user interface is designed to be intuitive and accessible, enabling users—especially those with limited financial expertise—to interact with the system by inputting basic investment preferences or selecting timeframes of interest. Based on the processed data, the system delivers non-binding recommendations, such as signals indicating when it may be </w:t>
      </w:r>
      <w:r w:rsidRPr="00063B2D">
        <w:t>favourable</w:t>
      </w:r>
      <w:r w:rsidRPr="00063B2D">
        <w:t xml:space="preserve"> to invest or withdraw funds. Crucially, the system does not execute transactions or make autonomous decisions; it functions as a decision-support tool, maintaining the user's autonomy in financial choices while providing evidence-based guidance.</w:t>
      </w:r>
    </w:p>
    <w:p w14:paraId="30256D80" w14:textId="77777777" w:rsidR="00063B2D" w:rsidRDefault="00063B2D" w:rsidP="00030C55">
      <w:pPr>
        <w:suppressAutoHyphens w:val="0"/>
        <w:autoSpaceDN/>
        <w:spacing w:line="240" w:lineRule="auto"/>
        <w:textAlignment w:val="auto"/>
      </w:pPr>
    </w:p>
    <w:p w14:paraId="1BF1614F" w14:textId="7F61B8AB" w:rsidR="00030C55" w:rsidRPr="00030C55" w:rsidRDefault="00030C55" w:rsidP="00030C55">
      <w:pPr>
        <w:pStyle w:val="ListParagraph"/>
        <w:numPr>
          <w:ilvl w:val="1"/>
          <w:numId w:val="9"/>
        </w:numPr>
        <w:rPr>
          <w:rFonts w:eastAsia="Times New Roman"/>
          <w:b/>
          <w:color w:val="3CB4E5"/>
          <w:sz w:val="20"/>
          <w:szCs w:val="26"/>
        </w:rPr>
      </w:pPr>
      <w:r w:rsidRPr="00030C55">
        <w:rPr>
          <w:rFonts w:eastAsia="Times New Roman"/>
          <w:b/>
          <w:color w:val="3CB4E5"/>
          <w:sz w:val="20"/>
          <w:szCs w:val="26"/>
        </w:rPr>
        <w:t>The level of risk</w:t>
      </w:r>
    </w:p>
    <w:p w14:paraId="4C8E04FA" w14:textId="77777777" w:rsidR="00030C55" w:rsidRDefault="00030C55" w:rsidP="00030C55">
      <w:pPr>
        <w:suppressAutoHyphens w:val="0"/>
        <w:autoSpaceDN/>
        <w:spacing w:line="240" w:lineRule="auto"/>
        <w:textAlignment w:val="auto"/>
      </w:pPr>
    </w:p>
    <w:p w14:paraId="049914DF" w14:textId="1EDB67D7" w:rsidR="00030C55" w:rsidRDefault="00030C55" w:rsidP="00030C55">
      <w:pPr>
        <w:pStyle w:val="ListParagraph"/>
        <w:numPr>
          <w:ilvl w:val="0"/>
          <w:numId w:val="27"/>
        </w:numPr>
        <w:suppressAutoHyphens w:val="0"/>
        <w:autoSpaceDN/>
        <w:spacing w:line="240" w:lineRule="auto"/>
        <w:textAlignment w:val="auto"/>
      </w:pPr>
      <w:r>
        <w:t xml:space="preserve">Based on </w:t>
      </w:r>
      <w:r w:rsidRPr="00030C55">
        <w:t>The EU Artificial Intelligence Act</w:t>
      </w:r>
      <w:r>
        <w:t xml:space="preserve">, identify the level of risk associated with the AI system you intend to propose. </w:t>
      </w:r>
    </w:p>
    <w:p w14:paraId="67D4EE4F" w14:textId="77777777" w:rsidR="00E94E5D" w:rsidRDefault="00E94E5D" w:rsidP="00E94E5D">
      <w:pPr>
        <w:pStyle w:val="ListParagraph"/>
        <w:suppressAutoHyphens w:val="0"/>
        <w:autoSpaceDN/>
        <w:spacing w:line="240" w:lineRule="auto"/>
        <w:ind w:left="360"/>
        <w:textAlignment w:val="auto"/>
      </w:pPr>
    </w:p>
    <w:p w14:paraId="0631A693" w14:textId="4F8CA83F" w:rsidR="00E94E5D" w:rsidRDefault="00E94E5D" w:rsidP="00EB3EC1">
      <w:pPr>
        <w:suppressAutoHyphens w:val="0"/>
        <w:autoSpaceDN/>
        <w:spacing w:line="240" w:lineRule="auto"/>
        <w:textAlignment w:val="auto"/>
      </w:pPr>
      <w:r w:rsidRPr="00E94E5D">
        <w:lastRenderedPageBreak/>
        <w:t xml:space="preserve">The AI system I am proposing is designed to assist individuals in making financial decisions by </w:t>
      </w:r>
      <w:proofErr w:type="spellStart"/>
      <w:r w:rsidRPr="00E94E5D">
        <w:t>analyzing</w:t>
      </w:r>
      <w:proofErr w:type="spellEnd"/>
      <w:r w:rsidRPr="00E94E5D">
        <w:t xml:space="preserve"> publicly available news, commodity prices (such as crude oil and gold), and macroeconomic indicators. Its goal is to provide accessible, data-driven investment insights for users who may lack expertise in financial markets. According to the EU Artificial Intelligence Act, this system does not fall under the category of high-risk AI systems as defined in Article 6, which includes AI used in critical areas such as biometric identification, access to education or employment, law enforcement, and essential public services (EU AI Act, Article 6). Since the system neither affects individuals' fundamental rights in sensitive domains nor autonomously makes decisions for users, it is more accurately categorized as a limited-risk AI system. In accordance with Article 52, it would be subject to transparency obligations, requiring users to be informed that they are interacting with an AI system (EU AI Act, Article 52). Furthermore, it avoids any functionality prohibited by Article 5, such as </w:t>
      </w:r>
      <w:proofErr w:type="spellStart"/>
      <w:r w:rsidRPr="00E94E5D">
        <w:t>behavioral</w:t>
      </w:r>
      <w:proofErr w:type="spellEnd"/>
      <w:r w:rsidRPr="00E94E5D">
        <w:t xml:space="preserve"> manipulation, emotion recognition, or social scoring (EU AI Act, Article 5). Therefore, the proposed system is consistent with the ethical and regulatory standards set by the EU AI Act, ensuring transparency, user autonomy, and protection from undue risk.</w:t>
      </w:r>
    </w:p>
    <w:p w14:paraId="2AB67B2C" w14:textId="77777777" w:rsidR="00EB3EC1" w:rsidRDefault="00EB3EC1" w:rsidP="00EB3EC1">
      <w:pPr>
        <w:suppressAutoHyphens w:val="0"/>
        <w:autoSpaceDN/>
        <w:spacing w:line="240" w:lineRule="auto"/>
        <w:textAlignment w:val="auto"/>
      </w:pPr>
    </w:p>
    <w:p w14:paraId="4BA56FB9" w14:textId="06FBA892" w:rsidR="00030C55" w:rsidRDefault="00030C55" w:rsidP="00030C55">
      <w:pPr>
        <w:pStyle w:val="ListParagraph"/>
        <w:numPr>
          <w:ilvl w:val="0"/>
          <w:numId w:val="27"/>
        </w:numPr>
        <w:suppressAutoHyphens w:val="0"/>
        <w:autoSpaceDN/>
        <w:spacing w:line="240" w:lineRule="auto"/>
        <w:textAlignment w:val="auto"/>
      </w:pPr>
      <w:r>
        <w:t>Combining the literature and characteristics/ functionalities of your AI system, explain why your system falls under this risk category.</w:t>
      </w:r>
    </w:p>
    <w:p w14:paraId="57323AF8" w14:textId="77777777" w:rsidR="00CD3ECB" w:rsidRDefault="00CD3ECB" w:rsidP="00CD3ECB">
      <w:pPr>
        <w:pStyle w:val="ListParagraph"/>
        <w:suppressAutoHyphens w:val="0"/>
        <w:autoSpaceDN/>
        <w:spacing w:line="240" w:lineRule="auto"/>
        <w:ind w:left="360"/>
        <w:textAlignment w:val="auto"/>
      </w:pPr>
    </w:p>
    <w:p w14:paraId="39CE0887" w14:textId="12289207" w:rsidR="00030C55" w:rsidRDefault="00CD3ECB" w:rsidP="00030C55">
      <w:pPr>
        <w:suppressAutoHyphens w:val="0"/>
        <w:autoSpaceDN/>
        <w:spacing w:line="240" w:lineRule="auto"/>
        <w:textAlignment w:val="auto"/>
      </w:pPr>
      <w:r w:rsidRPr="00CD3ECB">
        <w:t xml:space="preserve">Based on both the functional design of the proposed AI system and the framework established in the EU Artificial Intelligence Act, the system clearly falls under the category of limited-risk AI. This system functions as a decision-support tool, using publicly available data—such as financial news, macroeconomic indicators, and commodity prices (e.g., gold and crude oil)—to provide users with investment-related insights. It does not make autonomous financial decisions, collect sensitive personal or biometric data, or interact with individuals in emotionally manipulative ways. According to Article 6 of the EU AI Act, high-risk systems are those that affect fundamental rights in areas such as employment, education, law enforcement, or access to public services (EU AI Act, Article 6). In contrast, systems like the one proposed, which offer general-purpose financial advice without enforcing decisions, are instead covered under Article 52, which outlines transparency obligations for limited-risk systems (EU AI Act, Article 52). From a scholarly perspective, literature on ethical AI (e.g., Mittelstadt et al., 2016) emphasizes that transparency, user autonomy, and absence of coercion are key indicators of low-risk AI applications. The system also avoids functionalities explicitly prohibited under Article 5, such as emotional profiling, social scoring, or </w:t>
      </w:r>
      <w:proofErr w:type="spellStart"/>
      <w:r w:rsidRPr="00CD3ECB">
        <w:t>behavioral</w:t>
      </w:r>
      <w:proofErr w:type="spellEnd"/>
      <w:r w:rsidRPr="00CD3ECB">
        <w:t xml:space="preserve"> manipulation (EU AI Act, Article 5). As Zuboff (2019) and </w:t>
      </w:r>
      <w:proofErr w:type="spellStart"/>
      <w:r w:rsidRPr="00CD3ECB">
        <w:t>Floridi</w:t>
      </w:r>
      <w:proofErr w:type="spellEnd"/>
      <w:r w:rsidRPr="00CD3ECB">
        <w:t xml:space="preserve"> &amp; Cowls (2021) argue, the ethical deployment of AI depends on avoiding undue influence over users’ autonomy—criteria that this system clearly satisfies. Thus, both regulatory definitions and academic literature confirm that the system should be classified as limited-risk, requiring only that users are informed they are interacting with AI, without needing the extensive oversight imposed on high-risk systems.</w:t>
      </w:r>
    </w:p>
    <w:p w14:paraId="1D7BB021" w14:textId="77777777" w:rsidR="00CD3ECB" w:rsidRDefault="00CD3ECB" w:rsidP="00030C55">
      <w:pPr>
        <w:suppressAutoHyphens w:val="0"/>
        <w:autoSpaceDN/>
        <w:spacing w:line="240" w:lineRule="auto"/>
        <w:textAlignment w:val="auto"/>
      </w:pPr>
    </w:p>
    <w:p w14:paraId="5A0FEEE9" w14:textId="67C97CA6" w:rsidR="00030C55" w:rsidRPr="00030C55" w:rsidRDefault="00030C55" w:rsidP="00030C55">
      <w:pPr>
        <w:suppressAutoHyphens w:val="0"/>
        <w:autoSpaceDN/>
        <w:spacing w:line="240" w:lineRule="auto"/>
        <w:textAlignment w:val="auto"/>
        <w:rPr>
          <w:rFonts w:eastAsia="Times New Roman"/>
          <w:b/>
          <w:color w:val="3CB4E5"/>
          <w:sz w:val="20"/>
          <w:szCs w:val="26"/>
        </w:rPr>
      </w:pPr>
      <w:r w:rsidRPr="00030C55">
        <w:rPr>
          <w:rFonts w:eastAsia="Times New Roman"/>
          <w:b/>
          <w:color w:val="3CB4E5"/>
          <w:sz w:val="20"/>
          <w:szCs w:val="26"/>
        </w:rPr>
        <w:t>1.3 Legal obligations and requirements</w:t>
      </w:r>
    </w:p>
    <w:p w14:paraId="69DD1C6A" w14:textId="5B05A0D3" w:rsidR="0066096D" w:rsidRDefault="005F2A92" w:rsidP="005F2A92">
      <w:pPr>
        <w:pStyle w:val="ListParagraph"/>
        <w:ind w:left="360"/>
        <w:rPr>
          <w:rFonts w:eastAsia="Times New Roman"/>
          <w:bCs/>
          <w:color w:val="3CB4E5"/>
          <w:szCs w:val="18"/>
        </w:rPr>
      </w:pPr>
      <w:r w:rsidRPr="005F2A92">
        <w:rPr>
          <w:rFonts w:eastAsia="Times New Roman"/>
          <w:b/>
          <w:color w:val="3CB4E5"/>
          <w:sz w:val="20"/>
          <w:szCs w:val="26"/>
        </w:rPr>
        <w:t xml:space="preserve"> </w:t>
      </w:r>
    </w:p>
    <w:p w14:paraId="7DC2E940" w14:textId="5C4B7214" w:rsidR="00CD3ECB" w:rsidRDefault="00B63FA5" w:rsidP="00CD3ECB">
      <w:pPr>
        <w:pStyle w:val="ListParagraph"/>
        <w:numPr>
          <w:ilvl w:val="0"/>
          <w:numId w:val="27"/>
        </w:numPr>
        <w:suppressAutoHyphens w:val="0"/>
        <w:autoSpaceDN/>
        <w:spacing w:line="240" w:lineRule="auto"/>
        <w:textAlignment w:val="auto"/>
      </w:pPr>
      <w:r>
        <w:t>Lists the legal obligations that apply based on the risk level.</w:t>
      </w:r>
    </w:p>
    <w:p w14:paraId="1CDE2815" w14:textId="77777777" w:rsidR="00CD3ECB" w:rsidRDefault="00CD3ECB" w:rsidP="00CD3ECB">
      <w:pPr>
        <w:suppressAutoHyphens w:val="0"/>
        <w:autoSpaceDN/>
        <w:spacing w:line="240" w:lineRule="auto"/>
        <w:textAlignment w:val="auto"/>
      </w:pPr>
    </w:p>
    <w:p w14:paraId="6B455E75" w14:textId="1B440E1D" w:rsidR="00CD3ECB" w:rsidRDefault="00CD3ECB" w:rsidP="00CD3ECB">
      <w:pPr>
        <w:suppressAutoHyphens w:val="0"/>
        <w:autoSpaceDN/>
        <w:spacing w:line="240" w:lineRule="auto"/>
        <w:textAlignment w:val="auto"/>
      </w:pPr>
      <w:r w:rsidRPr="00CD3ECB">
        <w:t xml:space="preserve">Based on its classification as a limited-risk AI system under the EU Artificial Intelligence Act, the AI tool I am proposing is subject to a set of legal obligations primarily </w:t>
      </w:r>
      <w:proofErr w:type="spellStart"/>
      <w:r w:rsidRPr="00CD3ECB">
        <w:t>centered</w:t>
      </w:r>
      <w:proofErr w:type="spellEnd"/>
      <w:r w:rsidRPr="00CD3ECB">
        <w:t xml:space="preserve"> around transparency, as outlined in Article 52 of the Act (EU AI Act, Article 52). The most fundamental requirement is that users must be clearly informed that they are interacting with an AI system. This ensures that individuals understand the nature of the system providing them with financial recommendations and do not mistakenly believe the advice is human-generated or authoritative. Furthermore, the AI system must be designed in a way that enables users to recognize the role of the system in the decision-support process, fostering informed and autonomous choices. Although not strictly mandatory for limited-risk systems, it is also considered best practice to incorporate mechanisms for human oversight, allowing users to question, override, or disregard AI-generated suggestions. Additionally, the system must avoid misleading content or deceptive representations, particularly because it operates in the sensitive domain of financial advice. If the system were to misrepresent information or exert undue influence over user </w:t>
      </w:r>
      <w:proofErr w:type="spellStart"/>
      <w:r w:rsidRPr="00CD3ECB">
        <w:t>behavior</w:t>
      </w:r>
      <w:proofErr w:type="spellEnd"/>
      <w:r w:rsidRPr="00CD3ECB">
        <w:t>, it could risk reclassification as a higher-risk AI system. Therefore, while the legal requirements for limited-risk systems are less stringent than those for high-risk AI, they still emphasize ethical design, user awareness, and transparency to ensure responsible use and safeguard user trust.</w:t>
      </w:r>
    </w:p>
    <w:p w14:paraId="45BA6867" w14:textId="77777777" w:rsidR="00CD3ECB" w:rsidRPr="008975AF" w:rsidRDefault="00CD3ECB" w:rsidP="00CD3ECB">
      <w:pPr>
        <w:suppressAutoHyphens w:val="0"/>
        <w:autoSpaceDN/>
        <w:spacing w:line="240" w:lineRule="auto"/>
        <w:textAlignment w:val="auto"/>
      </w:pPr>
    </w:p>
    <w:p w14:paraId="1DBA7F25" w14:textId="2EC0AC76" w:rsidR="00B63FA5" w:rsidRDefault="008975AF" w:rsidP="00B63FA5">
      <w:pPr>
        <w:pStyle w:val="ListParagraph"/>
        <w:numPr>
          <w:ilvl w:val="0"/>
          <w:numId w:val="27"/>
        </w:numPr>
        <w:suppressAutoHyphens w:val="0"/>
        <w:autoSpaceDN/>
        <w:spacing w:line="240" w:lineRule="auto"/>
        <w:textAlignment w:val="auto"/>
      </w:pPr>
      <w:r w:rsidRPr="008975AF">
        <w:t>Explain the reasoning behind including and excluding certain legal requirements and obligations. </w:t>
      </w:r>
    </w:p>
    <w:p w14:paraId="4F3EDF07" w14:textId="77777777" w:rsidR="00CD3ECB" w:rsidRDefault="00CD3ECB" w:rsidP="00CD3ECB">
      <w:pPr>
        <w:pStyle w:val="ListParagraph"/>
        <w:suppressAutoHyphens w:val="0"/>
        <w:autoSpaceDN/>
        <w:spacing w:line="240" w:lineRule="auto"/>
        <w:ind w:left="360"/>
        <w:textAlignment w:val="auto"/>
      </w:pPr>
    </w:p>
    <w:p w14:paraId="769713B2" w14:textId="77777777" w:rsidR="00CD3ECB" w:rsidRDefault="00CD3ECB" w:rsidP="00CD3ECB">
      <w:pPr>
        <w:pStyle w:val="ListParagraph"/>
        <w:suppressAutoHyphens w:val="0"/>
        <w:autoSpaceDN/>
        <w:spacing w:line="240" w:lineRule="auto"/>
        <w:ind w:left="360"/>
        <w:textAlignment w:val="auto"/>
      </w:pPr>
      <w:r>
        <w:t>In designing this AI system for financial decision support, specific legal requirements and obligations were included or excluded based on their relevance to the system’s risk level, functionality, and domain of application. Included obligations primarily relate to transparency, data governance, and human oversight. These were adopted in accordance with the EU Artificial Intelligence Act’s provisions for limited-risk systems (EU AIA, Art. 52). For instance, the system ensures that users are clearly informed they are interacting with an AI tool and that recommendations are non-binding, maintaining user autonomy. The system processes only non-personal, publicly available data, thus aligning with both the General Data Protection Regulation (GDPR) and the AIA’s data quality and governance expectations (EU AIA, Recital 44; Art. 10).</w:t>
      </w:r>
    </w:p>
    <w:p w14:paraId="1CDB87E1" w14:textId="77777777" w:rsidR="00CD3ECB" w:rsidRDefault="00CD3ECB" w:rsidP="00CD3ECB">
      <w:pPr>
        <w:pStyle w:val="ListParagraph"/>
        <w:suppressAutoHyphens w:val="0"/>
        <w:autoSpaceDN/>
        <w:spacing w:line="240" w:lineRule="auto"/>
        <w:ind w:left="360"/>
        <w:textAlignment w:val="auto"/>
      </w:pPr>
    </w:p>
    <w:p w14:paraId="04E453EA" w14:textId="2CF89217" w:rsidR="00CD3ECB" w:rsidRDefault="00CD3ECB" w:rsidP="00CD3ECB">
      <w:pPr>
        <w:pStyle w:val="ListParagraph"/>
        <w:suppressAutoHyphens w:val="0"/>
        <w:autoSpaceDN/>
        <w:spacing w:line="240" w:lineRule="auto"/>
        <w:ind w:left="360"/>
        <w:textAlignment w:val="auto"/>
      </w:pPr>
      <w:r>
        <w:t>In contrast, certain obligations were excluded because the system does not fall under the high-risk or prohibited AI categories defined in the AIA (EU AIA, Art. 5; Annex III). It does not involve biometric categorization, emotion recognition, social scoring, or autonomous decision-making with legal or safety consequences for individuals. Therefore, compliance requirements specific to high-risk AI—such as conformity assessments, risk management systems, and post-market monitoring (EU AIA, Arts. 16–23)—are not applicable. This reflects the risk-based regulatory approach of the AIA, which aims to ensure proportionality in compliance based on the AI system’s potential impact (EU AIA, Recital 18).</w:t>
      </w:r>
    </w:p>
    <w:p w14:paraId="52DDF95F" w14:textId="77777777" w:rsidR="00CD3ECB" w:rsidRDefault="00CD3ECB" w:rsidP="00CD3ECB">
      <w:pPr>
        <w:pStyle w:val="ListParagraph"/>
        <w:suppressAutoHyphens w:val="0"/>
        <w:autoSpaceDN/>
        <w:spacing w:line="240" w:lineRule="auto"/>
        <w:ind w:left="360"/>
        <w:textAlignment w:val="auto"/>
      </w:pPr>
    </w:p>
    <w:p w14:paraId="55159265" w14:textId="1BD914E3" w:rsidR="008975AF" w:rsidRDefault="008975AF" w:rsidP="00B63FA5">
      <w:pPr>
        <w:pStyle w:val="ListParagraph"/>
        <w:numPr>
          <w:ilvl w:val="0"/>
          <w:numId w:val="27"/>
        </w:numPr>
        <w:suppressAutoHyphens w:val="0"/>
        <w:autoSpaceDN/>
        <w:spacing w:line="240" w:lineRule="auto"/>
        <w:textAlignment w:val="auto"/>
      </w:pPr>
      <w:r w:rsidRPr="008975AF">
        <w:t>Provide a rationale based on important facts, details, examples, and explanations from multiple authoritative sources.</w:t>
      </w:r>
    </w:p>
    <w:p w14:paraId="05D0C1CA" w14:textId="77777777" w:rsidR="002D60EB" w:rsidRDefault="002D60EB" w:rsidP="002D60EB">
      <w:pPr>
        <w:pStyle w:val="ListParagraph"/>
        <w:suppressAutoHyphens w:val="0"/>
        <w:autoSpaceDN/>
        <w:spacing w:line="240" w:lineRule="auto"/>
        <w:ind w:left="360"/>
        <w:textAlignment w:val="auto"/>
      </w:pPr>
    </w:p>
    <w:p w14:paraId="41332939" w14:textId="44F33AF6" w:rsidR="008975AF" w:rsidRDefault="002D60EB" w:rsidP="008975AF">
      <w:pPr>
        <w:pStyle w:val="ListParagraph"/>
        <w:suppressAutoHyphens w:val="0"/>
        <w:autoSpaceDN/>
        <w:spacing w:line="240" w:lineRule="auto"/>
        <w:ind w:left="360"/>
        <w:textAlignment w:val="auto"/>
      </w:pPr>
      <w:r w:rsidRPr="002D60EB">
        <w:t>The rationale for developing this AI system is grounded in the increasing demand for accessible, data-driven tools that assist individuals—particularly non-experts—in navigating complex financial markets. As demonstrated by the International Monetary Fund (2023), global financial conditions are shaped by volatile macroeconomic indicators and interrelated commodity markets, making real-time analytical support essential. By leveraging publicly available financial news, stock prices (such as crude oil and gold), and macroeconomic data (e.g., inflation, interest rates), the system offers informed, non-binding investment guidance. This aligns with the findings of Arner, Barberis, and Buckley (2017), who emphasize the potential of AI-based tools to democratize financial knowledge and reduce systemic information gaps. Importantly, the design of the system is consistent with the EU Artificial Intelligence Act’s risk-based approach. Since the system does not involve biometric processing, emotion recognition, or automated decisions with legal or safety consequences, it does not fall under the prohibited or high-risk categories defined in Article 5 and Annex III of the AIA (EU AIA, 2024). Furthermore, it satisfies transparency obligations required of limited-risk systems under Article 52, including informing users they are interacting with an AI system and ensuring human oversight (EU AIA, 2024). The system also complies with the General Data Protection Regulation (GDPR) by avoiding personal data collection and focusing solely on public sources (EU GDPR, 2016). These considerations collectively support the ethical and lawful development of the AI system, ensuring its alignment with both regulatory standards and broader principles of responsible AI development (Wachter &amp; Mittelstadt, 2019).</w:t>
      </w:r>
    </w:p>
    <w:p w14:paraId="569D58FF" w14:textId="77777777" w:rsidR="002D60EB" w:rsidRPr="008975AF" w:rsidRDefault="002D60EB" w:rsidP="008975AF">
      <w:pPr>
        <w:pStyle w:val="ListParagraph"/>
        <w:suppressAutoHyphens w:val="0"/>
        <w:autoSpaceDN/>
        <w:spacing w:line="240" w:lineRule="auto"/>
        <w:ind w:left="360"/>
        <w:textAlignment w:val="auto"/>
      </w:pPr>
    </w:p>
    <w:p w14:paraId="32590175" w14:textId="6BACC9A5" w:rsidR="00B63FA5" w:rsidRDefault="00721582" w:rsidP="007C782F">
      <w:pPr>
        <w:pStyle w:val="Heading1"/>
        <w:numPr>
          <w:ilvl w:val="0"/>
          <w:numId w:val="0"/>
        </w:numPr>
        <w:ind w:left="397" w:hanging="397"/>
      </w:pPr>
      <w:bookmarkStart w:id="4" w:name="_Toc194995883"/>
      <w:r>
        <w:t xml:space="preserve">Task 2.2: </w:t>
      </w:r>
      <w:r w:rsidR="00B63FA5">
        <w:t>AI System Development: Legal Risk</w:t>
      </w:r>
      <w:r w:rsidR="007C782F">
        <w:t xml:space="preserve"> </w:t>
      </w:r>
      <w:r w:rsidR="00B63FA5">
        <w:t>Assessment</w:t>
      </w:r>
      <w:r w:rsidR="008975AF">
        <w:t>.</w:t>
      </w:r>
      <w:r w:rsidR="1EE2BBBC">
        <w:t xml:space="preserve"> </w:t>
      </w:r>
      <w:r w:rsidR="008975AF">
        <w:t>(Group Task)</w:t>
      </w:r>
      <w:bookmarkEnd w:id="4"/>
    </w:p>
    <w:p w14:paraId="5948056F" w14:textId="128C318E" w:rsidR="008975AF" w:rsidRDefault="008975AF" w:rsidP="008975AF">
      <w:pPr>
        <w:pStyle w:val="ListParagraph"/>
        <w:numPr>
          <w:ilvl w:val="1"/>
          <w:numId w:val="9"/>
        </w:numPr>
        <w:rPr>
          <w:rFonts w:eastAsia="Times New Roman"/>
          <w:b/>
          <w:color w:val="3CB4E5"/>
          <w:sz w:val="20"/>
          <w:szCs w:val="26"/>
        </w:rPr>
      </w:pPr>
      <w:r>
        <w:rPr>
          <w:rFonts w:eastAsia="Times New Roman"/>
          <w:b/>
          <w:color w:val="3CB4E5"/>
          <w:sz w:val="20"/>
          <w:szCs w:val="26"/>
        </w:rPr>
        <w:t>Developed AI system</w:t>
      </w:r>
    </w:p>
    <w:p w14:paraId="3B0567EA" w14:textId="77777777" w:rsidR="008975AF" w:rsidRDefault="008975AF" w:rsidP="008975AF">
      <w:pPr>
        <w:rPr>
          <w:rFonts w:eastAsia="Times New Roman"/>
          <w:b/>
          <w:color w:val="3CB4E5"/>
          <w:sz w:val="20"/>
          <w:szCs w:val="26"/>
        </w:rPr>
      </w:pPr>
    </w:p>
    <w:p w14:paraId="597047C2" w14:textId="77777777" w:rsidR="008975AF" w:rsidRDefault="008975AF" w:rsidP="008975AF">
      <w:pPr>
        <w:pStyle w:val="ListParagraph"/>
        <w:numPr>
          <w:ilvl w:val="0"/>
          <w:numId w:val="26"/>
        </w:numPr>
        <w:suppressAutoHyphens w:val="0"/>
        <w:autoSpaceDN/>
        <w:spacing w:line="240" w:lineRule="auto"/>
        <w:textAlignment w:val="auto"/>
      </w:pPr>
      <w:r w:rsidRPr="00030C55">
        <w:t xml:space="preserve">Define what the AI system does, its purpose, and its intended use case. </w:t>
      </w:r>
    </w:p>
    <w:p w14:paraId="437DCFD1" w14:textId="2755D8D9" w:rsidR="008975AF" w:rsidRDefault="008975AF" w:rsidP="008975AF">
      <w:pPr>
        <w:pStyle w:val="ListParagraph"/>
        <w:numPr>
          <w:ilvl w:val="0"/>
          <w:numId w:val="26"/>
        </w:numPr>
        <w:suppressAutoHyphens w:val="0"/>
        <w:autoSpaceDN/>
        <w:spacing w:line="240" w:lineRule="auto"/>
        <w:textAlignment w:val="auto"/>
      </w:pPr>
      <w:r w:rsidRPr="00030C55">
        <w:t xml:space="preserve">Specify the sector it operates in (e.g., healthcare, finance, education, transportation). </w:t>
      </w:r>
    </w:p>
    <w:p w14:paraId="4C9A65CF" w14:textId="236CC284" w:rsidR="008975AF" w:rsidRDefault="008975AF" w:rsidP="008975AF">
      <w:pPr>
        <w:pStyle w:val="ListParagraph"/>
        <w:numPr>
          <w:ilvl w:val="0"/>
          <w:numId w:val="26"/>
        </w:numPr>
        <w:suppressAutoHyphens w:val="0"/>
        <w:autoSpaceDN/>
        <w:spacing w:line="240" w:lineRule="auto"/>
        <w:textAlignment w:val="auto"/>
      </w:pPr>
      <w:r w:rsidRPr="00030C55">
        <w:t>Identify the key functionalities and how the system interacts with users or processes data.</w:t>
      </w:r>
    </w:p>
    <w:p w14:paraId="2B0C76DD" w14:textId="77777777" w:rsidR="008975AF" w:rsidRDefault="008975AF" w:rsidP="008975AF">
      <w:pPr>
        <w:suppressAutoHyphens w:val="0"/>
        <w:autoSpaceDN/>
        <w:spacing w:line="240" w:lineRule="auto"/>
        <w:textAlignment w:val="auto"/>
      </w:pPr>
    </w:p>
    <w:p w14:paraId="3B3C4230" w14:textId="5609A14D" w:rsidR="008975AF" w:rsidRPr="00030C55" w:rsidRDefault="008975AF" w:rsidP="008975AF">
      <w:pPr>
        <w:pStyle w:val="ListParagraph"/>
        <w:numPr>
          <w:ilvl w:val="1"/>
          <w:numId w:val="9"/>
        </w:numPr>
        <w:rPr>
          <w:rFonts w:eastAsia="Times New Roman"/>
          <w:b/>
          <w:color w:val="3CB4E5"/>
          <w:sz w:val="20"/>
          <w:szCs w:val="26"/>
        </w:rPr>
      </w:pPr>
      <w:r>
        <w:t xml:space="preserve"> </w:t>
      </w:r>
      <w:r w:rsidRPr="00030C55">
        <w:rPr>
          <w:rFonts w:eastAsia="Times New Roman"/>
          <w:b/>
          <w:color w:val="3CB4E5"/>
          <w:sz w:val="20"/>
          <w:szCs w:val="26"/>
        </w:rPr>
        <w:t>The level of risk</w:t>
      </w:r>
    </w:p>
    <w:p w14:paraId="11C3F83E" w14:textId="77777777" w:rsidR="008975AF" w:rsidRDefault="008975AF" w:rsidP="008975AF">
      <w:pPr>
        <w:suppressAutoHyphens w:val="0"/>
        <w:autoSpaceDN/>
        <w:spacing w:line="240" w:lineRule="auto"/>
        <w:textAlignment w:val="auto"/>
      </w:pPr>
    </w:p>
    <w:p w14:paraId="26171CF8" w14:textId="77777777" w:rsidR="008975AF" w:rsidRDefault="008975AF" w:rsidP="008975AF">
      <w:pPr>
        <w:pStyle w:val="ListParagraph"/>
        <w:numPr>
          <w:ilvl w:val="0"/>
          <w:numId w:val="27"/>
        </w:numPr>
        <w:suppressAutoHyphens w:val="0"/>
        <w:autoSpaceDN/>
        <w:spacing w:line="240" w:lineRule="auto"/>
        <w:textAlignment w:val="auto"/>
      </w:pPr>
      <w:r>
        <w:lastRenderedPageBreak/>
        <w:t xml:space="preserve">Based on </w:t>
      </w:r>
      <w:r w:rsidRPr="00030C55">
        <w:t>The EU Artificial Intelligence Act</w:t>
      </w:r>
      <w:r>
        <w:t xml:space="preserve">, identify the level of risk associated with the AI system you intend to propose. </w:t>
      </w:r>
    </w:p>
    <w:p w14:paraId="5FBF23A5" w14:textId="77777777" w:rsidR="008975AF" w:rsidRDefault="008975AF" w:rsidP="008975AF">
      <w:pPr>
        <w:pStyle w:val="ListParagraph"/>
        <w:numPr>
          <w:ilvl w:val="0"/>
          <w:numId w:val="27"/>
        </w:numPr>
        <w:suppressAutoHyphens w:val="0"/>
        <w:autoSpaceDN/>
        <w:spacing w:line="240" w:lineRule="auto"/>
        <w:textAlignment w:val="auto"/>
      </w:pPr>
      <w:r>
        <w:t>Combining the literature and characteristics/ functionalities of your AI system, explain why your system falls under this risk category.</w:t>
      </w:r>
    </w:p>
    <w:p w14:paraId="33A4A669" w14:textId="77777777" w:rsidR="008975AF" w:rsidRDefault="008975AF" w:rsidP="008975AF">
      <w:pPr>
        <w:suppressAutoHyphens w:val="0"/>
        <w:autoSpaceDN/>
        <w:spacing w:line="240" w:lineRule="auto"/>
        <w:textAlignment w:val="auto"/>
      </w:pPr>
    </w:p>
    <w:p w14:paraId="3949BB03" w14:textId="5A94E76D" w:rsidR="008975AF" w:rsidRPr="00030C55" w:rsidRDefault="008975AF" w:rsidP="008975AF">
      <w:pPr>
        <w:suppressAutoHyphens w:val="0"/>
        <w:autoSpaceDN/>
        <w:spacing w:line="240" w:lineRule="auto"/>
        <w:textAlignment w:val="auto"/>
        <w:rPr>
          <w:rFonts w:eastAsia="Times New Roman"/>
          <w:b/>
          <w:color w:val="3CB4E5"/>
          <w:sz w:val="20"/>
          <w:szCs w:val="26"/>
        </w:rPr>
      </w:pPr>
      <w:r>
        <w:rPr>
          <w:rFonts w:eastAsia="Times New Roman"/>
          <w:b/>
          <w:color w:val="3CB4E5"/>
          <w:sz w:val="20"/>
          <w:szCs w:val="26"/>
        </w:rPr>
        <w:t>2</w:t>
      </w:r>
      <w:r w:rsidRPr="00030C55">
        <w:rPr>
          <w:rFonts w:eastAsia="Times New Roman"/>
          <w:b/>
          <w:color w:val="3CB4E5"/>
          <w:sz w:val="20"/>
          <w:szCs w:val="26"/>
        </w:rPr>
        <w:t>.3 Legal obligations and requirements</w:t>
      </w:r>
    </w:p>
    <w:p w14:paraId="5C982CA4" w14:textId="77777777" w:rsidR="008975AF" w:rsidRDefault="008975AF" w:rsidP="008975AF">
      <w:pPr>
        <w:pStyle w:val="ListParagraph"/>
        <w:ind w:left="360"/>
        <w:rPr>
          <w:rFonts w:eastAsia="Times New Roman"/>
          <w:bCs/>
          <w:color w:val="3CB4E5"/>
          <w:szCs w:val="18"/>
        </w:rPr>
      </w:pPr>
      <w:r w:rsidRPr="005F2A92">
        <w:rPr>
          <w:rFonts w:eastAsia="Times New Roman"/>
          <w:b/>
          <w:color w:val="3CB4E5"/>
          <w:sz w:val="20"/>
          <w:szCs w:val="26"/>
        </w:rPr>
        <w:t xml:space="preserve"> </w:t>
      </w:r>
    </w:p>
    <w:p w14:paraId="30E99888" w14:textId="77777777" w:rsidR="008975AF" w:rsidRPr="008975AF" w:rsidRDefault="008975AF" w:rsidP="008975AF">
      <w:pPr>
        <w:pStyle w:val="ListParagraph"/>
        <w:numPr>
          <w:ilvl w:val="0"/>
          <w:numId w:val="27"/>
        </w:numPr>
        <w:suppressAutoHyphens w:val="0"/>
        <w:autoSpaceDN/>
        <w:spacing w:line="240" w:lineRule="auto"/>
        <w:textAlignment w:val="auto"/>
      </w:pPr>
      <w:r>
        <w:t>Lists the legal obligations that apply based on the risk level.</w:t>
      </w:r>
    </w:p>
    <w:p w14:paraId="0C8D67DC" w14:textId="77777777" w:rsidR="008975AF" w:rsidRDefault="008975AF" w:rsidP="008975AF">
      <w:pPr>
        <w:pStyle w:val="ListParagraph"/>
        <w:numPr>
          <w:ilvl w:val="0"/>
          <w:numId w:val="27"/>
        </w:numPr>
        <w:suppressAutoHyphens w:val="0"/>
        <w:autoSpaceDN/>
        <w:spacing w:line="240" w:lineRule="auto"/>
        <w:textAlignment w:val="auto"/>
      </w:pPr>
      <w:r w:rsidRPr="008975AF">
        <w:t>Explain the reasoning behind including and excluding certain legal requirements and obligations. </w:t>
      </w:r>
    </w:p>
    <w:p w14:paraId="27D61D38" w14:textId="77777777" w:rsidR="008975AF" w:rsidRDefault="008975AF" w:rsidP="008975AF">
      <w:pPr>
        <w:pStyle w:val="ListParagraph"/>
        <w:numPr>
          <w:ilvl w:val="0"/>
          <w:numId w:val="27"/>
        </w:numPr>
        <w:suppressAutoHyphens w:val="0"/>
        <w:autoSpaceDN/>
        <w:spacing w:line="240" w:lineRule="auto"/>
        <w:textAlignment w:val="auto"/>
      </w:pPr>
      <w:r w:rsidRPr="008975AF">
        <w:t>Provide a rationale based on important facts, details, examples, and explanations from multiple authoritative sources.</w:t>
      </w:r>
    </w:p>
    <w:p w14:paraId="31D81DD6" w14:textId="77777777" w:rsidR="008975AF" w:rsidRDefault="008975AF" w:rsidP="008975AF">
      <w:pPr>
        <w:rPr>
          <w:rFonts w:eastAsia="Times New Roman"/>
          <w:bCs/>
          <w:color w:val="3CB4E5"/>
          <w:szCs w:val="18"/>
        </w:rPr>
      </w:pPr>
    </w:p>
    <w:p w14:paraId="12971503" w14:textId="7A894123" w:rsidR="008975AF" w:rsidRPr="008975AF" w:rsidRDefault="008975AF" w:rsidP="008975AF">
      <w:pPr>
        <w:pStyle w:val="ListParagraph"/>
        <w:numPr>
          <w:ilvl w:val="1"/>
          <w:numId w:val="32"/>
        </w:numPr>
        <w:rPr>
          <w:rFonts w:eastAsia="Times New Roman"/>
          <w:b/>
          <w:color w:val="3CB4E5"/>
          <w:sz w:val="20"/>
          <w:szCs w:val="26"/>
        </w:rPr>
      </w:pPr>
      <w:r w:rsidRPr="008975AF">
        <w:rPr>
          <w:rFonts w:eastAsia="Times New Roman"/>
          <w:b/>
          <w:color w:val="3CB4E5"/>
          <w:sz w:val="20"/>
          <w:szCs w:val="26"/>
        </w:rPr>
        <w:t xml:space="preserve">Compliance </w:t>
      </w:r>
    </w:p>
    <w:p w14:paraId="6F2F9ABB" w14:textId="77777777" w:rsidR="008975AF" w:rsidRPr="008975AF" w:rsidRDefault="008975AF" w:rsidP="008975AF">
      <w:pPr>
        <w:suppressAutoHyphens w:val="0"/>
        <w:autoSpaceDN/>
        <w:spacing w:before="100" w:beforeAutospacing="1" w:after="100" w:afterAutospacing="1" w:line="240" w:lineRule="auto"/>
        <w:textAlignment w:val="auto"/>
      </w:pPr>
      <w:r w:rsidRPr="008975AF">
        <w:t>Document and explain how your AI system meets the necessary legal obligations and ensure proper justification for your findings.</w:t>
      </w:r>
    </w:p>
    <w:p w14:paraId="1F1FA6B6" w14:textId="42C74AB5" w:rsidR="008975AF" w:rsidRPr="008975AF" w:rsidRDefault="008975AF" w:rsidP="008975AF">
      <w:pPr>
        <w:suppressAutoHyphens w:val="0"/>
        <w:autoSpaceDN/>
        <w:spacing w:line="240" w:lineRule="auto"/>
        <w:textAlignment w:val="auto"/>
        <w:rPr>
          <w:lang w:val="en-NL"/>
        </w:rPr>
      </w:pPr>
    </w:p>
    <w:p w14:paraId="722F1D15" w14:textId="5A408AB8" w:rsidR="00B63FA5" w:rsidRPr="00B63FA5" w:rsidRDefault="00B63FA5" w:rsidP="00B63FA5"/>
    <w:p w14:paraId="379FAF40" w14:textId="77777777" w:rsidR="00616F47" w:rsidRPr="00B63FA5" w:rsidRDefault="00616F47" w:rsidP="00616F47">
      <w:pPr>
        <w:suppressAutoHyphens w:val="0"/>
        <w:autoSpaceDN/>
        <w:spacing w:before="100" w:beforeAutospacing="1" w:after="100" w:afterAutospacing="1" w:line="240" w:lineRule="auto"/>
        <w:textAlignment w:val="auto"/>
        <w:rPr>
          <w:rFonts w:eastAsia="Times New Roman" w:cs="Open Sans"/>
          <w:szCs w:val="18"/>
          <w:lang w:val="en-NL" w:eastAsia="en-GB"/>
        </w:rPr>
      </w:pPr>
    </w:p>
    <w:p w14:paraId="04130D16"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9E9A88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3F260D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478E06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C44DAC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888FF1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AAE3107"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79BAB1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9FE76A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219D508" w14:textId="77777777" w:rsid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AB2A205" w14:textId="77777777" w:rsidR="00F91206" w:rsidRDefault="00F91206"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5D620E72"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138E3F7"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306BD6B"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BC9F96F"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8CB1603"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9027694"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C730216"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2D99321"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84D1F51"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D4E1813" w14:textId="77777777" w:rsidR="00F91206" w:rsidRDefault="00F91206" w:rsidP="0066096D">
      <w:pPr>
        <w:pStyle w:val="Heading1"/>
        <w:numPr>
          <w:ilvl w:val="0"/>
          <w:numId w:val="0"/>
        </w:numPr>
      </w:pPr>
      <w:bookmarkStart w:id="5" w:name="_Toc194995884"/>
      <w:r w:rsidRPr="00F91206">
        <w:t>References</w:t>
      </w:r>
      <w:bookmarkEnd w:id="5"/>
    </w:p>
    <w:p w14:paraId="0529BA05" w14:textId="77777777" w:rsidR="00F91206" w:rsidRDefault="00F91206" w:rsidP="00F91206">
      <w:pPr>
        <w:rPr>
          <w:rFonts w:eastAsia="Times New Roman"/>
          <w:color w:val="ED7623"/>
          <w:sz w:val="38"/>
          <w:szCs w:val="32"/>
        </w:rPr>
      </w:pPr>
    </w:p>
    <w:p w14:paraId="6338AA08" w14:textId="77777777" w:rsidR="002D60EB" w:rsidRPr="00207D7B" w:rsidRDefault="002D60EB" w:rsidP="002D60EB">
      <w:pPr>
        <w:numPr>
          <w:ilvl w:val="0"/>
          <w:numId w:val="1"/>
        </w:numPr>
        <w:suppressAutoHyphens w:val="0"/>
        <w:autoSpaceDN/>
        <w:spacing w:line="240" w:lineRule="auto"/>
        <w:textAlignment w:val="auto"/>
        <w:rPr>
          <w:lang w:val="en-US"/>
        </w:rPr>
      </w:pPr>
      <w:r w:rsidRPr="00207D7B">
        <w:rPr>
          <w:i/>
          <w:iCs/>
          <w:lang w:val="en-US"/>
        </w:rPr>
        <w:t>Article 5: Prohibited AI practices | EU Artificial Intelligence Act</w:t>
      </w:r>
      <w:r w:rsidRPr="00207D7B">
        <w:rPr>
          <w:lang w:val="en-US"/>
        </w:rPr>
        <w:t>. (n.d.). https://artificialintelligenceact.eu/article/5/</w:t>
      </w:r>
    </w:p>
    <w:p w14:paraId="0FDFDFE8" w14:textId="77777777" w:rsidR="002D60EB" w:rsidRDefault="002D60EB" w:rsidP="002D60EB">
      <w:pPr>
        <w:suppressAutoHyphens w:val="0"/>
        <w:autoSpaceDN/>
        <w:spacing w:line="240" w:lineRule="auto"/>
        <w:textAlignment w:val="auto"/>
      </w:pPr>
    </w:p>
    <w:p w14:paraId="1A9D8972" w14:textId="77777777" w:rsidR="002D60EB" w:rsidRPr="00063B2D" w:rsidRDefault="002D60EB" w:rsidP="002D60EB">
      <w:pPr>
        <w:numPr>
          <w:ilvl w:val="0"/>
          <w:numId w:val="1"/>
        </w:numPr>
        <w:suppressAutoHyphens w:val="0"/>
        <w:autoSpaceDN/>
        <w:spacing w:line="240" w:lineRule="auto"/>
        <w:textAlignment w:val="auto"/>
        <w:rPr>
          <w:lang w:val="en-US"/>
        </w:rPr>
      </w:pPr>
      <w:r w:rsidRPr="00063B2D">
        <w:rPr>
          <w:i/>
          <w:iCs/>
          <w:lang w:val="en-US"/>
        </w:rPr>
        <w:t>Article 6: Classification Rules for High-Risk AI Systems | EU Artificial Intelligence Act</w:t>
      </w:r>
      <w:r w:rsidRPr="00063B2D">
        <w:rPr>
          <w:lang w:val="en-US"/>
        </w:rPr>
        <w:t>. (n.d.). https://artificialintelligenceact.eu/article/6/</w:t>
      </w:r>
    </w:p>
    <w:p w14:paraId="7ED4C6D6" w14:textId="412C8B1F" w:rsidR="00F91206" w:rsidRPr="00F91206" w:rsidRDefault="00F91206" w:rsidP="00F91206">
      <w:pPr>
        <w:rPr>
          <w:rFonts w:eastAsia="Times New Roman"/>
          <w:color w:val="ED7623"/>
          <w:sz w:val="38"/>
          <w:szCs w:val="32"/>
        </w:rPr>
        <w:sectPr w:rsidR="00F91206" w:rsidRPr="00F91206" w:rsidSect="006A6EC5">
          <w:footerReference w:type="default" r:id="rId15"/>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16"/>
      <w:footerReference w:type="default" r:id="rId17"/>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F267C" w14:textId="77777777" w:rsidR="001E74D2" w:rsidRDefault="001E74D2">
      <w:pPr>
        <w:spacing w:line="240" w:lineRule="auto"/>
      </w:pPr>
      <w:r>
        <w:separator/>
      </w:r>
    </w:p>
  </w:endnote>
  <w:endnote w:type="continuationSeparator" w:id="0">
    <w:p w14:paraId="6267B5FB" w14:textId="77777777" w:rsidR="001E74D2" w:rsidRDefault="001E74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DD1D" w14:textId="77777777" w:rsidR="0066096D" w:rsidRDefault="0066096D">
    <w:pPr>
      <w:pStyle w:val="Footer"/>
    </w:pPr>
    <w:r>
      <w:rPr>
        <w:noProof/>
        <w:lang w:val="nl-NL" w:eastAsia="nl-NL"/>
      </w:rPr>
      <w:drawing>
        <wp:anchor distT="0" distB="0" distL="114300" distR="114300" simplePos="0" relativeHeight="251679744" behindDoc="1" locked="0" layoutInCell="1" allowOverlap="1" wp14:anchorId="0ECC9346" wp14:editId="593AAB63">
          <wp:simplePos x="0" y="0"/>
          <wp:positionH relativeFrom="page">
            <wp:align>right</wp:align>
          </wp:positionH>
          <wp:positionV relativeFrom="page">
            <wp:align>bottom</wp:align>
          </wp:positionV>
          <wp:extent cx="1681197" cy="590400"/>
          <wp:effectExtent l="0" t="0" r="0" b="0"/>
          <wp:wrapNone/>
          <wp:docPr id="1226165437"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62CD881C" w14:textId="77777777" w:rsidR="0066096D" w:rsidRDefault="0066096D">
    <w:pPr>
      <w:pStyle w:val="Footer"/>
    </w:pPr>
    <w:r>
      <w:rPr>
        <w:noProof/>
        <w:lang w:val="nl-NL" w:eastAsia="nl-NL"/>
      </w:rPr>
      <mc:AlternateContent>
        <mc:Choice Requires="wps">
          <w:drawing>
            <wp:anchor distT="0" distB="0" distL="114300" distR="114300" simplePos="0" relativeHeight="251678720" behindDoc="1" locked="0" layoutInCell="1" allowOverlap="1" wp14:anchorId="3ACDCF54" wp14:editId="0497A59B">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xmlns:pic="http://schemas.openxmlformats.org/drawingml/2006/picture" xmlns:a="http://schemas.openxmlformats.org/drawingml/2006/main">
          <w:pict>
            <v:rect id="Rechthoek 1" style="position:absolute;margin-left:0;margin-top:0;width:841.85pt;height:53.85pt;z-index:-251637760;visibility:visible;mso-wrap-style:square;mso-wrap-distance-left:9pt;mso-wrap-distance-top:0;mso-wrap-distance-right:9pt;mso-wrap-distance-bottom:0;mso-position-horizontal:center;mso-position-horizontal-relative:page;mso-position-vertical:bottom;mso-position-vertical-relative:page;v-text-anchor:top" o:spid="_x0000_s1026" fillcolor="#ed7623" stroked="f" w14:anchorId="03BB6C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v:textbox inset="0,0,0,0"/>
              <w10:wrap anchorx="page" anchory="page"/>
            </v:rect>
          </w:pict>
        </mc:Fallback>
      </mc:AlternateContent>
    </w:r>
  </w:p>
  <w:p w14:paraId="01EB8D91" w14:textId="77777777" w:rsidR="0066096D" w:rsidRDefault="0066096D">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2C5B" w14:textId="77777777" w:rsidR="005F6BE3" w:rsidRDefault="009D0B7B">
    <w:pPr>
      <w:pStyle w:val="Footer"/>
    </w:pPr>
    <w:r>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43714065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Default="005F6BE3">
    <w:pPr>
      <w:pStyle w:val="Footer"/>
    </w:pPr>
  </w:p>
  <w:p w14:paraId="3489CE9B"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C89"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5DF2" w14:textId="77777777" w:rsidR="001E74D2" w:rsidRDefault="001E74D2">
      <w:pPr>
        <w:spacing w:line="240" w:lineRule="auto"/>
      </w:pPr>
      <w:r>
        <w:rPr>
          <w:color w:val="000000"/>
        </w:rPr>
        <w:separator/>
      </w:r>
    </w:p>
  </w:footnote>
  <w:footnote w:type="continuationSeparator" w:id="0">
    <w:p w14:paraId="44B87FD1" w14:textId="77777777" w:rsidR="001E74D2" w:rsidRDefault="001E74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E6F3" w14:textId="77777777" w:rsidR="0066096D" w:rsidRDefault="0066096D">
    <w:pPr>
      <w:pStyle w:val="Header"/>
    </w:pPr>
    <w:r>
      <w:rPr>
        <w:noProof/>
        <w:lang w:val="nl-NL" w:eastAsia="nl-NL"/>
      </w:rPr>
      <w:drawing>
        <wp:anchor distT="0" distB="0" distL="114300" distR="114300" simplePos="0" relativeHeight="251680768" behindDoc="1" locked="1" layoutInCell="1" allowOverlap="0" wp14:anchorId="48B8E7DA" wp14:editId="78A3670A">
          <wp:simplePos x="0" y="0"/>
          <wp:positionH relativeFrom="page">
            <wp:align>left</wp:align>
          </wp:positionH>
          <wp:positionV relativeFrom="page">
            <wp:align>top</wp:align>
          </wp:positionV>
          <wp:extent cx="7559040" cy="10684510"/>
          <wp:effectExtent l="0" t="0" r="0" b="0"/>
          <wp:wrapNone/>
          <wp:docPr id="193998416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4A" w14:textId="77777777" w:rsidR="005F6BE3" w:rsidRDefault="00BB0B27">
    <w:pPr>
      <w:pStyle w:val="Header"/>
    </w:pPr>
    <w:r>
      <w:rPr>
        <w:noProof/>
        <w:lang w:val="nl-NL"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noProof/>
        <w:lang w:val="nl-NL"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 w15:restartNumberingAfterBreak="0">
    <w:nsid w:val="0DA05F9F"/>
    <w:multiLevelType w:val="multilevel"/>
    <w:tmpl w:val="C4F8DE2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336D4"/>
    <w:multiLevelType w:val="hybridMultilevel"/>
    <w:tmpl w:val="2FC623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4"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C433C8"/>
    <w:multiLevelType w:val="hybridMultilevel"/>
    <w:tmpl w:val="8FCE5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6253AC"/>
    <w:multiLevelType w:val="hybridMultilevel"/>
    <w:tmpl w:val="8FC62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23600E8"/>
    <w:multiLevelType w:val="hybridMultilevel"/>
    <w:tmpl w:val="9E3CC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4A421439"/>
    <w:multiLevelType w:val="hybridMultilevel"/>
    <w:tmpl w:val="102E0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7"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8"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0" w15:restartNumberingAfterBreak="0">
    <w:nsid w:val="601F5037"/>
    <w:multiLevelType w:val="multilevel"/>
    <w:tmpl w:val="337EB52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36E4D61"/>
    <w:multiLevelType w:val="multilevel"/>
    <w:tmpl w:val="97D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3"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4" w15:restartNumberingAfterBreak="0">
    <w:nsid w:val="6F711FC1"/>
    <w:multiLevelType w:val="hybridMultilevel"/>
    <w:tmpl w:val="DA22FD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78839">
    <w:abstractNumId w:val="5"/>
  </w:num>
  <w:num w:numId="2" w16cid:durableId="509679233">
    <w:abstractNumId w:val="3"/>
  </w:num>
  <w:num w:numId="3" w16cid:durableId="717047980">
    <w:abstractNumId w:val="5"/>
    <w:lvlOverride w:ilvl="0">
      <w:startOverride w:val="3"/>
      <w:lvl w:ilvl="0">
        <w:start w:val="3"/>
        <w:numFmt w:val="decimal"/>
        <w:pStyle w:val="Heading1"/>
        <w:lvlText w:val="%1"/>
        <w:lvlJc w:val="left"/>
        <w:pPr>
          <w:ind w:left="397" w:hanging="397"/>
        </w:pPr>
      </w:lvl>
    </w:lvlOverride>
  </w:num>
  <w:num w:numId="4" w16cid:durableId="2029721729">
    <w:abstractNumId w:val="5"/>
    <w:lvlOverride w:ilvl="0">
      <w:startOverride w:val="4"/>
      <w:lvl w:ilvl="0">
        <w:start w:val="4"/>
        <w:numFmt w:val="decimal"/>
        <w:pStyle w:val="Heading1"/>
        <w:lvlText w:val="%1"/>
        <w:lvlJc w:val="left"/>
        <w:pPr>
          <w:ind w:left="397" w:hanging="397"/>
        </w:pPr>
      </w:lvl>
    </w:lvlOverride>
  </w:num>
  <w:num w:numId="5" w16cid:durableId="1904176192">
    <w:abstractNumId w:val="16"/>
  </w:num>
  <w:num w:numId="6" w16cid:durableId="1344667870">
    <w:abstractNumId w:val="12"/>
  </w:num>
  <w:num w:numId="7" w16cid:durableId="218367777">
    <w:abstractNumId w:val="25"/>
  </w:num>
  <w:num w:numId="8" w16cid:durableId="1931618739">
    <w:abstractNumId w:val="5"/>
  </w:num>
  <w:num w:numId="9" w16cid:durableId="1390687236">
    <w:abstractNumId w:val="1"/>
  </w:num>
  <w:num w:numId="10" w16cid:durableId="592326054">
    <w:abstractNumId w:val="5"/>
  </w:num>
  <w:num w:numId="11" w16cid:durableId="1019350983">
    <w:abstractNumId w:val="11"/>
  </w:num>
  <w:num w:numId="12" w16cid:durableId="1422264535">
    <w:abstractNumId w:val="14"/>
  </w:num>
  <w:num w:numId="13" w16cid:durableId="812723911">
    <w:abstractNumId w:val="18"/>
  </w:num>
  <w:num w:numId="14" w16cid:durableId="1201865275">
    <w:abstractNumId w:val="5"/>
  </w:num>
  <w:num w:numId="15" w16cid:durableId="1538422255">
    <w:abstractNumId w:val="5"/>
  </w:num>
  <w:num w:numId="16" w16cid:durableId="291443973">
    <w:abstractNumId w:val="4"/>
  </w:num>
  <w:num w:numId="17" w16cid:durableId="1180504827">
    <w:abstractNumId w:val="19"/>
  </w:num>
  <w:num w:numId="18" w16cid:durableId="711882914">
    <w:abstractNumId w:val="10"/>
  </w:num>
  <w:num w:numId="19" w16cid:durableId="1903328038">
    <w:abstractNumId w:val="13"/>
  </w:num>
  <w:num w:numId="20" w16cid:durableId="1662847806">
    <w:abstractNumId w:val="0"/>
  </w:num>
  <w:num w:numId="21" w16cid:durableId="2142797371">
    <w:abstractNumId w:val="22"/>
  </w:num>
  <w:num w:numId="22" w16cid:durableId="673462376">
    <w:abstractNumId w:val="6"/>
  </w:num>
  <w:num w:numId="23" w16cid:durableId="1400709307">
    <w:abstractNumId w:val="17"/>
  </w:num>
  <w:num w:numId="24" w16cid:durableId="1968705255">
    <w:abstractNumId w:val="23"/>
  </w:num>
  <w:num w:numId="25" w16cid:durableId="44530070">
    <w:abstractNumId w:val="9"/>
  </w:num>
  <w:num w:numId="26" w16cid:durableId="1496795953">
    <w:abstractNumId w:val="15"/>
  </w:num>
  <w:num w:numId="27" w16cid:durableId="1089424213">
    <w:abstractNumId w:val="8"/>
  </w:num>
  <w:num w:numId="28" w16cid:durableId="1417900228">
    <w:abstractNumId w:val="24"/>
  </w:num>
  <w:num w:numId="29" w16cid:durableId="1620449162">
    <w:abstractNumId w:val="7"/>
  </w:num>
  <w:num w:numId="30" w16cid:durableId="582177467">
    <w:abstractNumId w:val="2"/>
  </w:num>
  <w:num w:numId="31" w16cid:durableId="372772647">
    <w:abstractNumId w:val="21"/>
  </w:num>
  <w:num w:numId="32" w16cid:durableId="942031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253EA"/>
    <w:rsid w:val="00030C55"/>
    <w:rsid w:val="0004402C"/>
    <w:rsid w:val="00063B2D"/>
    <w:rsid w:val="000A07EE"/>
    <w:rsid w:val="000B1633"/>
    <w:rsid w:val="000B683A"/>
    <w:rsid w:val="000C22CE"/>
    <w:rsid w:val="000C708B"/>
    <w:rsid w:val="001035CF"/>
    <w:rsid w:val="00104199"/>
    <w:rsid w:val="0016162B"/>
    <w:rsid w:val="00167169"/>
    <w:rsid w:val="001A5297"/>
    <w:rsid w:val="001B0116"/>
    <w:rsid w:val="001B7C52"/>
    <w:rsid w:val="001E74D2"/>
    <w:rsid w:val="00207D7B"/>
    <w:rsid w:val="00217F8B"/>
    <w:rsid w:val="002615C2"/>
    <w:rsid w:val="00282641"/>
    <w:rsid w:val="00284D98"/>
    <w:rsid w:val="002B305E"/>
    <w:rsid w:val="002B4C38"/>
    <w:rsid w:val="002B6B78"/>
    <w:rsid w:val="002D60EB"/>
    <w:rsid w:val="002E4359"/>
    <w:rsid w:val="00314327"/>
    <w:rsid w:val="00350442"/>
    <w:rsid w:val="00361E17"/>
    <w:rsid w:val="0037656A"/>
    <w:rsid w:val="003830B0"/>
    <w:rsid w:val="003C7102"/>
    <w:rsid w:val="003E4727"/>
    <w:rsid w:val="003F11C4"/>
    <w:rsid w:val="0040296A"/>
    <w:rsid w:val="00456355"/>
    <w:rsid w:val="004C4949"/>
    <w:rsid w:val="004E7891"/>
    <w:rsid w:val="004F3D50"/>
    <w:rsid w:val="005030D7"/>
    <w:rsid w:val="00511CC3"/>
    <w:rsid w:val="005130EF"/>
    <w:rsid w:val="00513AD5"/>
    <w:rsid w:val="00561F3D"/>
    <w:rsid w:val="00564F86"/>
    <w:rsid w:val="00566E2B"/>
    <w:rsid w:val="005A56B3"/>
    <w:rsid w:val="005B61B0"/>
    <w:rsid w:val="005E01C7"/>
    <w:rsid w:val="005E6523"/>
    <w:rsid w:val="005F2A92"/>
    <w:rsid w:val="005F6BE3"/>
    <w:rsid w:val="00616F47"/>
    <w:rsid w:val="006435C1"/>
    <w:rsid w:val="0066096D"/>
    <w:rsid w:val="006739AE"/>
    <w:rsid w:val="0068499C"/>
    <w:rsid w:val="00687BDF"/>
    <w:rsid w:val="00691FCD"/>
    <w:rsid w:val="00695460"/>
    <w:rsid w:val="006A1A06"/>
    <w:rsid w:val="006A312C"/>
    <w:rsid w:val="006A6EC5"/>
    <w:rsid w:val="00700D71"/>
    <w:rsid w:val="00703057"/>
    <w:rsid w:val="00713DCA"/>
    <w:rsid w:val="00721582"/>
    <w:rsid w:val="007324A1"/>
    <w:rsid w:val="0074563B"/>
    <w:rsid w:val="0077140C"/>
    <w:rsid w:val="007A6CB2"/>
    <w:rsid w:val="007C782F"/>
    <w:rsid w:val="007D21D2"/>
    <w:rsid w:val="007D3721"/>
    <w:rsid w:val="007F2FE7"/>
    <w:rsid w:val="00834C4B"/>
    <w:rsid w:val="008508EF"/>
    <w:rsid w:val="008975AF"/>
    <w:rsid w:val="008A6A41"/>
    <w:rsid w:val="008D5EF0"/>
    <w:rsid w:val="008F56FF"/>
    <w:rsid w:val="009118A2"/>
    <w:rsid w:val="009233E3"/>
    <w:rsid w:val="00951BC7"/>
    <w:rsid w:val="009876B8"/>
    <w:rsid w:val="009A34BB"/>
    <w:rsid w:val="009B2325"/>
    <w:rsid w:val="009D0948"/>
    <w:rsid w:val="009D0B7B"/>
    <w:rsid w:val="00A24691"/>
    <w:rsid w:val="00A7263D"/>
    <w:rsid w:val="00A94BBB"/>
    <w:rsid w:val="00A94CA3"/>
    <w:rsid w:val="00AA32DB"/>
    <w:rsid w:val="00AC0578"/>
    <w:rsid w:val="00B11D4A"/>
    <w:rsid w:val="00B340C4"/>
    <w:rsid w:val="00B5104C"/>
    <w:rsid w:val="00B63FA5"/>
    <w:rsid w:val="00BA391B"/>
    <w:rsid w:val="00BA733D"/>
    <w:rsid w:val="00BB0B27"/>
    <w:rsid w:val="00BD79E1"/>
    <w:rsid w:val="00BE314A"/>
    <w:rsid w:val="00BF051D"/>
    <w:rsid w:val="00BF1F50"/>
    <w:rsid w:val="00C01876"/>
    <w:rsid w:val="00C04252"/>
    <w:rsid w:val="00C11D5B"/>
    <w:rsid w:val="00C14104"/>
    <w:rsid w:val="00C16466"/>
    <w:rsid w:val="00C40D7A"/>
    <w:rsid w:val="00C509BB"/>
    <w:rsid w:val="00C51754"/>
    <w:rsid w:val="00CD3ECB"/>
    <w:rsid w:val="00CE3837"/>
    <w:rsid w:val="00CE5462"/>
    <w:rsid w:val="00CE6853"/>
    <w:rsid w:val="00CF06E4"/>
    <w:rsid w:val="00CF4EEE"/>
    <w:rsid w:val="00D01872"/>
    <w:rsid w:val="00D065E1"/>
    <w:rsid w:val="00D06F52"/>
    <w:rsid w:val="00D54876"/>
    <w:rsid w:val="00D722A5"/>
    <w:rsid w:val="00D94065"/>
    <w:rsid w:val="00DA2A2E"/>
    <w:rsid w:val="00DB4112"/>
    <w:rsid w:val="00DD2C01"/>
    <w:rsid w:val="00DE0669"/>
    <w:rsid w:val="00DE17DF"/>
    <w:rsid w:val="00E43951"/>
    <w:rsid w:val="00E66B85"/>
    <w:rsid w:val="00E72D2F"/>
    <w:rsid w:val="00E82C7F"/>
    <w:rsid w:val="00E9386F"/>
    <w:rsid w:val="00E94E5D"/>
    <w:rsid w:val="00EA3DEB"/>
    <w:rsid w:val="00EB3EC1"/>
    <w:rsid w:val="00EE0AE7"/>
    <w:rsid w:val="00F91206"/>
    <w:rsid w:val="00FC4377"/>
    <w:rsid w:val="00FC5195"/>
    <w:rsid w:val="00FC647C"/>
    <w:rsid w:val="00FD2815"/>
    <w:rsid w:val="00FD547A"/>
    <w:rsid w:val="1EE2BBBC"/>
    <w:rsid w:val="206B558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60" w:lineRule="atLeast"/>
    </w:pPr>
    <w:rPr>
      <w:sz w:val="18"/>
      <w:lang w:val="en-GB"/>
    </w:rPr>
  </w:style>
  <w:style w:type="paragraph" w:styleId="Heading1">
    <w:name w:val="heading 1"/>
    <w:basedOn w:val="Normal"/>
    <w:next w:val="Normal"/>
    <w:uiPriority w:val="9"/>
    <w:qFormat/>
    <w:pPr>
      <w:keepNext/>
      <w:keepLines/>
      <w:numPr>
        <w:numId w:val="1"/>
      </w:numPr>
      <w:spacing w:after="480" w:line="380" w:lineRule="atLeast"/>
      <w:outlineLvl w:val="0"/>
    </w:pPr>
    <w:rPr>
      <w:rFonts w:eastAsia="Times New Roman"/>
      <w:color w:val="ED7623"/>
      <w:sz w:val="38"/>
      <w:szCs w:val="32"/>
    </w:rPr>
  </w:style>
  <w:style w:type="paragraph" w:styleId="Heading2">
    <w:name w:val="heading 2"/>
    <w:basedOn w:val="Normal"/>
    <w:next w:val="Normal"/>
    <w:uiPriority w:val="9"/>
    <w:unhideWhenUsed/>
    <w:qFormat/>
    <w:pPr>
      <w:keepNext/>
      <w:keepLines/>
      <w:numPr>
        <w:ilvl w:val="1"/>
        <w:numId w:val="1"/>
      </w:numPr>
      <w:spacing w:before="40"/>
      <w:outlineLvl w:val="1"/>
    </w:pPr>
    <w:rPr>
      <w:rFonts w:eastAsia="Times New Roman"/>
      <w:b/>
      <w:color w:val="3CB4E5"/>
      <w:sz w:val="20"/>
      <w:szCs w:val="26"/>
    </w:rPr>
  </w:style>
  <w:style w:type="paragraph" w:styleId="Heading3">
    <w:name w:val="heading 3"/>
    <w:basedOn w:val="Normal"/>
    <w:next w:val="Normal"/>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Heading4">
    <w:name w:val="heading 4"/>
    <w:basedOn w:val="Normal"/>
    <w:next w:val="Normal"/>
    <w:uiPriority w:val="9"/>
    <w:semiHidden/>
    <w:unhideWhenUsed/>
    <w:qFormat/>
    <w:pPr>
      <w:keepNext/>
      <w:keepLines/>
      <w:spacing w:before="40"/>
      <w:outlineLvl w:val="3"/>
    </w:pPr>
    <w:rPr>
      <w:rFonts w:eastAsia="Times New Roman"/>
      <w:i/>
      <w:iCs/>
      <w:color w:val="198EB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536"/>
        <w:tab w:val="right" w:pos="9072"/>
      </w:tabs>
      <w:spacing w:line="240" w:lineRule="auto"/>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spacing w:line="240" w:lineRule="auto"/>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pPr>
      <w:spacing w:line="240" w:lineRule="auto"/>
    </w:pPr>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2"/>
      </w:numPr>
    </w:p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sz w:val="24"/>
      <w:szCs w:val="24"/>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pPr>
      <w:spacing w:line="240" w:lineRule="auto"/>
    </w:pPr>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2"/>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NL" w:eastAsia="en-GB"/>
    </w:r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6927">
      <w:bodyDiv w:val="1"/>
      <w:marLeft w:val="0"/>
      <w:marRight w:val="0"/>
      <w:marTop w:val="0"/>
      <w:marBottom w:val="0"/>
      <w:divBdr>
        <w:top w:val="none" w:sz="0" w:space="0" w:color="auto"/>
        <w:left w:val="none" w:sz="0" w:space="0" w:color="auto"/>
        <w:bottom w:val="none" w:sz="0" w:space="0" w:color="auto"/>
        <w:right w:val="none" w:sz="0" w:space="0" w:color="auto"/>
      </w:divBdr>
    </w:div>
    <w:div w:id="288315878">
      <w:bodyDiv w:val="1"/>
      <w:marLeft w:val="0"/>
      <w:marRight w:val="0"/>
      <w:marTop w:val="0"/>
      <w:marBottom w:val="0"/>
      <w:divBdr>
        <w:top w:val="none" w:sz="0" w:space="0" w:color="auto"/>
        <w:left w:val="none" w:sz="0" w:space="0" w:color="auto"/>
        <w:bottom w:val="none" w:sz="0" w:space="0" w:color="auto"/>
        <w:right w:val="none" w:sz="0" w:space="0" w:color="auto"/>
      </w:divBdr>
      <w:divsChild>
        <w:div w:id="1012953800">
          <w:marLeft w:val="0"/>
          <w:marRight w:val="0"/>
          <w:marTop w:val="0"/>
          <w:marBottom w:val="0"/>
          <w:divBdr>
            <w:top w:val="none" w:sz="0" w:space="0" w:color="auto"/>
            <w:left w:val="none" w:sz="0" w:space="0" w:color="auto"/>
            <w:bottom w:val="none" w:sz="0" w:space="0" w:color="auto"/>
            <w:right w:val="none" w:sz="0" w:space="0" w:color="auto"/>
          </w:divBdr>
          <w:divsChild>
            <w:div w:id="8034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909384724">
      <w:bodyDiv w:val="1"/>
      <w:marLeft w:val="0"/>
      <w:marRight w:val="0"/>
      <w:marTop w:val="0"/>
      <w:marBottom w:val="0"/>
      <w:divBdr>
        <w:top w:val="none" w:sz="0" w:space="0" w:color="auto"/>
        <w:left w:val="none" w:sz="0" w:space="0" w:color="auto"/>
        <w:bottom w:val="none" w:sz="0" w:space="0" w:color="auto"/>
        <w:right w:val="none" w:sz="0" w:space="0" w:color="auto"/>
      </w:divBdr>
    </w:div>
    <w:div w:id="1088624461">
      <w:bodyDiv w:val="1"/>
      <w:marLeft w:val="0"/>
      <w:marRight w:val="0"/>
      <w:marTop w:val="0"/>
      <w:marBottom w:val="0"/>
      <w:divBdr>
        <w:top w:val="none" w:sz="0" w:space="0" w:color="auto"/>
        <w:left w:val="none" w:sz="0" w:space="0" w:color="auto"/>
        <w:bottom w:val="none" w:sz="0" w:space="0" w:color="auto"/>
        <w:right w:val="none" w:sz="0" w:space="0" w:color="auto"/>
      </w:divBdr>
      <w:divsChild>
        <w:div w:id="2037655026">
          <w:marLeft w:val="0"/>
          <w:marRight w:val="0"/>
          <w:marTop w:val="0"/>
          <w:marBottom w:val="0"/>
          <w:divBdr>
            <w:top w:val="none" w:sz="0" w:space="0" w:color="auto"/>
            <w:left w:val="none" w:sz="0" w:space="0" w:color="auto"/>
            <w:bottom w:val="none" w:sz="0" w:space="0" w:color="auto"/>
            <w:right w:val="none" w:sz="0" w:space="0" w:color="auto"/>
          </w:divBdr>
          <w:divsChild>
            <w:div w:id="19890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4703">
      <w:bodyDiv w:val="1"/>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720"/>
          <w:marRight w:val="0"/>
          <w:marTop w:val="0"/>
          <w:marBottom w:val="0"/>
          <w:divBdr>
            <w:top w:val="none" w:sz="0" w:space="0" w:color="auto"/>
            <w:left w:val="none" w:sz="0" w:space="0" w:color="auto"/>
            <w:bottom w:val="none" w:sz="0" w:space="0" w:color="auto"/>
            <w:right w:val="none" w:sz="0" w:space="0" w:color="auto"/>
          </w:divBdr>
        </w:div>
      </w:divsChild>
    </w:div>
    <w:div w:id="1237476283">
      <w:bodyDiv w:val="1"/>
      <w:marLeft w:val="0"/>
      <w:marRight w:val="0"/>
      <w:marTop w:val="0"/>
      <w:marBottom w:val="0"/>
      <w:divBdr>
        <w:top w:val="none" w:sz="0" w:space="0" w:color="auto"/>
        <w:left w:val="none" w:sz="0" w:space="0" w:color="auto"/>
        <w:bottom w:val="none" w:sz="0" w:space="0" w:color="auto"/>
        <w:right w:val="none" w:sz="0" w:space="0" w:color="auto"/>
      </w:divBdr>
      <w:divsChild>
        <w:div w:id="319966198">
          <w:marLeft w:val="0"/>
          <w:marRight w:val="0"/>
          <w:marTop w:val="0"/>
          <w:marBottom w:val="0"/>
          <w:divBdr>
            <w:top w:val="none" w:sz="0" w:space="0" w:color="auto"/>
            <w:left w:val="none" w:sz="0" w:space="0" w:color="auto"/>
            <w:bottom w:val="none" w:sz="0" w:space="0" w:color="auto"/>
            <w:right w:val="none" w:sz="0" w:space="0" w:color="auto"/>
          </w:divBdr>
          <w:divsChild>
            <w:div w:id="13739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1606">
      <w:bodyDiv w:val="1"/>
      <w:marLeft w:val="0"/>
      <w:marRight w:val="0"/>
      <w:marTop w:val="0"/>
      <w:marBottom w:val="0"/>
      <w:divBdr>
        <w:top w:val="none" w:sz="0" w:space="0" w:color="auto"/>
        <w:left w:val="none" w:sz="0" w:space="0" w:color="auto"/>
        <w:bottom w:val="none" w:sz="0" w:space="0" w:color="auto"/>
        <w:right w:val="none" w:sz="0" w:space="0" w:color="auto"/>
      </w:divBdr>
      <w:divsChild>
        <w:div w:id="1075853828">
          <w:marLeft w:val="0"/>
          <w:marRight w:val="0"/>
          <w:marTop w:val="0"/>
          <w:marBottom w:val="0"/>
          <w:divBdr>
            <w:top w:val="none" w:sz="0" w:space="0" w:color="auto"/>
            <w:left w:val="none" w:sz="0" w:space="0" w:color="auto"/>
            <w:bottom w:val="none" w:sz="0" w:space="0" w:color="auto"/>
            <w:right w:val="none" w:sz="0" w:space="0" w:color="auto"/>
          </w:divBdr>
          <w:divsChild>
            <w:div w:id="1322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5819">
      <w:bodyDiv w:val="1"/>
      <w:marLeft w:val="0"/>
      <w:marRight w:val="0"/>
      <w:marTop w:val="0"/>
      <w:marBottom w:val="0"/>
      <w:divBdr>
        <w:top w:val="none" w:sz="0" w:space="0" w:color="auto"/>
        <w:left w:val="none" w:sz="0" w:space="0" w:color="auto"/>
        <w:bottom w:val="none" w:sz="0" w:space="0" w:color="auto"/>
        <w:right w:val="none" w:sz="0" w:space="0" w:color="auto"/>
      </w:divBdr>
      <w:divsChild>
        <w:div w:id="291255835">
          <w:marLeft w:val="-720"/>
          <w:marRight w:val="0"/>
          <w:marTop w:val="0"/>
          <w:marBottom w:val="0"/>
          <w:divBdr>
            <w:top w:val="none" w:sz="0" w:space="0" w:color="auto"/>
            <w:left w:val="none" w:sz="0" w:space="0" w:color="auto"/>
            <w:bottom w:val="none" w:sz="0" w:space="0" w:color="auto"/>
            <w:right w:val="none" w:sz="0" w:space="0" w:color="auto"/>
          </w:divBdr>
        </w:div>
      </w:divsChild>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463570430">
      <w:bodyDiv w:val="1"/>
      <w:marLeft w:val="0"/>
      <w:marRight w:val="0"/>
      <w:marTop w:val="0"/>
      <w:marBottom w:val="0"/>
      <w:divBdr>
        <w:top w:val="none" w:sz="0" w:space="0" w:color="auto"/>
        <w:left w:val="none" w:sz="0" w:space="0" w:color="auto"/>
        <w:bottom w:val="none" w:sz="0" w:space="0" w:color="auto"/>
        <w:right w:val="none" w:sz="0" w:space="0" w:color="auto"/>
      </w:divBdr>
      <w:divsChild>
        <w:div w:id="1426881533">
          <w:marLeft w:val="-720"/>
          <w:marRight w:val="0"/>
          <w:marTop w:val="0"/>
          <w:marBottom w:val="0"/>
          <w:divBdr>
            <w:top w:val="none" w:sz="0" w:space="0" w:color="auto"/>
            <w:left w:val="none" w:sz="0" w:space="0" w:color="auto"/>
            <w:bottom w:val="none" w:sz="0" w:space="0" w:color="auto"/>
            <w:right w:val="none" w:sz="0" w:space="0" w:color="auto"/>
          </w:divBdr>
        </w:div>
      </w:divsChild>
    </w:div>
    <w:div w:id="1805393712">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973555171">
      <w:bodyDiv w:val="1"/>
      <w:marLeft w:val="0"/>
      <w:marRight w:val="0"/>
      <w:marTop w:val="0"/>
      <w:marBottom w:val="0"/>
      <w:divBdr>
        <w:top w:val="none" w:sz="0" w:space="0" w:color="auto"/>
        <w:left w:val="none" w:sz="0" w:space="0" w:color="auto"/>
        <w:bottom w:val="none" w:sz="0" w:space="0" w:color="auto"/>
        <w:right w:val="none" w:sz="0" w:space="0" w:color="auto"/>
      </w:divBdr>
    </w:div>
    <w:div w:id="2144420975">
      <w:bodyDiv w:val="1"/>
      <w:marLeft w:val="0"/>
      <w:marRight w:val="0"/>
      <w:marTop w:val="0"/>
      <w:marBottom w:val="0"/>
      <w:divBdr>
        <w:top w:val="none" w:sz="0" w:space="0" w:color="auto"/>
        <w:left w:val="none" w:sz="0" w:space="0" w:color="auto"/>
        <w:bottom w:val="none" w:sz="0" w:space="0" w:color="auto"/>
        <w:right w:val="none" w:sz="0" w:space="0" w:color="auto"/>
      </w:divBdr>
      <w:divsChild>
        <w:div w:id="139496528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Props1.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2.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4.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m.jaberi14979@gmail.com</cp:lastModifiedBy>
  <cp:revision>3</cp:revision>
  <cp:lastPrinted>2018-06-16T11:12:00Z</cp:lastPrinted>
  <dcterms:created xsi:type="dcterms:W3CDTF">2025-05-12T13:28:00Z</dcterms:created>
  <dcterms:modified xsi:type="dcterms:W3CDTF">2025-05-13T14:25:00Z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ies>
</file>