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2C" w:rsidRDefault="004E510C">
      <w:r>
        <w:t>DUBBI:</w:t>
      </w:r>
    </w:p>
    <w:p w:rsidR="004E510C" w:rsidRDefault="004E510C">
      <w:r>
        <w:t>tra due navi ci deve essere una cella libera solo ortogonalmente o anche diagonalmente?</w:t>
      </w:r>
      <w:bookmarkStart w:id="0" w:name="_GoBack"/>
      <w:bookmarkEnd w:id="0"/>
    </w:p>
    <w:sectPr w:rsidR="004E51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32"/>
    <w:rsid w:val="00112132"/>
    <w:rsid w:val="004E510C"/>
    <w:rsid w:val="00D60B2C"/>
    <w:rsid w:val="00D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2020-05-18T13:47:00Z</dcterms:created>
  <dcterms:modified xsi:type="dcterms:W3CDTF">2020-05-18T14:32:00Z</dcterms:modified>
</cp:coreProperties>
</file>