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00000"/>
          <w:sz w:val="36"/>
          <w:szCs w:val="36"/>
        </w:rPr>
        <w:t xml:space="preserve">Moamen Moustafa Basyoni</w:t>
      </w:r>
    </w:p>
    <w:p>
      <w:pPr>
        <w:spacing w:after="0"/>
        <w:jc w:val="center"/>
      </w:pPr>
      <w:r>
        <w:rPr>
          <w:color w:val="333333"/>
          <w:sz w:val="20"/>
          <w:szCs w:val="20"/>
        </w:rPr>
        <w:t xml:space="preserve">Senior C# / .NET Core Developer  |  Distributed Backend Systems</w:t>
      </w:r>
    </w:p>
    <w:p>
      <w:pPr>
        <w:spacing w:after="0" w:before="40"/>
        <w:jc w:val="center"/>
      </w:pPr>
      <w:r>
        <w:rPr>
          <w:sz w:val="18"/>
          <w:szCs w:val="18"/>
        </w:rPr>
        <w:t xml:space="preserve">Alexandria, Egypt  ·  +20 102 786 8067  ·  mmoamen270@gmail.com</w:t>
      </w:r>
    </w:p>
    <w:p>
      <w:pPr>
        <w:spacing w:after="0"/>
        <w:jc w:val="center"/>
      </w:pPr>
      <w:r>
        <w:rPr>
          <w:sz w:val="18"/>
          <w:szCs w:val="18"/>
        </w:rPr>
        <w:t xml:space="preserve">GitHub: github.com/moamen270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0"/>
        <w:jc w:val="both"/>
      </w:pPr>
      <w:r>
        <w:rPr>
          <w:sz w:val="18"/>
          <w:szCs w:val="18"/>
        </w:rPr>
        <w:t xml:space="preserve">Software Engineer with around three years building and modernizing backend services on modern .NET (.NET 8/9/10, ASP.NET Core, Minimal APIs) — extending and refactoring large, mature codebases and operating distributed, event-driven systems with RabbitMQ, Temporal, and Consul. Strong in REST and gRPC APIs, asynchronous and concurrent programming, Entity Framework Core over SQL Server and PostgreSQL, Docker, and CI/CD. Early adopter of AI tooling and agentic development workflows.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Professional Experience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Senior C# / .NET Core Developer  —  Andalusia Health Business Solution (AHBS)</w:t>
      </w:r>
      <w:r>
        <w:rPr>
          <w:b/>
          <w:bCs/>
          <w:color w:val="333333"/>
          <w:sz w:val="22"/>
          <w:szCs w:val="22"/>
        </w:rPr>
        <w:t xml:space="preserve">	Dec 2023 – Present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Alexandria, Egypt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Extended, refactored, and </w:t>
      </w:r>
      <w:r>
        <w:rPr>
          <w:b/>
          <w:bCs/>
          <w:sz w:val="18"/>
          <w:szCs w:val="18"/>
        </w:rPr>
        <w:t xml:space="preserve">modernized a large, mature codebase</w:t>
      </w:r>
      <w:r>
        <w:rPr>
          <w:sz w:val="18"/>
          <w:szCs w:val="18"/>
        </w:rPr>
        <w:t xml:space="preserve"> for the Andalusia hospital group across </w:t>
      </w:r>
      <w:r>
        <w:rPr>
          <w:b/>
          <w:bCs/>
          <w:sz w:val="18"/>
          <w:szCs w:val="18"/>
        </w:rPr>
        <w:t xml:space="preserve">Egypt and Saudi Arabia</w:t>
      </w:r>
      <w:r>
        <w:rPr>
          <w:sz w:val="18"/>
          <w:szCs w:val="18"/>
        </w:rPr>
        <w:t xml:space="preserve">, migrating healthcare / Hospital Management (HMIS) modules from </w:t>
      </w:r>
      <w:r>
        <w:rPr>
          <w:b/>
          <w:bCs/>
          <w:sz w:val="18"/>
          <w:szCs w:val="18"/>
        </w:rPr>
        <w:t xml:space="preserve">.NET Framework 4.5 / ASP.NET Core 2.2</w:t>
      </w:r>
      <w:r>
        <w:rPr>
          <w:sz w:val="18"/>
          <w:szCs w:val="18"/>
        </w:rPr>
        <w:t xml:space="preserve"> toward modern .NET with </w:t>
      </w:r>
      <w:r>
        <w:rPr>
          <w:b/>
          <w:bCs/>
          <w:sz w:val="18"/>
          <w:szCs w:val="18"/>
        </w:rPr>
        <w:t xml:space="preserve">Clean Architecture</w:t>
      </w:r>
      <w:r>
        <w:rPr>
          <w:sz w:val="18"/>
          <w:szCs w:val="18"/>
        </w:rPr>
        <w:t xml:space="preserve"> across 5 core and 7+ additional modules (Blood Bank, Supply Chain, Bed Management, Hospital Structure).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Designed and built </w:t>
      </w:r>
      <w:r>
        <w:rPr>
          <w:b/>
          <w:bCs/>
          <w:sz w:val="18"/>
          <w:szCs w:val="18"/>
        </w:rPr>
        <w:t xml:space="preserve">REST and gRPC APIs</w:t>
      </w:r>
      <w:r>
        <w:rPr>
          <w:sz w:val="18"/>
          <w:szCs w:val="18"/>
        </w:rPr>
        <w:t xml:space="preserve"> for distributed, service-based hospital modules, and designed efficient </w:t>
      </w:r>
      <w:r>
        <w:rPr>
          <w:b/>
          <w:bCs/>
          <w:sz w:val="18"/>
          <w:szCs w:val="18"/>
        </w:rPr>
        <w:t xml:space="preserve">data access layers</w:t>
      </w:r>
      <w:r>
        <w:rPr>
          <w:sz w:val="18"/>
          <w:szCs w:val="18"/>
        </w:rPr>
        <w:t xml:space="preserve"> with Entity Framework Core over SQL Server and PostgreSQL.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distributed, </w:t>
      </w:r>
      <w:r>
        <w:rPr>
          <w:b/>
          <w:bCs/>
          <w:sz w:val="18"/>
          <w:szCs w:val="18"/>
        </w:rPr>
        <w:t xml:space="preserve">event-driven</w:t>
      </w:r>
      <w:r>
        <w:rPr>
          <w:sz w:val="18"/>
          <w:szCs w:val="18"/>
        </w:rPr>
        <w:t xml:space="preserve"> communication with </w:t>
      </w:r>
      <w:r>
        <w:rPr>
          <w:b/>
          <w:bCs/>
          <w:sz w:val="18"/>
          <w:szCs w:val="18"/>
        </w:rPr>
        <w:t xml:space="preserve">RabbitMQ</w:t>
      </w:r>
      <w:r>
        <w:rPr>
          <w:sz w:val="18"/>
          <w:szCs w:val="18"/>
        </w:rPr>
        <w:t xml:space="preserve"> and long-running distributed transactions with </w:t>
      </w:r>
      <w:r>
        <w:rPr>
          <w:b/>
          <w:bCs/>
          <w:sz w:val="18"/>
          <w:szCs w:val="18"/>
        </w:rPr>
        <w:t xml:space="preserve">Temporal</w:t>
      </w:r>
      <w:r>
        <w:rPr>
          <w:sz w:val="18"/>
          <w:szCs w:val="18"/>
        </w:rPr>
        <w:t xml:space="preserve"> Saga orchestration, improving 10+ inter-service interaction patterns.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Implemented </w:t>
      </w:r>
      <w:r>
        <w:rPr>
          <w:b/>
          <w:bCs/>
          <w:sz w:val="18"/>
          <w:szCs w:val="18"/>
        </w:rPr>
        <w:t xml:space="preserve">service discovery and dynamic routing</w:t>
      </w:r>
      <w:r>
        <w:rPr>
          <w:sz w:val="18"/>
          <w:szCs w:val="18"/>
        </w:rPr>
        <w:t xml:space="preserve"> with </w:t>
      </w:r>
      <w:r>
        <w:rPr>
          <w:b/>
          <w:bCs/>
          <w:sz w:val="18"/>
          <w:szCs w:val="18"/>
        </w:rPr>
        <w:t xml:space="preserve">Consul</w:t>
      </w:r>
      <w:r>
        <w:rPr>
          <w:sz w:val="18"/>
          <w:szCs w:val="18"/>
        </w:rPr>
        <w:t xml:space="preserve"> and Consul Template behind an </w:t>
      </w:r>
      <w:r>
        <w:rPr>
          <w:b/>
          <w:bCs/>
          <w:sz w:val="18"/>
          <w:szCs w:val="18"/>
        </w:rPr>
        <w:t xml:space="preserve">Nginx API Gateway</w:t>
      </w:r>
      <w:r>
        <w:rPr>
          <w:sz w:val="18"/>
          <w:szCs w:val="18"/>
        </w:rPr>
        <w:t xml:space="preserve"> with health-aware load balancing and parallel service versioning — cutting deployment downtime from 2 hours to 15 minutes.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a runtime </w:t>
      </w:r>
      <w:r>
        <w:rPr>
          <w:b/>
          <w:bCs/>
          <w:sz w:val="18"/>
          <w:szCs w:val="18"/>
        </w:rPr>
        <w:t xml:space="preserve">Business Rule Engine</w:t>
      </w:r>
      <w:r>
        <w:rPr>
          <w:sz w:val="18"/>
          <w:szCs w:val="18"/>
        </w:rPr>
        <w:t xml:space="preserve"> for injected business logic, improving rule-execution performance by 45% (measured with </w:t>
      </w:r>
      <w:r>
        <w:rPr>
          <w:b/>
          <w:bCs/>
          <w:sz w:val="18"/>
          <w:szCs w:val="18"/>
        </w:rPr>
        <w:t xml:space="preserve">BenchmarkDotNet</w:t>
      </w:r>
      <w:r>
        <w:rPr>
          <w:sz w:val="18"/>
          <w:szCs w:val="18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Used </w:t>
      </w:r>
      <w:r>
        <w:rPr>
          <w:b/>
          <w:bCs/>
          <w:sz w:val="18"/>
          <w:szCs w:val="18"/>
        </w:rPr>
        <w:t xml:space="preserve">asynchronous programming (async/await)</w:t>
      </w:r>
      <w:r>
        <w:rPr>
          <w:sz w:val="18"/>
          <w:szCs w:val="18"/>
        </w:rPr>
        <w:t xml:space="preserve"> throughout for input/output-bound service workloads, and delivered </w:t>
      </w:r>
      <w:r>
        <w:rPr>
          <w:b/>
          <w:bCs/>
          <w:sz w:val="18"/>
          <w:szCs w:val="18"/>
        </w:rPr>
        <w:t xml:space="preserve">CI/CD pipelines in Azure DevOps</w:t>
      </w:r>
      <w:r>
        <w:rPr>
          <w:sz w:val="18"/>
          <w:szCs w:val="18"/>
        </w:rPr>
        <w:t xml:space="preserve"> with multi-repository Git Flow and </w:t>
      </w:r>
      <w:r>
        <w:rPr>
          <w:b/>
          <w:bCs/>
          <w:sz w:val="18"/>
          <w:szCs w:val="18"/>
        </w:rPr>
        <w:t xml:space="preserve">Docker</w:t>
      </w:r>
      <w:r>
        <w:rPr>
          <w:sz w:val="18"/>
          <w:szCs w:val="18"/>
        </w:rPr>
        <w:t xml:space="preserve"> across Dev, Staging, and Pre-Live environments.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internal </w:t>
      </w:r>
      <w:r>
        <w:rPr>
          <w:b/>
          <w:bCs/>
          <w:sz w:val="18"/>
          <w:szCs w:val="18"/>
        </w:rPr>
        <w:t xml:space="preserve">Model Context Protocol (MCP) servers</w:t>
      </w:r>
      <w:r>
        <w:rPr>
          <w:sz w:val="18"/>
          <w:szCs w:val="18"/>
        </w:rPr>
        <w:t xml:space="preserve"> and automated code-review / pull-request analysis tooling, and led an </w:t>
      </w:r>
      <w:r>
        <w:rPr>
          <w:b/>
          <w:bCs/>
          <w:sz w:val="18"/>
          <w:szCs w:val="18"/>
        </w:rPr>
        <w:t xml:space="preserve">AI-assisted and agentic development</w:t>
      </w:r>
      <w:r>
        <w:rPr>
          <w:sz w:val="18"/>
          <w:szCs w:val="18"/>
        </w:rPr>
        <w:t xml:space="preserve"> onboarding program for 25 engineers across 6 teams.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Backend Engineer  —  Trastain</w:t>
      </w:r>
      <w:r>
        <w:rPr>
          <w:b/>
          <w:bCs/>
          <w:color w:val="333333"/>
          <w:sz w:val="22"/>
          <w:szCs w:val="22"/>
        </w:rPr>
        <w:t xml:space="preserve">	Feb 2025 – Aug 2025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Cairo, Egypt (Remote) · Part-time · Real-estate technology (PropTech) marketplace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a </w:t>
      </w:r>
      <w:r>
        <w:rPr>
          <w:b/>
          <w:bCs/>
          <w:sz w:val="18"/>
          <w:szCs w:val="18"/>
        </w:rPr>
        <w:t xml:space="preserve">PropTech marketplace backend from scratch</w:t>
      </w:r>
      <w:r>
        <w:rPr>
          <w:sz w:val="18"/>
          <w:szCs w:val="18"/>
        </w:rPr>
        <w:t xml:space="preserve">, including shared-property booking, policy enforcement, and preference / culture-fit matching.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Developed </w:t>
      </w:r>
      <w:r>
        <w:rPr>
          <w:b/>
          <w:bCs/>
          <w:sz w:val="18"/>
          <w:szCs w:val="18"/>
        </w:rPr>
        <w:t xml:space="preserve">retrieval-augmented generation (RAG)</w:t>
      </w:r>
      <w:r>
        <w:rPr>
          <w:sz w:val="18"/>
          <w:szCs w:val="18"/>
        </w:rPr>
        <w:t xml:space="preserve"> property matching with actionable booking recommendations and transaction security for booking execution.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Automated build and deployment with </w:t>
      </w:r>
      <w:r>
        <w:rPr>
          <w:b/>
          <w:bCs/>
          <w:sz w:val="18"/>
          <w:szCs w:val="18"/>
        </w:rPr>
        <w:t xml:space="preserve">GitHub Actions</w:t>
      </w:r>
      <w:r>
        <w:rPr>
          <w:sz w:val="18"/>
          <w:szCs w:val="18"/>
        </w:rPr>
        <w:t xml:space="preserve"> CI/CD workflows to Azure Web Apps and Azure Static Web Apps across Dev and Staging.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Software Engineer  —  MYM (Make Your Miracle)</w:t>
      </w:r>
      <w:r>
        <w:rPr>
          <w:b/>
          <w:bCs/>
          <w:color w:val="333333"/>
          <w:sz w:val="22"/>
          <w:szCs w:val="22"/>
        </w:rPr>
        <w:t xml:space="preserve">	Jun 2023 – Oct 2023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Giza, Egypt · SaaS / e-commerce / booking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Developed backend systems for e-commerce and booking platforms, delivering end-to-end from requirements analysis through implementation, deployment, and support.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Deployed applications to Azure App Services.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C#, SQL, JavaScript, TypeScript, Python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.NET &amp; Backend: </w:t>
      </w:r>
      <w:r>
        <w:rPr>
          <w:sz w:val="18"/>
          <w:szCs w:val="18"/>
        </w:rPr>
        <w:t xml:space="preserve">.NET 8/9/10, .NET Framework 4.5, ASP.NET Core, ASP.NET Core MVC, Minimal APIs, Entity Framework Core, .NET Aspire, REST APIs, gRPC, Webhooks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Architecture: </w:t>
      </w:r>
      <w:r>
        <w:rPr>
          <w:sz w:val="18"/>
          <w:szCs w:val="18"/>
        </w:rPr>
        <w:t xml:space="preserve">Clean Architecture, Microservices, Distributed Systems, Service-Oriented Architecture, Saga orchestration, API Gateway, Business Rule Engines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Distributed Systems, Messaging &amp; Concurrency: </w:t>
      </w:r>
      <w:r>
        <w:rPr>
          <w:sz w:val="18"/>
          <w:szCs w:val="18"/>
        </w:rPr>
        <w:t xml:space="preserve">RabbitMQ, Temporal, Consul (service discovery, health checks, KV), Nginx, load balancing, event-driven architecture; async/await, asyncio, parallel service versioning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Data: </w:t>
      </w:r>
      <w:r>
        <w:rPr>
          <w:sz w:val="18"/>
          <w:szCs w:val="18"/>
        </w:rPr>
        <w:t xml:space="preserve">SQL Server, PostgreSQL, Neo4j, Elasticsearch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Identity &amp; Security: </w:t>
      </w:r>
      <w:r>
        <w:rPr>
          <w:sz w:val="18"/>
          <w:szCs w:val="18"/>
        </w:rPr>
        <w:t xml:space="preserve">OpenID Connect (OIDC), OAuth2, OpenIddict, JSON Web Tokens (JWT), scope- and claim-based authorization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DevOps &amp; Version Control: </w:t>
      </w:r>
      <w:r>
        <w:rPr>
          <w:sz w:val="18"/>
          <w:szCs w:val="18"/>
        </w:rPr>
        <w:t xml:space="preserve">Azure DevOps (Cloud &amp; On-Premise), GitHub Actions, CI/CD pipelines, Docker, Git, Git Flow, multi-repository CI/CD, TFS / TFVC, Azure Web Apps, Azure Static Web Apps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AI-Assisted &amp; Agentic Development: </w:t>
      </w:r>
      <w:r>
        <w:rPr>
          <w:sz w:val="18"/>
          <w:szCs w:val="18"/>
        </w:rPr>
        <w:t xml:space="preserve">Claude Code, GitHub Copilot, Codex, Model Context Protocol (MCP), LangGraph, CrewAI, RAG, GraphRAG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Testing &amp; Performance: </w:t>
      </w:r>
      <w:r>
        <w:rPr>
          <w:sz w:val="18"/>
          <w:szCs w:val="18"/>
        </w:rPr>
        <w:t xml:space="preserve">pytest, pytest-asyncio, automated testing, BenchmarkDotNet, performance tuning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Education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B.Sc. Computer Engineering — Behera Higher Institute (BHI), Alexandria, Egypt</w:t>
      </w:r>
      <w:r>
        <w:rPr>
          <w:b/>
          <w:bCs/>
          <w:color w:val="333333"/>
          <w:sz w:val="22"/>
          <w:szCs w:val="22"/>
        </w:rPr>
        <w:t xml:space="preserve">	2023</w:t>
      </w:r>
    </w:p>
    <w:p>
      <w:pPr>
        <w:spacing w:after="0" w:before="20"/>
      </w:pPr>
      <w:r>
        <w:rPr>
          <w:sz w:val="18"/>
          <w:szCs w:val="18"/>
        </w:rPr>
        <w:t xml:space="preserve">Grade: B+  ·  GPA 3.2 / 4.0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Publication &amp; Languages</w:t>
      </w:r>
    </w:p>
    <w:p>
      <w:pPr>
        <w:spacing w:after="0"/>
      </w:pPr>
      <w:r>
        <w:rPr>
          <w:b/>
          <w:bCs/>
          <w:sz w:val="18"/>
          <w:szCs w:val="18"/>
        </w:rPr>
        <w:t xml:space="preserve">IoT-Enabled E-Prescription Management and Dispensing Machine Monitoring</w:t>
      </w:r>
      <w:r>
        <w:rPr>
          <w:sz w:val="18"/>
          <w:szCs w:val="18"/>
        </w:rPr>
        <w:t xml:space="preserve">  —  IEEE, 2024.</w:t>
      </w:r>
    </w:p>
    <w:p>
      <w:pPr>
        <w:spacing w:after="0" w:before="20"/>
      </w:pPr>
      <w:r>
        <w:rPr>
          <w:sz w:val="18"/>
          <w:szCs w:val="18"/>
        </w:rPr>
        <w:t xml:space="preserve">Arabic (Native)  ·  English (B2, Upper Intermediate)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5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2026-09-07T17:32:47.032Z</dcterms:created>
  <dcterms:modified xsi:type="dcterms:W3CDTF">2026-09-07T17:32:47.042Z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