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0b34db3abac119c2afb9d0d3e15c5a984062fe"/>
    <w:p>
      <w:pPr>
        <w:pStyle w:val="Heading1"/>
      </w:pPr>
      <w:r>
        <w:t xml:space="preserve">Cover Letter — Significa (Senior Backend Developer)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Backend developer who is production-fluent in the exact AI stack you list as preferred — LLM APIs (OpenAI, Anthropic), agent frameworks (LangGraph, CrewAI), Model Context Protocol, Claude Code daily — on a solid C# / ASP.NET Core base with real third-party-integration and identity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Senior Backend Developer role. Your preferred list — LLM API integration, vector databases, agent frameworks, and being comfortable with Claude and Claude Code — describes work I do in production, not tools I’ve tried. That, on top of a C# / ASP.NET Core backend base, is the case I’d make.</w:t>
      </w:r>
    </w:p>
    <w:p>
      <w:pPr>
        <w:pStyle w:val="BodyText"/>
      </w:pPr>
      <w:r>
        <w:t xml:space="preserve">On the AI side, at Andalusia Health Business Solution I’ve built:</w:t>
      </w:r>
    </w:p>
    <w:p>
      <w:pPr>
        <w:pStyle w:val="Compact"/>
        <w:numPr>
          <w:ilvl w:val="0"/>
          <w:numId w:val="1001"/>
        </w:numPr>
      </w:pPr>
      <w:r>
        <w:t xml:space="preserve">LLM API integration and multi-model orchestration across OpenAI and OpenRouter, with observability (LangSmith, LangFuse), guardrails, and cost controls.</w:t>
      </w:r>
    </w:p>
    <w:p>
      <w:pPr>
        <w:pStyle w:val="Compact"/>
        <w:numPr>
          <w:ilvl w:val="0"/>
          <w:numId w:val="1001"/>
        </w:numPr>
      </w:pPr>
      <w:r>
        <w:t xml:space="preserve">Retrieval-augmented generation and GraphRAG systems on Neo4j, and pgvector-based similarity search in a RAG service.</w:t>
      </w:r>
    </w:p>
    <w:p>
      <w:pPr>
        <w:pStyle w:val="Compact"/>
        <w:numPr>
          <w:ilvl w:val="0"/>
          <w:numId w:val="1001"/>
        </w:numPr>
      </w:pPr>
      <w:r>
        <w:t xml:space="preserve">Agent workflows with LangGraph and CrewAI, and internal Model Context Protocol servers. Semantic Kernel is the .NET-native equivalent of tools I already use.</w:t>
      </w:r>
    </w:p>
    <w:p>
      <w:pPr>
        <w:pStyle w:val="FirstParagraph"/>
      </w:pPr>
      <w:r>
        <w:t xml:space="preserve">On the backend fundamentals:</w:t>
      </w:r>
    </w:p>
    <w:p>
      <w:pPr>
        <w:pStyle w:val="Compact"/>
        <w:numPr>
          <w:ilvl w:val="0"/>
          <w:numId w:val="1002"/>
        </w:numPr>
      </w:pPr>
      <w:r>
        <w:t xml:space="preserve">C# and ASP.NET Core (MVC and Minimal APIs), REST APIs and web services, SOLID, and OWASP-aware secure coding.</w:t>
      </w:r>
    </w:p>
    <w:p>
      <w:pPr>
        <w:pStyle w:val="Compact"/>
        <w:numPr>
          <w:ilvl w:val="0"/>
          <w:numId w:val="1002"/>
        </w:numPr>
      </w:pPr>
      <w:r>
        <w:t xml:space="preserve">Building integrations with third-party platforms and APIs — Microsoft Graph and SharePoint, and Stripe / Paymob payments with webhook and HMAC verification.</w:t>
      </w:r>
    </w:p>
    <w:p>
      <w:pPr>
        <w:pStyle w:val="Compact"/>
        <w:numPr>
          <w:ilvl w:val="0"/>
          <w:numId w:val="1002"/>
        </w:numPr>
      </w:pPr>
      <w:r>
        <w:t xml:space="preserve">An OpenID Connect / OAuth2 identity server (OpenIddict) with JWT and scope- and claim-based authorization; Docker, Azure, and CI/CD in Azure DevOps and GitHub Actions.</w:t>
      </w:r>
    </w:p>
    <w:p>
      <w:pPr>
        <w:pStyle w:val="FirstParagraph"/>
      </w:pPr>
      <w:r>
        <w:t xml:space="preserve">One honest gap: I haven’t worked with Sitecore, Umbraco, or Kentico. I’m standing up an Umbraco proof-of-concept — it’s ASP.NET Core-based and close to the web work I already do.</w:t>
      </w:r>
    </w:p>
    <w:p>
      <w:pPr>
        <w:pStyle w:val="BodyText"/>
      </w:pPr>
      <w:r>
        <w:t xml:space="preserve">I’d be glad to discuss.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2026-09-10T09:33:45Z</dcterms:created>
  <dcterms:modified xsi:type="dcterms:W3CDTF">2026-09-10T09:33:45Z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