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d162c300aeec013eec594f197f60d09bac4307"/>
    <w:p>
      <w:pPr>
        <w:pStyle w:val="Heading1"/>
      </w:pPr>
      <w:r>
        <w:t xml:space="preserve">Cover Letter — Clover Infotech (.NET Developer)</w:t>
      </w:r>
    </w:p>
    <w:p>
      <w:pPr>
        <w:pStyle w:val="FirstParagraph"/>
      </w:pPr>
      <w:r>
        <w:rPr>
          <w:b/>
          <w:bCs/>
        </w:rPr>
        <w:t xml:space="preserve">Headline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LinkedIn note to the hiring team / email opener:</w:t>
      </w:r>
    </w:p>
    <w:p>
      <w:pPr>
        <w:pStyle w:val="BlockText"/>
      </w:pPr>
      <w:r>
        <w:t xml:space="preserve">Legacy modernization is my actual day job — I’m mid-migration off .NET Framework toward modern .NET right now — and I use Claude daily for AI-assisted development, which is the specific combination this posting asks for.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Moamen Moustafa Basyoni</w:t>
      </w:r>
      <w:r>
        <w:t xml:space="preserve"> </w:t>
      </w:r>
      <w:r>
        <w:t xml:space="preserve">Alexandria, Egypt · +20 102 786 8067 · mmoamen270@gmail.com · github.com/moamen270</w:t>
      </w:r>
    </w:p>
    <w:p>
      <w:pPr>
        <w:pStyle w:val="BodyText"/>
      </w:pPr>
      <w:r>
        <w:t xml:space="preserve">Dear Hiring Team,</w:t>
      </w:r>
    </w:p>
    <w:p>
      <w:pPr>
        <w:pStyle w:val="BodyText"/>
      </w:pPr>
      <w:r>
        <w:t xml:space="preserve">I’m applying for the .NET Developer role.</w:t>
      </w:r>
      <w:r>
        <w:t xml:space="preserve"> </w:t>
      </w:r>
      <w:r>
        <w:t xml:space="preserve">“Experience modernising and optimising legacy applications, including performance tuning and refactoring”</w:t>
      </w:r>
      <w:r>
        <w:t xml:space="preserve"> </w:t>
      </w:r>
      <w:r>
        <w:t xml:space="preserve">is close to a direct description of what I do at Andalusia: I’m partway through migrating a platform off .NET Framework 4.5 toward modern .NET 8/9/10, and I replaced a legacy distributed-transaction workaround with Temporal Saga orchestration as part of that work. A runtime rule engine I rebuilt runs 60% faster, and an API gateway change I designed cut deployment downtime from two hours to fifteen minutes.</w:t>
      </w:r>
    </w:p>
    <w:p>
      <w:pPr>
        <w:pStyle w:val="BodyText"/>
      </w:pPr>
      <w:r>
        <w:t xml:space="preserve">I work daily across C#, ASP.NET Core, Web APIs, and TypeScript, with Entity Framework Core and SQL Server, and I use Docker and Git as standard tooling. I’ve delivered on both Azure and AWS depending on the project. On your preferred list, I use Claude Code every day for AI-assisted development — practical, hands-on use, not just awareness of the category.</w:t>
      </w:r>
    </w:p>
    <w:p>
      <w:pPr>
        <w:pStyle w:val="BodyText"/>
      </w:pPr>
      <w:r>
        <w:t xml:space="preserve">Two things I want to flag directly rather than gloss over: I don’t have WinForms or Linux experience — my background is entirely web/API-based on Windows — and I haven’t used Jenkins, Jira, or Confluence by name, though I’ve owned equivalent CI/CD pipelines and work-item tracking on Azure DevOps. If WinForms or Linux is a large part of daily work here, I’d rather know that upfront than oversell it.</w:t>
      </w:r>
    </w:p>
    <w:p>
      <w:pPr>
        <w:pStyle w:val="BodyText"/>
      </w:pPr>
      <w:r>
        <w:t xml:space="preserve">I’d welcome the opportunity to discuss the role further.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Moamen Basyoni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2026-09-14T19:53:03Z</dcterms:created>
  <dcterms:modified xsi:type="dcterms:W3CDTF">2026-09-14T19:53:03Z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