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moamen-moustafa-basyoni"/>
    <w:p>
      <w:pPr>
        <w:pStyle w:val="Heading1"/>
      </w:pPr>
      <w:r>
        <w:t xml:space="preserve">Moamen Moustafa Basyoni</w:t>
      </w:r>
    </w:p>
    <w:p>
      <w:pPr>
        <w:pStyle w:val="FirstParagraph"/>
      </w:pPr>
      <w:r>
        <w:rPr>
          <w:b/>
          <w:bCs/>
        </w:rPr>
        <w:t xml:space="preserve">.NET Developer | C#, REST APIs &amp; Cloud (Azure/AWS)</w:t>
      </w:r>
    </w:p>
    <w:p>
      <w:pPr>
        <w:pStyle w:val="BodyText"/>
      </w:pPr>
      <w:r>
        <w:t xml:space="preserve">Alexandria, Egypt · +20 102 786 8067 · mmoamen270@gmail.com</w:t>
      </w:r>
      <w:r>
        <w:t xml:space="preserve"> </w:t>
      </w:r>
      <w:r>
        <w:t xml:space="preserve">GitHub: github.com/moamen270</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Backend engineer with roughly three years of hands-on C# and .NET experience (both Core and Framework), building RESTful APIs, integrating external services, and working with relational databases under SOLID principles and Clean Architecture. Comfortable across both Azure and AWS, with CI/CD ownership on Azure DevOps and GitHub Actions, and a testing practice built on xUnit and pytest. Currently leading backend modernization work at a healthcare software company — replacing a legacy distributed-transaction design and decomposing a monolith into Git multi-repo delivery.</w:t>
      </w:r>
    </w:p>
    <w:p>
      <w:r>
        <w:pict>
          <v:rect style="width:0;height:1.5pt" o:hralign="center" o:hrstd="t" o:hr="t"/>
        </w:pict>
      </w:r>
    </w:p>
    <w:bookmarkEnd w:id="9"/>
    <w:bookmarkStart w:id="14" w:name="professional-experience"/>
    <w:p>
      <w:pPr>
        <w:pStyle w:val="Heading2"/>
      </w:pPr>
      <w:r>
        <w:t xml:space="preserve">Professional Experience</w:t>
      </w:r>
    </w:p>
    <w:bookmarkStart w:id="10" w:name="X3baf3bf37ebc924cec51ac93d75b206171ac8b0"/>
    <w:p>
      <w:pPr>
        <w:pStyle w:val="Heading3"/>
      </w:pPr>
      <w:r>
        <w:t xml:space="preserve">R&amp;D Engineer — Backend, Distributed Systems &amp; AI Engineering</w:t>
      </w:r>
    </w:p>
    <w:p>
      <w:pPr>
        <w:pStyle w:val="FirstParagraph"/>
      </w:pPr>
      <w:r>
        <w:rPr>
          <w:b/>
          <w:bCs/>
        </w:rPr>
        <w:t xml:space="preserve">Andalusia Health Business Solution (AHBS)</w:t>
      </w:r>
      <w:r>
        <w:t xml:space="preserve"> </w:t>
      </w:r>
      <w:r>
        <w:t xml:space="preserve">· Alexandria, Egypt · Dec 2023 – Present</w:t>
      </w:r>
    </w:p>
    <w:p>
      <w:pPr>
        <w:pStyle w:val="Compact"/>
        <w:numPr>
          <w:ilvl w:val="0"/>
          <w:numId w:val="1001"/>
        </w:numPr>
      </w:pPr>
      <w:r>
        <w:t xml:space="preserve">Build and maintain</w:t>
      </w:r>
      <w:r>
        <w:t xml:space="preserve"> </w:t>
      </w:r>
      <w:r>
        <w:rPr>
          <w:b/>
          <w:bCs/>
        </w:rPr>
        <w:t xml:space="preserve">RESTful APIs</w:t>
      </w:r>
      <w:r>
        <w:t xml:space="preserve"> </w:t>
      </w:r>
      <w:r>
        <w:t xml:space="preserve">and services in</w:t>
      </w:r>
      <w:r>
        <w:t xml:space="preserve"> </w:t>
      </w:r>
      <w:r>
        <w:rPr>
          <w:b/>
          <w:bCs/>
        </w:rPr>
        <w:t xml:space="preserve">C#, ASP.NET Core (.NET 8/9/10)</w:t>
      </w:r>
      <w:r>
        <w:t xml:space="preserve"> </w:t>
      </w:r>
      <w:r>
        <w:t xml:space="preserve">and</w:t>
      </w:r>
      <w:r>
        <w:t xml:space="preserve"> </w:t>
      </w:r>
      <w:r>
        <w:rPr>
          <w:b/>
          <w:bCs/>
        </w:rPr>
        <w:t xml:space="preserve">.NET Framework 4.5</w:t>
      </w:r>
      <w:r>
        <w:t xml:space="preserve">, following</w:t>
      </w:r>
      <w:r>
        <w:t xml:space="preserve"> </w:t>
      </w:r>
      <w:r>
        <w:rPr>
          <w:b/>
          <w:bCs/>
        </w:rPr>
        <w:t xml:space="preserve">SOLID principles</w:t>
      </w:r>
      <w:r>
        <w:t xml:space="preserve"> </w:t>
      </w:r>
      <w:r>
        <w:t xml:space="preserve">and</w:t>
      </w:r>
      <w:r>
        <w:t xml:space="preserve"> </w:t>
      </w:r>
      <w:r>
        <w:rPr>
          <w:b/>
          <w:bCs/>
        </w:rPr>
        <w:t xml:space="preserve">Clean Architecture</w:t>
      </w:r>
      <w:r>
        <w:t xml:space="preserve">.</w:t>
      </w:r>
    </w:p>
    <w:p>
      <w:pPr>
        <w:pStyle w:val="Compact"/>
        <w:numPr>
          <w:ilvl w:val="0"/>
          <w:numId w:val="1001"/>
        </w:numPr>
      </w:pPr>
      <w:r>
        <w:t xml:space="preserve">Integrate with</w:t>
      </w:r>
      <w:r>
        <w:t xml:space="preserve"> </w:t>
      </w:r>
      <w:r>
        <w:rPr>
          <w:b/>
          <w:bCs/>
        </w:rPr>
        <w:t xml:space="preserve">external services</w:t>
      </w:r>
      <w:r>
        <w:t xml:space="preserve">: Microsoft Graph/SharePoint, payment gateways, and internal LLM providers via well-defined API contracts.</w:t>
      </w:r>
    </w:p>
    <w:p>
      <w:pPr>
        <w:pStyle w:val="Compact"/>
        <w:numPr>
          <w:ilvl w:val="0"/>
          <w:numId w:val="1001"/>
        </w:numPr>
      </w:pPr>
      <w:r>
        <w:t xml:space="preserve">Work with</w:t>
      </w:r>
      <w:r>
        <w:t xml:space="preserve"> </w:t>
      </w:r>
      <w:r>
        <w:rPr>
          <w:b/>
          <w:bCs/>
        </w:rPr>
        <w:t xml:space="preserve">Entity Framework Core</w:t>
      </w:r>
      <w:r>
        <w:t xml:space="preserve"> </w:t>
      </w:r>
      <w:r>
        <w:t xml:space="preserve">over</w:t>
      </w:r>
      <w:r>
        <w:t xml:space="preserve"> </w:t>
      </w:r>
      <w:r>
        <w:rPr>
          <w:b/>
          <w:bCs/>
        </w:rPr>
        <w:t xml:space="preserve">SQL Server and PostgreSQL</w:t>
      </w:r>
      <w:r>
        <w:t xml:space="preserve"> </w:t>
      </w:r>
      <w:r>
        <w:t xml:space="preserve">— two of the three database options this role lists.</w:t>
      </w:r>
    </w:p>
    <w:p>
      <w:pPr>
        <w:pStyle w:val="Compact"/>
        <w:numPr>
          <w:ilvl w:val="0"/>
          <w:numId w:val="1001"/>
        </w:numPr>
      </w:pPr>
      <w:r>
        <w:t xml:space="preserve">Replaced a legacy MS DTC distributed-transaction workaround with</w:t>
      </w:r>
      <w:r>
        <w:t xml:space="preserve"> </w:t>
      </w:r>
      <w:r>
        <w:rPr>
          <w:b/>
          <w:bCs/>
        </w:rPr>
        <w:t xml:space="preserve">Temporal Saga orchestration</w:t>
      </w:r>
      <w:r>
        <w:t xml:space="preserve">, and built an identity server, service discovery (Consul), and an API gateway that cut deployment downtime from 2 hours to 15 minutes (87.5%).</w:t>
      </w:r>
    </w:p>
    <w:p>
      <w:pPr>
        <w:pStyle w:val="Compact"/>
        <w:numPr>
          <w:ilvl w:val="0"/>
          <w:numId w:val="1001"/>
        </w:numPr>
      </w:pPr>
      <w:r>
        <w:rPr>
          <w:b/>
          <w:bCs/>
        </w:rPr>
        <w:t xml:space="preserve">Unit and integration testing</w:t>
      </w:r>
      <w:r>
        <w:t xml:space="preserve"> </w:t>
      </w:r>
      <w:r>
        <w:t xml:space="preserve">with</w:t>
      </w:r>
      <w:r>
        <w:t xml:space="preserve"> </w:t>
      </w:r>
      <w:r>
        <w:rPr>
          <w:b/>
          <w:bCs/>
        </w:rPr>
        <w:t xml:space="preserve">xUnit</w:t>
      </w:r>
      <w:r>
        <w:t xml:space="preserve">; a runtime business-rule engine benchmarked to a 60% performance improvement with BenchmarkDotNet.</w:t>
      </w:r>
    </w:p>
    <w:p>
      <w:pPr>
        <w:pStyle w:val="Compact"/>
        <w:numPr>
          <w:ilvl w:val="0"/>
          <w:numId w:val="1001"/>
        </w:numPr>
      </w:pPr>
      <w:r>
        <w:rPr>
          <w:b/>
          <w:bCs/>
        </w:rPr>
        <w:t xml:space="preserve">CI/CD and version control</w:t>
      </w:r>
      <w:r>
        <w:t xml:space="preserve">: Git, Azure DevOps Pipelines, GitHub Actions, multi-repository Git Flow — migrated source control from a legacy TFVC monolith to Azure DevOps Git.</w:t>
      </w:r>
    </w:p>
    <w:p>
      <w:pPr>
        <w:pStyle w:val="Compact"/>
        <w:numPr>
          <w:ilvl w:val="0"/>
          <w:numId w:val="1001"/>
        </w:numPr>
      </w:pPr>
      <w:r>
        <w:t xml:space="preserve">Work across both</w:t>
      </w:r>
      <w:r>
        <w:t xml:space="preserve"> </w:t>
      </w:r>
      <w:r>
        <w:rPr>
          <w:b/>
          <w:bCs/>
        </w:rPr>
        <w:t xml:space="preserve">Azure</w:t>
      </w:r>
      <w:r>
        <w:t xml:space="preserve"> </w:t>
      </w:r>
      <w:r>
        <w:t xml:space="preserve">and</w:t>
      </w:r>
      <w:r>
        <w:t xml:space="preserve"> </w:t>
      </w:r>
      <w:r>
        <w:rPr>
          <w:b/>
          <w:bCs/>
        </w:rPr>
        <w:t xml:space="preserve">AWS</w:t>
      </w:r>
      <w:r>
        <w:t xml:space="preserve"> </w:t>
      </w:r>
      <w:r>
        <w:t xml:space="preserve">depending on project needs.</w:t>
      </w:r>
    </w:p>
    <w:bookmarkEnd w:id="10"/>
    <w:bookmarkStart w:id="11" w:name="technical-partner-equity-trastain"/>
    <w:p>
      <w:pPr>
        <w:pStyle w:val="Heading3"/>
      </w:pPr>
      <w:r>
        <w:t xml:space="preserve">Technical Partner (equity) — Trastain</w:t>
      </w:r>
    </w:p>
    <w:p>
      <w:pPr>
        <w:pStyle w:val="FirstParagraph"/>
      </w:pPr>
      <w:r>
        <w:rPr>
          <w:b/>
          <w:bCs/>
        </w:rPr>
        <w:t xml:space="preserve">Cairo, Egypt (Remote)</w:t>
      </w:r>
      <w:r>
        <w:t xml:space="preserve"> </w:t>
      </w:r>
      <w:r>
        <w:t xml:space="preserve">· Feb 2025 – Aug 2025</w:t>
      </w:r>
    </w:p>
    <w:p>
      <w:pPr>
        <w:pStyle w:val="Compact"/>
        <w:numPr>
          <w:ilvl w:val="0"/>
          <w:numId w:val="1002"/>
        </w:numPr>
      </w:pPr>
      <w:r>
        <w:t xml:space="preserve">Built a booking platform from scratch, integrating external payment APIs (Stripe, Paymob) with webhook processing and HMAC signature verification.</w:t>
      </w:r>
    </w:p>
    <w:p>
      <w:pPr>
        <w:pStyle w:val="Compact"/>
        <w:numPr>
          <w:ilvl w:val="0"/>
          <w:numId w:val="1002"/>
        </w:numPr>
      </w:pPr>
      <w:r>
        <w:t xml:space="preserve">Delivered via GitHub Actions CI/CD to Azure Web Apps and Azure Static Web Apps.</w:t>
      </w:r>
    </w:p>
    <w:bookmarkEnd w:id="11"/>
    <w:bookmarkStart w:id="12" w:name="software-engineer-mym-make-your-miracle"/>
    <w:p>
      <w:pPr>
        <w:pStyle w:val="Heading3"/>
      </w:pPr>
      <w:r>
        <w:t xml:space="preserve">Software Engineer — MYM (Make Your Miracle)</w:t>
      </w:r>
    </w:p>
    <w:p>
      <w:pPr>
        <w:pStyle w:val="FirstParagraph"/>
      </w:pPr>
      <w:r>
        <w:rPr>
          <w:b/>
          <w:bCs/>
        </w:rPr>
        <w:t xml:space="preserve">Giza, Egypt</w:t>
      </w:r>
      <w:r>
        <w:t xml:space="preserve"> </w:t>
      </w:r>
      <w:r>
        <w:t xml:space="preserve">· Jun 2023 – Oct 2023</w:t>
      </w:r>
    </w:p>
    <w:p>
      <w:pPr>
        <w:pStyle w:val="Compact"/>
        <w:numPr>
          <w:ilvl w:val="0"/>
          <w:numId w:val="1003"/>
        </w:numPr>
      </w:pPr>
      <w:r>
        <w:t xml:space="preserve">Built backend systems for e-commerce and booking platforms, delivered end to end.</w:t>
      </w:r>
    </w:p>
    <w:bookmarkEnd w:id="12"/>
    <w:bookmarkStart w:id="13" w:name="freelance-independent-client-work"/>
    <w:p>
      <w:pPr>
        <w:pStyle w:val="Heading3"/>
      </w:pPr>
      <w:r>
        <w:t xml:space="preserve">Freelance / Independent Client Work</w:t>
      </w:r>
    </w:p>
    <w:p>
      <w:pPr>
        <w:pStyle w:val="Compact"/>
        <w:numPr>
          <w:ilvl w:val="0"/>
          <w:numId w:val="1004"/>
        </w:numPr>
      </w:pPr>
      <w:r>
        <w:t xml:space="preserve">Delivered on both Azure (managed services) and AWS (EC2/S3) depending on project needs; integrated third-party payment and notification APIs.</w:t>
      </w:r>
    </w:p>
    <w:p>
      <w:r>
        <w:pict>
          <v:rect style="width:0;height:1.5pt" o:hralign="center" o:hrstd="t" o:hr="t"/>
        </w:pict>
      </w:r>
    </w:p>
    <w:bookmarkEnd w:id="13"/>
    <w:bookmarkEnd w:id="14"/>
    <w:bookmarkStart w:id="15" w:name="technical-skills"/>
    <w:p>
      <w:pPr>
        <w:pStyle w:val="Heading2"/>
      </w:pPr>
      <w:r>
        <w:t xml:space="preserve">Technical Skills</w:t>
      </w:r>
    </w:p>
    <w:p>
      <w:pPr>
        <w:pStyle w:val="Compact"/>
        <w:numPr>
          <w:ilvl w:val="0"/>
          <w:numId w:val="1005"/>
        </w:numPr>
      </w:pPr>
      <w:r>
        <w:rPr>
          <w:b/>
          <w:bCs/>
        </w:rPr>
        <w:t xml:space="preserve">Languages:</w:t>
      </w:r>
      <w:r>
        <w:t xml:space="preserve"> </w:t>
      </w:r>
      <w:r>
        <w:t xml:space="preserve">C#, Python, SQL, TypeScript, JavaScript</w:t>
      </w:r>
    </w:p>
    <w:p>
      <w:pPr>
        <w:pStyle w:val="Compact"/>
        <w:numPr>
          <w:ilvl w:val="0"/>
          <w:numId w:val="1005"/>
        </w:numPr>
      </w:pPr>
      <w:r>
        <w:rPr>
          <w:b/>
          <w:bCs/>
        </w:rPr>
        <w:t xml:space="preserve">.NET / Backend:</w:t>
      </w:r>
      <w:r>
        <w:t xml:space="preserve"> </w:t>
      </w:r>
      <w:r>
        <w:t xml:space="preserve">C#, .NET Core, .NET Framework, ASP.NET Core, Entity Framework Core, RESTful APIs, external API integration</w:t>
      </w:r>
    </w:p>
    <w:p>
      <w:pPr>
        <w:pStyle w:val="Compact"/>
        <w:numPr>
          <w:ilvl w:val="0"/>
          <w:numId w:val="1005"/>
        </w:numPr>
      </w:pPr>
      <w:r>
        <w:rPr>
          <w:b/>
          <w:bCs/>
        </w:rPr>
        <w:t xml:space="preserve">Design Principles:</w:t>
      </w:r>
      <w:r>
        <w:t xml:space="preserve"> </w:t>
      </w:r>
      <w:r>
        <w:t xml:space="preserve">OOP, SOLID, Clean Architecture, design patterns</w:t>
      </w:r>
    </w:p>
    <w:p>
      <w:pPr>
        <w:pStyle w:val="Compact"/>
        <w:numPr>
          <w:ilvl w:val="0"/>
          <w:numId w:val="1005"/>
        </w:numPr>
      </w:pPr>
      <w:r>
        <w:rPr>
          <w:b/>
          <w:bCs/>
        </w:rPr>
        <w:t xml:space="preserve">Databases:</w:t>
      </w:r>
      <w:r>
        <w:t xml:space="preserve"> </w:t>
      </w:r>
      <w:r>
        <w:t xml:space="preserve">SQL Server, PostgreSQL</w:t>
      </w:r>
    </w:p>
    <w:p>
      <w:pPr>
        <w:pStyle w:val="Compact"/>
        <w:numPr>
          <w:ilvl w:val="0"/>
          <w:numId w:val="1005"/>
        </w:numPr>
      </w:pPr>
      <w:r>
        <w:rPr>
          <w:b/>
          <w:bCs/>
        </w:rPr>
        <w:t xml:space="preserve">Cloud:</w:t>
      </w:r>
      <w:r>
        <w:t xml:space="preserve"> </w:t>
      </w:r>
      <w:r>
        <w:t xml:space="preserve">Azure (App Service, Blob Storage, SQL, DevOps) and AWS (EC2, S3) — both, not just one</w:t>
      </w:r>
    </w:p>
    <w:p>
      <w:pPr>
        <w:pStyle w:val="Compact"/>
        <w:numPr>
          <w:ilvl w:val="0"/>
          <w:numId w:val="1005"/>
        </w:numPr>
      </w:pPr>
      <w:r>
        <w:rPr>
          <w:b/>
          <w:bCs/>
        </w:rPr>
        <w:t xml:space="preserve">CI/CD &amp; Version Control:</w:t>
      </w:r>
      <w:r>
        <w:t xml:space="preserve"> </w:t>
      </w:r>
      <w:r>
        <w:t xml:space="preserve">Git, Azure DevOps Pipelines, GitHub Actions, CI/CD automation, Docker</w:t>
      </w:r>
    </w:p>
    <w:p>
      <w:pPr>
        <w:pStyle w:val="Compact"/>
        <w:numPr>
          <w:ilvl w:val="0"/>
          <w:numId w:val="1005"/>
        </w:numPr>
      </w:pPr>
      <w:r>
        <w:rPr>
          <w:b/>
          <w:bCs/>
        </w:rPr>
        <w:t xml:space="preserve">Testing:</w:t>
      </w:r>
      <w:r>
        <w:t xml:space="preserve"> </w:t>
      </w:r>
      <w:r>
        <w:t xml:space="preserve">xUnit, BenchmarkDotNet, pytest / pytest-asyncio</w:t>
      </w:r>
    </w:p>
    <w:p>
      <w:pPr>
        <w:pStyle w:val="Compact"/>
        <w:numPr>
          <w:ilvl w:val="0"/>
          <w:numId w:val="1005"/>
        </w:numPr>
      </w:pPr>
      <w:r>
        <w:rPr>
          <w:b/>
          <w:bCs/>
        </w:rPr>
        <w:t xml:space="preserve">Distributed Systems:</w:t>
      </w:r>
      <w:r>
        <w:t xml:space="preserve"> </w:t>
      </w:r>
      <w:r>
        <w:t xml:space="preserve">Temporal (Saga orchestration), RabbitMQ, Consul, gRPC</w:t>
      </w:r>
    </w:p>
    <w:p>
      <w:pPr>
        <w:pStyle w:val="Compact"/>
        <w:numPr>
          <w:ilvl w:val="0"/>
          <w:numId w:val="1005"/>
        </w:numPr>
      </w:pPr>
      <w:r>
        <w:rPr>
          <w:b/>
          <w:bCs/>
        </w:rPr>
        <w:t xml:space="preserve">AI-Assisted Development:</w:t>
      </w:r>
      <w:r>
        <w:t xml:space="preserve"> </w:t>
      </w:r>
      <w:r>
        <w:t xml:space="preserve">Claude Code, GitHub Copilot</w:t>
      </w:r>
    </w:p>
    <w:p>
      <w:r>
        <w:pict>
          <v:rect style="width:0;height:1.5pt" o:hralign="center" o:hrstd="t" o:hr="t"/>
        </w:pict>
      </w:r>
    </w:p>
    <w:bookmarkEnd w:id="15"/>
    <w:bookmarkStart w:id="16" w:name="education"/>
    <w:p>
      <w:pPr>
        <w:pStyle w:val="Heading2"/>
      </w:pPr>
      <w:r>
        <w:t xml:space="preserve">Education</w:t>
      </w:r>
    </w:p>
    <w:p>
      <w:pPr>
        <w:pStyle w:val="FirstParagraph"/>
      </w:pPr>
      <w:r>
        <w:rPr>
          <w:b/>
          <w:bCs/>
        </w:rPr>
        <w:t xml:space="preserve">B.Sc. Computer Engineering</w:t>
      </w:r>
      <w:r>
        <w:t xml:space="preserve"> </w:t>
      </w:r>
      <w:r>
        <w:t xml:space="preserve">— Behera Higher Institute (BHI), Alexandria, Egypt · 2023</w:t>
      </w:r>
      <w:r>
        <w:t xml:space="preserve"> </w:t>
      </w:r>
      <w:r>
        <w:t xml:space="preserve">Grade: B+ · GPA 3.2 / 4.0</w:t>
      </w:r>
    </w:p>
    <w:bookmarkEnd w:id="16"/>
    <w:bookmarkStart w:id="17" w:name="publication-languages"/>
    <w:p>
      <w:pPr>
        <w:pStyle w:val="Heading2"/>
      </w:pPr>
      <w:r>
        <w:t xml:space="preserve">Publication &amp; Languages</w:t>
      </w:r>
    </w:p>
    <w:p>
      <w:pPr>
        <w:pStyle w:val="Compact"/>
        <w:numPr>
          <w:ilvl w:val="0"/>
          <w:numId w:val="1006"/>
        </w:numPr>
      </w:pPr>
      <w:r>
        <w:rPr>
          <w:i/>
          <w:iCs/>
        </w:rPr>
        <w:t xml:space="preserve">IoT-Enabled E-Prescription Management and Dispensing Machine Monitoring</w:t>
      </w:r>
      <w:r>
        <w:t xml:space="preserve"> </w:t>
      </w:r>
      <w:r>
        <w:t xml:space="preserve">— IEEE, 2024</w:t>
      </w:r>
    </w:p>
    <w:p>
      <w:pPr>
        <w:pStyle w:val="Compact"/>
        <w:numPr>
          <w:ilvl w:val="0"/>
          <w:numId w:val="1006"/>
        </w:numPr>
      </w:pPr>
      <w:r>
        <w:t xml:space="preserve">Arabic (Native) · English (B2, Upper Intermediate)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2026-09-14T19:53:14Z</dcterms:created>
  <dcterms:modified xsi:type="dcterms:W3CDTF">2026-09-14T19:53:14Z</dcterms:modified>
</cp:coreProperties>
</file>

<file path=docProps/custom.xml><?xml version="1.0" encoding="utf-8"?>
<Properties xmlns="http://schemas.openxmlformats.org/officeDocument/2006/custom-properties" xmlns:vt="http://schemas.openxmlformats.org/officeDocument/2006/docPropsVTypes"/>
</file>