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deead05075daf1256a532cd51938e9e9f79723"/>
    <w:p>
      <w:pPr>
        <w:pStyle w:val="Heading1"/>
      </w:pPr>
      <w:r>
        <w:t xml:space="preserve">Cover Letter — Müller’s Solutions (.Net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Three years building web applications and Web APIs on C#, ASP.NET Core and Entity Framework over SQL Server — across both a large legacy .NET Framework codebase and greenfield products built from scratch.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.Net Developer role. The stack you’ve listed is what I work in every day.</w:t>
      </w:r>
    </w:p>
    <w:p>
      <w:pPr>
        <w:pStyle w:val="BodyText"/>
      </w:pPr>
      <w:r>
        <w:t xml:space="preserve">As an R&amp;D engineer at Andalusia I build web applications and</w:t>
      </w:r>
      <w:r>
        <w:t xml:space="preserve"> </w:t>
      </w:r>
      <w:r>
        <w:rPr>
          <w:b/>
          <w:bCs/>
        </w:rPr>
        <w:t xml:space="preserve">Web APIs on C# and ASP.NET Core</w:t>
      </w:r>
      <w:r>
        <w:t xml:space="preserve"> </w:t>
      </w:r>
      <w:r>
        <w:t xml:space="preserve">— MVC and Minimal APIs — with</w:t>
      </w:r>
      <w:r>
        <w:t xml:space="preserve"> </w:t>
      </w:r>
      <w:r>
        <w:rPr>
          <w:b/>
          <w:bCs/>
        </w:rPr>
        <w:t xml:space="preserve">Entity Framework Core and LINQ over SQL Server</w:t>
      </w:r>
      <w:r>
        <w:t xml:space="preserve">, and interactive front-end behaviour in</w:t>
      </w:r>
      <w:r>
        <w:t xml:space="preserve"> </w:t>
      </w:r>
      <w:r>
        <w:rPr>
          <w:b/>
          <w:bCs/>
        </w:rPr>
        <w:t xml:space="preserve">JavaScript, jQuery and Ajax</w:t>
      </w:r>
      <w:r>
        <w:t xml:space="preserve">, hosted on IIS. A few things from that work: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for injected business logic that improved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, measured with BenchmarkDotNet.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with JWT and scope-based authorization.</w:t>
      </w:r>
    </w:p>
    <w:p>
      <w:pPr>
        <w:pStyle w:val="Compact"/>
        <w:numPr>
          <w:ilvl w:val="0"/>
          <w:numId w:val="1001"/>
        </w:numPr>
      </w:pPr>
      <w:r>
        <w:t xml:space="preserve">Modernized 5 core and 7+ additional modules from</w:t>
      </w:r>
      <w:r>
        <w:t xml:space="preserve"> </w:t>
      </w:r>
      <w:r>
        <w:rPr>
          <w:b/>
          <w:bCs/>
        </w:rPr>
        <w:t xml:space="preserve">.NET Framework 4.5</w:t>
      </w:r>
      <w:r>
        <w:t xml:space="preserve"> </w:t>
      </w:r>
      <w:r>
        <w:t xml:space="preserve">and ASP.NET Core 2.2 to modern .NET with Clean Architecture — so I’m comfortable in both legacy and current codebases.</w:t>
      </w:r>
    </w:p>
    <w:p>
      <w:pPr>
        <w:pStyle w:val="Compact"/>
        <w:numPr>
          <w:ilvl w:val="0"/>
          <w:numId w:val="1001"/>
        </w:numPr>
      </w:pPr>
      <w:r>
        <w:t xml:space="preserve">Built the distributed layer: Temporal Saga orchestration, RabbitMQ messaging, and an API gateway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Delivered CI/CD in Azure DevOps with Docker, working in an Agile team, and mentored 25 engineers through a structured onboarding programme.</w:t>
      </w:r>
    </w:p>
    <w:p>
      <w:pPr>
        <w:pStyle w:val="FirstParagraph"/>
      </w:pPr>
      <w:r>
        <w:t xml:space="preserve">Alongside that I’ve delivered products end to end — a short-term rental booking platform built from scratch as technical partner at Trastain, and e-commerce and booking systems at MYM — both including Stripe and Paymob payment integration with webhook and HMAC verification. That client-delivery experience, from requirements through deployment and support, is probably relevant to how you work.</w:t>
      </w:r>
    </w:p>
    <w:p>
      <w:pPr>
        <w:pStyle w:val="BodyText"/>
      </w:pPr>
      <w:r>
        <w:t xml:space="preserve">I’d welcome the chance to discuss the role.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2026-09-11T11:52:56Z</dcterms:created>
  <dcterms:modified xsi:type="dcterms:W3CDTF">2026-09-11T11:52:56Z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