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Senior Backend Developer | .NET, APIs &amp; AI-Integrated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developer with around three years building and maintaining backend systems and web applications on C#, ASP.NET Core (including MVC), and modern .NET, with strong REST API design, third-party API and platform integrations, SOLID principles, and OWASP-aware secure coding. Daily user of AI development tools (Claude Code, GitHub Copilot) and a builder of AI-integrated backends: LLM API integration and multi-model orchestration (OpenAI, OpenRouter), retrieval-augmented generation (RAG and GraphRAG), agent workflows with LangGraph and CrewAI, and internal Model Context Protocol (MCP) servers. Contributes to architecture decisions and mentors engineers.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e3ffeeac538f25c13abd63c5ee5f05d63d66fb1"/>
    <w:p>
      <w:pPr>
        <w:pStyle w:val="Heading3"/>
      </w:pPr>
      <w:r>
        <w:t xml:space="preserve">Senior Backend Developer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Develop and maintain backend systems and web applications on C#, ASP.NET Core and ASP.NET Core MVC for the Andalusia hospital group across Egypt and Saudi Arabia.</w:t>
      </w:r>
    </w:p>
    <w:p>
      <w:pPr>
        <w:pStyle w:val="Compact"/>
        <w:numPr>
          <w:ilvl w:val="0"/>
          <w:numId w:val="1001"/>
        </w:numPr>
      </w:pPr>
      <w:r>
        <w:t xml:space="preserve">Design and implement REST APIs and services across distributed modules; build integrations with third-party platforms and APIs (Microsoft Graph / SharePoint, payment providers).</w:t>
      </w:r>
    </w:p>
    <w:p>
      <w:pPr>
        <w:pStyle w:val="Compact"/>
        <w:numPr>
          <w:ilvl w:val="0"/>
          <w:numId w:val="1001"/>
        </w:numPr>
      </w:pPr>
      <w:r>
        <w:t xml:space="preserve">Participate in architecture and technical design decisions; modernized legacy modules onto modern .NET with Clean Architecture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Apply SOLID and OWASP-aware secure coding; implemented an OpenID Connect / OAuth2 identity server (OpenIddict) with JWT and scope-/claim-based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Build AI-integrated backend tooling: LLM API integration and multi-model orchestration (OpenAI, OpenRouter), RAG and GraphRAG systems (Neo4j), LangGraph and CrewAI agent workflows, internal MCP servers, and automated code-review pipelines — with observability (LangSmith, LangFuse), guardrails, and cost optimization.</w:t>
      </w:r>
    </w:p>
    <w:p>
      <w:pPr>
        <w:pStyle w:val="Compact"/>
        <w:numPr>
          <w:ilvl w:val="0"/>
          <w:numId w:val="1001"/>
        </w:numPr>
      </w:pPr>
      <w:r>
        <w:t xml:space="preserve">Deliver with Docker and CI/CD (Azure DevOps); mentor engineers through an 8-session onboarding program reaching 25 engineers across 6 teams.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 with booking, policy enforcement, and RAG-based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end-to-end; integrated payment gateways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Python, JavaScript, TypeScript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ASP.NET Core MVC, Minimal APIs, .NET 8/9/10, Entity Framework Core, REST APIs, gRPC, Webhooks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&amp; Practices:</w:t>
      </w:r>
      <w:r>
        <w:t xml:space="preserve"> </w:t>
      </w:r>
      <w:r>
        <w:t xml:space="preserve">SOLID, Clean Architecture, Microservices, Service-Oriented Architecture, OWASP-aware secure coding, API design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LLM API integration &amp; multi-model orchestration (OpenAI, OpenRouter), Model Context Protocol (MCP), LangGraph, CrewAI, RAG, GraphRAG, prompt engineering, guardrails, human-in-the-loop; observability with LangSmith and LangFuse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Codex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 &amp; Retrieval:</w:t>
      </w:r>
      <w:r>
        <w:t xml:space="preserve"> </w:t>
      </w:r>
      <w:r>
        <w:t xml:space="preserve">SQL Server, PostgreSQL, Neo4j, Elasticsearch, semantic search / contextual retrieval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OpenIddict, JSON Web Tokens (JWT)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 &amp; Distributed Systems:</w:t>
      </w:r>
      <w:r>
        <w:t xml:space="preserve"> </w:t>
      </w:r>
      <w:r>
        <w:t xml:space="preserve">RabbitMQ, Temporal, Consul,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Cloud:</w:t>
      </w:r>
      <w:r>
        <w:t xml:space="preserve"> </w:t>
      </w:r>
      <w:r>
        <w:t xml:space="preserve">Docker, Azure DevOps (CI/CD), GitHub Actions, Git, Azure Web Apps / App Service / Static Web Apps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Integrations:</w:t>
      </w:r>
      <w:r>
        <w:t xml:space="preserve"> </w:t>
      </w:r>
      <w:r>
        <w:t xml:space="preserve">Microsoft Graph APIs, SharePoint, Stripe, Paymob, webhooks, HMAC signature verification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2026-09-10T12:48:06Z</dcterms:created>
  <dcterms:modified xsi:type="dcterms:W3CDTF">2026-09-10T12:48:06Z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