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666AF" w14:textId="641EA9F4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z w:val="72"/>
          <w:szCs w:val="72"/>
        </w:rPr>
      </w:pPr>
      <w:r w:rsidRPr="0086781F">
        <w:rPr>
          <w:rFonts w:ascii="Segoe UI" w:eastAsia="Times New Roman" w:hAnsi="Segoe UI" w:cs="Segoe UI"/>
          <w:b/>
          <w:bCs/>
          <w:sz w:val="72"/>
          <w:szCs w:val="72"/>
        </w:rPr>
        <w:t>Introduction</w:t>
      </w:r>
    </w:p>
    <w:p w14:paraId="011E845C" w14:textId="6CFF9C60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 xml:space="preserve">1.1 Project Overview </w:t>
      </w:r>
    </w:p>
    <w:p w14:paraId="0C462665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This project focuses on the analysis of Bitcoin market data, aiming to derive insights into market trends, clustering patterns, and predictive modeling.</w:t>
      </w:r>
    </w:p>
    <w:p w14:paraId="7A3BA9C9" w14:textId="5B5C6240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 xml:space="preserve">1.2 Purpose of Analysis </w:t>
      </w:r>
    </w:p>
    <w:p w14:paraId="5DED6D98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The primary objectives of this analysis are as follows:</w:t>
      </w:r>
    </w:p>
    <w:p w14:paraId="78923782" w14:textId="77777777" w:rsidR="0086781F" w:rsidRPr="0086781F" w:rsidRDefault="0086781F" w:rsidP="0086781F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Explore Market Trends:</w:t>
      </w: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 xml:space="preserve"> Understand the temporal characteristics and trends in Bitcoin market data.</w:t>
      </w:r>
    </w:p>
    <w:p w14:paraId="1C686785" w14:textId="77777777" w:rsidR="0086781F" w:rsidRPr="0086781F" w:rsidRDefault="0086781F" w:rsidP="0086781F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Identify Clustering Patterns:</w:t>
      </w: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 xml:space="preserve"> Apply clustering algorithms to identify distinct patterns within the dataset.</w:t>
      </w:r>
    </w:p>
    <w:p w14:paraId="6C58255E" w14:textId="77777777" w:rsidR="0086781F" w:rsidRPr="0086781F" w:rsidRDefault="0086781F" w:rsidP="0086781F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Time Series Prediction:</w:t>
      </w: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 xml:space="preserve"> Develop predictive models to forecast future Bitcoin prices.</w:t>
      </w:r>
    </w:p>
    <w:p w14:paraId="0C9E6F01" w14:textId="77777777" w:rsidR="0086781F" w:rsidRPr="0086781F" w:rsidRDefault="0086781F" w:rsidP="0086781F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Evaluate Model Performance:</w:t>
      </w: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 xml:space="preserve"> Assess the performance of clustering and prediction models.</w:t>
      </w:r>
    </w:p>
    <w:p w14:paraId="3515238D" w14:textId="05103F63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 xml:space="preserve">1.3 Datasets Used </w:t>
      </w:r>
    </w:p>
    <w:p w14:paraId="070195D1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The dataset used for this analysis comprises historical Bitcoin market data, including daily opening and closing prices, high and low prices, trading volume, market capitalization, and relevant temporal information.</w:t>
      </w:r>
    </w:p>
    <w:p w14:paraId="62DD323D" w14:textId="7EA7C3D2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6781F">
        <w:rPr>
          <w:rFonts w:ascii="Segoe UI" w:eastAsia="Times New Roman" w:hAnsi="Segoe UI" w:cs="Segoe UI"/>
          <w:b/>
          <w:bCs/>
          <w:sz w:val="36"/>
          <w:szCs w:val="36"/>
        </w:rPr>
        <w:t>2. Data Exploration</w:t>
      </w:r>
    </w:p>
    <w:p w14:paraId="5ADD3AA8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>2.1 Overview &lt;a name="overview"&gt;&lt;/a&gt;</w:t>
      </w:r>
    </w:p>
    <w:p w14:paraId="74201978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The data exploration phase involves gaining insights into the structure and characteristics of the dataset.</w:t>
      </w:r>
    </w:p>
    <w:p w14:paraId="0E7DF3A7" w14:textId="5A5EB738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>2.2 Summary Statistics</w:t>
      </w:r>
    </w:p>
    <w:p w14:paraId="10F9063E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lastRenderedPageBreak/>
        <w:t xml:space="preserve">For detailed summary statistics, including mean, median, standard deviation, minimum, and maximum values for each numerical feature, refer to the </w:t>
      </w:r>
      <w:hyperlink r:id="rId5" w:anchor="summary-statistics" w:tgtFrame="_new" w:history="1">
        <w:r w:rsidRPr="0086781F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D9D9E3" w:frame="1"/>
          </w:rPr>
          <w:t>Summary Statistics</w:t>
        </w:r>
      </w:hyperlink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 xml:space="preserve"> section in the documentation.</w:t>
      </w:r>
    </w:p>
    <w:p w14:paraId="3C713152" w14:textId="44D5D525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 xml:space="preserve">2.3 Data Preprocessing </w:t>
      </w:r>
    </w:p>
    <w:p w14:paraId="5D7DE47D" w14:textId="77777777" w:rsidR="0086781F" w:rsidRPr="0086781F" w:rsidRDefault="0086781F" w:rsidP="0086781F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Date Conversion:</w:t>
      </w: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 xml:space="preserve"> Convert date columns to datetime format.</w:t>
      </w:r>
    </w:p>
    <w:p w14:paraId="41B3771C" w14:textId="77777777" w:rsidR="0086781F" w:rsidRPr="0086781F" w:rsidRDefault="0086781F" w:rsidP="0086781F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Feature Engineering:</w:t>
      </w: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 xml:space="preserve"> </w:t>
      </w:r>
      <w:proofErr w:type="gramStart"/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Extract day</w:t>
      </w:r>
      <w:proofErr w:type="gramEnd"/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, month, and year from the date.</w:t>
      </w:r>
    </w:p>
    <w:p w14:paraId="1CED5600" w14:textId="77777777" w:rsidR="0086781F" w:rsidRPr="0086781F" w:rsidRDefault="0086781F" w:rsidP="0086781F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Drop Unnecessary Columns:</w:t>
      </w: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 xml:space="preserve"> Remove columns not contributing to the analysis.</w:t>
      </w:r>
    </w:p>
    <w:p w14:paraId="5808F5E5" w14:textId="04C641C5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 xml:space="preserve">2.4 Data Visualization </w:t>
      </w:r>
    </w:p>
    <w:p w14:paraId="6ACE3F5C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Explore visualizations to better understand the distribution of features, temporal trends, and relationships between variables.</w:t>
      </w:r>
    </w:p>
    <w:p w14:paraId="05619F37" w14:textId="7805777F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6781F">
        <w:rPr>
          <w:rFonts w:ascii="Segoe UI" w:eastAsia="Times New Roman" w:hAnsi="Segoe UI" w:cs="Segoe UI"/>
          <w:b/>
          <w:bCs/>
          <w:sz w:val="36"/>
          <w:szCs w:val="36"/>
        </w:rPr>
        <w:t>3. Modeling and Clustering</w:t>
      </w:r>
    </w:p>
    <w:p w14:paraId="0D25BEF3" w14:textId="0CFD99E4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 xml:space="preserve">3.1 Feature Scaling </w:t>
      </w:r>
    </w:p>
    <w:p w14:paraId="7C1B2C11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Standardize numerical features to bring them to a common scale for modeling.</w:t>
      </w:r>
    </w:p>
    <w:p w14:paraId="3976866E" w14:textId="2BC182DF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 xml:space="preserve">3.2 Clustering Models </w:t>
      </w:r>
    </w:p>
    <w:p w14:paraId="1310065A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 xml:space="preserve">Apply clustering algorithms, such as </w:t>
      </w:r>
      <w:proofErr w:type="spellStart"/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KMeans</w:t>
      </w:r>
      <w:proofErr w:type="spellEnd"/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 xml:space="preserve">, Agglomerative Clustering, DBSCAN, Birch, </w:t>
      </w:r>
      <w:proofErr w:type="spellStart"/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MeanShift</w:t>
      </w:r>
      <w:proofErr w:type="spellEnd"/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, Affinity Propagation, and Gaussian Mixture, to identify distinct groups in the data.</w:t>
      </w:r>
    </w:p>
    <w:p w14:paraId="68D05CBF" w14:textId="6BCCD2D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>3.3 Dimensionality Reduction</w:t>
      </w:r>
    </w:p>
    <w:p w14:paraId="1C82F21E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Utilize PCA and t-SNE for dimensionality reduction to visualize clustering results.</w:t>
      </w:r>
    </w:p>
    <w:p w14:paraId="668F1D7F" w14:textId="1980586B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 xml:space="preserve">3.4 Clustering Visualization </w:t>
      </w:r>
    </w:p>
    <w:p w14:paraId="1B6B7E9C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 xml:space="preserve">Refer to the </w:t>
      </w:r>
      <w:hyperlink r:id="rId6" w:anchor="clustering-visualization" w:tgtFrame="_new" w:history="1">
        <w:r w:rsidRPr="0086781F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D9D9E3" w:frame="1"/>
          </w:rPr>
          <w:t>Clustering Visualization</w:t>
        </w:r>
      </w:hyperlink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 xml:space="preserve"> section for visual representations of clustering results.</w:t>
      </w:r>
    </w:p>
    <w:p w14:paraId="05E4E89D" w14:textId="5866F9CA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6781F">
        <w:rPr>
          <w:rFonts w:ascii="Segoe UI" w:eastAsia="Times New Roman" w:hAnsi="Segoe UI" w:cs="Segoe UI"/>
          <w:b/>
          <w:bCs/>
          <w:sz w:val="36"/>
          <w:szCs w:val="36"/>
        </w:rPr>
        <w:t xml:space="preserve">4. Time Series Analysis </w:t>
      </w:r>
    </w:p>
    <w:p w14:paraId="39BC7C84" w14:textId="0189AB61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>4.1 Temporal Characteristics</w:t>
      </w:r>
    </w:p>
    <w:p w14:paraId="0F01B79C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lastRenderedPageBreak/>
        <w:t>Explore temporal characteristics of the dataset, including the time period covered and monthly trends.</w:t>
      </w:r>
    </w:p>
    <w:p w14:paraId="4FEDA57A" w14:textId="1CF4326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 xml:space="preserve">4.2 Prediction Modeling </w:t>
      </w:r>
    </w:p>
    <w:p w14:paraId="6AF20FEF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Develop time series prediction models, such as Random Forest Regressor, to forecast Bitcoin prices.</w:t>
      </w:r>
    </w:p>
    <w:p w14:paraId="635A4320" w14:textId="5F3E6C36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 xml:space="preserve">4.3 Model Evaluation </w:t>
      </w:r>
    </w:p>
    <w:p w14:paraId="18CE13D8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Evaluate the performance of prediction models using metrics like Mean Squared Error and R-squared.</w:t>
      </w:r>
    </w:p>
    <w:p w14:paraId="34DC0A8E" w14:textId="78CA48CD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6781F">
        <w:rPr>
          <w:rFonts w:ascii="Segoe UI" w:eastAsia="Times New Roman" w:hAnsi="Segoe UI" w:cs="Segoe UI"/>
          <w:b/>
          <w:bCs/>
          <w:sz w:val="36"/>
          <w:szCs w:val="36"/>
        </w:rPr>
        <w:t xml:space="preserve">5. Conclusion </w:t>
      </w:r>
    </w:p>
    <w:p w14:paraId="788DAF31" w14:textId="0357E3FA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 xml:space="preserve">5.1 Summary </w:t>
      </w:r>
    </w:p>
    <w:p w14:paraId="6E86E12F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Summarize key findings and insights derived from the analysis.</w:t>
      </w:r>
    </w:p>
    <w:p w14:paraId="4779C7FA" w14:textId="5DD198E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6781F">
        <w:rPr>
          <w:rFonts w:ascii="Segoe UI" w:eastAsia="Times New Roman" w:hAnsi="Segoe UI" w:cs="Segoe UI"/>
          <w:b/>
          <w:bCs/>
          <w:sz w:val="30"/>
          <w:szCs w:val="30"/>
        </w:rPr>
        <w:t xml:space="preserve">5.2 Key Findings </w:t>
      </w:r>
    </w:p>
    <w:p w14:paraId="25F99E0F" w14:textId="77777777" w:rsidR="0086781F" w:rsidRPr="0086781F" w:rsidRDefault="0086781F" w:rsidP="0086781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86781F">
        <w:rPr>
          <w:rFonts w:ascii="Segoe UI" w:eastAsia="Times New Roman" w:hAnsi="Segoe UI" w:cs="Segoe UI"/>
          <w:color w:val="374151"/>
          <w:sz w:val="24"/>
          <w:szCs w:val="24"/>
        </w:rPr>
        <w:t>Highlight significant observations</w:t>
      </w:r>
    </w:p>
    <w:p w14:paraId="796280F8" w14:textId="77777777" w:rsidR="00DB0637" w:rsidRDefault="00DB0637"/>
    <w:sectPr w:rsidR="00DB0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8670F"/>
    <w:multiLevelType w:val="multilevel"/>
    <w:tmpl w:val="126E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7C4F05"/>
    <w:multiLevelType w:val="multilevel"/>
    <w:tmpl w:val="6150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09"/>
    <w:rsid w:val="0086781F"/>
    <w:rsid w:val="00DB0637"/>
    <w:rsid w:val="00FA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8095D"/>
  <w15:chartTrackingRefBased/>
  <w15:docId w15:val="{71B687A7-9F70-4AD7-B7D0-DCA8DCB5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78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78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78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78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7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781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6781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678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1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.openai.com/c/575e2c88-c13c-4ae5-a955-e8e8df154163" TargetMode="External"/><Relationship Id="rId5" Type="http://schemas.openxmlformats.org/officeDocument/2006/relationships/hyperlink" Target="https://chat.openai.com/c/575e2c88-c13c-4ae5-a955-e8e8df15416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eng_Ahmed Erfan</dc:creator>
  <cp:keywords/>
  <dc:description/>
  <cp:lastModifiedBy>eng_Ahmed Erfan</cp:lastModifiedBy>
  <cp:revision>2</cp:revision>
  <dcterms:created xsi:type="dcterms:W3CDTF">2024-01-03T08:32:00Z</dcterms:created>
  <dcterms:modified xsi:type="dcterms:W3CDTF">2024-01-03T08:37:00Z</dcterms:modified>
</cp:coreProperties>
</file>