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6A6AA" w14:textId="79CCBDED" w:rsidR="000F22D8" w:rsidRDefault="006118F2" w:rsidP="00D45F19">
      <w:pPr>
        <w:spacing w:after="0" w:line="240" w:lineRule="auto"/>
        <w:jc w:val="center"/>
        <w:rPr>
          <w:rStyle w:val="Hyperlink"/>
          <w:rFonts w:ascii="Calibri" w:hAnsi="Calibri" w:cs="Calibri"/>
          <w:sz w:val="20"/>
          <w:szCs w:val="20"/>
        </w:rPr>
      </w:pPr>
      <w:r w:rsidRPr="00D45F19">
        <w:rPr>
          <w:rFonts w:ascii="Calibri" w:hAnsi="Calibri" w:cs="Calibri"/>
          <w:b/>
          <w:bCs/>
          <w:sz w:val="32"/>
          <w:szCs w:val="32"/>
        </w:rPr>
        <w:t>MOHAMMED AMIN</w:t>
      </w:r>
      <w:r w:rsidRPr="006118F2">
        <w:rPr>
          <w:rFonts w:ascii="Calibri" w:hAnsi="Calibri" w:cs="Calibri"/>
          <w:sz w:val="20"/>
          <w:szCs w:val="20"/>
        </w:rPr>
        <w:br/>
      </w:r>
      <w:hyperlink r:id="rId6" w:history="1">
        <w:r w:rsidRPr="000D6BCA">
          <w:rPr>
            <w:rStyle w:val="Hyperlink"/>
            <w:rFonts w:ascii="Calibri" w:hAnsi="Calibri" w:cs="Calibri"/>
            <w:sz w:val="20"/>
            <w:szCs w:val="20"/>
          </w:rPr>
          <w:t>mohaminnyc1@gmail.com</w:t>
        </w:r>
      </w:hyperlink>
      <w:r w:rsidRPr="000D6BCA">
        <w:rPr>
          <w:rFonts w:ascii="Calibri" w:hAnsi="Calibri" w:cs="Calibri"/>
          <w:sz w:val="20"/>
          <w:szCs w:val="20"/>
        </w:rPr>
        <w:t xml:space="preserve"> | (917) 579 – 9307</w:t>
      </w:r>
      <w:r w:rsidR="00FD62AB">
        <w:rPr>
          <w:rFonts w:ascii="Calibri" w:hAnsi="Calibri" w:cs="Calibri"/>
          <w:sz w:val="20"/>
          <w:szCs w:val="20"/>
        </w:rPr>
        <w:t xml:space="preserve"> | </w:t>
      </w:r>
      <w:hyperlink r:id="rId7" w:history="1">
        <w:r w:rsidR="00FD62AB" w:rsidRPr="00FD62AB">
          <w:rPr>
            <w:rStyle w:val="Hyperlink"/>
            <w:rFonts w:ascii="Calibri" w:hAnsi="Calibri" w:cs="Calibri"/>
            <w:sz w:val="20"/>
            <w:szCs w:val="20"/>
          </w:rPr>
          <w:t>hellomo.vercel.app</w:t>
        </w:r>
      </w:hyperlink>
      <w:r w:rsidRPr="000D6BCA">
        <w:rPr>
          <w:rFonts w:ascii="Calibri" w:hAnsi="Calibri" w:cs="Calibri"/>
          <w:sz w:val="20"/>
          <w:szCs w:val="20"/>
        </w:rPr>
        <w:t xml:space="preserve">| </w:t>
      </w:r>
      <w:hyperlink r:id="rId8" w:history="1">
        <w:r w:rsidR="00E06B2C" w:rsidRPr="000D6BCA">
          <w:rPr>
            <w:rStyle w:val="Hyperlink"/>
            <w:rFonts w:ascii="Calibri" w:hAnsi="Calibri" w:cs="Calibri"/>
            <w:sz w:val="20"/>
            <w:szCs w:val="20"/>
          </w:rPr>
          <w:t>www.linkedin.com/mamin</w:t>
        </w:r>
      </w:hyperlink>
      <w:r w:rsidR="00FD62AB">
        <w:rPr>
          <w:rStyle w:val="Hyperlink"/>
          <w:rFonts w:ascii="Calibri" w:hAnsi="Calibri" w:cs="Calibri"/>
          <w:sz w:val="20"/>
          <w:szCs w:val="20"/>
        </w:rPr>
        <w:t xml:space="preserve"> </w:t>
      </w:r>
    </w:p>
    <w:p w14:paraId="400DB1EB" w14:textId="77777777" w:rsidR="00D45F19" w:rsidRPr="00403B52" w:rsidRDefault="00D45F19" w:rsidP="00D45F19">
      <w:pPr>
        <w:spacing w:after="0" w:line="240" w:lineRule="auto"/>
        <w:jc w:val="center"/>
        <w:rPr>
          <w:rFonts w:ascii="Calibri" w:hAnsi="Calibri" w:cs="Calibri"/>
          <w:color w:val="467886" w:themeColor="hyperlink"/>
          <w:sz w:val="20"/>
          <w:szCs w:val="20"/>
          <w:u w:val="single"/>
        </w:rPr>
      </w:pPr>
    </w:p>
    <w:p w14:paraId="243895FF" w14:textId="77777777" w:rsidR="006118F2" w:rsidRPr="003F5B60" w:rsidRDefault="006118F2" w:rsidP="00C4210E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  <w:b/>
          <w:bCs/>
        </w:rPr>
      </w:pPr>
      <w:r w:rsidRPr="003F5B60">
        <w:rPr>
          <w:rFonts w:ascii="Calibri" w:hAnsi="Calibri" w:cs="Calibri"/>
          <w:b/>
          <w:bCs/>
        </w:rPr>
        <w:t>SUMMARY</w:t>
      </w:r>
    </w:p>
    <w:p w14:paraId="29DF2723" w14:textId="41AD3EDF" w:rsidR="006118F2" w:rsidRDefault="006118F2" w:rsidP="00C4210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118F2">
        <w:rPr>
          <w:rFonts w:ascii="Calibri" w:hAnsi="Calibri" w:cs="Calibri"/>
          <w:sz w:val="20"/>
          <w:szCs w:val="20"/>
        </w:rPr>
        <w:t xml:space="preserve">A passionate and results-driven software engineer with extensive experience in the IT field including software development and cloud computing. Proficient in </w:t>
      </w:r>
      <w:r w:rsidR="0076532E">
        <w:rPr>
          <w:rFonts w:ascii="Calibri" w:hAnsi="Calibri" w:cs="Calibri"/>
          <w:sz w:val="20"/>
          <w:szCs w:val="20"/>
        </w:rPr>
        <w:t xml:space="preserve">developing robust frontend and backend applications, </w:t>
      </w:r>
      <w:r w:rsidR="00936913">
        <w:rPr>
          <w:rFonts w:ascii="Calibri" w:hAnsi="Calibri" w:cs="Calibri"/>
          <w:sz w:val="20"/>
          <w:szCs w:val="20"/>
        </w:rPr>
        <w:t xml:space="preserve">while </w:t>
      </w:r>
      <w:r w:rsidR="0076532E">
        <w:rPr>
          <w:rFonts w:ascii="Calibri" w:hAnsi="Calibri" w:cs="Calibri"/>
          <w:sz w:val="20"/>
          <w:szCs w:val="20"/>
        </w:rPr>
        <w:t>driving initiatives for large scale improvements</w:t>
      </w:r>
      <w:r w:rsidRPr="006118F2">
        <w:rPr>
          <w:rFonts w:ascii="Calibri" w:hAnsi="Calibri" w:cs="Calibri"/>
          <w:sz w:val="20"/>
          <w:szCs w:val="20"/>
        </w:rPr>
        <w:t xml:space="preserve">. </w:t>
      </w:r>
    </w:p>
    <w:p w14:paraId="0969B2A5" w14:textId="77777777" w:rsidR="00520F9D" w:rsidRDefault="00520F9D" w:rsidP="00C4210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3F254686" w14:textId="12999580" w:rsidR="00520F9D" w:rsidRPr="00520F9D" w:rsidRDefault="00520F9D" w:rsidP="00C4210E">
      <w:pPr>
        <w:pBdr>
          <w:bottom w:val="single" w:sz="6" w:space="1" w:color="auto"/>
        </w:pBdr>
        <w:spacing w:after="0" w:line="240" w:lineRule="auto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CORE </w:t>
      </w:r>
      <w:r w:rsidR="0045661D">
        <w:rPr>
          <w:rFonts w:ascii="Calibri" w:hAnsi="Calibri" w:cs="Calibri"/>
          <w:b/>
          <w:bCs/>
        </w:rPr>
        <w:t>COMPETENCIES</w:t>
      </w:r>
    </w:p>
    <w:p w14:paraId="687130E1" w14:textId="77777777" w:rsidR="00520F9D" w:rsidRDefault="00520F9D" w:rsidP="00C4210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20F9D" w14:paraId="10CD1551" w14:textId="77777777" w:rsidTr="00520F9D">
        <w:tc>
          <w:tcPr>
            <w:tcW w:w="3596" w:type="dxa"/>
          </w:tcPr>
          <w:p w14:paraId="63DE8080" w14:textId="20B9189E" w:rsidR="00520F9D" w:rsidRPr="00520F9D" w:rsidRDefault="00520F9D" w:rsidP="00C4210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20F9D">
              <w:rPr>
                <w:rFonts w:ascii="Calibri" w:hAnsi="Calibri" w:cs="Calibri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3597" w:type="dxa"/>
          </w:tcPr>
          <w:p w14:paraId="69F49287" w14:textId="58D7BFDF" w:rsidR="00520F9D" w:rsidRPr="00520F9D" w:rsidRDefault="00520F9D" w:rsidP="00C4210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20F9D">
              <w:rPr>
                <w:rFonts w:ascii="Calibri" w:hAnsi="Calibri" w:cs="Calibri"/>
                <w:b/>
                <w:bCs/>
                <w:sz w:val="20"/>
                <w:szCs w:val="20"/>
              </w:rPr>
              <w:t>Cloud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45661D">
              <w:rPr>
                <w:rFonts w:ascii="Calibri" w:hAnsi="Calibri" w:cs="Calibri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3597" w:type="dxa"/>
          </w:tcPr>
          <w:p w14:paraId="66A631B0" w14:textId="16DB5E8E" w:rsidR="00520F9D" w:rsidRPr="00520F9D" w:rsidRDefault="00520F9D" w:rsidP="00C4210E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20F9D">
              <w:rPr>
                <w:rFonts w:ascii="Calibri" w:hAnsi="Calibri" w:cs="Calibri"/>
                <w:b/>
                <w:bCs/>
                <w:sz w:val="20"/>
                <w:szCs w:val="20"/>
              </w:rPr>
              <w:t>CI/CD</w:t>
            </w:r>
          </w:p>
        </w:tc>
      </w:tr>
      <w:tr w:rsidR="00520F9D" w14:paraId="3FB41DC0" w14:textId="77777777" w:rsidTr="00520F9D">
        <w:tc>
          <w:tcPr>
            <w:tcW w:w="3596" w:type="dxa"/>
          </w:tcPr>
          <w:p w14:paraId="26B778E1" w14:textId="6DAB2832" w:rsidR="00520F9D" w:rsidRDefault="00520F9D" w:rsidP="00520F9D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Javascript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/Typescript, </w:t>
            </w:r>
            <w:r w:rsidR="008562AF">
              <w:rPr>
                <w:rFonts w:ascii="Calibri" w:hAnsi="Calibri" w:cs="Calibri"/>
                <w:sz w:val="20"/>
                <w:szCs w:val="20"/>
              </w:rPr>
              <w:t>Python,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E6290">
              <w:rPr>
                <w:rFonts w:ascii="Calibri" w:hAnsi="Calibri" w:cs="Calibri"/>
                <w:sz w:val="20"/>
                <w:szCs w:val="20"/>
              </w:rPr>
              <w:t xml:space="preserve">Java, </w:t>
            </w:r>
            <w:r w:rsidR="008562AF">
              <w:rPr>
                <w:rFonts w:ascii="Calibri" w:hAnsi="Calibri" w:cs="Calibri"/>
                <w:sz w:val="20"/>
                <w:szCs w:val="20"/>
              </w:rPr>
              <w:t>SQL</w:t>
            </w:r>
          </w:p>
        </w:tc>
        <w:tc>
          <w:tcPr>
            <w:tcW w:w="3597" w:type="dxa"/>
          </w:tcPr>
          <w:p w14:paraId="67A508E8" w14:textId="6937EE11" w:rsidR="00520F9D" w:rsidRDefault="00520F9D" w:rsidP="00520F9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Amazon Web Services: EC2, ECS, EKS, Lambda,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Fargate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Route53</w:t>
            </w:r>
          </w:p>
        </w:tc>
        <w:tc>
          <w:tcPr>
            <w:tcW w:w="3597" w:type="dxa"/>
          </w:tcPr>
          <w:p w14:paraId="41539CD3" w14:textId="5CB52070" w:rsidR="00520F9D" w:rsidRDefault="00520F9D" w:rsidP="00520F9D">
            <w:pPr>
              <w:rPr>
                <w:rFonts w:ascii="Calibri" w:hAnsi="Calibri" w:cs="Calibri"/>
                <w:sz w:val="20"/>
                <w:szCs w:val="20"/>
              </w:rPr>
            </w:pPr>
            <w:r w:rsidRPr="00520F9D">
              <w:rPr>
                <w:rFonts w:ascii="Calibri" w:hAnsi="Calibri" w:cs="Calibri"/>
                <w:sz w:val="20"/>
                <w:szCs w:val="20"/>
              </w:rPr>
              <w:t xml:space="preserve">Jenkins, Bitbucket Pipelines, </w:t>
            </w:r>
            <w:proofErr w:type="spellStart"/>
            <w:r w:rsidRPr="00520F9D">
              <w:rPr>
                <w:rFonts w:ascii="Calibri" w:hAnsi="Calibri" w:cs="Calibri"/>
                <w:sz w:val="20"/>
                <w:szCs w:val="20"/>
              </w:rPr>
              <w:t>CircleCI</w:t>
            </w:r>
            <w:proofErr w:type="spellEnd"/>
            <w:r w:rsidRPr="00520F9D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520F9D">
              <w:rPr>
                <w:rFonts w:ascii="Calibri" w:hAnsi="Calibri" w:cs="Calibri"/>
                <w:sz w:val="20"/>
                <w:szCs w:val="20"/>
              </w:rPr>
              <w:t>ArgoCD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Github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Actions</w:t>
            </w:r>
          </w:p>
        </w:tc>
      </w:tr>
      <w:tr w:rsidR="00520F9D" w14:paraId="3CA9DDA4" w14:textId="77777777" w:rsidTr="00520F9D">
        <w:tc>
          <w:tcPr>
            <w:tcW w:w="3596" w:type="dxa"/>
          </w:tcPr>
          <w:p w14:paraId="484F30E2" w14:textId="77777777" w:rsidR="00520F9D" w:rsidRPr="00520F9D" w:rsidRDefault="00520F9D" w:rsidP="00520F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97" w:type="dxa"/>
          </w:tcPr>
          <w:p w14:paraId="21132C84" w14:textId="77777777" w:rsidR="00520F9D" w:rsidRPr="00520F9D" w:rsidRDefault="00520F9D" w:rsidP="00520F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597" w:type="dxa"/>
          </w:tcPr>
          <w:p w14:paraId="779F7DCB" w14:textId="77777777" w:rsidR="00520F9D" w:rsidRPr="00520F9D" w:rsidRDefault="00520F9D" w:rsidP="00520F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520F9D" w14:paraId="5B62C4B1" w14:textId="77777777" w:rsidTr="00520F9D">
        <w:tc>
          <w:tcPr>
            <w:tcW w:w="3596" w:type="dxa"/>
          </w:tcPr>
          <w:p w14:paraId="38495FA1" w14:textId="51AF29F6" w:rsidR="00520F9D" w:rsidRPr="00520F9D" w:rsidRDefault="00520F9D" w:rsidP="00520F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20F9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Containerization/ </w:t>
            </w:r>
            <w:proofErr w:type="spellStart"/>
            <w:r w:rsidRPr="00520F9D">
              <w:rPr>
                <w:rFonts w:ascii="Calibri" w:hAnsi="Calibri" w:cs="Calibri"/>
                <w:b/>
                <w:bCs/>
                <w:sz w:val="20"/>
                <w:szCs w:val="20"/>
              </w:rPr>
              <w:t>IaC</w:t>
            </w:r>
            <w:proofErr w:type="spellEnd"/>
            <w:r w:rsidR="00A0072D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Tools</w:t>
            </w:r>
          </w:p>
        </w:tc>
        <w:tc>
          <w:tcPr>
            <w:tcW w:w="3597" w:type="dxa"/>
          </w:tcPr>
          <w:p w14:paraId="71E6698B" w14:textId="2A6BA779" w:rsidR="00520F9D" w:rsidRPr="00520F9D" w:rsidRDefault="00520F9D" w:rsidP="00520F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20F9D">
              <w:rPr>
                <w:rFonts w:ascii="Calibri" w:hAnsi="Calibri" w:cs="Calibri"/>
                <w:b/>
                <w:bCs/>
                <w:sz w:val="20"/>
                <w:szCs w:val="20"/>
              </w:rPr>
              <w:t>Development</w:t>
            </w:r>
          </w:p>
        </w:tc>
        <w:tc>
          <w:tcPr>
            <w:tcW w:w="3597" w:type="dxa"/>
          </w:tcPr>
          <w:p w14:paraId="2F6BF355" w14:textId="75F483EF" w:rsidR="00520F9D" w:rsidRPr="00520F9D" w:rsidRDefault="00A0072D" w:rsidP="00520F9D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Database</w:t>
            </w:r>
          </w:p>
        </w:tc>
      </w:tr>
      <w:tr w:rsidR="00520F9D" w14:paraId="47A5608D" w14:textId="77777777" w:rsidTr="00520F9D">
        <w:tc>
          <w:tcPr>
            <w:tcW w:w="3596" w:type="dxa"/>
          </w:tcPr>
          <w:p w14:paraId="306A3C8B" w14:textId="141753E3" w:rsidR="00520F9D" w:rsidRDefault="00520F9D" w:rsidP="00520F9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Docker, Kubernetes, Terraform, Ansible</w:t>
            </w:r>
            <w:r w:rsidR="00AF6EE6">
              <w:rPr>
                <w:rFonts w:ascii="Calibri" w:hAnsi="Calibri" w:cs="Calibri"/>
                <w:sz w:val="20"/>
                <w:szCs w:val="20"/>
              </w:rPr>
              <w:t xml:space="preserve">, Helm, Grafana, Prometheus </w:t>
            </w:r>
          </w:p>
        </w:tc>
        <w:tc>
          <w:tcPr>
            <w:tcW w:w="3597" w:type="dxa"/>
          </w:tcPr>
          <w:p w14:paraId="76A1777C" w14:textId="20BCFE74" w:rsidR="00520F9D" w:rsidRDefault="00520F9D" w:rsidP="00520F9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Node</w:t>
            </w:r>
            <w:r w:rsidR="00AF6EE6">
              <w:rPr>
                <w:rFonts w:ascii="Calibri" w:hAnsi="Calibri" w:cs="Calibri"/>
                <w:sz w:val="20"/>
                <w:szCs w:val="20"/>
              </w:rPr>
              <w:t>/Express JS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React, Redux, Angular, </w:t>
            </w:r>
            <w:proofErr w:type="spellStart"/>
            <w:r w:rsidR="00022126">
              <w:rPr>
                <w:rFonts w:ascii="Calibri" w:hAnsi="Calibri" w:cs="Calibri"/>
                <w:sz w:val="20"/>
                <w:szCs w:val="20"/>
              </w:rPr>
              <w:t>NextJs</w:t>
            </w:r>
            <w:proofErr w:type="spellEnd"/>
            <w:r w:rsidR="00022126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sz w:val="20"/>
                <w:szCs w:val="20"/>
              </w:rPr>
              <w:t>Flask, Django,</w:t>
            </w:r>
          </w:p>
        </w:tc>
        <w:tc>
          <w:tcPr>
            <w:tcW w:w="3597" w:type="dxa"/>
          </w:tcPr>
          <w:p w14:paraId="2B71CBD4" w14:textId="744B7E29" w:rsidR="00520F9D" w:rsidRPr="00520F9D" w:rsidRDefault="00520F9D" w:rsidP="00520F9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MySQL, PostgreSQL, Cassandra, S3, DynamoDB</w:t>
            </w:r>
          </w:p>
        </w:tc>
      </w:tr>
    </w:tbl>
    <w:p w14:paraId="31D073CC" w14:textId="77777777" w:rsidR="006118F2" w:rsidRPr="006118F2" w:rsidRDefault="006118F2" w:rsidP="00C4210E">
      <w:pPr>
        <w:spacing w:after="0" w:line="240" w:lineRule="auto"/>
        <w:jc w:val="both"/>
        <w:rPr>
          <w:rFonts w:ascii="Calibri" w:eastAsia="Times New Roman" w:hAnsi="Calibri" w:cs="Calibri"/>
          <w:sz w:val="20"/>
          <w:szCs w:val="20"/>
        </w:rPr>
      </w:pPr>
    </w:p>
    <w:p w14:paraId="24F72174" w14:textId="77777777" w:rsidR="006118F2" w:rsidRPr="003F5B60" w:rsidRDefault="006118F2" w:rsidP="00C4210E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  <w:b/>
          <w:bCs/>
        </w:rPr>
      </w:pPr>
      <w:r w:rsidRPr="003F5B60">
        <w:rPr>
          <w:rFonts w:ascii="Calibri" w:hAnsi="Calibri" w:cs="Calibri"/>
          <w:b/>
          <w:bCs/>
        </w:rPr>
        <w:t>EXPERIENCE</w:t>
      </w:r>
    </w:p>
    <w:p w14:paraId="09040ECF" w14:textId="45797663" w:rsidR="00EC1F03" w:rsidRPr="00C4210E" w:rsidRDefault="006118F2" w:rsidP="00C4210E">
      <w:pPr>
        <w:spacing w:after="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  <w:r w:rsidRPr="00C4210E">
        <w:rPr>
          <w:rFonts w:ascii="Calibri" w:hAnsi="Calibri" w:cs="Calibri"/>
          <w:b/>
          <w:bCs/>
          <w:sz w:val="20"/>
          <w:szCs w:val="20"/>
        </w:rPr>
        <w:t>American Express</w:t>
      </w:r>
      <w:r w:rsidR="00C4210E" w:rsidRPr="00C4210E">
        <w:rPr>
          <w:rFonts w:ascii="Calibri" w:hAnsi="Calibri" w:cs="Calibri"/>
          <w:sz w:val="20"/>
          <w:szCs w:val="20"/>
        </w:rPr>
        <w:t>, New York, New York</w:t>
      </w:r>
    </w:p>
    <w:p w14:paraId="617CD65F" w14:textId="64E276D6" w:rsidR="006118F2" w:rsidRPr="00EC1F03" w:rsidRDefault="00356524" w:rsidP="00C4210E">
      <w:pPr>
        <w:spacing w:after="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sz w:val="20"/>
          <w:szCs w:val="20"/>
        </w:rPr>
        <w:t>Software</w:t>
      </w:r>
      <w:r w:rsidR="000834EF" w:rsidRPr="000834EF">
        <w:rPr>
          <w:rFonts w:ascii="Calibri" w:hAnsi="Calibri" w:cs="Calibri"/>
          <w:b/>
          <w:bCs/>
          <w:i/>
          <w:iCs/>
          <w:sz w:val="20"/>
          <w:szCs w:val="20"/>
        </w:rPr>
        <w:t xml:space="preserve"> Engineer</w:t>
      </w:r>
      <w:r w:rsidR="000834EF">
        <w:rPr>
          <w:rFonts w:ascii="Calibri" w:hAnsi="Calibri" w:cs="Calibri"/>
          <w:i/>
          <w:iCs/>
          <w:sz w:val="20"/>
          <w:szCs w:val="20"/>
        </w:rPr>
        <w:t xml:space="preserve">, </w:t>
      </w:r>
      <w:r w:rsidR="00EC1F03" w:rsidRPr="00EC1F03">
        <w:rPr>
          <w:rFonts w:ascii="Calibri" w:hAnsi="Calibri" w:cs="Calibri"/>
          <w:i/>
          <w:iCs/>
          <w:sz w:val="20"/>
          <w:szCs w:val="20"/>
        </w:rPr>
        <w:t>October 2024 - Present</w:t>
      </w:r>
    </w:p>
    <w:p w14:paraId="252C4433" w14:textId="35AE541F" w:rsidR="008562AF" w:rsidRDefault="00F64ADF" w:rsidP="00C4210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Maintaining</w:t>
      </w:r>
      <w:r w:rsidR="005E6399" w:rsidRPr="005E6399">
        <w:rPr>
          <w:rFonts w:ascii="Calibri" w:hAnsi="Calibri" w:cs="Calibri"/>
          <w:sz w:val="20"/>
          <w:szCs w:val="20"/>
        </w:rPr>
        <w:t xml:space="preserve"> a proprietary front-end abstraction layer on top of React</w:t>
      </w:r>
      <w:r w:rsidR="0057764F">
        <w:rPr>
          <w:rFonts w:ascii="Calibri" w:hAnsi="Calibri" w:cs="Calibri"/>
          <w:sz w:val="20"/>
          <w:szCs w:val="20"/>
        </w:rPr>
        <w:t xml:space="preserve"> </w:t>
      </w:r>
      <w:r w:rsidR="005E6399" w:rsidRPr="005E6399">
        <w:rPr>
          <w:rFonts w:ascii="Calibri" w:hAnsi="Calibri" w:cs="Calibri"/>
          <w:sz w:val="20"/>
          <w:szCs w:val="20"/>
        </w:rPr>
        <w:t>to enhance the flagship banking website's UI</w:t>
      </w:r>
      <w:r w:rsidR="00EC0FB9">
        <w:rPr>
          <w:rFonts w:ascii="Calibri" w:hAnsi="Calibri" w:cs="Calibri"/>
          <w:sz w:val="20"/>
          <w:szCs w:val="20"/>
        </w:rPr>
        <w:t>.</w:t>
      </w:r>
    </w:p>
    <w:p w14:paraId="0B69B951" w14:textId="1B06EB3D" w:rsidR="00F64ADF" w:rsidRDefault="00F64ADF" w:rsidP="00C4210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Uplifting banking dashboard UI into new stages of maturity with React and SCSS via multi team collaboration. </w:t>
      </w:r>
    </w:p>
    <w:p w14:paraId="69B90479" w14:textId="6D919F15" w:rsidR="005C5EB7" w:rsidRDefault="005C5EB7" w:rsidP="00C4210E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Spearheading initiative to achieve 100% code coverage across all American Express banking dashboard modules.</w:t>
      </w:r>
    </w:p>
    <w:p w14:paraId="4BC9C19D" w14:textId="16A6CD53" w:rsidR="006118F2" w:rsidRPr="006118F2" w:rsidRDefault="004F5B02" w:rsidP="00C4210E">
      <w:pPr>
        <w:pStyle w:val="ListParagraph"/>
        <w:numPr>
          <w:ilvl w:val="0"/>
          <w:numId w:val="12"/>
        </w:numPr>
        <w:spacing w:before="240" w:after="0"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Assisting and guiding other</w:t>
      </w:r>
      <w:r w:rsidR="008562AF">
        <w:rPr>
          <w:rFonts w:ascii="Calibri" w:hAnsi="Calibri" w:cs="Calibri"/>
          <w:sz w:val="20"/>
          <w:szCs w:val="20"/>
        </w:rPr>
        <w:t xml:space="preserve"> engineers through mentorship and pair-programming sessions.</w:t>
      </w:r>
    </w:p>
    <w:p w14:paraId="5640C860" w14:textId="669D10A5" w:rsidR="00EC1F03" w:rsidRPr="00C4210E" w:rsidRDefault="00DC18BA" w:rsidP="00C4210E">
      <w:pPr>
        <w:spacing w:before="240" w:after="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Merkle</w:t>
      </w:r>
      <w:r w:rsidR="00C4210E" w:rsidRPr="00C4210E">
        <w:rPr>
          <w:rFonts w:ascii="Calibri" w:hAnsi="Calibri" w:cs="Calibri"/>
          <w:sz w:val="20"/>
          <w:szCs w:val="20"/>
        </w:rPr>
        <w:t>, Remote</w:t>
      </w:r>
    </w:p>
    <w:p w14:paraId="73D7FCAD" w14:textId="0F02BFEF" w:rsidR="00EC1F03" w:rsidRPr="00EC1F03" w:rsidRDefault="0084167D" w:rsidP="00C4210E">
      <w:pPr>
        <w:spacing w:after="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sz w:val="20"/>
          <w:szCs w:val="20"/>
        </w:rPr>
        <w:t>DevOps Engineer</w:t>
      </w:r>
      <w:r w:rsidR="00C4210E">
        <w:rPr>
          <w:rFonts w:ascii="Calibri" w:hAnsi="Calibri" w:cs="Calibri"/>
          <w:i/>
          <w:iCs/>
          <w:sz w:val="20"/>
          <w:szCs w:val="20"/>
        </w:rPr>
        <w:t xml:space="preserve">, </w:t>
      </w:r>
      <w:r w:rsidR="00EC1F03" w:rsidRPr="00EC1F03">
        <w:rPr>
          <w:rFonts w:ascii="Calibri" w:hAnsi="Calibri" w:cs="Calibri"/>
          <w:i/>
          <w:iCs/>
          <w:sz w:val="20"/>
          <w:szCs w:val="20"/>
        </w:rPr>
        <w:t>May 202</w:t>
      </w:r>
      <w:r w:rsidR="00C4210E">
        <w:rPr>
          <w:rFonts w:ascii="Calibri" w:hAnsi="Calibri" w:cs="Calibri"/>
          <w:i/>
          <w:iCs/>
          <w:sz w:val="20"/>
          <w:szCs w:val="20"/>
        </w:rPr>
        <w:t>2</w:t>
      </w:r>
      <w:r w:rsidR="00EC1F03" w:rsidRPr="00EC1F03">
        <w:rPr>
          <w:rFonts w:ascii="Calibri" w:hAnsi="Calibri" w:cs="Calibri"/>
          <w:i/>
          <w:iCs/>
          <w:sz w:val="20"/>
          <w:szCs w:val="20"/>
        </w:rPr>
        <w:t xml:space="preserve"> – October 2024</w:t>
      </w:r>
    </w:p>
    <w:p w14:paraId="7954AB6E" w14:textId="6EFD6695" w:rsidR="006118F2" w:rsidRPr="006118F2" w:rsidRDefault="006118F2" w:rsidP="00C4210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118F2">
        <w:rPr>
          <w:rFonts w:ascii="Calibri" w:hAnsi="Calibri" w:cs="Calibri"/>
          <w:sz w:val="20"/>
          <w:szCs w:val="20"/>
        </w:rPr>
        <w:t xml:space="preserve">Migrated Kubernetes clusters to AWS EKS using Terraform to </w:t>
      </w:r>
      <w:r w:rsidR="00740AE6">
        <w:rPr>
          <w:rFonts w:ascii="Calibri" w:hAnsi="Calibri" w:cs="Calibri"/>
          <w:sz w:val="20"/>
          <w:szCs w:val="20"/>
        </w:rPr>
        <w:t>improve</w:t>
      </w:r>
      <w:r w:rsidRPr="006118F2">
        <w:rPr>
          <w:rFonts w:ascii="Calibri" w:hAnsi="Calibri" w:cs="Calibri"/>
          <w:sz w:val="20"/>
          <w:szCs w:val="20"/>
        </w:rPr>
        <w:t xml:space="preserve"> </w:t>
      </w:r>
      <w:r w:rsidR="00740AE6">
        <w:rPr>
          <w:rFonts w:ascii="Calibri" w:hAnsi="Calibri" w:cs="Calibri"/>
          <w:sz w:val="20"/>
          <w:szCs w:val="20"/>
        </w:rPr>
        <w:t>modularity and</w:t>
      </w:r>
      <w:r w:rsidRPr="006118F2">
        <w:rPr>
          <w:rFonts w:ascii="Calibri" w:hAnsi="Calibri" w:cs="Calibri"/>
          <w:sz w:val="20"/>
          <w:szCs w:val="20"/>
        </w:rPr>
        <w:t xml:space="preserve"> reproducibility</w:t>
      </w:r>
      <w:r w:rsidR="00A0042D">
        <w:rPr>
          <w:rFonts w:ascii="Calibri" w:hAnsi="Calibri" w:cs="Calibri"/>
          <w:sz w:val="20"/>
          <w:szCs w:val="20"/>
        </w:rPr>
        <w:t>, reducing complexity</w:t>
      </w:r>
      <w:r w:rsidRPr="006118F2">
        <w:rPr>
          <w:rFonts w:ascii="Calibri" w:hAnsi="Calibri" w:cs="Calibri"/>
          <w:sz w:val="20"/>
          <w:szCs w:val="20"/>
        </w:rPr>
        <w:t>.</w:t>
      </w:r>
    </w:p>
    <w:p w14:paraId="4041A4C1" w14:textId="2C572320" w:rsidR="006118F2" w:rsidRPr="006118F2" w:rsidRDefault="006118F2" w:rsidP="00C4210E">
      <w:pPr>
        <w:pStyle w:val="ListParagraph"/>
        <w:numPr>
          <w:ilvl w:val="0"/>
          <w:numId w:val="14"/>
        </w:numPr>
        <w:spacing w:before="240"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118F2">
        <w:rPr>
          <w:rFonts w:ascii="Calibri" w:hAnsi="Calibri" w:cs="Calibri"/>
          <w:sz w:val="20"/>
          <w:szCs w:val="20"/>
        </w:rPr>
        <w:t xml:space="preserve">Leveraged Terraform-based </w:t>
      </w:r>
      <w:proofErr w:type="spellStart"/>
      <w:r w:rsidRPr="006118F2">
        <w:rPr>
          <w:rFonts w:ascii="Calibri" w:hAnsi="Calibri" w:cs="Calibri"/>
          <w:sz w:val="20"/>
          <w:szCs w:val="20"/>
        </w:rPr>
        <w:t>IaC</w:t>
      </w:r>
      <w:proofErr w:type="spellEnd"/>
      <w:r w:rsidRPr="006118F2">
        <w:rPr>
          <w:rFonts w:ascii="Calibri" w:hAnsi="Calibri" w:cs="Calibri"/>
          <w:sz w:val="20"/>
          <w:szCs w:val="20"/>
        </w:rPr>
        <w:t xml:space="preserve"> solutions for AWS </w:t>
      </w:r>
      <w:r w:rsidR="00E07242">
        <w:rPr>
          <w:rFonts w:ascii="Calibri" w:hAnsi="Calibri" w:cs="Calibri"/>
          <w:sz w:val="20"/>
          <w:szCs w:val="20"/>
        </w:rPr>
        <w:t xml:space="preserve">based </w:t>
      </w:r>
      <w:r w:rsidRPr="006118F2">
        <w:rPr>
          <w:rFonts w:ascii="Calibri" w:hAnsi="Calibri" w:cs="Calibri"/>
          <w:sz w:val="20"/>
          <w:szCs w:val="20"/>
        </w:rPr>
        <w:t>cloud computing, reducing lead time for changes by ~15%.</w:t>
      </w:r>
    </w:p>
    <w:p w14:paraId="315A5B74" w14:textId="2228D526" w:rsidR="006118F2" w:rsidRPr="006118F2" w:rsidRDefault="006118F2" w:rsidP="00C4210E">
      <w:pPr>
        <w:pStyle w:val="ListParagraph"/>
        <w:numPr>
          <w:ilvl w:val="0"/>
          <w:numId w:val="14"/>
        </w:numPr>
        <w:spacing w:before="240"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118F2">
        <w:rPr>
          <w:rFonts w:ascii="Calibri" w:hAnsi="Calibri" w:cs="Calibri"/>
          <w:sz w:val="20"/>
          <w:szCs w:val="20"/>
        </w:rPr>
        <w:t xml:space="preserve">Containerized microservices using Docker images, enabling isolated </w:t>
      </w:r>
      <w:r w:rsidR="00CE7E18">
        <w:rPr>
          <w:rFonts w:ascii="Calibri" w:hAnsi="Calibri" w:cs="Calibri"/>
          <w:sz w:val="20"/>
          <w:szCs w:val="20"/>
        </w:rPr>
        <w:t>development</w:t>
      </w:r>
      <w:r w:rsidRPr="006118F2">
        <w:rPr>
          <w:rFonts w:ascii="Calibri" w:hAnsi="Calibri" w:cs="Calibri"/>
          <w:sz w:val="20"/>
          <w:szCs w:val="20"/>
        </w:rPr>
        <w:t xml:space="preserve"> and independent scaling of services.</w:t>
      </w:r>
    </w:p>
    <w:p w14:paraId="727334B9" w14:textId="77777777" w:rsidR="006118F2" w:rsidRPr="006118F2" w:rsidRDefault="006118F2" w:rsidP="00C4210E">
      <w:pPr>
        <w:pStyle w:val="ListParagraph"/>
        <w:numPr>
          <w:ilvl w:val="0"/>
          <w:numId w:val="14"/>
        </w:numPr>
        <w:spacing w:before="240"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118F2">
        <w:rPr>
          <w:rFonts w:ascii="Calibri" w:hAnsi="Calibri" w:cs="Calibri"/>
          <w:sz w:val="20"/>
          <w:szCs w:val="20"/>
        </w:rPr>
        <w:t xml:space="preserve">Reduced costs by 5% by converting NAT Gateway networking for private subnets in lieu of VPC endpoints. </w:t>
      </w:r>
    </w:p>
    <w:p w14:paraId="48BA9744" w14:textId="0247377A" w:rsidR="006118F2" w:rsidRPr="006118F2" w:rsidRDefault="006118F2" w:rsidP="00C4210E">
      <w:pPr>
        <w:pStyle w:val="ListParagraph"/>
        <w:numPr>
          <w:ilvl w:val="0"/>
          <w:numId w:val="14"/>
        </w:numPr>
        <w:spacing w:before="240"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118F2">
        <w:rPr>
          <w:rFonts w:ascii="Calibri" w:hAnsi="Calibri" w:cs="Calibri"/>
          <w:sz w:val="20"/>
          <w:szCs w:val="20"/>
        </w:rPr>
        <w:t xml:space="preserve">Installed Datadog agents on </w:t>
      </w:r>
      <w:r w:rsidR="00E07242">
        <w:rPr>
          <w:rFonts w:ascii="Calibri" w:hAnsi="Calibri" w:cs="Calibri"/>
          <w:sz w:val="20"/>
          <w:szCs w:val="20"/>
        </w:rPr>
        <w:t xml:space="preserve">100% of </w:t>
      </w:r>
      <w:r w:rsidRPr="006118F2">
        <w:rPr>
          <w:rFonts w:ascii="Calibri" w:hAnsi="Calibri" w:cs="Calibri"/>
          <w:sz w:val="20"/>
          <w:szCs w:val="20"/>
        </w:rPr>
        <w:t>EC2 instances and created dashboards and alerts for real-time performance metrics.</w:t>
      </w:r>
    </w:p>
    <w:p w14:paraId="3949E17F" w14:textId="4B38138B" w:rsidR="006118F2" w:rsidRDefault="006118F2" w:rsidP="00C4210E">
      <w:pPr>
        <w:pStyle w:val="ListParagraph"/>
        <w:numPr>
          <w:ilvl w:val="0"/>
          <w:numId w:val="14"/>
        </w:numPr>
        <w:spacing w:before="240"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118F2">
        <w:rPr>
          <w:rFonts w:ascii="Calibri" w:hAnsi="Calibri" w:cs="Calibri"/>
          <w:sz w:val="20"/>
          <w:szCs w:val="20"/>
        </w:rPr>
        <w:t xml:space="preserve">Automated security audits </w:t>
      </w:r>
      <w:r w:rsidR="00CE7E18">
        <w:rPr>
          <w:rFonts w:ascii="Calibri" w:hAnsi="Calibri" w:cs="Calibri"/>
          <w:sz w:val="20"/>
          <w:szCs w:val="20"/>
        </w:rPr>
        <w:t>by integrated</w:t>
      </w:r>
      <w:r w:rsidRPr="006118F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6118F2">
        <w:rPr>
          <w:rFonts w:ascii="Calibri" w:hAnsi="Calibri" w:cs="Calibri"/>
          <w:sz w:val="20"/>
          <w:szCs w:val="20"/>
        </w:rPr>
        <w:t>Checkmarx</w:t>
      </w:r>
      <w:proofErr w:type="spellEnd"/>
      <w:r w:rsidRPr="006118F2">
        <w:rPr>
          <w:rFonts w:ascii="Calibri" w:hAnsi="Calibri" w:cs="Calibri"/>
          <w:sz w:val="20"/>
          <w:szCs w:val="20"/>
        </w:rPr>
        <w:t xml:space="preserve"> scans</w:t>
      </w:r>
      <w:r w:rsidR="00CE7E18">
        <w:rPr>
          <w:rFonts w:ascii="Calibri" w:hAnsi="Calibri" w:cs="Calibri"/>
          <w:sz w:val="20"/>
          <w:szCs w:val="20"/>
        </w:rPr>
        <w:t xml:space="preserve"> into CI/CD</w:t>
      </w:r>
      <w:r w:rsidRPr="006118F2">
        <w:rPr>
          <w:rFonts w:ascii="Calibri" w:hAnsi="Calibri" w:cs="Calibri"/>
          <w:sz w:val="20"/>
          <w:szCs w:val="20"/>
        </w:rPr>
        <w:t xml:space="preserve"> to mitigate risks across all applications.</w:t>
      </w:r>
    </w:p>
    <w:p w14:paraId="6A2F11AD" w14:textId="690C688E" w:rsidR="0084167D" w:rsidRPr="0084167D" w:rsidRDefault="0084167D" w:rsidP="00C4210E">
      <w:pPr>
        <w:spacing w:before="240"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Merkle, </w:t>
      </w:r>
      <w:r w:rsidRPr="0084167D">
        <w:rPr>
          <w:rFonts w:ascii="Calibri" w:hAnsi="Calibri" w:cs="Calibri"/>
          <w:sz w:val="20"/>
          <w:szCs w:val="20"/>
        </w:rPr>
        <w:t>Remote</w:t>
      </w:r>
    </w:p>
    <w:p w14:paraId="04DF02F2" w14:textId="6AD6C72C" w:rsidR="00C4210E" w:rsidRPr="00C4210E" w:rsidRDefault="00656497" w:rsidP="0084167D">
      <w:pPr>
        <w:spacing w:after="0" w:line="240" w:lineRule="auto"/>
        <w:jc w:val="both"/>
        <w:rPr>
          <w:rFonts w:ascii="Calibri" w:hAnsi="Calibri" w:cs="Calibri"/>
          <w:i/>
          <w:iCs/>
          <w:sz w:val="20"/>
          <w:szCs w:val="20"/>
        </w:rPr>
      </w:pPr>
      <w:r>
        <w:rPr>
          <w:rFonts w:ascii="Calibri" w:hAnsi="Calibri" w:cs="Calibri"/>
          <w:b/>
          <w:bCs/>
          <w:i/>
          <w:iCs/>
          <w:sz w:val="20"/>
          <w:szCs w:val="20"/>
        </w:rPr>
        <w:t>Web</w:t>
      </w:r>
      <w:r w:rsidR="0084167D">
        <w:rPr>
          <w:rFonts w:ascii="Calibri" w:hAnsi="Calibri" w:cs="Calibri"/>
          <w:b/>
          <w:bCs/>
          <w:i/>
          <w:iCs/>
          <w:sz w:val="20"/>
          <w:szCs w:val="20"/>
        </w:rPr>
        <w:t xml:space="preserve"> Engineer</w:t>
      </w:r>
      <w:r w:rsidR="00C4210E" w:rsidRPr="00C4210E">
        <w:rPr>
          <w:rFonts w:ascii="Calibri" w:hAnsi="Calibri" w:cs="Calibri"/>
          <w:i/>
          <w:iCs/>
          <w:sz w:val="20"/>
          <w:szCs w:val="20"/>
        </w:rPr>
        <w:t xml:space="preserve">, </w:t>
      </w:r>
      <w:r w:rsidR="0084167D">
        <w:rPr>
          <w:rFonts w:ascii="Calibri" w:hAnsi="Calibri" w:cs="Calibri"/>
          <w:i/>
          <w:iCs/>
          <w:sz w:val="20"/>
          <w:szCs w:val="20"/>
        </w:rPr>
        <w:t>April</w:t>
      </w:r>
      <w:r w:rsidR="00C4210E" w:rsidRPr="00C4210E">
        <w:rPr>
          <w:rFonts w:ascii="Calibri" w:hAnsi="Calibri" w:cs="Calibri"/>
          <w:i/>
          <w:iCs/>
          <w:sz w:val="20"/>
          <w:szCs w:val="20"/>
        </w:rPr>
        <w:t xml:space="preserve"> 2021 – </w:t>
      </w:r>
      <w:r w:rsidR="0084167D">
        <w:rPr>
          <w:rFonts w:ascii="Calibri" w:hAnsi="Calibri" w:cs="Calibri"/>
          <w:i/>
          <w:iCs/>
          <w:sz w:val="20"/>
          <w:szCs w:val="20"/>
        </w:rPr>
        <w:t>May</w:t>
      </w:r>
      <w:r w:rsidR="00C4210E" w:rsidRPr="00C4210E">
        <w:rPr>
          <w:rFonts w:ascii="Calibri" w:hAnsi="Calibri" w:cs="Calibri"/>
          <w:i/>
          <w:iCs/>
          <w:sz w:val="20"/>
          <w:szCs w:val="20"/>
        </w:rPr>
        <w:t xml:space="preserve"> 2022</w:t>
      </w:r>
    </w:p>
    <w:p w14:paraId="3FBD87AA" w14:textId="6E30CA21" w:rsidR="00EC1F03" w:rsidRPr="00B8165B" w:rsidRDefault="00EC1F03" w:rsidP="00C4210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8165B">
        <w:rPr>
          <w:rFonts w:ascii="Calibri" w:hAnsi="Calibri" w:cs="Calibri"/>
          <w:sz w:val="20"/>
          <w:szCs w:val="20"/>
        </w:rPr>
        <w:t xml:space="preserve">Programmed multiple single page applications for marketing dashboards, following white label model for reproducibility across hundreds of </w:t>
      </w:r>
      <w:proofErr w:type="gramStart"/>
      <w:r w:rsidRPr="00B8165B">
        <w:rPr>
          <w:rFonts w:ascii="Calibri" w:hAnsi="Calibri" w:cs="Calibri"/>
          <w:sz w:val="20"/>
          <w:szCs w:val="20"/>
        </w:rPr>
        <w:t>Fortune</w:t>
      </w:r>
      <w:proofErr w:type="gramEnd"/>
      <w:r w:rsidRPr="00B8165B">
        <w:rPr>
          <w:rFonts w:ascii="Calibri" w:hAnsi="Calibri" w:cs="Calibri"/>
          <w:sz w:val="20"/>
          <w:szCs w:val="20"/>
        </w:rPr>
        <w:t xml:space="preserve"> 500 companies – with React, Node </w:t>
      </w:r>
      <w:proofErr w:type="spellStart"/>
      <w:r w:rsidRPr="00B8165B">
        <w:rPr>
          <w:rFonts w:ascii="Calibri" w:hAnsi="Calibri" w:cs="Calibri"/>
          <w:sz w:val="20"/>
          <w:szCs w:val="20"/>
        </w:rPr>
        <w:t>Js</w:t>
      </w:r>
      <w:proofErr w:type="spellEnd"/>
    </w:p>
    <w:p w14:paraId="40A55FC5" w14:textId="664B780E" w:rsidR="0084167D" w:rsidRPr="00B8165B" w:rsidRDefault="0084167D" w:rsidP="00C4210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8165B">
        <w:rPr>
          <w:rFonts w:ascii="Calibri" w:hAnsi="Calibri" w:cs="Calibri"/>
          <w:sz w:val="20"/>
          <w:szCs w:val="20"/>
        </w:rPr>
        <w:t>Designed and programmed REST APIs for microservice applications using Spring Boo</w:t>
      </w:r>
      <w:r w:rsidR="002A2CBF">
        <w:rPr>
          <w:rFonts w:ascii="Calibri" w:hAnsi="Calibri" w:cs="Calibri"/>
          <w:sz w:val="20"/>
          <w:szCs w:val="20"/>
        </w:rPr>
        <w:t>t</w:t>
      </w:r>
      <w:r w:rsidRPr="00B8165B">
        <w:rPr>
          <w:rFonts w:ascii="Calibri" w:hAnsi="Calibri" w:cs="Calibri"/>
          <w:sz w:val="20"/>
          <w:szCs w:val="20"/>
        </w:rPr>
        <w:t>.</w:t>
      </w:r>
    </w:p>
    <w:p w14:paraId="3181B8AF" w14:textId="141F0855" w:rsidR="00B8165B" w:rsidRPr="00B8165B" w:rsidRDefault="00B8165B" w:rsidP="00C4210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8165B">
        <w:rPr>
          <w:rFonts w:ascii="Calibri" w:hAnsi="Calibri" w:cs="Calibri"/>
          <w:sz w:val="20"/>
          <w:szCs w:val="20"/>
        </w:rPr>
        <w:t>Integrated REST APIs with AWS SQS to establish real-time messaging system, enhancing communication efficiency and scalability across distributed components.</w:t>
      </w:r>
    </w:p>
    <w:p w14:paraId="336B645E" w14:textId="77777777" w:rsidR="006118F2" w:rsidRPr="00B8165B" w:rsidRDefault="006118F2" w:rsidP="00C4210E">
      <w:pPr>
        <w:pStyle w:val="ListParagraph"/>
        <w:numPr>
          <w:ilvl w:val="0"/>
          <w:numId w:val="14"/>
        </w:numPr>
        <w:spacing w:before="240"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8165B">
        <w:rPr>
          <w:rFonts w:ascii="Calibri" w:hAnsi="Calibri" w:cs="Calibri"/>
          <w:sz w:val="20"/>
          <w:szCs w:val="20"/>
        </w:rPr>
        <w:t xml:space="preserve">Developed React module system, allowing for scaffolding of child modules and reducing development time by ~20%. </w:t>
      </w:r>
    </w:p>
    <w:p w14:paraId="39F63441" w14:textId="1F062325" w:rsidR="006118F2" w:rsidRPr="00B8165B" w:rsidRDefault="006118F2" w:rsidP="00C4210E">
      <w:pPr>
        <w:pStyle w:val="ListParagraph"/>
        <w:numPr>
          <w:ilvl w:val="0"/>
          <w:numId w:val="14"/>
        </w:numPr>
        <w:spacing w:before="240"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8165B">
        <w:rPr>
          <w:rFonts w:ascii="Calibri" w:hAnsi="Calibri" w:cs="Calibri"/>
          <w:sz w:val="20"/>
          <w:szCs w:val="20"/>
        </w:rPr>
        <w:t xml:space="preserve">Revamped </w:t>
      </w:r>
      <w:r w:rsidR="00B8165B">
        <w:rPr>
          <w:rFonts w:ascii="Calibri" w:hAnsi="Calibri" w:cs="Calibri"/>
          <w:sz w:val="20"/>
          <w:szCs w:val="20"/>
        </w:rPr>
        <w:t xml:space="preserve">frontend </w:t>
      </w:r>
      <w:r w:rsidRPr="00B8165B">
        <w:rPr>
          <w:rFonts w:ascii="Calibri" w:hAnsi="Calibri" w:cs="Calibri"/>
          <w:sz w:val="20"/>
          <w:szCs w:val="20"/>
        </w:rPr>
        <w:t xml:space="preserve">E2E testing </w:t>
      </w:r>
      <w:r w:rsidR="00B8165B">
        <w:rPr>
          <w:rFonts w:ascii="Calibri" w:hAnsi="Calibri" w:cs="Calibri"/>
          <w:sz w:val="20"/>
          <w:szCs w:val="20"/>
        </w:rPr>
        <w:t>suite</w:t>
      </w:r>
      <w:r w:rsidRPr="00B8165B">
        <w:rPr>
          <w:rFonts w:ascii="Calibri" w:hAnsi="Calibri" w:cs="Calibri"/>
          <w:sz w:val="20"/>
          <w:szCs w:val="20"/>
        </w:rPr>
        <w:t xml:space="preserve">, integrating Cypress </w:t>
      </w:r>
      <w:r w:rsidR="00841F27" w:rsidRPr="00B8165B">
        <w:rPr>
          <w:rFonts w:ascii="Calibri" w:hAnsi="Calibri" w:cs="Calibri"/>
          <w:sz w:val="20"/>
          <w:szCs w:val="20"/>
        </w:rPr>
        <w:t>l</w:t>
      </w:r>
      <w:r w:rsidRPr="00B8165B">
        <w:rPr>
          <w:rFonts w:ascii="Calibri" w:hAnsi="Calibri" w:cs="Calibri"/>
          <w:sz w:val="20"/>
          <w:szCs w:val="20"/>
        </w:rPr>
        <w:t>ibrary for 100% coverage on all modules.</w:t>
      </w:r>
    </w:p>
    <w:p w14:paraId="7E78FABA" w14:textId="57F14EB3" w:rsidR="00C4210E" w:rsidRPr="00C4210E" w:rsidRDefault="006118F2" w:rsidP="00C4210E">
      <w:pPr>
        <w:spacing w:before="240" w:after="0" w:line="240" w:lineRule="auto"/>
        <w:jc w:val="both"/>
        <w:rPr>
          <w:rFonts w:ascii="Calibri" w:hAnsi="Calibri" w:cs="Calibri"/>
          <w:sz w:val="20"/>
          <w:szCs w:val="20"/>
        </w:rPr>
      </w:pPr>
      <w:proofErr w:type="spellStart"/>
      <w:r w:rsidRPr="00C4210E">
        <w:rPr>
          <w:rFonts w:ascii="Calibri" w:hAnsi="Calibri" w:cs="Calibri"/>
          <w:b/>
          <w:bCs/>
          <w:sz w:val="20"/>
          <w:szCs w:val="20"/>
        </w:rPr>
        <w:t>Cyient</w:t>
      </w:r>
      <w:proofErr w:type="spellEnd"/>
      <w:r w:rsidRPr="00C4210E">
        <w:rPr>
          <w:rFonts w:ascii="Calibri" w:hAnsi="Calibri" w:cs="Calibri"/>
          <w:b/>
          <w:bCs/>
          <w:sz w:val="20"/>
          <w:szCs w:val="20"/>
        </w:rPr>
        <w:t xml:space="preserve"> INC</w:t>
      </w:r>
      <w:r w:rsidR="00C4210E" w:rsidRPr="00C4210E">
        <w:rPr>
          <w:rFonts w:ascii="Calibri" w:hAnsi="Calibri" w:cs="Calibri"/>
          <w:sz w:val="20"/>
          <w:szCs w:val="20"/>
        </w:rPr>
        <w:t>, Hartford, CT</w:t>
      </w:r>
    </w:p>
    <w:p w14:paraId="2FFC8148" w14:textId="2BD81C36" w:rsidR="00EC1F03" w:rsidRPr="00C4210E" w:rsidRDefault="00EC1F03" w:rsidP="00C4210E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sz w:val="20"/>
          <w:szCs w:val="20"/>
        </w:rPr>
      </w:pPr>
      <w:r w:rsidRPr="00C4210E">
        <w:rPr>
          <w:rFonts w:ascii="Calibri" w:hAnsi="Calibri" w:cs="Calibri"/>
          <w:b/>
          <w:bCs/>
          <w:i/>
          <w:iCs/>
          <w:sz w:val="20"/>
          <w:szCs w:val="20"/>
        </w:rPr>
        <w:t xml:space="preserve">Engineer </w:t>
      </w:r>
      <w:r w:rsidR="00C4210E">
        <w:rPr>
          <w:rFonts w:ascii="Calibri" w:hAnsi="Calibri" w:cs="Calibri"/>
          <w:b/>
          <w:bCs/>
          <w:i/>
          <w:iCs/>
          <w:sz w:val="20"/>
          <w:szCs w:val="20"/>
        </w:rPr>
        <w:t>I</w:t>
      </w:r>
      <w:r w:rsidR="00C4210E" w:rsidRPr="00C4210E">
        <w:rPr>
          <w:rFonts w:ascii="Calibri" w:hAnsi="Calibri" w:cs="Calibri"/>
          <w:i/>
          <w:iCs/>
          <w:sz w:val="20"/>
          <w:szCs w:val="20"/>
        </w:rPr>
        <w:t>,</w:t>
      </w:r>
      <w:r w:rsidR="00C4210E" w:rsidRPr="00C4210E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Pr="00C4210E">
        <w:rPr>
          <w:rFonts w:ascii="Calibri" w:hAnsi="Calibri" w:cs="Calibri"/>
          <w:i/>
          <w:iCs/>
          <w:sz w:val="20"/>
          <w:szCs w:val="20"/>
        </w:rPr>
        <w:t>April 2019 – April 2021</w:t>
      </w:r>
    </w:p>
    <w:p w14:paraId="03D9F367" w14:textId="000F319A" w:rsidR="006118F2" w:rsidRPr="006118F2" w:rsidRDefault="006118F2" w:rsidP="00C4210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118F2">
        <w:rPr>
          <w:rFonts w:ascii="Calibri" w:hAnsi="Calibri" w:cs="Calibri"/>
          <w:sz w:val="20"/>
          <w:szCs w:val="20"/>
        </w:rPr>
        <w:t xml:space="preserve">Advanced the development of the </w:t>
      </w:r>
      <w:r w:rsidR="00740AE6">
        <w:rPr>
          <w:rFonts w:ascii="Calibri" w:hAnsi="Calibri" w:cs="Calibri"/>
          <w:sz w:val="20"/>
          <w:szCs w:val="20"/>
        </w:rPr>
        <w:t xml:space="preserve">flagship </w:t>
      </w:r>
      <w:r w:rsidRPr="006118F2">
        <w:rPr>
          <w:rFonts w:ascii="Calibri" w:hAnsi="Calibri" w:cs="Calibri"/>
          <w:sz w:val="20"/>
          <w:szCs w:val="20"/>
        </w:rPr>
        <w:t>damage reporting platform using React, Redux, Express.js and SQL.</w:t>
      </w:r>
    </w:p>
    <w:p w14:paraId="5B5B5AE8" w14:textId="77777777" w:rsidR="006118F2" w:rsidRPr="006118F2" w:rsidRDefault="006118F2" w:rsidP="00C4210E">
      <w:pPr>
        <w:pStyle w:val="ListParagraph"/>
        <w:numPr>
          <w:ilvl w:val="0"/>
          <w:numId w:val="16"/>
        </w:numPr>
        <w:spacing w:before="240"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6118F2">
        <w:rPr>
          <w:rFonts w:ascii="Calibri" w:hAnsi="Calibri" w:cs="Calibri"/>
          <w:sz w:val="20"/>
          <w:szCs w:val="20"/>
        </w:rPr>
        <w:t>Spearheaded large-scale data migrations and ETL processes, optimizing data management and storage solutions.</w:t>
      </w:r>
    </w:p>
    <w:p w14:paraId="3A10D0CA" w14:textId="566222E3" w:rsidR="00B8165B" w:rsidRPr="00B8165B" w:rsidRDefault="006118F2" w:rsidP="00B8165B">
      <w:pPr>
        <w:pStyle w:val="ListParagraph"/>
        <w:numPr>
          <w:ilvl w:val="0"/>
          <w:numId w:val="16"/>
        </w:numPr>
        <w:spacing w:before="240" w:after="0" w:line="240" w:lineRule="auto"/>
        <w:jc w:val="both"/>
        <w:outlineLvl w:val="1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6118F2">
        <w:rPr>
          <w:rFonts w:ascii="Calibri" w:hAnsi="Calibri" w:cs="Calibri"/>
          <w:color w:val="000000"/>
          <w:sz w:val="20"/>
          <w:szCs w:val="20"/>
        </w:rPr>
        <w:t>Responsible for writing SQL queries to extract and communicate data pertaining to damages and repairs.</w:t>
      </w:r>
    </w:p>
    <w:p w14:paraId="4578C5C6" w14:textId="5A7E4B04" w:rsidR="00306045" w:rsidRPr="003F5B60" w:rsidRDefault="00306045" w:rsidP="00C4210E">
      <w:pPr>
        <w:pBdr>
          <w:bottom w:val="single" w:sz="6" w:space="1" w:color="auto"/>
        </w:pBdr>
        <w:spacing w:before="240" w:after="0" w:line="240" w:lineRule="auto"/>
        <w:jc w:val="both"/>
        <w:rPr>
          <w:rFonts w:ascii="Calibri" w:hAnsi="Calibri" w:cs="Calibri"/>
          <w:b/>
          <w:bCs/>
        </w:rPr>
      </w:pPr>
      <w:r w:rsidRPr="003F5B60">
        <w:rPr>
          <w:rFonts w:ascii="Calibri" w:hAnsi="Calibri" w:cs="Calibri"/>
          <w:b/>
          <w:bCs/>
        </w:rPr>
        <w:t>EDUCATION</w:t>
      </w:r>
    </w:p>
    <w:p w14:paraId="68B0E097" w14:textId="70EF6A90" w:rsidR="00B8165B" w:rsidRPr="00B8165B" w:rsidRDefault="003F5B60" w:rsidP="004D4633">
      <w:pPr>
        <w:spacing w:after="0"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306045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Bachelor of Mechanical Engineering /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M</w:t>
      </w:r>
      <w:r w:rsidRPr="00306045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inor in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C</w:t>
      </w:r>
      <w:r w:rsidRPr="00306045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omputer </w:t>
      </w:r>
      <w:r w:rsidR="004D463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Science</w:t>
      </w:r>
      <w:r w:rsidR="00B8165B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, </w:t>
      </w:r>
      <w:r w:rsidR="00B8165B">
        <w:rPr>
          <w:rFonts w:ascii="Calibri" w:eastAsia="Times New Roman" w:hAnsi="Calibri" w:cs="Calibri"/>
          <w:color w:val="000000"/>
          <w:sz w:val="20"/>
          <w:szCs w:val="20"/>
        </w:rPr>
        <w:t>2019</w:t>
      </w:r>
    </w:p>
    <w:p w14:paraId="76BB8150" w14:textId="11D9B992" w:rsidR="00306045" w:rsidRPr="004D4633" w:rsidRDefault="004D4633" w:rsidP="004D4633">
      <w:pPr>
        <w:spacing w:after="0" w:line="240" w:lineRule="auto"/>
        <w:jc w:val="both"/>
        <w:rPr>
          <w:rFonts w:ascii="Calibri" w:eastAsia="Times New Roman" w:hAnsi="Calibri" w:cs="Calibri"/>
          <w:i/>
          <w:iCs/>
          <w:sz w:val="20"/>
          <w:szCs w:val="20"/>
        </w:rPr>
      </w:pPr>
      <w:r w:rsidRPr="003F5B60">
        <w:rPr>
          <w:rFonts w:ascii="Calibri" w:eastAsia="Times New Roman" w:hAnsi="Calibri" w:cs="Calibri"/>
          <w:i/>
          <w:iCs/>
          <w:color w:val="000000"/>
          <w:sz w:val="20"/>
          <w:szCs w:val="20"/>
        </w:rPr>
        <w:t>City College of New York – Manhattan, NY, Cum Laude Honors</w:t>
      </w:r>
    </w:p>
    <w:sectPr w:rsidR="00306045" w:rsidRPr="004D4633" w:rsidSect="006118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6136"/>
    <w:multiLevelType w:val="hybridMultilevel"/>
    <w:tmpl w:val="2FCAC9C4"/>
    <w:lvl w:ilvl="0" w:tplc="7082C7FA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7866"/>
    <w:multiLevelType w:val="hybridMultilevel"/>
    <w:tmpl w:val="E1C25830"/>
    <w:lvl w:ilvl="0" w:tplc="7082C7FA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03196"/>
    <w:multiLevelType w:val="hybridMultilevel"/>
    <w:tmpl w:val="29528C52"/>
    <w:lvl w:ilvl="0" w:tplc="3FF86234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3116B"/>
    <w:multiLevelType w:val="hybridMultilevel"/>
    <w:tmpl w:val="3368767E"/>
    <w:lvl w:ilvl="0" w:tplc="1B60A9E0">
      <w:start w:val="1"/>
      <w:numFmt w:val="bullet"/>
      <w:lvlText w:val=""/>
      <w:lvlJc w:val="left"/>
      <w:pPr>
        <w:ind w:left="720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4224D"/>
    <w:multiLevelType w:val="hybridMultilevel"/>
    <w:tmpl w:val="13C4C2C2"/>
    <w:lvl w:ilvl="0" w:tplc="773A5644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54B51"/>
    <w:multiLevelType w:val="hybridMultilevel"/>
    <w:tmpl w:val="5FF4A508"/>
    <w:lvl w:ilvl="0" w:tplc="7082C7FA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0156D"/>
    <w:multiLevelType w:val="multilevel"/>
    <w:tmpl w:val="C58629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BE65B6"/>
    <w:multiLevelType w:val="hybridMultilevel"/>
    <w:tmpl w:val="BAE69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B6BB0"/>
    <w:multiLevelType w:val="hybridMultilevel"/>
    <w:tmpl w:val="5F8600EE"/>
    <w:lvl w:ilvl="0" w:tplc="7082C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A34DD"/>
    <w:multiLevelType w:val="hybridMultilevel"/>
    <w:tmpl w:val="7C64AC74"/>
    <w:lvl w:ilvl="0" w:tplc="24DC7514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D62A7"/>
    <w:multiLevelType w:val="hybridMultilevel"/>
    <w:tmpl w:val="6B028F76"/>
    <w:lvl w:ilvl="0" w:tplc="F68884E2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91296"/>
    <w:multiLevelType w:val="hybridMultilevel"/>
    <w:tmpl w:val="87F6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A5153"/>
    <w:multiLevelType w:val="hybridMultilevel"/>
    <w:tmpl w:val="57A012E6"/>
    <w:lvl w:ilvl="0" w:tplc="7082C7FA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D63AB"/>
    <w:multiLevelType w:val="hybridMultilevel"/>
    <w:tmpl w:val="BE48524E"/>
    <w:lvl w:ilvl="0" w:tplc="7082C7FA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E6A6C"/>
    <w:multiLevelType w:val="hybridMultilevel"/>
    <w:tmpl w:val="0A164B44"/>
    <w:lvl w:ilvl="0" w:tplc="7082C7FA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148D1"/>
    <w:multiLevelType w:val="hybridMultilevel"/>
    <w:tmpl w:val="6390EDF2"/>
    <w:lvl w:ilvl="0" w:tplc="D284C1D0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51855"/>
    <w:multiLevelType w:val="hybridMultilevel"/>
    <w:tmpl w:val="643A9668"/>
    <w:lvl w:ilvl="0" w:tplc="7082C7FA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860040">
    <w:abstractNumId w:val="1"/>
  </w:num>
  <w:num w:numId="2" w16cid:durableId="440496776">
    <w:abstractNumId w:val="6"/>
  </w:num>
  <w:num w:numId="3" w16cid:durableId="867137132">
    <w:abstractNumId w:val="16"/>
  </w:num>
  <w:num w:numId="4" w16cid:durableId="185288209">
    <w:abstractNumId w:val="5"/>
  </w:num>
  <w:num w:numId="5" w16cid:durableId="1779912154">
    <w:abstractNumId w:val="14"/>
  </w:num>
  <w:num w:numId="6" w16cid:durableId="1128476313">
    <w:abstractNumId w:val="12"/>
  </w:num>
  <w:num w:numId="7" w16cid:durableId="1580947660">
    <w:abstractNumId w:val="13"/>
  </w:num>
  <w:num w:numId="8" w16cid:durableId="48305963">
    <w:abstractNumId w:val="0"/>
  </w:num>
  <w:num w:numId="9" w16cid:durableId="971251182">
    <w:abstractNumId w:val="7"/>
  </w:num>
  <w:num w:numId="10" w16cid:durableId="1464345897">
    <w:abstractNumId w:val="11"/>
  </w:num>
  <w:num w:numId="11" w16cid:durableId="1595819393">
    <w:abstractNumId w:val="3"/>
  </w:num>
  <w:num w:numId="12" w16cid:durableId="1891532122">
    <w:abstractNumId w:val="10"/>
  </w:num>
  <w:num w:numId="13" w16cid:durableId="125514048">
    <w:abstractNumId w:val="8"/>
  </w:num>
  <w:num w:numId="14" w16cid:durableId="1046641920">
    <w:abstractNumId w:val="15"/>
  </w:num>
  <w:num w:numId="15" w16cid:durableId="1632705852">
    <w:abstractNumId w:val="4"/>
  </w:num>
  <w:num w:numId="16" w16cid:durableId="1045522670">
    <w:abstractNumId w:val="9"/>
  </w:num>
  <w:num w:numId="17" w16cid:durableId="1893079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F2"/>
    <w:rsid w:val="00005153"/>
    <w:rsid w:val="00022126"/>
    <w:rsid w:val="00075CED"/>
    <w:rsid w:val="000834EF"/>
    <w:rsid w:val="000B3E6E"/>
    <w:rsid w:val="000D6BCA"/>
    <w:rsid w:val="000F22D8"/>
    <w:rsid w:val="00110328"/>
    <w:rsid w:val="0019499C"/>
    <w:rsid w:val="002A2CBF"/>
    <w:rsid w:val="002C2FE4"/>
    <w:rsid w:val="002D7336"/>
    <w:rsid w:val="002E6290"/>
    <w:rsid w:val="00306045"/>
    <w:rsid w:val="00352374"/>
    <w:rsid w:val="00356524"/>
    <w:rsid w:val="00365528"/>
    <w:rsid w:val="003F5B60"/>
    <w:rsid w:val="00403B52"/>
    <w:rsid w:val="0045661D"/>
    <w:rsid w:val="004D4633"/>
    <w:rsid w:val="004F5B02"/>
    <w:rsid w:val="00520F9D"/>
    <w:rsid w:val="0057764F"/>
    <w:rsid w:val="005C5EB7"/>
    <w:rsid w:val="005E6399"/>
    <w:rsid w:val="006118F2"/>
    <w:rsid w:val="00656497"/>
    <w:rsid w:val="00740AE6"/>
    <w:rsid w:val="0076532E"/>
    <w:rsid w:val="007F2337"/>
    <w:rsid w:val="0084167D"/>
    <w:rsid w:val="00841F27"/>
    <w:rsid w:val="008562AF"/>
    <w:rsid w:val="008B0360"/>
    <w:rsid w:val="008D02A9"/>
    <w:rsid w:val="009346D7"/>
    <w:rsid w:val="00936913"/>
    <w:rsid w:val="0099786B"/>
    <w:rsid w:val="009A7C0F"/>
    <w:rsid w:val="009D4CC7"/>
    <w:rsid w:val="009F5039"/>
    <w:rsid w:val="00A0042D"/>
    <w:rsid w:val="00A0072D"/>
    <w:rsid w:val="00A663A7"/>
    <w:rsid w:val="00AB63E8"/>
    <w:rsid w:val="00AF6EE6"/>
    <w:rsid w:val="00B62CF0"/>
    <w:rsid w:val="00B8165B"/>
    <w:rsid w:val="00C00365"/>
    <w:rsid w:val="00C4210E"/>
    <w:rsid w:val="00CE7E18"/>
    <w:rsid w:val="00D45F19"/>
    <w:rsid w:val="00DC18BA"/>
    <w:rsid w:val="00E06B2C"/>
    <w:rsid w:val="00E07242"/>
    <w:rsid w:val="00EC0FB9"/>
    <w:rsid w:val="00EC1F03"/>
    <w:rsid w:val="00F64ADF"/>
    <w:rsid w:val="00FD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51EF"/>
  <w15:chartTrackingRefBased/>
  <w15:docId w15:val="{75582C88-4DD5-1949-AFCB-37A0070A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8F2"/>
  </w:style>
  <w:style w:type="paragraph" w:styleId="Heading1">
    <w:name w:val="heading 1"/>
    <w:basedOn w:val="Normal"/>
    <w:next w:val="Normal"/>
    <w:link w:val="Heading1Char"/>
    <w:uiPriority w:val="9"/>
    <w:qFormat/>
    <w:rsid w:val="00611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8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18F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6045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520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F2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hammed-amin-13a179215/" TargetMode="External"/><Relationship Id="rId3" Type="http://schemas.openxmlformats.org/officeDocument/2006/relationships/styles" Target="styles.xml"/><Relationship Id="rId7" Type="http://schemas.openxmlformats.org/officeDocument/2006/relationships/hyperlink" Target="https://hellomo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aminnyc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8233B3-3F7E-CF4F-AD44-0C8A90BF6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Amin</dc:creator>
  <cp:keywords/>
  <dc:description/>
  <cp:lastModifiedBy>Mo Amin</cp:lastModifiedBy>
  <cp:revision>25</cp:revision>
  <dcterms:created xsi:type="dcterms:W3CDTF">2024-11-19T23:27:00Z</dcterms:created>
  <dcterms:modified xsi:type="dcterms:W3CDTF">2024-12-20T16:19:00Z</dcterms:modified>
</cp:coreProperties>
</file>