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E26F" w14:textId="3858440F" w:rsidR="00884C20" w:rsidRDefault="00884C20">
      <w:pPr>
        <w:spacing w:before="1500"/>
        <w:jc w:val="center"/>
      </w:pPr>
    </w:p>
    <w:p w14:paraId="63919BA2" w14:textId="5BFF961E" w:rsidR="00884C20" w:rsidRDefault="00000000">
      <w:pPr>
        <w:pStyle w:val="Title"/>
        <w:jc w:val="center"/>
      </w:pPr>
      <w:r>
        <w:t xml:space="preserve">Vaccine Research </w:t>
      </w:r>
      <w:r w:rsidR="00357E00">
        <w:t>and</w:t>
      </w:r>
      <w:r>
        <w:br/>
        <w:t>Development Database</w:t>
      </w:r>
    </w:p>
    <w:p w14:paraId="640C717D" w14:textId="520E608C" w:rsidR="00884C20" w:rsidRDefault="00884C20">
      <w:pPr>
        <w:pStyle w:val="Subtitle"/>
        <w:jc w:val="center"/>
      </w:pPr>
    </w:p>
    <w:p w14:paraId="4C6AA7DE" w14:textId="77777777" w:rsidR="00884C20" w:rsidRDefault="00884C20">
      <w:pPr>
        <w:spacing w:after="240"/>
      </w:pPr>
    </w:p>
    <w:p w14:paraId="551FE60F" w14:textId="77777777" w:rsidR="00884C20" w:rsidRDefault="00884C20">
      <w:pPr>
        <w:spacing w:after="40"/>
      </w:pPr>
    </w:p>
    <w:tbl>
      <w:tblPr>
        <w:tblW w:w="0" w:type="auto"/>
        <w:jc w:val="center"/>
        <w:tblLayout w:type="fixed"/>
        <w:tblLook w:val="04A0" w:firstRow="1" w:lastRow="0" w:firstColumn="1" w:lastColumn="0" w:noHBand="0" w:noVBand="1"/>
      </w:tblPr>
      <w:tblGrid>
        <w:gridCol w:w="2304"/>
        <w:gridCol w:w="6912"/>
      </w:tblGrid>
      <w:tr w:rsidR="00884C20" w14:paraId="20652C15" w14:textId="77777777">
        <w:trPr>
          <w:jc w:val="center"/>
        </w:trPr>
        <w:tc>
          <w:tcPr>
            <w:tcW w:w="2304"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43C99D9F" w14:textId="77777777" w:rsidR="00884C20" w:rsidRDefault="00000000">
            <w:pPr>
              <w:spacing w:after="0"/>
            </w:pPr>
            <w:r>
              <w:rPr>
                <w:b/>
                <w:color w:val="FFFFFF"/>
                <w:sz w:val="19"/>
              </w:rPr>
              <w:t>Course</w:t>
            </w:r>
          </w:p>
        </w:tc>
        <w:tc>
          <w:tcPr>
            <w:tcW w:w="691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8B0C43D" w14:textId="77777777" w:rsidR="00884C20" w:rsidRDefault="00000000">
            <w:pPr>
              <w:spacing w:after="0"/>
            </w:pPr>
            <w:r>
              <w:rPr>
                <w:sz w:val="19"/>
              </w:rPr>
              <w:t>Fundamentals of Databases</w:t>
            </w:r>
          </w:p>
        </w:tc>
      </w:tr>
      <w:tr w:rsidR="00884C20" w14:paraId="38AA7595" w14:textId="77777777">
        <w:trPr>
          <w:jc w:val="center"/>
        </w:trPr>
        <w:tc>
          <w:tcPr>
            <w:tcW w:w="2304"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6458E5E3" w14:textId="77777777" w:rsidR="00884C20" w:rsidRDefault="00000000">
            <w:pPr>
              <w:spacing w:after="0"/>
            </w:pPr>
            <w:r>
              <w:rPr>
                <w:b/>
                <w:color w:val="FFFFFF"/>
                <w:sz w:val="19"/>
              </w:rPr>
              <w:t>Selected topic</w:t>
            </w:r>
          </w:p>
        </w:tc>
        <w:tc>
          <w:tcPr>
            <w:tcW w:w="691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1782183" w14:textId="77777777" w:rsidR="00884C20" w:rsidRDefault="00000000">
            <w:pPr>
              <w:spacing w:after="0"/>
            </w:pPr>
            <w:r>
              <w:rPr>
                <w:sz w:val="19"/>
              </w:rPr>
              <w:t>Vaccine Research &amp; Development Database</w:t>
            </w:r>
          </w:p>
        </w:tc>
      </w:tr>
      <w:tr w:rsidR="00884C20" w14:paraId="0CED9E1F" w14:textId="77777777">
        <w:trPr>
          <w:jc w:val="center"/>
        </w:trPr>
        <w:tc>
          <w:tcPr>
            <w:tcW w:w="2304"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7E6DAA8B" w14:textId="77777777" w:rsidR="00884C20" w:rsidRDefault="00000000">
            <w:pPr>
              <w:spacing w:after="0"/>
            </w:pPr>
            <w:r>
              <w:rPr>
                <w:b/>
                <w:color w:val="FFFFFF"/>
                <w:sz w:val="19"/>
              </w:rPr>
              <w:t>DBMS</w:t>
            </w:r>
          </w:p>
        </w:tc>
        <w:tc>
          <w:tcPr>
            <w:tcW w:w="691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0349965" w14:textId="77777777" w:rsidR="00884C20" w:rsidRDefault="00000000">
            <w:pPr>
              <w:spacing w:after="0"/>
            </w:pPr>
            <w:r>
              <w:rPr>
                <w:sz w:val="19"/>
              </w:rPr>
              <w:t>MySQL 8.0+ (InnoDB)</w:t>
            </w:r>
          </w:p>
        </w:tc>
      </w:tr>
      <w:tr w:rsidR="00884C20" w14:paraId="2DAFF553" w14:textId="77777777">
        <w:trPr>
          <w:jc w:val="center"/>
        </w:trPr>
        <w:tc>
          <w:tcPr>
            <w:tcW w:w="2304"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12D7CA5B" w14:textId="11735BF8" w:rsidR="00884C20" w:rsidRDefault="00357E00">
            <w:pPr>
              <w:spacing w:after="0"/>
            </w:pPr>
            <w:r>
              <w:rPr>
                <w:b/>
                <w:color w:val="FFFFFF"/>
                <w:sz w:val="19"/>
              </w:rPr>
              <w:t>Name</w:t>
            </w:r>
          </w:p>
        </w:tc>
        <w:tc>
          <w:tcPr>
            <w:tcW w:w="691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B7AB648" w14:textId="6E651ADD" w:rsidR="00357E00" w:rsidRPr="00357E00" w:rsidRDefault="00357E00" w:rsidP="00357E00">
            <w:pPr>
              <w:spacing w:after="0"/>
              <w:rPr>
                <w:sz w:val="19"/>
              </w:rPr>
            </w:pPr>
            <w:r>
              <w:rPr>
                <w:sz w:val="19"/>
              </w:rPr>
              <w:t xml:space="preserve">moamn dwidar </w:t>
            </w:r>
          </w:p>
        </w:tc>
      </w:tr>
      <w:tr w:rsidR="00884C20" w14:paraId="368AD87A" w14:textId="77777777">
        <w:trPr>
          <w:jc w:val="center"/>
        </w:trPr>
        <w:tc>
          <w:tcPr>
            <w:tcW w:w="2304"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52632CB8" w14:textId="0174CDA9" w:rsidR="00884C20" w:rsidRDefault="00357E00">
            <w:pPr>
              <w:spacing w:after="0"/>
            </w:pPr>
            <w:r>
              <w:rPr>
                <w:b/>
                <w:color w:val="FFFFFF"/>
                <w:sz w:val="19"/>
              </w:rPr>
              <w:t>ID</w:t>
            </w:r>
          </w:p>
        </w:tc>
        <w:tc>
          <w:tcPr>
            <w:tcW w:w="691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1B77831" w14:textId="325D7E35" w:rsidR="00884C20" w:rsidRDefault="00357E00">
            <w:pPr>
              <w:spacing w:after="0"/>
            </w:pPr>
            <w:r>
              <w:rPr>
                <w:sz w:val="19"/>
              </w:rPr>
              <w:t>221001481</w:t>
            </w:r>
          </w:p>
        </w:tc>
      </w:tr>
    </w:tbl>
    <w:p w14:paraId="1D285D47" w14:textId="77777777" w:rsidR="00884C20" w:rsidRDefault="00884C20">
      <w:pPr>
        <w:spacing w:after="40"/>
      </w:pPr>
    </w:p>
    <w:p w14:paraId="308F2ECE" w14:textId="77777777" w:rsidR="00884C20" w:rsidRDefault="00000000">
      <w:r>
        <w:br w:type="page"/>
      </w:r>
    </w:p>
    <w:p w14:paraId="00036FA7" w14:textId="77777777" w:rsidR="00884C20" w:rsidRDefault="00000000">
      <w:pPr>
        <w:pStyle w:val="Heading1"/>
      </w:pPr>
      <w:r>
        <w:lastRenderedPageBreak/>
        <w:t>1. Executive Summary</w:t>
      </w:r>
    </w:p>
    <w:p w14:paraId="1EDF12D7" w14:textId="77777777" w:rsidR="00884C20" w:rsidRDefault="00000000">
      <w:pPr>
        <w:pStyle w:val="BodyText"/>
      </w:pPr>
      <w:r>
        <w:t>The Vaccine Research &amp; Development Database is a normalized relational database designed to manage the lifecycle of vaccine candidates in a research organization. The system connects scientific development records with manufacturing, clinical-trial operations, participant enrollment, laboratory testing, and safety surveillance. Its main purpose is to turn a complex biotechnology workflow into a structured, queryable, and integrity-controlled data model suitable for a database course project and a realistic research setting.</w:t>
      </w:r>
    </w:p>
    <w:p w14:paraId="6EE28C49" w14:textId="77777777" w:rsidR="00884C20" w:rsidRDefault="00000000">
      <w:pPr>
        <w:pStyle w:val="BodyText"/>
      </w:pPr>
      <w:r>
        <w:t>The submitted implementation uses MySQL 8.0+ with the InnoDB storage engine and contains 13 entities. Two many-to-many relationships are explicitly resolved through associative tables: vaccine candidates to antigens, and participants to clinical study phases. The schema combines primary keys, foreign keys, UNIQUE constraints, CHECK constraints, ENUM domains, and controlled ON DELETE/ON UPDATE behavior to protect data quality and represent real operational rules.</w:t>
      </w:r>
    </w:p>
    <w:p w14:paraId="042CAD71" w14:textId="77777777" w:rsidR="00884C20" w:rsidRDefault="00000000">
      <w:pPr>
        <w:pStyle w:val="BodyText"/>
      </w:pPr>
      <w:r>
        <w:t>The project also goes beyond basic table creation. It includes 13 populated tables with at least 10 records in each main table, three reporting views, two triggers, one stored procedure, one database function, and a structured query suite covering filtering, multi-table joins, aggregation, subqueries, INSERT, UPDATE, and guarded DELETE operations. Together, these features demonstrate the complete database development lifecycle expected by the course guidelines.</w:t>
      </w:r>
    </w:p>
    <w:p w14:paraId="69A72B80" w14:textId="77777777" w:rsidR="00884C20" w:rsidRDefault="00884C20">
      <w:pPr>
        <w:spacing w:after="40"/>
      </w:pPr>
    </w:p>
    <w:p w14:paraId="4D3CCC47" w14:textId="77777777" w:rsidR="00884C20" w:rsidRDefault="00000000">
      <w:pPr>
        <w:pStyle w:val="Heading1"/>
      </w:pPr>
      <w:r>
        <w:t>2. Introduction and Problem Statement</w:t>
      </w:r>
    </w:p>
    <w:p w14:paraId="3075A685" w14:textId="77777777" w:rsidR="00884C20" w:rsidRDefault="00000000">
      <w:pPr>
        <w:pStyle w:val="Heading2"/>
      </w:pPr>
      <w:r>
        <w:t>2.1 Background</w:t>
      </w:r>
    </w:p>
    <w:p w14:paraId="2C821748" w14:textId="77777777" w:rsidR="00884C20" w:rsidRDefault="00000000">
      <w:pPr>
        <w:pStyle w:val="BodyText"/>
      </w:pPr>
      <w:r>
        <w:t>Vaccine development is a multi-stage process in which scientific, manufacturing, clinical, and safety information must remain connected. A candidate may be associated with several antigens and formulations, each formulation may generate multiple production batches, and the same candidate may progress through preclinical studies and multiple clinical phases at different sites. Clinical phases generate participant enrollments, which in turn produce laboratory results and adverse-event records.</w:t>
      </w:r>
    </w:p>
    <w:p w14:paraId="15C3EC44" w14:textId="77777777" w:rsidR="00884C20" w:rsidRDefault="00000000">
      <w:pPr>
        <w:pStyle w:val="BodyText"/>
      </w:pPr>
      <w:r>
        <w:t>A flat or fragmented data structure would make it difficult to preserve relationships among these records, maintain consistency, or answer operational questions such as which vaccine candidates are in Phase III, which sites have recruitment capacity, which batches have failed quality control, or which candidates have recorded serious adverse events.</w:t>
      </w:r>
    </w:p>
    <w:p w14:paraId="184BAEA5" w14:textId="77777777" w:rsidR="00884C20" w:rsidRDefault="00000000">
      <w:pPr>
        <w:pStyle w:val="Heading2"/>
      </w:pPr>
      <w:r>
        <w:t>2.2 Problem Statement</w:t>
      </w:r>
    </w:p>
    <w:p w14:paraId="2A779D6D" w14:textId="77777777" w:rsidR="00884C20" w:rsidRDefault="00000000">
      <w:pPr>
        <w:pStyle w:val="BodyText"/>
      </w:pPr>
      <w:r>
        <w:t>The project addresses the need for a single relational system that can represent the full vaccine R&amp;D pipeline while enforcing meaningful scientific and operational rules. The database must support traceability from a vaccine candidate to its components, manufacturing records, study phases, participants, laboratory tests, and safety events, while also preventing logically invalid states such as an over-enrolled study phase or a newly inserted batch being marked immediately as Released.</w:t>
      </w:r>
    </w:p>
    <w:p w14:paraId="49DF1BE4" w14:textId="77777777" w:rsidR="00884C20" w:rsidRDefault="00000000">
      <w:pPr>
        <w:pStyle w:val="Heading2"/>
      </w:pPr>
      <w:r>
        <w:t>2.3 Objectives</w:t>
      </w:r>
    </w:p>
    <w:p w14:paraId="0F3DC3A3" w14:textId="77777777" w:rsidR="00884C20" w:rsidRDefault="00000000">
      <w:pPr>
        <w:pStyle w:val="ListBullet"/>
      </w:pPr>
      <w:r>
        <w:t>Identify the major entities, attributes, keys, and relationships involved in vaccine R&amp;D.</w:t>
      </w:r>
    </w:p>
    <w:p w14:paraId="4F86F478" w14:textId="77777777" w:rsidR="00884C20" w:rsidRDefault="00000000">
      <w:pPr>
        <w:pStyle w:val="ListBullet"/>
      </w:pPr>
      <w:r>
        <w:t>Convert the conceptual model into a normalized relational schema reaching at least Third Normal Form.</w:t>
      </w:r>
    </w:p>
    <w:p w14:paraId="075D788A" w14:textId="77777777" w:rsidR="00884C20" w:rsidRDefault="00000000">
      <w:pPr>
        <w:pStyle w:val="ListBullet"/>
      </w:pPr>
      <w:r>
        <w:t>Implement the design in MySQL using constraints, indexes, views, and advanced database objects.</w:t>
      </w:r>
    </w:p>
    <w:p w14:paraId="27E5EA8D" w14:textId="77777777" w:rsidR="00884C20" w:rsidRDefault="00000000">
      <w:pPr>
        <w:pStyle w:val="ListBullet"/>
      </w:pPr>
      <w:r>
        <w:t>Load realistic test data at sufficient volume to demonstrate meaningful queries.</w:t>
      </w:r>
    </w:p>
    <w:p w14:paraId="3A63E157" w14:textId="77777777" w:rsidR="00884C20" w:rsidRDefault="00000000">
      <w:pPr>
        <w:pStyle w:val="ListBullet"/>
      </w:pPr>
      <w:r>
        <w:t>Provide retrieval, join, aggregation, subquery, and data-modification operations.</w:t>
      </w:r>
    </w:p>
    <w:p w14:paraId="24C89056" w14:textId="77777777" w:rsidR="00884C20" w:rsidRDefault="00000000">
      <w:pPr>
        <w:pStyle w:val="ListBullet"/>
      </w:pPr>
      <w:r>
        <w:t>Demonstrate integrity and business-rule enforcement through triggers, a stored procedure, and a function.</w:t>
      </w:r>
    </w:p>
    <w:p w14:paraId="3D5602E4" w14:textId="77777777" w:rsidR="00884C20" w:rsidRDefault="00000000">
      <w:pPr>
        <w:pStyle w:val="Heading1"/>
      </w:pPr>
      <w:r>
        <w:lastRenderedPageBreak/>
        <w:t>3. Project Scope, Requirements, and Assumptions</w:t>
      </w:r>
    </w:p>
    <w:p w14:paraId="27B9C1E4" w14:textId="77777777" w:rsidR="00884C20" w:rsidRDefault="00000000">
      <w:pPr>
        <w:pStyle w:val="Heading2"/>
      </w:pPr>
      <w:r>
        <w:t>3.1 Functional Scope</w:t>
      </w:r>
    </w:p>
    <w:p w14:paraId="1C50123C" w14:textId="77777777" w:rsidR="00884C20" w:rsidRDefault="00000000">
      <w:pPr>
        <w:pStyle w:val="BodyText"/>
      </w:pPr>
      <w:r>
        <w:t>The database scope is deliberately broad enough to cover both R&amp;D preparation and clinical execution, but narrow enough to remain coherent as a course project. The model includes researcher and site management, vaccine candidates and antigens, formulation and batch tracking, preclinical work, clinical phases, participants and enrollment, laboratory testing, and adverse-event monitoring.</w:t>
      </w:r>
    </w:p>
    <w:p w14:paraId="46D8496F" w14:textId="77777777" w:rsidR="00884C20" w:rsidRDefault="00000000">
      <w:pPr>
        <w:pStyle w:val="Heading2"/>
      </w:pPr>
      <w:r>
        <w:t>3.2 Core Requirements Mapped to the Implementation</w:t>
      </w:r>
    </w:p>
    <w:tbl>
      <w:tblPr>
        <w:tblW w:w="0" w:type="auto"/>
        <w:jc w:val="center"/>
        <w:tblLayout w:type="fixed"/>
        <w:tblLook w:val="04A0" w:firstRow="1" w:lastRow="0" w:firstColumn="1" w:lastColumn="0" w:noHBand="0" w:noVBand="1"/>
      </w:tblPr>
      <w:tblGrid>
        <w:gridCol w:w="2880"/>
        <w:gridCol w:w="6624"/>
      </w:tblGrid>
      <w:tr w:rsidR="00884C20" w14:paraId="38BE4A71" w14:textId="77777777">
        <w:trPr>
          <w:cantSplit/>
          <w:tblHeader/>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728605A8" w14:textId="77777777" w:rsidR="00884C20" w:rsidRDefault="00000000">
            <w:pPr>
              <w:spacing w:after="0"/>
            </w:pPr>
            <w:r>
              <w:rPr>
                <w:b/>
                <w:color w:val="FFFFFF"/>
                <w:sz w:val="17"/>
              </w:rPr>
              <w:t>Course requirement</w:t>
            </w:r>
          </w:p>
        </w:tc>
        <w:tc>
          <w:tcPr>
            <w:tcW w:w="6624"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1A93F22C" w14:textId="77777777" w:rsidR="00884C20" w:rsidRDefault="00000000">
            <w:pPr>
              <w:spacing w:after="0"/>
            </w:pPr>
            <w:r>
              <w:rPr>
                <w:b/>
                <w:color w:val="FFFFFF"/>
                <w:sz w:val="17"/>
              </w:rPr>
              <w:t>How the project addresses it</w:t>
            </w:r>
          </w:p>
        </w:tc>
      </w:tr>
      <w:tr w:rsidR="00884C20" w14:paraId="3F622FC1"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73A9D53" w14:textId="77777777" w:rsidR="00884C20" w:rsidRDefault="00000000">
            <w:pPr>
              <w:spacing w:after="0"/>
            </w:pPr>
            <w:r>
              <w:rPr>
                <w:sz w:val="17"/>
              </w:rPr>
              <w:t>Requirements and business rules</w:t>
            </w:r>
          </w:p>
        </w:tc>
        <w:tc>
          <w:tcPr>
            <w:tcW w:w="662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EB275E9" w14:textId="77777777" w:rsidR="00884C20" w:rsidRDefault="00000000">
            <w:pPr>
              <w:spacing w:after="0"/>
            </w:pPr>
            <w:r>
              <w:rPr>
                <w:sz w:val="17"/>
              </w:rPr>
              <w:t>Documented in the README and encoded in DDL constraints plus advanced SQL objects.</w:t>
            </w:r>
          </w:p>
        </w:tc>
      </w:tr>
      <w:tr w:rsidR="00884C20" w14:paraId="32229C39"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4CEDD39" w14:textId="77777777" w:rsidR="00884C20" w:rsidRDefault="00000000">
            <w:pPr>
              <w:spacing w:after="0"/>
            </w:pPr>
            <w:r>
              <w:rPr>
                <w:sz w:val="17"/>
              </w:rPr>
              <w:t>Conceptual design</w:t>
            </w:r>
          </w:p>
        </w:tc>
        <w:tc>
          <w:tcPr>
            <w:tcW w:w="6624"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F09B2F0" w14:textId="77777777" w:rsidR="00884C20" w:rsidRDefault="00000000">
            <w:pPr>
              <w:spacing w:after="0"/>
            </w:pPr>
            <w:r>
              <w:rPr>
                <w:sz w:val="17"/>
              </w:rPr>
              <w:t>13-entity ERD with cardinalities and two associative tables for M:N relationships.</w:t>
            </w:r>
          </w:p>
        </w:tc>
      </w:tr>
      <w:tr w:rsidR="00884C20" w14:paraId="0D57B87F"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4CFF412" w14:textId="77777777" w:rsidR="00884C20" w:rsidRDefault="00000000">
            <w:pPr>
              <w:spacing w:after="0"/>
            </w:pPr>
            <w:r>
              <w:rPr>
                <w:sz w:val="17"/>
              </w:rPr>
              <w:t>Relational mapping</w:t>
            </w:r>
          </w:p>
        </w:tc>
        <w:tc>
          <w:tcPr>
            <w:tcW w:w="662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8D34DAC" w14:textId="77777777" w:rsidR="00884C20" w:rsidRDefault="00000000">
            <w:pPr>
              <w:spacing w:after="0"/>
            </w:pPr>
            <w:r>
              <w:rPr>
                <w:sz w:val="17"/>
              </w:rPr>
              <w:t>Primary keys, foreign keys, UNIQUE constraints, CHECK constraints, ENUM domains, and referential actions.</w:t>
            </w:r>
          </w:p>
        </w:tc>
      </w:tr>
      <w:tr w:rsidR="00884C20" w14:paraId="281766A6"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94DA105" w14:textId="77777777" w:rsidR="00884C20" w:rsidRDefault="00000000">
            <w:pPr>
              <w:spacing w:after="0"/>
            </w:pPr>
            <w:r>
              <w:rPr>
                <w:sz w:val="17"/>
              </w:rPr>
              <w:t>Normalization</w:t>
            </w:r>
          </w:p>
        </w:tc>
        <w:tc>
          <w:tcPr>
            <w:tcW w:w="6624"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227488F" w14:textId="77777777" w:rsidR="00884C20" w:rsidRDefault="00000000">
            <w:pPr>
              <w:spacing w:after="0"/>
            </w:pPr>
            <w:r>
              <w:rPr>
                <w:sz w:val="17"/>
              </w:rPr>
              <w:t>Schema designed to at least 3NF, with repeating/multi-valued relationships separated into related entities.</w:t>
            </w:r>
          </w:p>
        </w:tc>
      </w:tr>
      <w:tr w:rsidR="00884C20" w14:paraId="771801CE"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4C9B9D6" w14:textId="77777777" w:rsidR="00884C20" w:rsidRDefault="00000000">
            <w:pPr>
              <w:spacing w:after="0"/>
            </w:pPr>
            <w:r>
              <w:rPr>
                <w:sz w:val="17"/>
              </w:rPr>
              <w:t>Implementation</w:t>
            </w:r>
          </w:p>
        </w:tc>
        <w:tc>
          <w:tcPr>
            <w:tcW w:w="662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9EAFDD0" w14:textId="77777777" w:rsidR="00884C20" w:rsidRDefault="00000000">
            <w:pPr>
              <w:spacing w:after="0"/>
            </w:pPr>
            <w:r>
              <w:rPr>
                <w:sz w:val="17"/>
              </w:rPr>
              <w:t>MySQL 8.0+ / InnoDB with dedicated SQL scripts for creation, data loading, views, advanced objects, and queries.</w:t>
            </w:r>
          </w:p>
        </w:tc>
      </w:tr>
      <w:tr w:rsidR="00884C20" w14:paraId="05026014"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F0A3598" w14:textId="77777777" w:rsidR="00884C20" w:rsidRDefault="00000000">
            <w:pPr>
              <w:spacing w:after="0"/>
            </w:pPr>
            <w:r>
              <w:rPr>
                <w:sz w:val="17"/>
              </w:rPr>
              <w:t>Test data</w:t>
            </w:r>
          </w:p>
        </w:tc>
        <w:tc>
          <w:tcPr>
            <w:tcW w:w="6624"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5B6E880" w14:textId="77777777" w:rsidR="00884C20" w:rsidRDefault="00000000">
            <w:pPr>
              <w:spacing w:after="0"/>
            </w:pPr>
            <w:r>
              <w:rPr>
                <w:sz w:val="17"/>
              </w:rPr>
              <w:t>10–30 records per table in the supplied load script.</w:t>
            </w:r>
          </w:p>
        </w:tc>
      </w:tr>
      <w:tr w:rsidR="00884C20" w14:paraId="2C91F9C6"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72C9032" w14:textId="77777777" w:rsidR="00884C20" w:rsidRDefault="00000000">
            <w:pPr>
              <w:spacing w:after="0"/>
            </w:pPr>
            <w:r>
              <w:rPr>
                <w:sz w:val="17"/>
              </w:rPr>
              <w:t>SQL operations</w:t>
            </w:r>
          </w:p>
        </w:tc>
        <w:tc>
          <w:tcPr>
            <w:tcW w:w="662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3A49918" w14:textId="77777777" w:rsidR="00884C20" w:rsidRDefault="00000000">
            <w:pPr>
              <w:spacing w:after="0"/>
            </w:pPr>
            <w:r>
              <w:rPr>
                <w:sz w:val="17"/>
              </w:rPr>
              <w:t>Retrieval, joins, aggregation, subqueries, INSERT, UPDATE, and guarded DELETE examples.</w:t>
            </w:r>
          </w:p>
        </w:tc>
      </w:tr>
      <w:tr w:rsidR="00884C20" w14:paraId="5AF27428"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727E26A" w14:textId="77777777" w:rsidR="00884C20" w:rsidRDefault="00000000">
            <w:pPr>
              <w:spacing w:after="0"/>
            </w:pPr>
            <w:r>
              <w:rPr>
                <w:sz w:val="17"/>
              </w:rPr>
              <w:t>Advanced objects</w:t>
            </w:r>
          </w:p>
        </w:tc>
        <w:tc>
          <w:tcPr>
            <w:tcW w:w="6624"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025F345" w14:textId="77777777" w:rsidR="00884C20" w:rsidRDefault="00000000">
            <w:pPr>
              <w:spacing w:after="0"/>
            </w:pPr>
            <w:r>
              <w:rPr>
                <w:sz w:val="17"/>
              </w:rPr>
              <w:t>Three views, two triggers, one stored procedure, and one scalar function.</w:t>
            </w:r>
          </w:p>
        </w:tc>
      </w:tr>
      <w:tr w:rsidR="00884C20" w14:paraId="19E728FF"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25F176C" w14:textId="77777777" w:rsidR="00884C20" w:rsidRDefault="00000000">
            <w:pPr>
              <w:spacing w:after="0"/>
            </w:pPr>
            <w:r>
              <w:rPr>
                <w:sz w:val="17"/>
              </w:rPr>
              <w:t>Testing</w:t>
            </w:r>
          </w:p>
        </w:tc>
        <w:tc>
          <w:tcPr>
            <w:tcW w:w="662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5124B7F" w14:textId="77777777" w:rsidR="00884C20" w:rsidRDefault="00000000">
            <w:pPr>
              <w:spacing w:after="0"/>
            </w:pPr>
            <w:r>
              <w:rPr>
                <w:sz w:val="17"/>
              </w:rPr>
              <w:t>Built-in demonstration calls for the triggers, procedure, and function; full runtime screenshots were not included in the supplied archive.</w:t>
            </w:r>
          </w:p>
        </w:tc>
      </w:tr>
    </w:tbl>
    <w:p w14:paraId="541C7AA7" w14:textId="77777777" w:rsidR="00884C20" w:rsidRDefault="00884C20">
      <w:pPr>
        <w:spacing w:after="20"/>
      </w:pPr>
    </w:p>
    <w:p w14:paraId="639A4576" w14:textId="77777777" w:rsidR="00884C20" w:rsidRDefault="00000000">
      <w:pPr>
        <w:pStyle w:val="Heading2"/>
      </w:pPr>
      <w:r>
        <w:t>3.3 Assumptions</w:t>
      </w:r>
    </w:p>
    <w:p w14:paraId="3067B62E" w14:textId="77777777" w:rsidR="00884C20" w:rsidRDefault="00000000">
      <w:pPr>
        <w:pStyle w:val="ListBullet"/>
      </w:pPr>
      <w:r>
        <w:t>Participant identifiers are anonymized; the database is not intended to store direct personal identifiers.</w:t>
      </w:r>
    </w:p>
    <w:p w14:paraId="15C4D549" w14:textId="77777777" w:rsidR="00884C20" w:rsidRDefault="00000000">
      <w:pPr>
        <w:pStyle w:val="ListBullet"/>
      </w:pPr>
      <w:r>
        <w:t>Clinical study phases are represented as phase records tied to a single vaccine candidate, site, and principal investigator.</w:t>
      </w:r>
    </w:p>
    <w:p w14:paraId="3B370B71" w14:textId="77777777" w:rsidR="00884C20" w:rsidRDefault="00000000">
      <w:pPr>
        <w:pStyle w:val="ListBullet"/>
      </w:pPr>
      <w:r>
        <w:t>Manufacturing sites are stored as free text because the project treats manufacturing facilities as conceptually distinct from trial sites.</w:t>
      </w:r>
    </w:p>
    <w:p w14:paraId="49BEB130" w14:textId="77777777" w:rsidR="00884C20" w:rsidRDefault="00000000">
      <w:pPr>
        <w:pStyle w:val="ListBullet"/>
      </w:pPr>
      <w:r>
        <w:t>The database represents operational and analytical records; regulatory submission workflows and external pharmacovigilance systems are outside the course scope.</w:t>
      </w:r>
    </w:p>
    <w:p w14:paraId="33A04EB0" w14:textId="77777777" w:rsidR="00884C20" w:rsidRDefault="00000000">
      <w:pPr>
        <w:pStyle w:val="ListBullet"/>
      </w:pPr>
      <w:r>
        <w:t>Runtime execution is assumed to occur on MySQL 8.0+ with InnoDB and a standard MySQL client.</w:t>
      </w:r>
    </w:p>
    <w:p w14:paraId="27F77E05" w14:textId="77777777" w:rsidR="00884C20" w:rsidRDefault="00000000">
      <w:pPr>
        <w:pStyle w:val="Heading2"/>
      </w:pPr>
      <w:r>
        <w:t>3.4 Major Business Rules</w:t>
      </w:r>
    </w:p>
    <w:p w14:paraId="5CAA559D" w14:textId="77777777" w:rsidR="00884C20" w:rsidRDefault="00000000">
      <w:pPr>
        <w:pStyle w:val="ListBullet"/>
      </w:pPr>
      <w:r>
        <w:t>A vaccine candidate code, formulation code, batch number, protocol number, participant anonymized code, and researcher email must be unique.</w:t>
      </w:r>
    </w:p>
    <w:p w14:paraId="0DA35309" w14:textId="77777777" w:rsidR="00884C20" w:rsidRDefault="00000000">
      <w:pPr>
        <w:pStyle w:val="ListBullet"/>
      </w:pPr>
      <w:r>
        <w:t>A batch cannot have an expiry date on or before its manufacture date.</w:t>
      </w:r>
    </w:p>
    <w:p w14:paraId="4DB5426E" w14:textId="77777777" w:rsidR="00884C20" w:rsidRDefault="00000000">
      <w:pPr>
        <w:pStyle w:val="ListBullet"/>
      </w:pPr>
      <w:r>
        <w:t>Study and clinical-phase end dates cannot precede their corresponding start dates.</w:t>
      </w:r>
    </w:p>
    <w:p w14:paraId="3DC25EB6" w14:textId="77777777" w:rsidR="00884C20" w:rsidRDefault="00000000">
      <w:pPr>
        <w:pStyle w:val="ListBullet"/>
      </w:pPr>
      <w:r>
        <w:t>Participant withdrawal cannot precede the original enrollment date.</w:t>
      </w:r>
    </w:p>
    <w:p w14:paraId="64B84368" w14:textId="77777777" w:rsidR="00884C20" w:rsidRDefault="00000000">
      <w:pPr>
        <w:pStyle w:val="ListBullet"/>
      </w:pPr>
      <w:r>
        <w:t>Concentrations, dose volumes, target enrollments, and produced quantities must be positive.</w:t>
      </w:r>
    </w:p>
    <w:p w14:paraId="0BFEDE14" w14:textId="77777777" w:rsidR="00884C20" w:rsidRDefault="00000000">
      <w:pPr>
        <w:pStyle w:val="ListBullet"/>
      </w:pPr>
      <w:r>
        <w:lastRenderedPageBreak/>
        <w:t>A clinical phase cannot accept new participants after reaching its target enrollment; the stored procedure also requires the phase to be Recruiting or Active.</w:t>
      </w:r>
    </w:p>
    <w:p w14:paraId="4B9A4AF4" w14:textId="77777777" w:rsidR="00884C20" w:rsidRDefault="00000000">
      <w:pPr>
        <w:pStyle w:val="ListBullet"/>
      </w:pPr>
      <w:r>
        <w:t>A new batch may not be inserted directly with the Released status; the trigger requires QC progression first.</w:t>
      </w:r>
    </w:p>
    <w:p w14:paraId="793A5A7D" w14:textId="77777777" w:rsidR="00884C20" w:rsidRDefault="00000000">
      <w:pPr>
        <w:pStyle w:val="ListBullet"/>
      </w:pPr>
      <w:r>
        <w:t>Severe, life-threatening, and fatal adverse events are automatically marked serious by a trigger.</w:t>
      </w:r>
    </w:p>
    <w:p w14:paraId="4EAE642C" w14:textId="77777777" w:rsidR="00884C20" w:rsidRDefault="00000000">
      <w:pPr>
        <w:pStyle w:val="Heading1"/>
      </w:pPr>
      <w:r>
        <w:t>4. Conceptual Design and Entity-Relationship Model</w:t>
      </w:r>
    </w:p>
    <w:p w14:paraId="1345C214" w14:textId="77777777" w:rsidR="00884C20" w:rsidRDefault="00000000">
      <w:pPr>
        <w:pStyle w:val="Heading2"/>
      </w:pPr>
      <w:r>
        <w:t>4.1 ERD Overview</w:t>
      </w:r>
    </w:p>
    <w:p w14:paraId="763347CA" w14:textId="77777777" w:rsidR="00884C20" w:rsidRDefault="00000000">
      <w:pPr>
        <w:jc w:val="center"/>
      </w:pPr>
      <w:r>
        <w:rPr>
          <w:noProof/>
        </w:rPr>
        <w:drawing>
          <wp:inline distT="0" distB="0" distL="0" distR="0" wp14:anchorId="140FB6DC" wp14:editId="39E6D6E3">
            <wp:extent cx="6309360" cy="3903916"/>
            <wp:effectExtent l="0" t="0" r="0" b="0"/>
            <wp:docPr id="1" name="Picture 1" descr="Entity-relationship diagram showing the 13 entities, primary and foreign keys, and cardinality relationships in the Vaccine Research and Development Database." title="Vaccine R&amp;D Database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jpeg"/>
                    <pic:cNvPicPr/>
                  </pic:nvPicPr>
                  <pic:blipFill>
                    <a:blip r:embed="rId8"/>
                    <a:stretch>
                      <a:fillRect/>
                    </a:stretch>
                  </pic:blipFill>
                  <pic:spPr>
                    <a:xfrm>
                      <a:off x="0" y="0"/>
                      <a:ext cx="6309360" cy="3903916"/>
                    </a:xfrm>
                    <a:prstGeom prst="rect">
                      <a:avLst/>
                    </a:prstGeom>
                  </pic:spPr>
                </pic:pic>
              </a:graphicData>
            </a:graphic>
          </wp:inline>
        </w:drawing>
      </w:r>
    </w:p>
    <w:p w14:paraId="2855F803" w14:textId="77777777" w:rsidR="00884C20" w:rsidRDefault="00000000">
      <w:pPr>
        <w:jc w:val="center"/>
      </w:pPr>
      <w:r>
        <w:rPr>
          <w:i/>
          <w:color w:val="6B7280"/>
          <w:sz w:val="17"/>
        </w:rPr>
        <w:t>Figure 1. Final Entity-Relationship Diagram for the Vaccine R&amp;D Database.</w:t>
      </w:r>
    </w:p>
    <w:p w14:paraId="051846A9" w14:textId="77777777" w:rsidR="00884C20" w:rsidRDefault="00000000">
      <w:pPr>
        <w:pStyle w:val="BodyText"/>
      </w:pPr>
      <w:r>
        <w:t>The ERD contains 13 entities connected through a combination of one-to-many and many-to-many relationships. The design follows a clear pipeline: vaccine candidates use antigens; candidates receive formulations; formulations generate batches; candidates are evaluated in preclinical studies and clinical study phases; phases take place at sites and are led by researchers; participants enroll in phases; and enrollments generate laboratory tests and adverse events.</w:t>
      </w:r>
    </w:p>
    <w:p w14:paraId="0F5B8462" w14:textId="77777777" w:rsidR="00884C20" w:rsidRDefault="00000000">
      <w:pPr>
        <w:pStyle w:val="Heading2"/>
      </w:pPr>
      <w:r>
        <w:t>4.2 Many-to-Many Relationships</w:t>
      </w:r>
    </w:p>
    <w:tbl>
      <w:tblPr>
        <w:tblW w:w="0" w:type="auto"/>
        <w:jc w:val="center"/>
        <w:tblLayout w:type="fixed"/>
        <w:tblLook w:val="04A0" w:firstRow="1" w:lastRow="0" w:firstColumn="1" w:lastColumn="0" w:noHBand="0" w:noVBand="1"/>
      </w:tblPr>
      <w:tblGrid>
        <w:gridCol w:w="2880"/>
        <w:gridCol w:w="1584"/>
        <w:gridCol w:w="2160"/>
        <w:gridCol w:w="2880"/>
      </w:tblGrid>
      <w:tr w:rsidR="00884C20" w14:paraId="581D0516" w14:textId="77777777">
        <w:trPr>
          <w:cantSplit/>
          <w:tblHeader/>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44F265EA" w14:textId="77777777" w:rsidR="00884C20" w:rsidRDefault="00000000">
            <w:pPr>
              <w:spacing w:after="0"/>
            </w:pPr>
            <w:r>
              <w:rPr>
                <w:b/>
                <w:color w:val="FFFFFF"/>
                <w:sz w:val="17"/>
              </w:rPr>
              <w:t>Relationship</w:t>
            </w:r>
          </w:p>
        </w:tc>
        <w:tc>
          <w:tcPr>
            <w:tcW w:w="1584"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223C9255" w14:textId="77777777" w:rsidR="00884C20" w:rsidRDefault="00000000">
            <w:pPr>
              <w:spacing w:after="0"/>
            </w:pPr>
            <w:r>
              <w:rPr>
                <w:b/>
                <w:color w:val="FFFFFF"/>
                <w:sz w:val="17"/>
              </w:rPr>
              <w:t>Cardinality</w:t>
            </w:r>
          </w:p>
        </w:tc>
        <w:tc>
          <w:tcPr>
            <w:tcW w:w="2160"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08C695EF" w14:textId="77777777" w:rsidR="00884C20" w:rsidRDefault="00000000">
            <w:pPr>
              <w:spacing w:after="0"/>
            </w:pPr>
            <w:r>
              <w:rPr>
                <w:b/>
                <w:color w:val="FFFFFF"/>
                <w:sz w:val="17"/>
              </w:rPr>
              <w:t>Associative table</w:t>
            </w:r>
          </w:p>
        </w:tc>
        <w:tc>
          <w:tcPr>
            <w:tcW w:w="2880"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45729723" w14:textId="77777777" w:rsidR="00884C20" w:rsidRDefault="00000000">
            <w:pPr>
              <w:spacing w:after="0"/>
            </w:pPr>
            <w:r>
              <w:rPr>
                <w:b/>
                <w:color w:val="FFFFFF"/>
                <w:sz w:val="17"/>
              </w:rPr>
              <w:t>Why the table is needed</w:t>
            </w:r>
          </w:p>
        </w:tc>
      </w:tr>
      <w:tr w:rsidR="00884C20" w14:paraId="67494976"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C5901FE" w14:textId="77777777" w:rsidR="00884C20" w:rsidRDefault="00000000">
            <w:pPr>
              <w:spacing w:after="0"/>
            </w:pPr>
            <w:r>
              <w:rPr>
                <w:b/>
                <w:sz w:val="17"/>
              </w:rPr>
              <w:t>Vaccine candidate to antigen</w:t>
            </w:r>
          </w:p>
        </w:tc>
        <w:tc>
          <w:tcPr>
            <w:tcW w:w="158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DAE67C8" w14:textId="77777777" w:rsidR="00884C20" w:rsidRDefault="00000000">
            <w:pPr>
              <w:spacing w:after="0"/>
            </w:pPr>
            <w:r>
              <w:rPr>
                <w:sz w:val="17"/>
              </w:rPr>
              <w:t>M:N</w:t>
            </w:r>
          </w:p>
        </w:tc>
        <w:tc>
          <w:tcPr>
            <w:tcW w:w="216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6D03CE6" w14:textId="77777777" w:rsidR="00884C20" w:rsidRDefault="00000000">
            <w:pPr>
              <w:spacing w:after="0"/>
            </w:pPr>
            <w:r>
              <w:rPr>
                <w:sz w:val="17"/>
              </w:rPr>
              <w:t>vaccine_antigens</w:t>
            </w:r>
          </w:p>
        </w:tc>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DBD03D8" w14:textId="77777777" w:rsidR="00884C20" w:rsidRDefault="00000000">
            <w:pPr>
              <w:spacing w:after="0"/>
            </w:pPr>
            <w:r>
              <w:rPr>
                <w:sz w:val="17"/>
              </w:rPr>
              <w:t>A candidate can contain multiple antigens, and one antigen can be reused across multiple candidates. Concentration and formulation role belong to the relationship.</w:t>
            </w:r>
          </w:p>
        </w:tc>
      </w:tr>
      <w:tr w:rsidR="00884C20" w14:paraId="3BBB3E97"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1942576" w14:textId="77777777" w:rsidR="00884C20" w:rsidRDefault="00000000">
            <w:pPr>
              <w:spacing w:after="0"/>
            </w:pPr>
            <w:r>
              <w:rPr>
                <w:b/>
                <w:sz w:val="17"/>
              </w:rPr>
              <w:lastRenderedPageBreak/>
              <w:t>Participant to clinical phase</w:t>
            </w:r>
          </w:p>
        </w:tc>
        <w:tc>
          <w:tcPr>
            <w:tcW w:w="1584"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2B6DE16E" w14:textId="77777777" w:rsidR="00884C20" w:rsidRDefault="00000000">
            <w:pPr>
              <w:spacing w:after="0"/>
            </w:pPr>
            <w:r>
              <w:rPr>
                <w:sz w:val="17"/>
              </w:rPr>
              <w:t>M:N</w:t>
            </w:r>
          </w:p>
        </w:tc>
        <w:tc>
          <w:tcPr>
            <w:tcW w:w="216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16E1054" w14:textId="77777777" w:rsidR="00884C20" w:rsidRDefault="00000000">
            <w:pPr>
              <w:spacing w:after="0"/>
            </w:pPr>
            <w:r>
              <w:rPr>
                <w:sz w:val="17"/>
              </w:rPr>
              <w:t>participant_enrollments</w:t>
            </w:r>
          </w:p>
        </w:tc>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67543E9" w14:textId="77777777" w:rsidR="00884C20" w:rsidRDefault="00000000">
            <w:pPr>
              <w:spacing w:after="0"/>
            </w:pPr>
            <w:r>
              <w:rPr>
                <w:sz w:val="17"/>
              </w:rPr>
              <w:t>A participant can be enrolled in multiple study phases, while each phase contains many participants. Arm, dose number, enrollment date, and withdrawal information belong to the enrollment relationship.</w:t>
            </w:r>
          </w:p>
        </w:tc>
      </w:tr>
    </w:tbl>
    <w:p w14:paraId="195CE918" w14:textId="77777777" w:rsidR="00884C20" w:rsidRDefault="00884C20">
      <w:pPr>
        <w:spacing w:after="20"/>
      </w:pPr>
    </w:p>
    <w:p w14:paraId="1C670713" w14:textId="77777777" w:rsidR="00884C20" w:rsidRDefault="00000000">
      <w:pPr>
        <w:pStyle w:val="Heading2"/>
      </w:pPr>
      <w:r>
        <w:t>4.3 Participation and Cardinality Logic</w:t>
      </w:r>
    </w:p>
    <w:p w14:paraId="37873713" w14:textId="77777777" w:rsidR="00884C20" w:rsidRDefault="00000000">
      <w:pPr>
        <w:pStyle w:val="BodyText"/>
      </w:pPr>
      <w:r>
        <w:t>The database uses foreign keys to encode the main participation rules. For example, every formulation must reference an existing vaccine candidate, every batch must reference an existing formulation, every preclinical study references both a candidate and a researcher, and every clinical phase references a candidate, site, and principal investigator. Downstream records such as laboratory tests and adverse events depend on an existing participant enrollment.</w:t>
      </w:r>
    </w:p>
    <w:p w14:paraId="59589F34" w14:textId="77777777" w:rsidR="00884C20" w:rsidRDefault="00000000">
      <w:pPr>
        <w:pStyle w:val="Heading1"/>
      </w:pPr>
      <w:r>
        <w:t>5. Relational Schema and Database Structure</w:t>
      </w:r>
    </w:p>
    <w:p w14:paraId="37E07CC9" w14:textId="77777777" w:rsidR="00884C20" w:rsidRDefault="00000000">
      <w:pPr>
        <w:pStyle w:val="Heading2"/>
      </w:pPr>
      <w:r>
        <w:t>5.1 Entity Inventory</w:t>
      </w:r>
    </w:p>
    <w:tbl>
      <w:tblPr>
        <w:tblW w:w="0" w:type="auto"/>
        <w:jc w:val="center"/>
        <w:tblLayout w:type="fixed"/>
        <w:tblLook w:val="04A0" w:firstRow="1" w:lastRow="0" w:firstColumn="1" w:lastColumn="0" w:noHBand="0" w:noVBand="1"/>
      </w:tblPr>
      <w:tblGrid>
        <w:gridCol w:w="2448"/>
        <w:gridCol w:w="5040"/>
        <w:gridCol w:w="1728"/>
        <w:gridCol w:w="1008"/>
      </w:tblGrid>
      <w:tr w:rsidR="00884C20" w14:paraId="58A5A1B4" w14:textId="77777777">
        <w:trPr>
          <w:cantSplit/>
          <w:tblHeader/>
          <w:jc w:val="center"/>
        </w:trPr>
        <w:tc>
          <w:tcPr>
            <w:tcW w:w="2448"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3A1FFE44" w14:textId="77777777" w:rsidR="00884C20" w:rsidRDefault="00000000">
            <w:pPr>
              <w:spacing w:after="0"/>
            </w:pPr>
            <w:r>
              <w:rPr>
                <w:b/>
                <w:color w:val="FFFFFF"/>
                <w:sz w:val="16"/>
              </w:rPr>
              <w:t>Table</w:t>
            </w:r>
          </w:p>
        </w:tc>
        <w:tc>
          <w:tcPr>
            <w:tcW w:w="5040"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786A48F9" w14:textId="77777777" w:rsidR="00884C20" w:rsidRDefault="00000000">
            <w:pPr>
              <w:spacing w:after="0"/>
            </w:pPr>
            <w:r>
              <w:rPr>
                <w:b/>
                <w:color w:val="FFFFFF"/>
                <w:sz w:val="16"/>
              </w:rPr>
              <w:t>Role in the system</w:t>
            </w:r>
          </w:p>
        </w:tc>
        <w:tc>
          <w:tcPr>
            <w:tcW w:w="1728"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207E633B" w14:textId="77777777" w:rsidR="00884C20" w:rsidRDefault="00000000">
            <w:pPr>
              <w:spacing w:after="0"/>
            </w:pPr>
            <w:r>
              <w:rPr>
                <w:b/>
                <w:color w:val="FFFFFF"/>
                <w:sz w:val="16"/>
              </w:rPr>
              <w:t>Primary key</w:t>
            </w:r>
          </w:p>
        </w:tc>
        <w:tc>
          <w:tcPr>
            <w:tcW w:w="1008"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2BB1A221" w14:textId="77777777" w:rsidR="00884C20" w:rsidRDefault="00000000">
            <w:pPr>
              <w:spacing w:after="0"/>
            </w:pPr>
            <w:r>
              <w:rPr>
                <w:b/>
                <w:color w:val="FFFFFF"/>
                <w:sz w:val="16"/>
              </w:rPr>
              <w:t>Loaded rows</w:t>
            </w:r>
          </w:p>
        </w:tc>
      </w:tr>
      <w:tr w:rsidR="00884C20" w14:paraId="109DCA6B" w14:textId="77777777">
        <w:trPr>
          <w:cantSplit/>
          <w:jc w:val="center"/>
        </w:trPr>
        <w:tc>
          <w:tcPr>
            <w:tcW w:w="244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5396ECC" w14:textId="77777777" w:rsidR="00884C20" w:rsidRDefault="00000000">
            <w:pPr>
              <w:spacing w:after="0"/>
            </w:pPr>
            <w:r>
              <w:rPr>
                <w:b/>
                <w:sz w:val="16"/>
              </w:rPr>
              <w:t>researchers</w:t>
            </w:r>
          </w:p>
        </w:tc>
        <w:tc>
          <w:tcPr>
            <w:tcW w:w="50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75C8457" w14:textId="77777777" w:rsidR="00884C20" w:rsidRDefault="00000000">
            <w:pPr>
              <w:spacing w:after="0"/>
            </w:pPr>
            <w:r>
              <w:rPr>
                <w:sz w:val="16"/>
              </w:rPr>
              <w:t>People responsible for PI, coordination, laboratory, data, and safety roles.</w:t>
            </w:r>
          </w:p>
        </w:tc>
        <w:tc>
          <w:tcPr>
            <w:tcW w:w="172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34DDD96" w14:textId="77777777" w:rsidR="00884C20" w:rsidRDefault="00000000">
            <w:pPr>
              <w:spacing w:after="0"/>
            </w:pPr>
            <w:r>
              <w:rPr>
                <w:sz w:val="16"/>
              </w:rPr>
              <w:t>researcher_id</w:t>
            </w:r>
          </w:p>
        </w:tc>
        <w:tc>
          <w:tcPr>
            <w:tcW w:w="100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D3AB77B" w14:textId="77777777" w:rsidR="00884C20" w:rsidRDefault="00000000">
            <w:pPr>
              <w:spacing w:after="0"/>
            </w:pPr>
            <w:r>
              <w:rPr>
                <w:sz w:val="16"/>
              </w:rPr>
              <w:t>10</w:t>
            </w:r>
          </w:p>
        </w:tc>
      </w:tr>
      <w:tr w:rsidR="00884C20" w14:paraId="0AD46B75" w14:textId="77777777">
        <w:trPr>
          <w:cantSplit/>
          <w:jc w:val="center"/>
        </w:trPr>
        <w:tc>
          <w:tcPr>
            <w:tcW w:w="244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106B3175" w14:textId="77777777" w:rsidR="00884C20" w:rsidRDefault="00000000">
            <w:pPr>
              <w:spacing w:after="0"/>
            </w:pPr>
            <w:r>
              <w:rPr>
                <w:b/>
                <w:sz w:val="16"/>
              </w:rPr>
              <w:t>sites</w:t>
            </w:r>
          </w:p>
        </w:tc>
        <w:tc>
          <w:tcPr>
            <w:tcW w:w="504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B550D06" w14:textId="77777777" w:rsidR="00884C20" w:rsidRDefault="00000000">
            <w:pPr>
              <w:spacing w:after="0"/>
            </w:pPr>
            <w:r>
              <w:rPr>
                <w:sz w:val="16"/>
              </w:rPr>
              <w:t>Clinical trial locations, geography, capacity, and contact information.</w:t>
            </w:r>
          </w:p>
        </w:tc>
        <w:tc>
          <w:tcPr>
            <w:tcW w:w="172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8E18FE0" w14:textId="77777777" w:rsidR="00884C20" w:rsidRDefault="00000000">
            <w:pPr>
              <w:spacing w:after="0"/>
            </w:pPr>
            <w:r>
              <w:rPr>
                <w:sz w:val="16"/>
              </w:rPr>
              <w:t>site_id</w:t>
            </w:r>
          </w:p>
        </w:tc>
        <w:tc>
          <w:tcPr>
            <w:tcW w:w="100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0593F0B" w14:textId="77777777" w:rsidR="00884C20" w:rsidRDefault="00000000">
            <w:pPr>
              <w:spacing w:after="0"/>
            </w:pPr>
            <w:r>
              <w:rPr>
                <w:sz w:val="16"/>
              </w:rPr>
              <w:t>10</w:t>
            </w:r>
          </w:p>
        </w:tc>
      </w:tr>
      <w:tr w:rsidR="00884C20" w14:paraId="65F4AB83" w14:textId="77777777">
        <w:trPr>
          <w:cantSplit/>
          <w:jc w:val="center"/>
        </w:trPr>
        <w:tc>
          <w:tcPr>
            <w:tcW w:w="244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22B0E8B" w14:textId="77777777" w:rsidR="00884C20" w:rsidRDefault="00000000">
            <w:pPr>
              <w:spacing w:after="0"/>
            </w:pPr>
            <w:r>
              <w:rPr>
                <w:b/>
                <w:sz w:val="16"/>
              </w:rPr>
              <w:t>vaccine_candidates</w:t>
            </w:r>
          </w:p>
        </w:tc>
        <w:tc>
          <w:tcPr>
            <w:tcW w:w="50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8D9B654" w14:textId="77777777" w:rsidR="00884C20" w:rsidRDefault="00000000">
            <w:pPr>
              <w:spacing w:after="0"/>
            </w:pPr>
            <w:r>
              <w:rPr>
                <w:sz w:val="16"/>
              </w:rPr>
              <w:t>Core pipeline entity with platform, sponsor, disease, and development stage.</w:t>
            </w:r>
          </w:p>
        </w:tc>
        <w:tc>
          <w:tcPr>
            <w:tcW w:w="172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3346118" w14:textId="77777777" w:rsidR="00884C20" w:rsidRDefault="00000000">
            <w:pPr>
              <w:spacing w:after="0"/>
            </w:pPr>
            <w:r>
              <w:rPr>
                <w:sz w:val="16"/>
              </w:rPr>
              <w:t>vaccine_id</w:t>
            </w:r>
          </w:p>
        </w:tc>
        <w:tc>
          <w:tcPr>
            <w:tcW w:w="100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B7DD8D8" w14:textId="77777777" w:rsidR="00884C20" w:rsidRDefault="00000000">
            <w:pPr>
              <w:spacing w:after="0"/>
            </w:pPr>
            <w:r>
              <w:rPr>
                <w:sz w:val="16"/>
              </w:rPr>
              <w:t>10</w:t>
            </w:r>
          </w:p>
        </w:tc>
      </w:tr>
      <w:tr w:rsidR="00884C20" w14:paraId="2BC4E205" w14:textId="77777777">
        <w:trPr>
          <w:cantSplit/>
          <w:jc w:val="center"/>
        </w:trPr>
        <w:tc>
          <w:tcPr>
            <w:tcW w:w="244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664A0A5" w14:textId="77777777" w:rsidR="00884C20" w:rsidRDefault="00000000">
            <w:pPr>
              <w:spacing w:after="0"/>
            </w:pPr>
            <w:r>
              <w:rPr>
                <w:b/>
                <w:sz w:val="16"/>
              </w:rPr>
              <w:t>antigens</w:t>
            </w:r>
          </w:p>
        </w:tc>
        <w:tc>
          <w:tcPr>
            <w:tcW w:w="504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D73D4E7" w14:textId="77777777" w:rsidR="00884C20" w:rsidRDefault="00000000">
            <w:pPr>
              <w:spacing w:after="0"/>
            </w:pPr>
            <w:r>
              <w:rPr>
                <w:sz w:val="16"/>
              </w:rPr>
              <w:t>Reusable catalog of antigen components.</w:t>
            </w:r>
          </w:p>
        </w:tc>
        <w:tc>
          <w:tcPr>
            <w:tcW w:w="172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2FBB583E" w14:textId="77777777" w:rsidR="00884C20" w:rsidRDefault="00000000">
            <w:pPr>
              <w:spacing w:after="0"/>
            </w:pPr>
            <w:r>
              <w:rPr>
                <w:sz w:val="16"/>
              </w:rPr>
              <w:t>antigen_id</w:t>
            </w:r>
          </w:p>
        </w:tc>
        <w:tc>
          <w:tcPr>
            <w:tcW w:w="100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1351073" w14:textId="77777777" w:rsidR="00884C20" w:rsidRDefault="00000000">
            <w:pPr>
              <w:spacing w:after="0"/>
            </w:pPr>
            <w:r>
              <w:rPr>
                <w:sz w:val="16"/>
              </w:rPr>
              <w:t>12</w:t>
            </w:r>
          </w:p>
        </w:tc>
      </w:tr>
      <w:tr w:rsidR="00884C20" w14:paraId="177C04C6" w14:textId="77777777">
        <w:trPr>
          <w:cantSplit/>
          <w:jc w:val="center"/>
        </w:trPr>
        <w:tc>
          <w:tcPr>
            <w:tcW w:w="244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B1FB647" w14:textId="77777777" w:rsidR="00884C20" w:rsidRDefault="00000000">
            <w:pPr>
              <w:spacing w:after="0"/>
            </w:pPr>
            <w:r>
              <w:rPr>
                <w:b/>
                <w:sz w:val="16"/>
              </w:rPr>
              <w:t>vaccine_antigens</w:t>
            </w:r>
          </w:p>
        </w:tc>
        <w:tc>
          <w:tcPr>
            <w:tcW w:w="50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AA0A12D" w14:textId="77777777" w:rsidR="00884C20" w:rsidRDefault="00000000">
            <w:pPr>
              <w:spacing w:after="0"/>
            </w:pPr>
            <w:r>
              <w:rPr>
                <w:sz w:val="16"/>
              </w:rPr>
              <w:t>M:N bridge between candidates and antigens; stores concentration and role.</w:t>
            </w:r>
          </w:p>
        </w:tc>
        <w:tc>
          <w:tcPr>
            <w:tcW w:w="172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0F541DF5" w14:textId="77777777" w:rsidR="00884C20" w:rsidRDefault="00000000">
            <w:pPr>
              <w:spacing w:after="0"/>
            </w:pPr>
            <w:r>
              <w:rPr>
                <w:sz w:val="16"/>
              </w:rPr>
              <w:t>(vaccine_id, antigen_id)</w:t>
            </w:r>
          </w:p>
        </w:tc>
        <w:tc>
          <w:tcPr>
            <w:tcW w:w="100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90DF4FB" w14:textId="77777777" w:rsidR="00884C20" w:rsidRDefault="00000000">
            <w:pPr>
              <w:spacing w:after="0"/>
            </w:pPr>
            <w:r>
              <w:rPr>
                <w:sz w:val="16"/>
              </w:rPr>
              <w:t>13</w:t>
            </w:r>
          </w:p>
        </w:tc>
      </w:tr>
      <w:tr w:rsidR="00884C20" w14:paraId="2489C280" w14:textId="77777777">
        <w:trPr>
          <w:cantSplit/>
          <w:jc w:val="center"/>
        </w:trPr>
        <w:tc>
          <w:tcPr>
            <w:tcW w:w="244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BCFCD44" w14:textId="77777777" w:rsidR="00884C20" w:rsidRDefault="00000000">
            <w:pPr>
              <w:spacing w:after="0"/>
            </w:pPr>
            <w:r>
              <w:rPr>
                <w:b/>
                <w:sz w:val="16"/>
              </w:rPr>
              <w:t>formulations</w:t>
            </w:r>
          </w:p>
        </w:tc>
        <w:tc>
          <w:tcPr>
            <w:tcW w:w="504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E02590F" w14:textId="77777777" w:rsidR="00884C20" w:rsidRDefault="00000000">
            <w:pPr>
              <w:spacing w:after="0"/>
            </w:pPr>
            <w:r>
              <w:rPr>
                <w:sz w:val="16"/>
              </w:rPr>
              <w:t>Dose, adjuvant, storage, route, and regimen details for a candidate.</w:t>
            </w:r>
          </w:p>
        </w:tc>
        <w:tc>
          <w:tcPr>
            <w:tcW w:w="172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B1F667E" w14:textId="77777777" w:rsidR="00884C20" w:rsidRDefault="00000000">
            <w:pPr>
              <w:spacing w:after="0"/>
            </w:pPr>
            <w:r>
              <w:rPr>
                <w:sz w:val="16"/>
              </w:rPr>
              <w:t>formulation_id</w:t>
            </w:r>
          </w:p>
        </w:tc>
        <w:tc>
          <w:tcPr>
            <w:tcW w:w="100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EABEC00" w14:textId="77777777" w:rsidR="00884C20" w:rsidRDefault="00000000">
            <w:pPr>
              <w:spacing w:after="0"/>
            </w:pPr>
            <w:r>
              <w:rPr>
                <w:sz w:val="16"/>
              </w:rPr>
              <w:t>12</w:t>
            </w:r>
          </w:p>
        </w:tc>
      </w:tr>
      <w:tr w:rsidR="00884C20" w14:paraId="3E9C2CA8" w14:textId="77777777">
        <w:trPr>
          <w:cantSplit/>
          <w:jc w:val="center"/>
        </w:trPr>
        <w:tc>
          <w:tcPr>
            <w:tcW w:w="244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3F75DC6" w14:textId="77777777" w:rsidR="00884C20" w:rsidRDefault="00000000">
            <w:pPr>
              <w:spacing w:after="0"/>
            </w:pPr>
            <w:r>
              <w:rPr>
                <w:b/>
                <w:sz w:val="16"/>
              </w:rPr>
              <w:t>batches</w:t>
            </w:r>
          </w:p>
        </w:tc>
        <w:tc>
          <w:tcPr>
            <w:tcW w:w="50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3D55463" w14:textId="77777777" w:rsidR="00884C20" w:rsidRDefault="00000000">
            <w:pPr>
              <w:spacing w:after="0"/>
            </w:pPr>
            <w:r>
              <w:rPr>
                <w:sz w:val="16"/>
              </w:rPr>
              <w:t>Manufactured lots with QC status, dates, quantity, and manufacturing site.</w:t>
            </w:r>
          </w:p>
        </w:tc>
        <w:tc>
          <w:tcPr>
            <w:tcW w:w="172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A13438A" w14:textId="77777777" w:rsidR="00884C20" w:rsidRDefault="00000000">
            <w:pPr>
              <w:spacing w:after="0"/>
            </w:pPr>
            <w:r>
              <w:rPr>
                <w:sz w:val="16"/>
              </w:rPr>
              <w:t>batch_id</w:t>
            </w:r>
          </w:p>
        </w:tc>
        <w:tc>
          <w:tcPr>
            <w:tcW w:w="100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012DC5A" w14:textId="77777777" w:rsidR="00884C20" w:rsidRDefault="00000000">
            <w:pPr>
              <w:spacing w:after="0"/>
            </w:pPr>
            <w:r>
              <w:rPr>
                <w:sz w:val="16"/>
              </w:rPr>
              <w:t>15</w:t>
            </w:r>
          </w:p>
        </w:tc>
      </w:tr>
      <w:tr w:rsidR="00884C20" w14:paraId="025BD929" w14:textId="77777777">
        <w:trPr>
          <w:cantSplit/>
          <w:jc w:val="center"/>
        </w:trPr>
        <w:tc>
          <w:tcPr>
            <w:tcW w:w="244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869F935" w14:textId="77777777" w:rsidR="00884C20" w:rsidRDefault="00000000">
            <w:pPr>
              <w:spacing w:after="0"/>
            </w:pPr>
            <w:r>
              <w:rPr>
                <w:b/>
                <w:sz w:val="16"/>
              </w:rPr>
              <w:t>preclinical_studies</w:t>
            </w:r>
          </w:p>
        </w:tc>
        <w:tc>
          <w:tcPr>
            <w:tcW w:w="504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48A275D" w14:textId="77777777" w:rsidR="00884C20" w:rsidRDefault="00000000">
            <w:pPr>
              <w:spacing w:after="0"/>
            </w:pPr>
            <w:r>
              <w:rPr>
                <w:sz w:val="16"/>
              </w:rPr>
              <w:t>In vitro and animal study records linked to candidates and researchers.</w:t>
            </w:r>
          </w:p>
        </w:tc>
        <w:tc>
          <w:tcPr>
            <w:tcW w:w="172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23151512" w14:textId="77777777" w:rsidR="00884C20" w:rsidRDefault="00000000">
            <w:pPr>
              <w:spacing w:after="0"/>
            </w:pPr>
            <w:r>
              <w:rPr>
                <w:sz w:val="16"/>
              </w:rPr>
              <w:t>study_id</w:t>
            </w:r>
          </w:p>
        </w:tc>
        <w:tc>
          <w:tcPr>
            <w:tcW w:w="100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AD617CC" w14:textId="77777777" w:rsidR="00884C20" w:rsidRDefault="00000000">
            <w:pPr>
              <w:spacing w:after="0"/>
            </w:pPr>
            <w:r>
              <w:rPr>
                <w:sz w:val="16"/>
              </w:rPr>
              <w:t>12</w:t>
            </w:r>
          </w:p>
        </w:tc>
      </w:tr>
      <w:tr w:rsidR="00884C20" w14:paraId="635BC57B" w14:textId="77777777">
        <w:trPr>
          <w:cantSplit/>
          <w:jc w:val="center"/>
        </w:trPr>
        <w:tc>
          <w:tcPr>
            <w:tcW w:w="244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8A6AAAD" w14:textId="77777777" w:rsidR="00884C20" w:rsidRDefault="00000000">
            <w:pPr>
              <w:spacing w:after="0"/>
            </w:pPr>
            <w:r>
              <w:rPr>
                <w:b/>
                <w:sz w:val="16"/>
              </w:rPr>
              <w:t>clinical_study_phases</w:t>
            </w:r>
          </w:p>
        </w:tc>
        <w:tc>
          <w:tcPr>
            <w:tcW w:w="50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CEE6BD7" w14:textId="77777777" w:rsidR="00884C20" w:rsidRDefault="00000000">
            <w:pPr>
              <w:spacing w:after="0"/>
            </w:pPr>
            <w:r>
              <w:rPr>
                <w:sz w:val="16"/>
              </w:rPr>
              <w:t>Phase I–IV trial records by vaccine, site, and PI.</w:t>
            </w:r>
          </w:p>
        </w:tc>
        <w:tc>
          <w:tcPr>
            <w:tcW w:w="172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1AC0266" w14:textId="77777777" w:rsidR="00884C20" w:rsidRDefault="00000000">
            <w:pPr>
              <w:spacing w:after="0"/>
            </w:pPr>
            <w:r>
              <w:rPr>
                <w:sz w:val="16"/>
              </w:rPr>
              <w:t>phase_id</w:t>
            </w:r>
          </w:p>
        </w:tc>
        <w:tc>
          <w:tcPr>
            <w:tcW w:w="100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EE50773" w14:textId="77777777" w:rsidR="00884C20" w:rsidRDefault="00000000">
            <w:pPr>
              <w:spacing w:after="0"/>
            </w:pPr>
            <w:r>
              <w:rPr>
                <w:sz w:val="16"/>
              </w:rPr>
              <w:t>13</w:t>
            </w:r>
          </w:p>
        </w:tc>
      </w:tr>
      <w:tr w:rsidR="00884C20" w14:paraId="17B11C9E" w14:textId="77777777">
        <w:trPr>
          <w:cantSplit/>
          <w:jc w:val="center"/>
        </w:trPr>
        <w:tc>
          <w:tcPr>
            <w:tcW w:w="244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2B3DF84" w14:textId="77777777" w:rsidR="00884C20" w:rsidRDefault="00000000">
            <w:pPr>
              <w:spacing w:after="0"/>
            </w:pPr>
            <w:r>
              <w:rPr>
                <w:b/>
                <w:sz w:val="16"/>
              </w:rPr>
              <w:t>participants</w:t>
            </w:r>
          </w:p>
        </w:tc>
        <w:tc>
          <w:tcPr>
            <w:tcW w:w="504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992B101" w14:textId="77777777" w:rsidR="00884C20" w:rsidRDefault="00000000">
            <w:pPr>
              <w:spacing w:after="0"/>
            </w:pPr>
            <w:r>
              <w:rPr>
                <w:sz w:val="16"/>
              </w:rPr>
              <w:t>Anonymized trial participants.</w:t>
            </w:r>
          </w:p>
        </w:tc>
        <w:tc>
          <w:tcPr>
            <w:tcW w:w="172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B9D5C56" w14:textId="77777777" w:rsidR="00884C20" w:rsidRDefault="00000000">
            <w:pPr>
              <w:spacing w:after="0"/>
            </w:pPr>
            <w:r>
              <w:rPr>
                <w:sz w:val="16"/>
              </w:rPr>
              <w:t>participant_id</w:t>
            </w:r>
          </w:p>
        </w:tc>
        <w:tc>
          <w:tcPr>
            <w:tcW w:w="100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EEC3B71" w14:textId="77777777" w:rsidR="00884C20" w:rsidRDefault="00000000">
            <w:pPr>
              <w:spacing w:after="0"/>
            </w:pPr>
            <w:r>
              <w:rPr>
                <w:sz w:val="16"/>
              </w:rPr>
              <w:t>20</w:t>
            </w:r>
          </w:p>
        </w:tc>
      </w:tr>
      <w:tr w:rsidR="00884C20" w14:paraId="62C23D53" w14:textId="77777777">
        <w:trPr>
          <w:cantSplit/>
          <w:jc w:val="center"/>
        </w:trPr>
        <w:tc>
          <w:tcPr>
            <w:tcW w:w="244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00A3A694" w14:textId="77777777" w:rsidR="00884C20" w:rsidRDefault="00000000">
            <w:pPr>
              <w:spacing w:after="0"/>
            </w:pPr>
            <w:r>
              <w:rPr>
                <w:b/>
                <w:sz w:val="16"/>
              </w:rPr>
              <w:t>participant_enrollments</w:t>
            </w:r>
          </w:p>
        </w:tc>
        <w:tc>
          <w:tcPr>
            <w:tcW w:w="50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13A32B1" w14:textId="77777777" w:rsidR="00884C20" w:rsidRDefault="00000000">
            <w:pPr>
              <w:spacing w:after="0"/>
            </w:pPr>
            <w:r>
              <w:rPr>
                <w:sz w:val="16"/>
              </w:rPr>
              <w:t>M:N bridge between participants and clinical phases; stores arm/dose/history.</w:t>
            </w:r>
          </w:p>
        </w:tc>
        <w:tc>
          <w:tcPr>
            <w:tcW w:w="172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0B7693F" w14:textId="77777777" w:rsidR="00884C20" w:rsidRDefault="00000000">
            <w:pPr>
              <w:spacing w:after="0"/>
            </w:pPr>
            <w:r>
              <w:rPr>
                <w:sz w:val="16"/>
              </w:rPr>
              <w:t>enrollment_id</w:t>
            </w:r>
          </w:p>
        </w:tc>
        <w:tc>
          <w:tcPr>
            <w:tcW w:w="100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74D7D07" w14:textId="77777777" w:rsidR="00884C20" w:rsidRDefault="00000000">
            <w:pPr>
              <w:spacing w:after="0"/>
            </w:pPr>
            <w:r>
              <w:rPr>
                <w:sz w:val="16"/>
              </w:rPr>
              <w:t>25</w:t>
            </w:r>
          </w:p>
        </w:tc>
      </w:tr>
      <w:tr w:rsidR="00884C20" w14:paraId="2BE26E6E" w14:textId="77777777">
        <w:trPr>
          <w:cantSplit/>
          <w:jc w:val="center"/>
        </w:trPr>
        <w:tc>
          <w:tcPr>
            <w:tcW w:w="244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0B77371" w14:textId="77777777" w:rsidR="00884C20" w:rsidRDefault="00000000">
            <w:pPr>
              <w:spacing w:after="0"/>
            </w:pPr>
            <w:r>
              <w:rPr>
                <w:b/>
                <w:sz w:val="16"/>
              </w:rPr>
              <w:t>lab_tests</w:t>
            </w:r>
          </w:p>
        </w:tc>
        <w:tc>
          <w:tcPr>
            <w:tcW w:w="504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28D48B2C" w14:textId="77777777" w:rsidR="00884C20" w:rsidRDefault="00000000">
            <w:pPr>
              <w:spacing w:after="0"/>
            </w:pPr>
            <w:r>
              <w:rPr>
                <w:sz w:val="16"/>
              </w:rPr>
              <w:t>Laboratory results attached to participant enrollments.</w:t>
            </w:r>
          </w:p>
        </w:tc>
        <w:tc>
          <w:tcPr>
            <w:tcW w:w="172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CEBD7A5" w14:textId="77777777" w:rsidR="00884C20" w:rsidRDefault="00000000">
            <w:pPr>
              <w:spacing w:after="0"/>
            </w:pPr>
            <w:r>
              <w:rPr>
                <w:sz w:val="16"/>
              </w:rPr>
              <w:t>test_id</w:t>
            </w:r>
          </w:p>
        </w:tc>
        <w:tc>
          <w:tcPr>
            <w:tcW w:w="100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EBCCBC6" w14:textId="77777777" w:rsidR="00884C20" w:rsidRDefault="00000000">
            <w:pPr>
              <w:spacing w:after="0"/>
            </w:pPr>
            <w:r>
              <w:rPr>
                <w:sz w:val="16"/>
              </w:rPr>
              <w:t>30</w:t>
            </w:r>
          </w:p>
        </w:tc>
      </w:tr>
      <w:tr w:rsidR="00884C20" w14:paraId="2FF6811F" w14:textId="77777777">
        <w:trPr>
          <w:cantSplit/>
          <w:jc w:val="center"/>
        </w:trPr>
        <w:tc>
          <w:tcPr>
            <w:tcW w:w="244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8B34369" w14:textId="77777777" w:rsidR="00884C20" w:rsidRDefault="00000000">
            <w:pPr>
              <w:spacing w:after="0"/>
            </w:pPr>
            <w:r>
              <w:rPr>
                <w:b/>
                <w:sz w:val="16"/>
              </w:rPr>
              <w:t>adverse_events</w:t>
            </w:r>
          </w:p>
        </w:tc>
        <w:tc>
          <w:tcPr>
            <w:tcW w:w="50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002DD7A2" w14:textId="77777777" w:rsidR="00884C20" w:rsidRDefault="00000000">
            <w:pPr>
              <w:spacing w:after="0"/>
            </w:pPr>
            <w:r>
              <w:rPr>
                <w:sz w:val="16"/>
              </w:rPr>
              <w:t>Safety events attached to participant enrollments and reported by researchers.</w:t>
            </w:r>
          </w:p>
        </w:tc>
        <w:tc>
          <w:tcPr>
            <w:tcW w:w="172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9B61613" w14:textId="77777777" w:rsidR="00884C20" w:rsidRDefault="00000000">
            <w:pPr>
              <w:spacing w:after="0"/>
            </w:pPr>
            <w:r>
              <w:rPr>
                <w:sz w:val="16"/>
              </w:rPr>
              <w:t>event_id</w:t>
            </w:r>
          </w:p>
        </w:tc>
        <w:tc>
          <w:tcPr>
            <w:tcW w:w="100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979C7E5" w14:textId="77777777" w:rsidR="00884C20" w:rsidRDefault="00000000">
            <w:pPr>
              <w:spacing w:after="0"/>
            </w:pPr>
            <w:r>
              <w:rPr>
                <w:sz w:val="16"/>
              </w:rPr>
              <w:t>15</w:t>
            </w:r>
          </w:p>
        </w:tc>
      </w:tr>
    </w:tbl>
    <w:p w14:paraId="1EC44F71" w14:textId="77777777" w:rsidR="00884C20" w:rsidRDefault="00884C20">
      <w:pPr>
        <w:spacing w:after="20"/>
      </w:pPr>
    </w:p>
    <w:p w14:paraId="6C2858F9" w14:textId="77777777" w:rsidR="00884C20" w:rsidRDefault="00000000">
      <w:pPr>
        <w:pStyle w:val="Heading2"/>
      </w:pPr>
      <w:r>
        <w:lastRenderedPageBreak/>
        <w:t>5.2 Key Constraints and Referential Actions</w:t>
      </w:r>
    </w:p>
    <w:p w14:paraId="62EA27C4" w14:textId="77777777" w:rsidR="00884C20" w:rsidRDefault="00000000">
      <w:pPr>
        <w:pStyle w:val="BodyText"/>
      </w:pPr>
      <w:r>
        <w:t>The DDL deliberately distinguishes between records that can be safely cascaded and records that should be protected for audit/history. Associative and dependent operational records use CASCADE where the child has little independent meaning without its parent. More historically important reference records, such as researchers and antigens used by studies, are protected with RESTRICT. This creates a practical balance between cleanup convenience and preservation of scientific traceability.</w:t>
      </w:r>
    </w:p>
    <w:tbl>
      <w:tblPr>
        <w:tblW w:w="0" w:type="auto"/>
        <w:jc w:val="center"/>
        <w:tblLayout w:type="fixed"/>
        <w:tblLook w:val="04A0" w:firstRow="1" w:lastRow="0" w:firstColumn="1" w:lastColumn="0" w:noHBand="0" w:noVBand="1"/>
      </w:tblPr>
      <w:tblGrid>
        <w:gridCol w:w="2016"/>
        <w:gridCol w:w="4032"/>
        <w:gridCol w:w="4176"/>
      </w:tblGrid>
      <w:tr w:rsidR="00884C20" w14:paraId="08A44CAF" w14:textId="77777777">
        <w:trPr>
          <w:cantSplit/>
          <w:tblHeader/>
          <w:jc w:val="center"/>
        </w:trPr>
        <w:tc>
          <w:tcPr>
            <w:tcW w:w="2016"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4C0465D7" w14:textId="77777777" w:rsidR="00884C20" w:rsidRDefault="00000000">
            <w:pPr>
              <w:spacing w:after="0"/>
            </w:pPr>
            <w:r>
              <w:rPr>
                <w:b/>
                <w:color w:val="FFFFFF"/>
                <w:sz w:val="16"/>
              </w:rPr>
              <w:t>Constraint class</w:t>
            </w:r>
          </w:p>
        </w:tc>
        <w:tc>
          <w:tcPr>
            <w:tcW w:w="4032"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5FC3C890" w14:textId="77777777" w:rsidR="00884C20" w:rsidRDefault="00000000">
            <w:pPr>
              <w:spacing w:after="0"/>
            </w:pPr>
            <w:r>
              <w:rPr>
                <w:b/>
                <w:color w:val="FFFFFF"/>
                <w:sz w:val="16"/>
              </w:rPr>
              <w:t>Examples in the project</w:t>
            </w:r>
          </w:p>
        </w:tc>
        <w:tc>
          <w:tcPr>
            <w:tcW w:w="4176"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74F225E2" w14:textId="77777777" w:rsidR="00884C20" w:rsidRDefault="00000000">
            <w:pPr>
              <w:spacing w:after="0"/>
            </w:pPr>
            <w:r>
              <w:rPr>
                <w:b/>
                <w:color w:val="FFFFFF"/>
                <w:sz w:val="16"/>
              </w:rPr>
              <w:t>Design purpose</w:t>
            </w:r>
          </w:p>
        </w:tc>
      </w:tr>
      <w:tr w:rsidR="00884C20" w14:paraId="4323FD76" w14:textId="77777777">
        <w:trPr>
          <w:cantSplit/>
          <w:jc w:val="center"/>
        </w:trPr>
        <w:tc>
          <w:tcPr>
            <w:tcW w:w="201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21E9989" w14:textId="77777777" w:rsidR="00884C20" w:rsidRDefault="00000000">
            <w:pPr>
              <w:spacing w:after="0"/>
            </w:pPr>
            <w:r>
              <w:rPr>
                <w:sz w:val="16"/>
              </w:rPr>
              <w:t>Primary keys</w:t>
            </w:r>
          </w:p>
        </w:tc>
        <w:tc>
          <w:tcPr>
            <w:tcW w:w="403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0AF4ECF2" w14:textId="77777777" w:rsidR="00884C20" w:rsidRDefault="00000000">
            <w:pPr>
              <w:spacing w:after="0"/>
            </w:pPr>
            <w:r>
              <w:rPr>
                <w:sz w:val="16"/>
              </w:rPr>
              <w:t>All 13 tables have a primary key; bridge tables use a composite primary key where appropriate.</w:t>
            </w:r>
          </w:p>
        </w:tc>
        <w:tc>
          <w:tcPr>
            <w:tcW w:w="417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132C106" w14:textId="77777777" w:rsidR="00884C20" w:rsidRDefault="00000000">
            <w:pPr>
              <w:spacing w:after="0"/>
            </w:pPr>
            <w:r>
              <w:rPr>
                <w:sz w:val="16"/>
              </w:rPr>
              <w:t>Stable row identity.</w:t>
            </w:r>
          </w:p>
        </w:tc>
      </w:tr>
      <w:tr w:rsidR="00884C20" w14:paraId="2FB5098E" w14:textId="77777777">
        <w:trPr>
          <w:cantSplit/>
          <w:jc w:val="center"/>
        </w:trPr>
        <w:tc>
          <w:tcPr>
            <w:tcW w:w="201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6BF827D" w14:textId="77777777" w:rsidR="00884C20" w:rsidRDefault="00000000">
            <w:pPr>
              <w:spacing w:after="0"/>
            </w:pPr>
            <w:r>
              <w:rPr>
                <w:sz w:val="16"/>
              </w:rPr>
              <w:t>UNIQUE constraints</w:t>
            </w:r>
          </w:p>
        </w:tc>
        <w:tc>
          <w:tcPr>
            <w:tcW w:w="403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BFDE176" w14:textId="77777777" w:rsidR="00884C20" w:rsidRDefault="00000000">
            <w:pPr>
              <w:spacing w:after="0"/>
            </w:pPr>
            <w:r>
              <w:rPr>
                <w:sz w:val="16"/>
              </w:rPr>
              <w:t>Researcher email, candidate code, formulation code, batch number, protocol number, anonymized participant code.</w:t>
            </w:r>
          </w:p>
        </w:tc>
        <w:tc>
          <w:tcPr>
            <w:tcW w:w="417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25BF1C7F" w14:textId="77777777" w:rsidR="00884C20" w:rsidRDefault="00000000">
            <w:pPr>
              <w:spacing w:after="0"/>
            </w:pPr>
            <w:r>
              <w:rPr>
                <w:sz w:val="16"/>
              </w:rPr>
              <w:t>Prevent duplicate operational identities.</w:t>
            </w:r>
          </w:p>
        </w:tc>
      </w:tr>
      <w:tr w:rsidR="00884C20" w14:paraId="10F2AB08" w14:textId="77777777">
        <w:trPr>
          <w:cantSplit/>
          <w:jc w:val="center"/>
        </w:trPr>
        <w:tc>
          <w:tcPr>
            <w:tcW w:w="201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F3C691F" w14:textId="77777777" w:rsidR="00884C20" w:rsidRDefault="00000000">
            <w:pPr>
              <w:spacing w:after="0"/>
            </w:pPr>
            <w:r>
              <w:rPr>
                <w:sz w:val="16"/>
              </w:rPr>
              <w:t>CHECK constraints</w:t>
            </w:r>
          </w:p>
        </w:tc>
        <w:tc>
          <w:tcPr>
            <w:tcW w:w="403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B99B09D" w14:textId="77777777" w:rsidR="00884C20" w:rsidRDefault="00000000">
            <w:pPr>
              <w:spacing w:after="0"/>
            </w:pPr>
            <w:r>
              <w:rPr>
                <w:sz w:val="16"/>
              </w:rPr>
              <w:t>Positive concentrations/quantities, non-negative site capacity, valid date order, valid regimen size.</w:t>
            </w:r>
          </w:p>
        </w:tc>
        <w:tc>
          <w:tcPr>
            <w:tcW w:w="417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2195585" w14:textId="77777777" w:rsidR="00884C20" w:rsidRDefault="00000000">
            <w:pPr>
              <w:spacing w:after="0"/>
            </w:pPr>
            <w:r>
              <w:rPr>
                <w:sz w:val="16"/>
              </w:rPr>
              <w:t>Prevent logically invalid values.</w:t>
            </w:r>
          </w:p>
        </w:tc>
      </w:tr>
      <w:tr w:rsidR="00884C20" w14:paraId="37348894" w14:textId="77777777">
        <w:trPr>
          <w:cantSplit/>
          <w:jc w:val="center"/>
        </w:trPr>
        <w:tc>
          <w:tcPr>
            <w:tcW w:w="201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89811F8" w14:textId="77777777" w:rsidR="00884C20" w:rsidRDefault="00000000">
            <w:pPr>
              <w:spacing w:after="0"/>
            </w:pPr>
            <w:r>
              <w:rPr>
                <w:sz w:val="16"/>
              </w:rPr>
              <w:t>ENUM domains</w:t>
            </w:r>
          </w:p>
        </w:tc>
        <w:tc>
          <w:tcPr>
            <w:tcW w:w="403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CF63C8D" w14:textId="77777777" w:rsidR="00884C20" w:rsidRDefault="00000000">
            <w:pPr>
              <w:spacing w:after="0"/>
            </w:pPr>
            <w:r>
              <w:rPr>
                <w:sz w:val="16"/>
              </w:rPr>
              <w:t>Roles, technology platforms, stages, study status, trial arms, test types, result flags, event severity.</w:t>
            </w:r>
          </w:p>
        </w:tc>
        <w:tc>
          <w:tcPr>
            <w:tcW w:w="417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D7D9E73" w14:textId="77777777" w:rsidR="00884C20" w:rsidRDefault="00000000">
            <w:pPr>
              <w:spacing w:after="0"/>
            </w:pPr>
            <w:r>
              <w:rPr>
                <w:sz w:val="16"/>
              </w:rPr>
              <w:t>Restrict categorical values to the intended domain.</w:t>
            </w:r>
          </w:p>
        </w:tc>
      </w:tr>
      <w:tr w:rsidR="00884C20" w14:paraId="5D611744" w14:textId="77777777">
        <w:trPr>
          <w:cantSplit/>
          <w:jc w:val="center"/>
        </w:trPr>
        <w:tc>
          <w:tcPr>
            <w:tcW w:w="201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56877B2" w14:textId="77777777" w:rsidR="00884C20" w:rsidRDefault="00000000">
            <w:pPr>
              <w:spacing w:after="0"/>
            </w:pPr>
            <w:r>
              <w:rPr>
                <w:sz w:val="16"/>
              </w:rPr>
              <w:t>Foreign keys</w:t>
            </w:r>
          </w:p>
        </w:tc>
        <w:tc>
          <w:tcPr>
            <w:tcW w:w="403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3C4D103" w14:textId="77777777" w:rsidR="00884C20" w:rsidRDefault="00000000">
            <w:pPr>
              <w:spacing w:after="0"/>
            </w:pPr>
            <w:r>
              <w:rPr>
                <w:sz w:val="16"/>
              </w:rPr>
              <w:t>Every relationship in the ERD is mapped to a foreign key in the relational schema.</w:t>
            </w:r>
          </w:p>
        </w:tc>
        <w:tc>
          <w:tcPr>
            <w:tcW w:w="417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09348E9" w14:textId="77777777" w:rsidR="00884C20" w:rsidRDefault="00000000">
            <w:pPr>
              <w:spacing w:after="0"/>
            </w:pPr>
            <w:r>
              <w:rPr>
                <w:sz w:val="16"/>
              </w:rPr>
              <w:t>Maintain referential integrity.</w:t>
            </w:r>
          </w:p>
        </w:tc>
      </w:tr>
      <w:tr w:rsidR="00884C20" w14:paraId="187A03C7" w14:textId="77777777">
        <w:trPr>
          <w:cantSplit/>
          <w:jc w:val="center"/>
        </w:trPr>
        <w:tc>
          <w:tcPr>
            <w:tcW w:w="201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0C67905" w14:textId="77777777" w:rsidR="00884C20" w:rsidRDefault="00000000">
            <w:pPr>
              <w:spacing w:after="0"/>
            </w:pPr>
            <w:r>
              <w:rPr>
                <w:sz w:val="16"/>
              </w:rPr>
              <w:t>ON DELETE / UPDATE</w:t>
            </w:r>
          </w:p>
        </w:tc>
        <w:tc>
          <w:tcPr>
            <w:tcW w:w="403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91DB58C" w14:textId="77777777" w:rsidR="00884C20" w:rsidRDefault="00000000">
            <w:pPr>
              <w:spacing w:after="0"/>
            </w:pPr>
            <w:r>
              <w:rPr>
                <w:sz w:val="16"/>
              </w:rPr>
              <w:t>CASCADE for dependent records; RESTRICT where preserving parent history is important.</w:t>
            </w:r>
          </w:p>
        </w:tc>
        <w:tc>
          <w:tcPr>
            <w:tcW w:w="417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3CA71BB" w14:textId="77777777" w:rsidR="00884C20" w:rsidRDefault="00000000">
            <w:pPr>
              <w:spacing w:after="0"/>
            </w:pPr>
            <w:r>
              <w:rPr>
                <w:sz w:val="16"/>
              </w:rPr>
              <w:t>Control lifecycle behavior of related data.</w:t>
            </w:r>
          </w:p>
        </w:tc>
      </w:tr>
    </w:tbl>
    <w:p w14:paraId="1BEFB1E7" w14:textId="77777777" w:rsidR="00884C20" w:rsidRDefault="00884C20">
      <w:pPr>
        <w:spacing w:after="20"/>
      </w:pPr>
    </w:p>
    <w:p w14:paraId="55889EC4" w14:textId="77777777" w:rsidR="00884C20" w:rsidRDefault="00000000">
      <w:pPr>
        <w:pStyle w:val="Heading1"/>
      </w:pPr>
      <w:r>
        <w:t>6. Implementation in MySQL</w:t>
      </w:r>
    </w:p>
    <w:p w14:paraId="753FB9B7" w14:textId="77777777" w:rsidR="00884C20" w:rsidRDefault="00000000">
      <w:pPr>
        <w:pStyle w:val="Heading2"/>
      </w:pPr>
      <w:r>
        <w:t>6.1 Technology Stack</w:t>
      </w:r>
    </w:p>
    <w:tbl>
      <w:tblPr>
        <w:tblW w:w="0" w:type="auto"/>
        <w:jc w:val="center"/>
        <w:tblLayout w:type="fixed"/>
        <w:tblLook w:val="04A0" w:firstRow="1" w:lastRow="0" w:firstColumn="1" w:lastColumn="0" w:noHBand="0" w:noVBand="1"/>
      </w:tblPr>
      <w:tblGrid>
        <w:gridCol w:w="1872"/>
        <w:gridCol w:w="3168"/>
        <w:gridCol w:w="5184"/>
      </w:tblGrid>
      <w:tr w:rsidR="00884C20" w14:paraId="755AE6D2" w14:textId="77777777">
        <w:trPr>
          <w:cantSplit/>
          <w:tblHeader/>
          <w:jc w:val="center"/>
        </w:trPr>
        <w:tc>
          <w:tcPr>
            <w:tcW w:w="1872"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28C48CA1" w14:textId="77777777" w:rsidR="00884C20" w:rsidRDefault="00000000">
            <w:pPr>
              <w:spacing w:after="0"/>
            </w:pPr>
            <w:r>
              <w:rPr>
                <w:b/>
                <w:color w:val="FFFFFF"/>
                <w:sz w:val="17"/>
              </w:rPr>
              <w:t>Component</w:t>
            </w:r>
          </w:p>
        </w:tc>
        <w:tc>
          <w:tcPr>
            <w:tcW w:w="3168"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1753CCBD" w14:textId="77777777" w:rsidR="00884C20" w:rsidRDefault="00000000">
            <w:pPr>
              <w:spacing w:after="0"/>
            </w:pPr>
            <w:r>
              <w:rPr>
                <w:b/>
                <w:color w:val="FFFFFF"/>
                <w:sz w:val="17"/>
              </w:rPr>
              <w:t>Selection</w:t>
            </w:r>
          </w:p>
        </w:tc>
        <w:tc>
          <w:tcPr>
            <w:tcW w:w="5184"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04E236BF" w14:textId="77777777" w:rsidR="00884C20" w:rsidRDefault="00000000">
            <w:pPr>
              <w:spacing w:after="0"/>
            </w:pPr>
            <w:r>
              <w:rPr>
                <w:b/>
                <w:color w:val="FFFFFF"/>
                <w:sz w:val="17"/>
              </w:rPr>
              <w:t>Reason</w:t>
            </w:r>
          </w:p>
        </w:tc>
      </w:tr>
      <w:tr w:rsidR="00884C20" w14:paraId="506B22D4" w14:textId="77777777">
        <w:trPr>
          <w:cantSplit/>
          <w:jc w:val="center"/>
        </w:trPr>
        <w:tc>
          <w:tcPr>
            <w:tcW w:w="187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B55F14A" w14:textId="77777777" w:rsidR="00884C20" w:rsidRDefault="00000000">
            <w:pPr>
              <w:spacing w:after="0"/>
            </w:pPr>
            <w:r>
              <w:rPr>
                <w:sz w:val="17"/>
              </w:rPr>
              <w:t>RDBMS</w:t>
            </w:r>
          </w:p>
        </w:tc>
        <w:tc>
          <w:tcPr>
            <w:tcW w:w="316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B16660B" w14:textId="77777777" w:rsidR="00884C20" w:rsidRDefault="00000000">
            <w:pPr>
              <w:spacing w:after="0"/>
            </w:pPr>
            <w:r>
              <w:rPr>
                <w:sz w:val="17"/>
              </w:rPr>
              <w:t>MySQL 8.0+</w:t>
            </w:r>
          </w:p>
        </w:tc>
        <w:tc>
          <w:tcPr>
            <w:tcW w:w="518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5559CBF" w14:textId="77777777" w:rsidR="00884C20" w:rsidRDefault="00000000">
            <w:pPr>
              <w:spacing w:after="0"/>
            </w:pPr>
            <w:r>
              <w:rPr>
                <w:sz w:val="17"/>
              </w:rPr>
              <w:t>Supports the required relational features, constraints, views, triggers, stored procedures, and functions.</w:t>
            </w:r>
          </w:p>
        </w:tc>
      </w:tr>
      <w:tr w:rsidR="00884C20" w14:paraId="43ED1D3E" w14:textId="77777777">
        <w:trPr>
          <w:cantSplit/>
          <w:jc w:val="center"/>
        </w:trPr>
        <w:tc>
          <w:tcPr>
            <w:tcW w:w="187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923F7E2" w14:textId="77777777" w:rsidR="00884C20" w:rsidRDefault="00000000">
            <w:pPr>
              <w:spacing w:after="0"/>
            </w:pPr>
            <w:r>
              <w:rPr>
                <w:sz w:val="17"/>
              </w:rPr>
              <w:t>Storage engine</w:t>
            </w:r>
          </w:p>
        </w:tc>
        <w:tc>
          <w:tcPr>
            <w:tcW w:w="316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3E95CEA" w14:textId="77777777" w:rsidR="00884C20" w:rsidRDefault="00000000">
            <w:pPr>
              <w:spacing w:after="0"/>
            </w:pPr>
            <w:r>
              <w:rPr>
                <w:sz w:val="17"/>
              </w:rPr>
              <w:t>InnoDB</w:t>
            </w:r>
          </w:p>
        </w:tc>
        <w:tc>
          <w:tcPr>
            <w:tcW w:w="5184"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1A9E3F3F" w14:textId="77777777" w:rsidR="00884C20" w:rsidRDefault="00000000">
            <w:pPr>
              <w:spacing w:after="0"/>
            </w:pPr>
            <w:r>
              <w:rPr>
                <w:sz w:val="17"/>
              </w:rPr>
              <w:t>Suitable for transactional relational workloads and foreign-key enforcement.</w:t>
            </w:r>
          </w:p>
        </w:tc>
      </w:tr>
      <w:tr w:rsidR="00884C20" w14:paraId="5466443D" w14:textId="77777777">
        <w:trPr>
          <w:cantSplit/>
          <w:jc w:val="center"/>
        </w:trPr>
        <w:tc>
          <w:tcPr>
            <w:tcW w:w="187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A87A6B1" w14:textId="77777777" w:rsidR="00884C20" w:rsidRDefault="00000000">
            <w:pPr>
              <w:spacing w:after="0"/>
            </w:pPr>
            <w:r>
              <w:rPr>
                <w:sz w:val="17"/>
              </w:rPr>
              <w:t>Character set</w:t>
            </w:r>
          </w:p>
        </w:tc>
        <w:tc>
          <w:tcPr>
            <w:tcW w:w="316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112C5F8" w14:textId="77777777" w:rsidR="00884C20" w:rsidRDefault="00000000">
            <w:pPr>
              <w:spacing w:after="0"/>
            </w:pPr>
            <w:r>
              <w:rPr>
                <w:sz w:val="17"/>
              </w:rPr>
              <w:t>utf8mb4 / utf8mb4_unicode_ci</w:t>
            </w:r>
          </w:p>
        </w:tc>
        <w:tc>
          <w:tcPr>
            <w:tcW w:w="518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084183B4" w14:textId="77777777" w:rsidR="00884C20" w:rsidRDefault="00000000">
            <w:pPr>
              <w:spacing w:after="0"/>
            </w:pPr>
            <w:r>
              <w:rPr>
                <w:sz w:val="17"/>
              </w:rPr>
              <w:t>Supports broad Unicode text storage and consistent collation.</w:t>
            </w:r>
          </w:p>
        </w:tc>
      </w:tr>
      <w:tr w:rsidR="00884C20" w14:paraId="0909FD88" w14:textId="77777777">
        <w:trPr>
          <w:cantSplit/>
          <w:jc w:val="center"/>
        </w:trPr>
        <w:tc>
          <w:tcPr>
            <w:tcW w:w="187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254CCAC" w14:textId="77777777" w:rsidR="00884C20" w:rsidRDefault="00000000">
            <w:pPr>
              <w:spacing w:after="0"/>
            </w:pPr>
            <w:r>
              <w:rPr>
                <w:sz w:val="17"/>
              </w:rPr>
              <w:t>Client</w:t>
            </w:r>
          </w:p>
        </w:tc>
        <w:tc>
          <w:tcPr>
            <w:tcW w:w="316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A3CCDA2" w14:textId="77777777" w:rsidR="00884C20" w:rsidRDefault="00000000">
            <w:pPr>
              <w:spacing w:after="0"/>
            </w:pPr>
            <w:r>
              <w:rPr>
                <w:sz w:val="17"/>
              </w:rPr>
              <w:t>MySQL Workbench or mysql CLI</w:t>
            </w:r>
          </w:p>
        </w:tc>
        <w:tc>
          <w:tcPr>
            <w:tcW w:w="5184"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9A99019" w14:textId="77777777" w:rsidR="00884C20" w:rsidRDefault="00000000">
            <w:pPr>
              <w:spacing w:after="0"/>
            </w:pPr>
            <w:r>
              <w:rPr>
                <w:sz w:val="17"/>
              </w:rPr>
              <w:t>Standard tools for running and demonstrating the SQL scripts.</w:t>
            </w:r>
          </w:p>
        </w:tc>
      </w:tr>
    </w:tbl>
    <w:p w14:paraId="5F4FF3D7" w14:textId="77777777" w:rsidR="00884C20" w:rsidRDefault="00884C20">
      <w:pPr>
        <w:spacing w:after="20"/>
      </w:pPr>
    </w:p>
    <w:p w14:paraId="194A6A1B" w14:textId="77777777" w:rsidR="00884C20" w:rsidRDefault="00000000">
      <w:pPr>
        <w:pStyle w:val="Heading2"/>
      </w:pPr>
      <w:r>
        <w:t>6.2 Script Organization</w:t>
      </w:r>
    </w:p>
    <w:tbl>
      <w:tblPr>
        <w:tblW w:w="0" w:type="auto"/>
        <w:jc w:val="center"/>
        <w:tblLayout w:type="fixed"/>
        <w:tblLook w:val="04A0" w:firstRow="1" w:lastRow="0" w:firstColumn="1" w:lastColumn="0" w:noHBand="0" w:noVBand="1"/>
      </w:tblPr>
      <w:tblGrid>
        <w:gridCol w:w="3024"/>
        <w:gridCol w:w="5472"/>
        <w:gridCol w:w="1152"/>
      </w:tblGrid>
      <w:tr w:rsidR="00884C20" w14:paraId="64F0F1C4" w14:textId="77777777">
        <w:trPr>
          <w:cantSplit/>
          <w:tblHeader/>
          <w:jc w:val="center"/>
        </w:trPr>
        <w:tc>
          <w:tcPr>
            <w:tcW w:w="3024"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56D54FF8" w14:textId="77777777" w:rsidR="00884C20" w:rsidRDefault="00000000">
            <w:pPr>
              <w:spacing w:after="0"/>
            </w:pPr>
            <w:r>
              <w:rPr>
                <w:b/>
                <w:color w:val="FFFFFF"/>
                <w:sz w:val="17"/>
              </w:rPr>
              <w:t>Script</w:t>
            </w:r>
          </w:p>
        </w:tc>
        <w:tc>
          <w:tcPr>
            <w:tcW w:w="5472"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5069C5D8" w14:textId="77777777" w:rsidR="00884C20" w:rsidRDefault="00000000">
            <w:pPr>
              <w:spacing w:after="0"/>
            </w:pPr>
            <w:r>
              <w:rPr>
                <w:b/>
                <w:color w:val="FFFFFF"/>
                <w:sz w:val="17"/>
              </w:rPr>
              <w:t>Primary purpose</w:t>
            </w:r>
          </w:p>
        </w:tc>
        <w:tc>
          <w:tcPr>
            <w:tcW w:w="1152"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04D7C6C4" w14:textId="77777777" w:rsidR="00884C20" w:rsidRDefault="00000000">
            <w:pPr>
              <w:spacing w:after="0"/>
            </w:pPr>
            <w:r>
              <w:rPr>
                <w:b/>
                <w:color w:val="FFFFFF"/>
                <w:sz w:val="17"/>
              </w:rPr>
              <w:t>Execution order</w:t>
            </w:r>
          </w:p>
        </w:tc>
      </w:tr>
      <w:tr w:rsidR="00884C20" w14:paraId="16147453" w14:textId="77777777">
        <w:trPr>
          <w:cantSplit/>
          <w:jc w:val="center"/>
        </w:trPr>
        <w:tc>
          <w:tcPr>
            <w:tcW w:w="302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0A77DE9F" w14:textId="77777777" w:rsidR="00884C20" w:rsidRDefault="00000000">
            <w:pPr>
              <w:spacing w:after="0"/>
            </w:pPr>
            <w:r>
              <w:rPr>
                <w:b/>
                <w:sz w:val="17"/>
              </w:rPr>
              <w:t>create_tables.sql</w:t>
            </w:r>
          </w:p>
        </w:tc>
        <w:tc>
          <w:tcPr>
            <w:tcW w:w="547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3A43B40" w14:textId="77777777" w:rsidR="00884C20" w:rsidRDefault="00000000">
            <w:pPr>
              <w:spacing w:after="0"/>
            </w:pPr>
            <w:r>
              <w:rPr>
                <w:sz w:val="17"/>
              </w:rPr>
              <w:t>Creates the database, all tables, keys, constraints, and indexes.</w:t>
            </w:r>
          </w:p>
        </w:tc>
        <w:tc>
          <w:tcPr>
            <w:tcW w:w="11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E81D6A6" w14:textId="77777777" w:rsidR="00884C20" w:rsidRDefault="00000000">
            <w:pPr>
              <w:spacing w:after="0"/>
            </w:pPr>
            <w:r>
              <w:rPr>
                <w:sz w:val="17"/>
              </w:rPr>
              <w:t>1</w:t>
            </w:r>
          </w:p>
        </w:tc>
      </w:tr>
      <w:tr w:rsidR="00884C20" w14:paraId="20766017" w14:textId="77777777">
        <w:trPr>
          <w:cantSplit/>
          <w:jc w:val="center"/>
        </w:trPr>
        <w:tc>
          <w:tcPr>
            <w:tcW w:w="3024"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29BF5BB6" w14:textId="77777777" w:rsidR="00884C20" w:rsidRDefault="00000000">
            <w:pPr>
              <w:spacing w:after="0"/>
            </w:pPr>
            <w:r>
              <w:rPr>
                <w:b/>
                <w:sz w:val="17"/>
              </w:rPr>
              <w:t>load_data.sql</w:t>
            </w:r>
          </w:p>
        </w:tc>
        <w:tc>
          <w:tcPr>
            <w:tcW w:w="547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2D2E1A81" w14:textId="77777777" w:rsidR="00884C20" w:rsidRDefault="00000000">
            <w:pPr>
              <w:spacing w:after="0"/>
            </w:pPr>
            <w:r>
              <w:rPr>
                <w:sz w:val="17"/>
              </w:rPr>
              <w:t>Loads realistic test data into the schema.</w:t>
            </w:r>
          </w:p>
        </w:tc>
        <w:tc>
          <w:tcPr>
            <w:tcW w:w="11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CBB81FB" w14:textId="77777777" w:rsidR="00884C20" w:rsidRDefault="00000000">
            <w:pPr>
              <w:spacing w:after="0"/>
            </w:pPr>
            <w:r>
              <w:rPr>
                <w:sz w:val="17"/>
              </w:rPr>
              <w:t>2</w:t>
            </w:r>
          </w:p>
        </w:tc>
      </w:tr>
      <w:tr w:rsidR="00884C20" w14:paraId="7BAA83BE" w14:textId="77777777">
        <w:trPr>
          <w:cantSplit/>
          <w:jc w:val="center"/>
        </w:trPr>
        <w:tc>
          <w:tcPr>
            <w:tcW w:w="302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8510707" w14:textId="77777777" w:rsidR="00884C20" w:rsidRDefault="00000000">
            <w:pPr>
              <w:spacing w:after="0"/>
            </w:pPr>
            <w:r>
              <w:rPr>
                <w:b/>
                <w:sz w:val="17"/>
              </w:rPr>
              <w:t>views.sql</w:t>
            </w:r>
          </w:p>
        </w:tc>
        <w:tc>
          <w:tcPr>
            <w:tcW w:w="547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7878BFB" w14:textId="77777777" w:rsidR="00884C20" w:rsidRDefault="00000000">
            <w:pPr>
              <w:spacing w:after="0"/>
            </w:pPr>
            <w:r>
              <w:rPr>
                <w:sz w:val="17"/>
              </w:rPr>
              <w:t>Creates the three reporting views.</w:t>
            </w:r>
          </w:p>
        </w:tc>
        <w:tc>
          <w:tcPr>
            <w:tcW w:w="11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06120084" w14:textId="77777777" w:rsidR="00884C20" w:rsidRDefault="00000000">
            <w:pPr>
              <w:spacing w:after="0"/>
            </w:pPr>
            <w:r>
              <w:rPr>
                <w:sz w:val="17"/>
              </w:rPr>
              <w:t>3</w:t>
            </w:r>
          </w:p>
        </w:tc>
      </w:tr>
      <w:tr w:rsidR="00884C20" w14:paraId="70F02159" w14:textId="77777777">
        <w:trPr>
          <w:cantSplit/>
          <w:jc w:val="center"/>
        </w:trPr>
        <w:tc>
          <w:tcPr>
            <w:tcW w:w="3024"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78D0E47" w14:textId="77777777" w:rsidR="00884C20" w:rsidRDefault="00000000">
            <w:pPr>
              <w:spacing w:after="0"/>
            </w:pPr>
            <w:r>
              <w:rPr>
                <w:b/>
                <w:sz w:val="17"/>
              </w:rPr>
              <w:t>triggers_procedures.sql</w:t>
            </w:r>
          </w:p>
        </w:tc>
        <w:tc>
          <w:tcPr>
            <w:tcW w:w="547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969962E" w14:textId="77777777" w:rsidR="00884C20" w:rsidRDefault="00000000">
            <w:pPr>
              <w:spacing w:after="0"/>
            </w:pPr>
            <w:r>
              <w:rPr>
                <w:sz w:val="17"/>
              </w:rPr>
              <w:t>Creates triggers, the enrollment procedure, the adverse-event function, and demonstration calls.</w:t>
            </w:r>
          </w:p>
        </w:tc>
        <w:tc>
          <w:tcPr>
            <w:tcW w:w="11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2B33B20" w14:textId="77777777" w:rsidR="00884C20" w:rsidRDefault="00000000">
            <w:pPr>
              <w:spacing w:after="0"/>
            </w:pPr>
            <w:r>
              <w:rPr>
                <w:sz w:val="17"/>
              </w:rPr>
              <w:t>4</w:t>
            </w:r>
          </w:p>
        </w:tc>
      </w:tr>
      <w:tr w:rsidR="00884C20" w14:paraId="2F8E6C40" w14:textId="77777777">
        <w:trPr>
          <w:cantSplit/>
          <w:jc w:val="center"/>
        </w:trPr>
        <w:tc>
          <w:tcPr>
            <w:tcW w:w="302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73C54A8" w14:textId="77777777" w:rsidR="00884C20" w:rsidRDefault="00000000">
            <w:pPr>
              <w:spacing w:after="0"/>
            </w:pPr>
            <w:r>
              <w:rPr>
                <w:b/>
                <w:sz w:val="17"/>
              </w:rPr>
              <w:lastRenderedPageBreak/>
              <w:t>queries.sql</w:t>
            </w:r>
          </w:p>
        </w:tc>
        <w:tc>
          <w:tcPr>
            <w:tcW w:w="547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0889EA6" w14:textId="77777777" w:rsidR="00884C20" w:rsidRDefault="00000000">
            <w:pPr>
              <w:spacing w:after="0"/>
            </w:pPr>
            <w:r>
              <w:rPr>
                <w:sz w:val="17"/>
              </w:rPr>
              <w:t>Runs the retrieval, join, aggregation, subquery, and DML examples.</w:t>
            </w:r>
          </w:p>
        </w:tc>
        <w:tc>
          <w:tcPr>
            <w:tcW w:w="11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43B3C8B" w14:textId="77777777" w:rsidR="00884C20" w:rsidRDefault="00000000">
            <w:pPr>
              <w:spacing w:after="0"/>
            </w:pPr>
            <w:r>
              <w:rPr>
                <w:sz w:val="17"/>
              </w:rPr>
              <w:t>5</w:t>
            </w:r>
          </w:p>
        </w:tc>
      </w:tr>
    </w:tbl>
    <w:p w14:paraId="05DB9F3B" w14:textId="77777777" w:rsidR="00884C20" w:rsidRDefault="00884C20">
      <w:pPr>
        <w:spacing w:after="20"/>
      </w:pPr>
    </w:p>
    <w:p w14:paraId="6E809F89" w14:textId="77777777" w:rsidR="00884C20" w:rsidRDefault="00884C20">
      <w:pPr>
        <w:spacing w:after="40"/>
      </w:pPr>
    </w:p>
    <w:p w14:paraId="57753C36" w14:textId="77777777" w:rsidR="00884C20" w:rsidRDefault="00000000">
      <w:pPr>
        <w:pStyle w:val="Heading2"/>
      </w:pPr>
      <w:r>
        <w:t>6.3 Representative DDL</w:t>
      </w:r>
    </w:p>
    <w:p w14:paraId="4793BDC1" w14:textId="77777777" w:rsidR="00884C20" w:rsidRDefault="00000000">
      <w:r>
        <w:rPr>
          <w:b/>
          <w:color w:val="0F6B63"/>
          <w:sz w:val="17"/>
        </w:rPr>
        <w:t>CANDIDATE TABLE EXCERPT</w:t>
      </w:r>
    </w:p>
    <w:tbl>
      <w:tblPr>
        <w:tblW w:w="0" w:type="auto"/>
        <w:tblLook w:val="04A0" w:firstRow="1" w:lastRow="0" w:firstColumn="1" w:lastColumn="0" w:noHBand="0" w:noVBand="1"/>
      </w:tblPr>
      <w:tblGrid>
        <w:gridCol w:w="9920"/>
      </w:tblGrid>
      <w:tr w:rsidR="00884C20" w14:paraId="7818564C" w14:textId="77777777">
        <w:tc>
          <w:tcPr>
            <w:tcW w:w="9936" w:type="dxa"/>
            <w:tcBorders>
              <w:top w:val="single" w:sz="6" w:space="0" w:color="D5DCE3"/>
              <w:left w:val="single" w:sz="6" w:space="0" w:color="D5DCE3"/>
              <w:bottom w:val="single" w:sz="6" w:space="0" w:color="D5DCE3"/>
              <w:right w:val="single" w:sz="6" w:space="0" w:color="D5DCE3"/>
            </w:tcBorders>
            <w:shd w:val="clear" w:color="auto" w:fill="F4F6F8"/>
            <w:tcMar>
              <w:top w:w="120" w:type="dxa"/>
              <w:left w:w="130" w:type="dxa"/>
              <w:bottom w:w="120" w:type="dxa"/>
              <w:right w:w="130" w:type="dxa"/>
            </w:tcMar>
          </w:tcPr>
          <w:p w14:paraId="09E382A9" w14:textId="77777777" w:rsidR="00884C20" w:rsidRDefault="00000000">
            <w:pPr>
              <w:spacing w:after="0"/>
            </w:pPr>
            <w:r>
              <w:rPr>
                <w:rFonts w:ascii="Consolas" w:hAnsi="Consolas"/>
                <w:sz w:val="16"/>
              </w:rPr>
              <w:t>CREATE TABLE vaccine_candidates (</w:t>
            </w:r>
            <w:r>
              <w:rPr>
                <w:rFonts w:ascii="Consolas" w:hAnsi="Consolas"/>
                <w:sz w:val="16"/>
              </w:rPr>
              <w:br/>
              <w:t xml:space="preserve">    vaccine_id            INT AUTO_INCREMENT PRIMARY KEY,</w:t>
            </w:r>
            <w:r>
              <w:rPr>
                <w:rFonts w:ascii="Consolas" w:hAnsi="Consolas"/>
                <w:sz w:val="16"/>
              </w:rPr>
              <w:br/>
              <w:t xml:space="preserve">    candidate_code        VARCHAR(20)  NOT NULL,</w:t>
            </w:r>
            <w:r>
              <w:rPr>
                <w:rFonts w:ascii="Consolas" w:hAnsi="Consolas"/>
                <w:sz w:val="16"/>
              </w:rPr>
              <w:br/>
              <w:t xml:space="preserve">    name                  VARCHAR(150) NOT NULL,</w:t>
            </w:r>
            <w:r>
              <w:rPr>
                <w:rFonts w:ascii="Consolas" w:hAnsi="Consolas"/>
                <w:sz w:val="16"/>
              </w:rPr>
              <w:br/>
              <w:t xml:space="preserve">    target_disease        VARCHAR(120) NOT NULL,</w:t>
            </w:r>
            <w:r>
              <w:rPr>
                <w:rFonts w:ascii="Consolas" w:hAnsi="Consolas"/>
                <w:sz w:val="16"/>
              </w:rPr>
              <w:br/>
              <w:t xml:space="preserve">    technology_platform   ENUM('mRNA','Viral Vector','Protein Subunit',</w:t>
            </w:r>
            <w:r>
              <w:rPr>
                <w:rFonts w:ascii="Consolas" w:hAnsi="Consolas"/>
                <w:sz w:val="16"/>
              </w:rPr>
              <w:br/>
              <w:t xml:space="preserve">                               'Inactivated','Live Attenuated','DNA','VLP') NOT NULL,</w:t>
            </w:r>
            <w:r>
              <w:rPr>
                <w:rFonts w:ascii="Consolas" w:hAnsi="Consolas"/>
                <w:sz w:val="16"/>
              </w:rPr>
              <w:br/>
              <w:t xml:space="preserve">    sponsor_organization  VARCHAR(150) NOT NULL,</w:t>
            </w:r>
            <w:r>
              <w:rPr>
                <w:rFonts w:ascii="Consolas" w:hAnsi="Consolas"/>
                <w:sz w:val="16"/>
              </w:rPr>
              <w:br/>
              <w:t xml:space="preserve">    development_stage    ENUM('Discovery','Preclinical','Phase I','Phase II',</w:t>
            </w:r>
            <w:r>
              <w:rPr>
                <w:rFonts w:ascii="Consolas" w:hAnsi="Consolas"/>
                <w:sz w:val="16"/>
              </w:rPr>
              <w:br/>
              <w:t xml:space="preserve">                               'Phase III','Approved','Discontinued') NOT NULL,</w:t>
            </w:r>
            <w:r>
              <w:rPr>
                <w:rFonts w:ascii="Consolas" w:hAnsi="Consolas"/>
                <w:sz w:val="16"/>
              </w:rPr>
              <w:br/>
              <w:t xml:space="preserve">    date_initiated        DATE NOT NULL,</w:t>
            </w:r>
            <w:r>
              <w:rPr>
                <w:rFonts w:ascii="Consolas" w:hAnsi="Consolas"/>
                <w:sz w:val="16"/>
              </w:rPr>
              <w:br/>
              <w:t xml:space="preserve">    CONSTRAINT uq_vaccine_code UNIQUE (candidate_code)</w:t>
            </w:r>
            <w:r>
              <w:rPr>
                <w:rFonts w:ascii="Consolas" w:hAnsi="Consolas"/>
                <w:sz w:val="16"/>
              </w:rPr>
              <w:br/>
              <w:t>) ENGINE=InnoDB;</w:t>
            </w:r>
          </w:p>
        </w:tc>
      </w:tr>
    </w:tbl>
    <w:p w14:paraId="58B397B2" w14:textId="77777777" w:rsidR="00884C20" w:rsidRDefault="00884C20">
      <w:pPr>
        <w:spacing w:after="20"/>
      </w:pPr>
    </w:p>
    <w:p w14:paraId="7CCF6BB1" w14:textId="77777777" w:rsidR="00884C20" w:rsidRDefault="00000000">
      <w:pPr>
        <w:pStyle w:val="Heading2"/>
      </w:pPr>
      <w:r>
        <w:t>6.4 Index and Constraint Strategy</w:t>
      </w:r>
    </w:p>
    <w:p w14:paraId="3C6351F3" w14:textId="77777777" w:rsidR="00884C20" w:rsidRDefault="00000000">
      <w:pPr>
        <w:pStyle w:val="BodyText"/>
      </w:pPr>
      <w:r>
        <w:t>The project uses primary keys for identity, unique constraints for business identifiers, and foreign keys for join paths. Because the schema is intended for a course-scale workload, the design does not attempt to over-index every column. Primary and unique keys naturally support several common lookups, while the major relationship columns are represented by foreign keys that can be indexed as part of the key structures in InnoDB.</w:t>
      </w:r>
    </w:p>
    <w:p w14:paraId="494B9970" w14:textId="77777777" w:rsidR="00884C20" w:rsidRDefault="00000000">
      <w:pPr>
        <w:pStyle w:val="Heading1"/>
      </w:pPr>
      <w:r>
        <w:t>7. Test Data and Data Coverage</w:t>
      </w:r>
    </w:p>
    <w:p w14:paraId="744A466F" w14:textId="77777777" w:rsidR="00884C20" w:rsidRDefault="00000000">
      <w:pPr>
        <w:pStyle w:val="BodyText"/>
      </w:pPr>
      <w:r>
        <w:t>The supplied load_data.sql file provides the following records. Each main entity satisfies or exceeds the course expectation of at least 10 meaningful test records, while associative and event-oriented tables also contain enough rows to demonstrate joins and aggregation.</w:t>
      </w:r>
    </w:p>
    <w:p w14:paraId="607D0DFA" w14:textId="77777777" w:rsidR="00884C20" w:rsidRDefault="00000000">
      <w:pPr>
        <w:jc w:val="center"/>
      </w:pPr>
      <w:r>
        <w:rPr>
          <w:noProof/>
        </w:rPr>
        <w:lastRenderedPageBreak/>
        <w:drawing>
          <wp:inline distT="0" distB="0" distL="0" distR="0" wp14:anchorId="67CE8872" wp14:editId="79557047">
            <wp:extent cx="6126480" cy="3384912"/>
            <wp:effectExtent l="0" t="0" r="0" b="0"/>
            <wp:docPr id="2" name="Picture 2" descr="Horizontal bar chart showing the number of test records loaded into each of the 13 database tables, ranging from 10 to 30 rows." title="Test-data coverage b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w_counts.png"/>
                    <pic:cNvPicPr/>
                  </pic:nvPicPr>
                  <pic:blipFill>
                    <a:blip r:embed="rId9"/>
                    <a:stretch>
                      <a:fillRect/>
                    </a:stretch>
                  </pic:blipFill>
                  <pic:spPr>
                    <a:xfrm>
                      <a:off x="0" y="0"/>
                      <a:ext cx="6126480" cy="3384912"/>
                    </a:xfrm>
                    <a:prstGeom prst="rect">
                      <a:avLst/>
                    </a:prstGeom>
                  </pic:spPr>
                </pic:pic>
              </a:graphicData>
            </a:graphic>
          </wp:inline>
        </w:drawing>
      </w:r>
    </w:p>
    <w:p w14:paraId="388E2130" w14:textId="77777777" w:rsidR="00884C20" w:rsidRDefault="00000000">
      <w:pPr>
        <w:jc w:val="center"/>
      </w:pPr>
      <w:r>
        <w:rPr>
          <w:i/>
          <w:color w:val="6B7280"/>
          <w:sz w:val="17"/>
        </w:rPr>
        <w:t>Figure 2. Number of records loaded into each project table, based on load_data.sql.</w:t>
      </w:r>
    </w:p>
    <w:tbl>
      <w:tblPr>
        <w:tblW w:w="0" w:type="auto"/>
        <w:jc w:val="center"/>
        <w:tblLayout w:type="fixed"/>
        <w:tblLook w:val="04A0" w:firstRow="1" w:lastRow="0" w:firstColumn="1" w:lastColumn="0" w:noHBand="0" w:noVBand="1"/>
      </w:tblPr>
      <w:tblGrid>
        <w:gridCol w:w="3456"/>
        <w:gridCol w:w="1152"/>
        <w:gridCol w:w="4752"/>
      </w:tblGrid>
      <w:tr w:rsidR="00884C20" w14:paraId="75155A88" w14:textId="77777777">
        <w:trPr>
          <w:cantSplit/>
          <w:tblHeader/>
          <w:jc w:val="center"/>
        </w:trPr>
        <w:tc>
          <w:tcPr>
            <w:tcW w:w="3456"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3F9C0175" w14:textId="77777777" w:rsidR="00884C20" w:rsidRDefault="00000000">
            <w:pPr>
              <w:spacing w:after="0"/>
            </w:pPr>
            <w:r>
              <w:rPr>
                <w:b/>
                <w:color w:val="FFFFFF"/>
                <w:sz w:val="16"/>
              </w:rPr>
              <w:t>Table</w:t>
            </w:r>
          </w:p>
        </w:tc>
        <w:tc>
          <w:tcPr>
            <w:tcW w:w="1152"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5EF0C93B" w14:textId="77777777" w:rsidR="00884C20" w:rsidRDefault="00000000">
            <w:pPr>
              <w:spacing w:after="0"/>
            </w:pPr>
            <w:r>
              <w:rPr>
                <w:b/>
                <w:color w:val="FFFFFF"/>
                <w:sz w:val="16"/>
              </w:rPr>
              <w:t>Rows</w:t>
            </w:r>
          </w:p>
        </w:tc>
        <w:tc>
          <w:tcPr>
            <w:tcW w:w="4752"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5664D392" w14:textId="77777777" w:rsidR="00884C20" w:rsidRDefault="00000000">
            <w:pPr>
              <w:spacing w:after="0"/>
            </w:pPr>
            <w:r>
              <w:rPr>
                <w:b/>
                <w:color w:val="FFFFFF"/>
                <w:sz w:val="16"/>
              </w:rPr>
              <w:t>Interpretation</w:t>
            </w:r>
          </w:p>
        </w:tc>
      </w:tr>
      <w:tr w:rsidR="00884C20" w14:paraId="0C384C3B" w14:textId="77777777">
        <w:trPr>
          <w:cantSplit/>
          <w:jc w:val="center"/>
        </w:trPr>
        <w:tc>
          <w:tcPr>
            <w:tcW w:w="345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F3F1315" w14:textId="77777777" w:rsidR="00884C20" w:rsidRDefault="00000000">
            <w:pPr>
              <w:spacing w:after="0"/>
            </w:pPr>
            <w:r>
              <w:rPr>
                <w:b/>
                <w:sz w:val="16"/>
              </w:rPr>
              <w:t>researchers</w:t>
            </w:r>
          </w:p>
        </w:tc>
        <w:tc>
          <w:tcPr>
            <w:tcW w:w="11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1CBFA40" w14:textId="77777777" w:rsidR="00884C20" w:rsidRDefault="00000000">
            <w:pPr>
              <w:spacing w:after="0"/>
            </w:pPr>
            <w:r>
              <w:rPr>
                <w:sz w:val="16"/>
              </w:rPr>
              <w:t>10</w:t>
            </w:r>
          </w:p>
        </w:tc>
        <w:tc>
          <w:tcPr>
            <w:tcW w:w="47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94C3920" w14:textId="77777777" w:rsidR="00884C20" w:rsidRDefault="00000000">
            <w:pPr>
              <w:spacing w:after="0"/>
            </w:pPr>
            <w:r>
              <w:rPr>
                <w:sz w:val="16"/>
              </w:rPr>
              <w:t>Adequate volume for representative queries and relationship testing.</w:t>
            </w:r>
          </w:p>
        </w:tc>
      </w:tr>
      <w:tr w:rsidR="00884C20" w14:paraId="0DBC32BF" w14:textId="77777777">
        <w:trPr>
          <w:cantSplit/>
          <w:jc w:val="center"/>
        </w:trPr>
        <w:tc>
          <w:tcPr>
            <w:tcW w:w="345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6D13179" w14:textId="77777777" w:rsidR="00884C20" w:rsidRDefault="00000000">
            <w:pPr>
              <w:spacing w:after="0"/>
            </w:pPr>
            <w:r>
              <w:rPr>
                <w:b/>
                <w:sz w:val="16"/>
              </w:rPr>
              <w:t>sites</w:t>
            </w:r>
          </w:p>
        </w:tc>
        <w:tc>
          <w:tcPr>
            <w:tcW w:w="11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263D816" w14:textId="77777777" w:rsidR="00884C20" w:rsidRDefault="00000000">
            <w:pPr>
              <w:spacing w:after="0"/>
            </w:pPr>
            <w:r>
              <w:rPr>
                <w:sz w:val="16"/>
              </w:rPr>
              <w:t>10</w:t>
            </w:r>
          </w:p>
        </w:tc>
        <w:tc>
          <w:tcPr>
            <w:tcW w:w="47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B657166" w14:textId="77777777" w:rsidR="00884C20" w:rsidRDefault="00000000">
            <w:pPr>
              <w:spacing w:after="0"/>
            </w:pPr>
            <w:r>
              <w:rPr>
                <w:sz w:val="16"/>
              </w:rPr>
              <w:t>Adequate volume for representative queries and relationship testing.</w:t>
            </w:r>
          </w:p>
        </w:tc>
      </w:tr>
      <w:tr w:rsidR="00884C20" w14:paraId="65C0B1ED" w14:textId="77777777">
        <w:trPr>
          <w:cantSplit/>
          <w:jc w:val="center"/>
        </w:trPr>
        <w:tc>
          <w:tcPr>
            <w:tcW w:w="345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07F387F5" w14:textId="77777777" w:rsidR="00884C20" w:rsidRDefault="00000000">
            <w:pPr>
              <w:spacing w:after="0"/>
            </w:pPr>
            <w:r>
              <w:rPr>
                <w:b/>
                <w:sz w:val="16"/>
              </w:rPr>
              <w:t>vaccine_candidates</w:t>
            </w:r>
          </w:p>
        </w:tc>
        <w:tc>
          <w:tcPr>
            <w:tcW w:w="11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4B368D2" w14:textId="77777777" w:rsidR="00884C20" w:rsidRDefault="00000000">
            <w:pPr>
              <w:spacing w:after="0"/>
            </w:pPr>
            <w:r>
              <w:rPr>
                <w:sz w:val="16"/>
              </w:rPr>
              <w:t>10</w:t>
            </w:r>
          </w:p>
        </w:tc>
        <w:tc>
          <w:tcPr>
            <w:tcW w:w="47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1C8F737" w14:textId="77777777" w:rsidR="00884C20" w:rsidRDefault="00000000">
            <w:pPr>
              <w:spacing w:after="0"/>
            </w:pPr>
            <w:r>
              <w:rPr>
                <w:sz w:val="16"/>
              </w:rPr>
              <w:t>Adequate volume for representative queries and relationship testing.</w:t>
            </w:r>
          </w:p>
        </w:tc>
      </w:tr>
      <w:tr w:rsidR="00884C20" w14:paraId="5D019727" w14:textId="77777777">
        <w:trPr>
          <w:cantSplit/>
          <w:jc w:val="center"/>
        </w:trPr>
        <w:tc>
          <w:tcPr>
            <w:tcW w:w="345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2C76ACBD" w14:textId="77777777" w:rsidR="00884C20" w:rsidRDefault="00000000">
            <w:pPr>
              <w:spacing w:after="0"/>
            </w:pPr>
            <w:r>
              <w:rPr>
                <w:b/>
                <w:sz w:val="16"/>
              </w:rPr>
              <w:t>antigens</w:t>
            </w:r>
          </w:p>
        </w:tc>
        <w:tc>
          <w:tcPr>
            <w:tcW w:w="11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FCD87C1" w14:textId="77777777" w:rsidR="00884C20" w:rsidRDefault="00000000">
            <w:pPr>
              <w:spacing w:after="0"/>
            </w:pPr>
            <w:r>
              <w:rPr>
                <w:sz w:val="16"/>
              </w:rPr>
              <w:t>12</w:t>
            </w:r>
          </w:p>
        </w:tc>
        <w:tc>
          <w:tcPr>
            <w:tcW w:w="47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ADDE0AF" w14:textId="77777777" w:rsidR="00884C20" w:rsidRDefault="00000000">
            <w:pPr>
              <w:spacing w:after="0"/>
            </w:pPr>
            <w:r>
              <w:rPr>
                <w:sz w:val="16"/>
              </w:rPr>
              <w:t>Adequate volume for representative queries and relationship testing.</w:t>
            </w:r>
          </w:p>
        </w:tc>
      </w:tr>
      <w:tr w:rsidR="00884C20" w14:paraId="0FE47940" w14:textId="77777777">
        <w:trPr>
          <w:cantSplit/>
          <w:jc w:val="center"/>
        </w:trPr>
        <w:tc>
          <w:tcPr>
            <w:tcW w:w="345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1109D7E" w14:textId="77777777" w:rsidR="00884C20" w:rsidRDefault="00000000">
            <w:pPr>
              <w:spacing w:after="0"/>
            </w:pPr>
            <w:r>
              <w:rPr>
                <w:b/>
                <w:sz w:val="16"/>
              </w:rPr>
              <w:t>vaccine_antigens</w:t>
            </w:r>
          </w:p>
        </w:tc>
        <w:tc>
          <w:tcPr>
            <w:tcW w:w="11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576BAF3" w14:textId="77777777" w:rsidR="00884C20" w:rsidRDefault="00000000">
            <w:pPr>
              <w:spacing w:after="0"/>
            </w:pPr>
            <w:r>
              <w:rPr>
                <w:sz w:val="16"/>
              </w:rPr>
              <w:t>13</w:t>
            </w:r>
          </w:p>
        </w:tc>
        <w:tc>
          <w:tcPr>
            <w:tcW w:w="47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06EEBD65" w14:textId="77777777" w:rsidR="00884C20" w:rsidRDefault="00000000">
            <w:pPr>
              <w:spacing w:after="0"/>
            </w:pPr>
            <w:r>
              <w:rPr>
                <w:sz w:val="16"/>
              </w:rPr>
              <w:t>Adequate volume for representative queries and relationship testing.</w:t>
            </w:r>
          </w:p>
        </w:tc>
      </w:tr>
      <w:tr w:rsidR="00884C20" w14:paraId="0047F7A8" w14:textId="77777777">
        <w:trPr>
          <w:cantSplit/>
          <w:jc w:val="center"/>
        </w:trPr>
        <w:tc>
          <w:tcPr>
            <w:tcW w:w="345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B0C5082" w14:textId="77777777" w:rsidR="00884C20" w:rsidRDefault="00000000">
            <w:pPr>
              <w:spacing w:after="0"/>
            </w:pPr>
            <w:r>
              <w:rPr>
                <w:b/>
                <w:sz w:val="16"/>
              </w:rPr>
              <w:t>formulations</w:t>
            </w:r>
          </w:p>
        </w:tc>
        <w:tc>
          <w:tcPr>
            <w:tcW w:w="11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2797746" w14:textId="77777777" w:rsidR="00884C20" w:rsidRDefault="00000000">
            <w:pPr>
              <w:spacing w:after="0"/>
            </w:pPr>
            <w:r>
              <w:rPr>
                <w:sz w:val="16"/>
              </w:rPr>
              <w:t>12</w:t>
            </w:r>
          </w:p>
        </w:tc>
        <w:tc>
          <w:tcPr>
            <w:tcW w:w="47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8E18F6B" w14:textId="77777777" w:rsidR="00884C20" w:rsidRDefault="00000000">
            <w:pPr>
              <w:spacing w:after="0"/>
            </w:pPr>
            <w:r>
              <w:rPr>
                <w:sz w:val="16"/>
              </w:rPr>
              <w:t>Adequate volume for representative queries and relationship testing.</w:t>
            </w:r>
          </w:p>
        </w:tc>
      </w:tr>
      <w:tr w:rsidR="00884C20" w14:paraId="207B039C" w14:textId="77777777">
        <w:trPr>
          <w:cantSplit/>
          <w:jc w:val="center"/>
        </w:trPr>
        <w:tc>
          <w:tcPr>
            <w:tcW w:w="345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3F49E34" w14:textId="77777777" w:rsidR="00884C20" w:rsidRDefault="00000000">
            <w:pPr>
              <w:spacing w:after="0"/>
            </w:pPr>
            <w:r>
              <w:rPr>
                <w:b/>
                <w:sz w:val="16"/>
              </w:rPr>
              <w:t>batches</w:t>
            </w:r>
          </w:p>
        </w:tc>
        <w:tc>
          <w:tcPr>
            <w:tcW w:w="11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A66173F" w14:textId="77777777" w:rsidR="00884C20" w:rsidRDefault="00000000">
            <w:pPr>
              <w:spacing w:after="0"/>
            </w:pPr>
            <w:r>
              <w:rPr>
                <w:sz w:val="16"/>
              </w:rPr>
              <w:t>15</w:t>
            </w:r>
          </w:p>
        </w:tc>
        <w:tc>
          <w:tcPr>
            <w:tcW w:w="47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9969264" w14:textId="77777777" w:rsidR="00884C20" w:rsidRDefault="00000000">
            <w:pPr>
              <w:spacing w:after="0"/>
            </w:pPr>
            <w:r>
              <w:rPr>
                <w:sz w:val="16"/>
              </w:rPr>
              <w:t>Adequate volume for representative queries and relationship testing.</w:t>
            </w:r>
          </w:p>
        </w:tc>
      </w:tr>
      <w:tr w:rsidR="00884C20" w14:paraId="76E48C56" w14:textId="77777777">
        <w:trPr>
          <w:cantSplit/>
          <w:jc w:val="center"/>
        </w:trPr>
        <w:tc>
          <w:tcPr>
            <w:tcW w:w="345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2A464620" w14:textId="77777777" w:rsidR="00884C20" w:rsidRDefault="00000000">
            <w:pPr>
              <w:spacing w:after="0"/>
            </w:pPr>
            <w:r>
              <w:rPr>
                <w:b/>
                <w:sz w:val="16"/>
              </w:rPr>
              <w:t>preclinical_studies</w:t>
            </w:r>
          </w:p>
        </w:tc>
        <w:tc>
          <w:tcPr>
            <w:tcW w:w="11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4FCF3EB" w14:textId="77777777" w:rsidR="00884C20" w:rsidRDefault="00000000">
            <w:pPr>
              <w:spacing w:after="0"/>
            </w:pPr>
            <w:r>
              <w:rPr>
                <w:sz w:val="16"/>
              </w:rPr>
              <w:t>12</w:t>
            </w:r>
          </w:p>
        </w:tc>
        <w:tc>
          <w:tcPr>
            <w:tcW w:w="47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7266459" w14:textId="77777777" w:rsidR="00884C20" w:rsidRDefault="00000000">
            <w:pPr>
              <w:spacing w:after="0"/>
            </w:pPr>
            <w:r>
              <w:rPr>
                <w:sz w:val="16"/>
              </w:rPr>
              <w:t>Adequate volume for representative queries and relationship testing.</w:t>
            </w:r>
          </w:p>
        </w:tc>
      </w:tr>
      <w:tr w:rsidR="00884C20" w14:paraId="1E5407BC" w14:textId="77777777">
        <w:trPr>
          <w:cantSplit/>
          <w:jc w:val="center"/>
        </w:trPr>
        <w:tc>
          <w:tcPr>
            <w:tcW w:w="345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8E8AF8F" w14:textId="77777777" w:rsidR="00884C20" w:rsidRDefault="00000000">
            <w:pPr>
              <w:spacing w:after="0"/>
            </w:pPr>
            <w:r>
              <w:rPr>
                <w:b/>
                <w:sz w:val="16"/>
              </w:rPr>
              <w:t>clinical_study_phases</w:t>
            </w:r>
          </w:p>
        </w:tc>
        <w:tc>
          <w:tcPr>
            <w:tcW w:w="11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1A3E594" w14:textId="77777777" w:rsidR="00884C20" w:rsidRDefault="00000000">
            <w:pPr>
              <w:spacing w:after="0"/>
            </w:pPr>
            <w:r>
              <w:rPr>
                <w:sz w:val="16"/>
              </w:rPr>
              <w:t>13</w:t>
            </w:r>
          </w:p>
        </w:tc>
        <w:tc>
          <w:tcPr>
            <w:tcW w:w="47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7AB366F" w14:textId="77777777" w:rsidR="00884C20" w:rsidRDefault="00000000">
            <w:pPr>
              <w:spacing w:after="0"/>
            </w:pPr>
            <w:r>
              <w:rPr>
                <w:sz w:val="16"/>
              </w:rPr>
              <w:t>Adequate volume for representative queries and relationship testing.</w:t>
            </w:r>
          </w:p>
        </w:tc>
      </w:tr>
      <w:tr w:rsidR="00884C20" w14:paraId="25359C37" w14:textId="77777777">
        <w:trPr>
          <w:cantSplit/>
          <w:jc w:val="center"/>
        </w:trPr>
        <w:tc>
          <w:tcPr>
            <w:tcW w:w="345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18B96EBF" w14:textId="77777777" w:rsidR="00884C20" w:rsidRDefault="00000000">
            <w:pPr>
              <w:spacing w:after="0"/>
            </w:pPr>
            <w:r>
              <w:rPr>
                <w:b/>
                <w:sz w:val="16"/>
              </w:rPr>
              <w:t>participants</w:t>
            </w:r>
          </w:p>
        </w:tc>
        <w:tc>
          <w:tcPr>
            <w:tcW w:w="11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1CDA58C0" w14:textId="77777777" w:rsidR="00884C20" w:rsidRDefault="00000000">
            <w:pPr>
              <w:spacing w:after="0"/>
            </w:pPr>
            <w:r>
              <w:rPr>
                <w:sz w:val="16"/>
              </w:rPr>
              <w:t>20</w:t>
            </w:r>
          </w:p>
        </w:tc>
        <w:tc>
          <w:tcPr>
            <w:tcW w:w="47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F8B7C89" w14:textId="77777777" w:rsidR="00884C20" w:rsidRDefault="00000000">
            <w:pPr>
              <w:spacing w:after="0"/>
            </w:pPr>
            <w:r>
              <w:rPr>
                <w:sz w:val="16"/>
              </w:rPr>
              <w:t>Adequate volume for representative queries and relationship testing.</w:t>
            </w:r>
          </w:p>
        </w:tc>
      </w:tr>
      <w:tr w:rsidR="00884C20" w14:paraId="3FA426C7" w14:textId="77777777">
        <w:trPr>
          <w:cantSplit/>
          <w:jc w:val="center"/>
        </w:trPr>
        <w:tc>
          <w:tcPr>
            <w:tcW w:w="345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4B6BAFB" w14:textId="77777777" w:rsidR="00884C20" w:rsidRDefault="00000000">
            <w:pPr>
              <w:spacing w:after="0"/>
            </w:pPr>
            <w:r>
              <w:rPr>
                <w:b/>
                <w:sz w:val="16"/>
              </w:rPr>
              <w:t>participant_enrollments</w:t>
            </w:r>
          </w:p>
        </w:tc>
        <w:tc>
          <w:tcPr>
            <w:tcW w:w="11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12FF039" w14:textId="77777777" w:rsidR="00884C20" w:rsidRDefault="00000000">
            <w:pPr>
              <w:spacing w:after="0"/>
            </w:pPr>
            <w:r>
              <w:rPr>
                <w:sz w:val="16"/>
              </w:rPr>
              <w:t>25</w:t>
            </w:r>
          </w:p>
        </w:tc>
        <w:tc>
          <w:tcPr>
            <w:tcW w:w="47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71F87A8" w14:textId="77777777" w:rsidR="00884C20" w:rsidRDefault="00000000">
            <w:pPr>
              <w:spacing w:after="0"/>
            </w:pPr>
            <w:r>
              <w:rPr>
                <w:sz w:val="16"/>
              </w:rPr>
              <w:t>Adequate volume for representative queries and relationship testing.</w:t>
            </w:r>
          </w:p>
        </w:tc>
      </w:tr>
      <w:tr w:rsidR="00884C20" w14:paraId="652256B4" w14:textId="77777777">
        <w:trPr>
          <w:cantSplit/>
          <w:jc w:val="center"/>
        </w:trPr>
        <w:tc>
          <w:tcPr>
            <w:tcW w:w="345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1770659B" w14:textId="77777777" w:rsidR="00884C20" w:rsidRDefault="00000000">
            <w:pPr>
              <w:spacing w:after="0"/>
            </w:pPr>
            <w:r>
              <w:rPr>
                <w:b/>
                <w:sz w:val="16"/>
              </w:rPr>
              <w:lastRenderedPageBreak/>
              <w:t>lab_tests</w:t>
            </w:r>
          </w:p>
        </w:tc>
        <w:tc>
          <w:tcPr>
            <w:tcW w:w="11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DF69F75" w14:textId="77777777" w:rsidR="00884C20" w:rsidRDefault="00000000">
            <w:pPr>
              <w:spacing w:after="0"/>
            </w:pPr>
            <w:r>
              <w:rPr>
                <w:sz w:val="16"/>
              </w:rPr>
              <w:t>30</w:t>
            </w:r>
          </w:p>
        </w:tc>
        <w:tc>
          <w:tcPr>
            <w:tcW w:w="475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9503588" w14:textId="77777777" w:rsidR="00884C20" w:rsidRDefault="00000000">
            <w:pPr>
              <w:spacing w:after="0"/>
            </w:pPr>
            <w:r>
              <w:rPr>
                <w:sz w:val="16"/>
              </w:rPr>
              <w:t>Adequate volume for representative queries and relationship testing.</w:t>
            </w:r>
          </w:p>
        </w:tc>
      </w:tr>
      <w:tr w:rsidR="00884C20" w14:paraId="28139B44" w14:textId="77777777">
        <w:trPr>
          <w:cantSplit/>
          <w:jc w:val="center"/>
        </w:trPr>
        <w:tc>
          <w:tcPr>
            <w:tcW w:w="345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1652F59" w14:textId="77777777" w:rsidR="00884C20" w:rsidRDefault="00000000">
            <w:pPr>
              <w:spacing w:after="0"/>
            </w:pPr>
            <w:r>
              <w:rPr>
                <w:b/>
                <w:sz w:val="16"/>
              </w:rPr>
              <w:t>adverse_events</w:t>
            </w:r>
          </w:p>
        </w:tc>
        <w:tc>
          <w:tcPr>
            <w:tcW w:w="11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1D6621E" w14:textId="77777777" w:rsidR="00884C20" w:rsidRDefault="00000000">
            <w:pPr>
              <w:spacing w:after="0"/>
            </w:pPr>
            <w:r>
              <w:rPr>
                <w:sz w:val="16"/>
              </w:rPr>
              <w:t>15</w:t>
            </w:r>
          </w:p>
        </w:tc>
        <w:tc>
          <w:tcPr>
            <w:tcW w:w="475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87EEB3F" w14:textId="77777777" w:rsidR="00884C20" w:rsidRDefault="00000000">
            <w:pPr>
              <w:spacing w:after="0"/>
            </w:pPr>
            <w:r>
              <w:rPr>
                <w:sz w:val="16"/>
              </w:rPr>
              <w:t>Adequate volume for representative queries and relationship testing.</w:t>
            </w:r>
          </w:p>
        </w:tc>
      </w:tr>
    </w:tbl>
    <w:p w14:paraId="13384F35" w14:textId="77777777" w:rsidR="00884C20" w:rsidRDefault="00884C20">
      <w:pPr>
        <w:spacing w:after="20"/>
      </w:pPr>
    </w:p>
    <w:p w14:paraId="72434D03" w14:textId="77777777" w:rsidR="00884C20" w:rsidRDefault="00000000">
      <w:pPr>
        <w:pStyle w:val="Heading2"/>
      </w:pPr>
      <w:r>
        <w:t>7.1 Data Realism</w:t>
      </w:r>
    </w:p>
    <w:p w14:paraId="1AEE651A" w14:textId="77777777" w:rsidR="00884C20" w:rsidRDefault="00000000">
      <w:pPr>
        <w:pStyle w:val="BodyText"/>
      </w:pPr>
      <w:r>
        <w:t>The test data is structured to resemble a realistic operational dataset rather than a collection of isolated rows. Candidate records connect to antigens, formulations, and studies; formulations connect to batches; clinical phases connect to sites and investigators; enrollments connect participants to phases; and downstream laboratory and safety records connect back to enrollment. This relational linkage is what enables the more advanced analytical queries in the project.</w:t>
      </w:r>
    </w:p>
    <w:p w14:paraId="46A95768" w14:textId="77777777" w:rsidR="00884C20" w:rsidRDefault="00000000">
      <w:pPr>
        <w:pStyle w:val="Heading1"/>
      </w:pPr>
      <w:r>
        <w:t>8. SQL Query Portfolio and Analytical Capabilities</w:t>
      </w:r>
    </w:p>
    <w:p w14:paraId="698B1D20" w14:textId="77777777" w:rsidR="00884C20" w:rsidRDefault="00000000">
      <w:pPr>
        <w:pStyle w:val="BodyText"/>
      </w:pPr>
      <w:r>
        <w:t>The query suite is organized into five groups (A–E), matching the course requirement for varied SQL operations. Together, the queries demonstrate that the database is not only a storage structure but also a source of operational and analytical insight.</w:t>
      </w:r>
    </w:p>
    <w:tbl>
      <w:tblPr>
        <w:tblW w:w="0" w:type="auto"/>
        <w:jc w:val="center"/>
        <w:tblLayout w:type="fixed"/>
        <w:tblLook w:val="04A0" w:firstRow="1" w:lastRow="0" w:firstColumn="1" w:lastColumn="0" w:noHBand="0" w:noVBand="1"/>
      </w:tblPr>
      <w:tblGrid>
        <w:gridCol w:w="2880"/>
        <w:gridCol w:w="1440"/>
        <w:gridCol w:w="5040"/>
      </w:tblGrid>
      <w:tr w:rsidR="00884C20" w14:paraId="2CADBFA6" w14:textId="77777777">
        <w:trPr>
          <w:cantSplit/>
          <w:tblHeader/>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18E9477E" w14:textId="77777777" w:rsidR="00884C20" w:rsidRDefault="00000000">
            <w:pPr>
              <w:spacing w:after="0"/>
            </w:pPr>
            <w:r>
              <w:rPr>
                <w:b/>
                <w:color w:val="FFFFFF"/>
                <w:sz w:val="17"/>
              </w:rPr>
              <w:t>Query group</w:t>
            </w:r>
          </w:p>
        </w:tc>
        <w:tc>
          <w:tcPr>
            <w:tcW w:w="1440"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486871B5" w14:textId="77777777" w:rsidR="00884C20" w:rsidRDefault="00000000">
            <w:pPr>
              <w:spacing w:after="0"/>
            </w:pPr>
            <w:r>
              <w:rPr>
                <w:b/>
                <w:color w:val="FFFFFF"/>
                <w:sz w:val="17"/>
              </w:rPr>
              <w:t>Coverage</w:t>
            </w:r>
          </w:p>
        </w:tc>
        <w:tc>
          <w:tcPr>
            <w:tcW w:w="5040"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69DF0AC9" w14:textId="77777777" w:rsidR="00884C20" w:rsidRDefault="00000000">
            <w:pPr>
              <w:spacing w:after="0"/>
            </w:pPr>
            <w:r>
              <w:rPr>
                <w:b/>
                <w:color w:val="FFFFFF"/>
                <w:sz w:val="17"/>
              </w:rPr>
              <w:t>Example business question</w:t>
            </w:r>
          </w:p>
        </w:tc>
      </w:tr>
      <w:tr w:rsidR="00884C20" w14:paraId="135B5290"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09E1C19" w14:textId="77777777" w:rsidR="00884C20" w:rsidRDefault="00000000">
            <w:pPr>
              <w:spacing w:after="0"/>
            </w:pPr>
            <w:r>
              <w:rPr>
                <w:sz w:val="17"/>
              </w:rPr>
              <w:t>A — Basic retrieval and filtering</w:t>
            </w:r>
          </w:p>
        </w:tc>
        <w:tc>
          <w:tcPr>
            <w:tcW w:w="14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CA8A7EC" w14:textId="77777777" w:rsidR="00884C20" w:rsidRDefault="00000000">
            <w:pPr>
              <w:spacing w:after="0"/>
            </w:pPr>
            <w:r>
              <w:rPr>
                <w:sz w:val="17"/>
              </w:rPr>
              <w:t>A1–A3</w:t>
            </w:r>
          </w:p>
        </w:tc>
        <w:tc>
          <w:tcPr>
            <w:tcW w:w="50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D3EF575" w14:textId="77777777" w:rsidR="00884C20" w:rsidRDefault="00000000">
            <w:pPr>
              <w:spacing w:after="0"/>
            </w:pPr>
            <w:r>
              <w:rPr>
                <w:sz w:val="17"/>
              </w:rPr>
              <w:t>Phase III candidates, active/recruiting phases, expired or failed/recalled batches.</w:t>
            </w:r>
          </w:p>
        </w:tc>
      </w:tr>
      <w:tr w:rsidR="00884C20" w14:paraId="3D2C5EE3"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17B159C" w14:textId="77777777" w:rsidR="00884C20" w:rsidRDefault="00000000">
            <w:pPr>
              <w:spacing w:after="0"/>
            </w:pPr>
            <w:r>
              <w:rPr>
                <w:sz w:val="17"/>
              </w:rPr>
              <w:t>B — Multi-table joins</w:t>
            </w:r>
          </w:p>
        </w:tc>
        <w:tc>
          <w:tcPr>
            <w:tcW w:w="144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9F8DD75" w14:textId="77777777" w:rsidR="00884C20" w:rsidRDefault="00000000">
            <w:pPr>
              <w:spacing w:after="0"/>
            </w:pPr>
            <w:r>
              <w:rPr>
                <w:sz w:val="17"/>
              </w:rPr>
              <w:t>B1–B4</w:t>
            </w:r>
          </w:p>
        </w:tc>
        <w:tc>
          <w:tcPr>
            <w:tcW w:w="504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B54BEE6" w14:textId="77777777" w:rsidR="00884C20" w:rsidRDefault="00000000">
            <w:pPr>
              <w:spacing w:after="0"/>
            </w:pPr>
            <w:r>
              <w:rPr>
                <w:sz w:val="17"/>
              </w:rPr>
              <w:t>Candidate–antigen composition, full clinical-phase context, adverse-event traceability, and enrollment counts including zero-participant phases.</w:t>
            </w:r>
          </w:p>
        </w:tc>
      </w:tr>
      <w:tr w:rsidR="00884C20" w14:paraId="16A56C0F"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A41026E" w14:textId="77777777" w:rsidR="00884C20" w:rsidRDefault="00000000">
            <w:pPr>
              <w:spacing w:after="0"/>
            </w:pPr>
            <w:r>
              <w:rPr>
                <w:sz w:val="17"/>
              </w:rPr>
              <w:t>C — Aggregation</w:t>
            </w:r>
          </w:p>
        </w:tc>
        <w:tc>
          <w:tcPr>
            <w:tcW w:w="14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B07193D" w14:textId="77777777" w:rsidR="00884C20" w:rsidRDefault="00000000">
            <w:pPr>
              <w:spacing w:after="0"/>
            </w:pPr>
            <w:r>
              <w:rPr>
                <w:sz w:val="17"/>
              </w:rPr>
              <w:t>C1–C4</w:t>
            </w:r>
          </w:p>
        </w:tc>
        <w:tc>
          <w:tcPr>
            <w:tcW w:w="50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A602CDA" w14:textId="77777777" w:rsidR="00884C20" w:rsidRDefault="00000000">
            <w:pPr>
              <w:spacing w:after="0"/>
            </w:pPr>
            <w:r>
              <w:rPr>
                <w:sz w:val="17"/>
              </w:rPr>
              <w:t>Counts by development stage, production statistics by QC state, adverse-event summaries, and enrollment distributions by site and arm.</w:t>
            </w:r>
          </w:p>
        </w:tc>
      </w:tr>
      <w:tr w:rsidR="00884C20" w14:paraId="7211B6B9"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32F2C27" w14:textId="77777777" w:rsidR="00884C20" w:rsidRDefault="00000000">
            <w:pPr>
              <w:spacing w:after="0"/>
            </w:pPr>
            <w:r>
              <w:rPr>
                <w:sz w:val="17"/>
              </w:rPr>
              <w:t>D — Subqueries</w:t>
            </w:r>
          </w:p>
        </w:tc>
        <w:tc>
          <w:tcPr>
            <w:tcW w:w="144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23BDB08E" w14:textId="77777777" w:rsidR="00884C20" w:rsidRDefault="00000000">
            <w:pPr>
              <w:spacing w:after="0"/>
            </w:pPr>
            <w:r>
              <w:rPr>
                <w:sz w:val="17"/>
              </w:rPr>
              <w:t>D1–D4</w:t>
            </w:r>
          </w:p>
        </w:tc>
        <w:tc>
          <w:tcPr>
            <w:tcW w:w="504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F2B1000" w14:textId="77777777" w:rsidR="00884C20" w:rsidRDefault="00000000">
            <w:pPr>
              <w:spacing w:after="0"/>
            </w:pPr>
            <w:r>
              <w:rPr>
                <w:sz w:val="17"/>
              </w:rPr>
              <w:t>Candidates without serious events, most recent abnormal/critical tests, above-average antibody titers, and sites with above-average phase counts.</w:t>
            </w:r>
          </w:p>
        </w:tc>
      </w:tr>
      <w:tr w:rsidR="00884C20" w14:paraId="7B12FF9F"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C9BD889" w14:textId="77777777" w:rsidR="00884C20" w:rsidRDefault="00000000">
            <w:pPr>
              <w:spacing w:after="0"/>
            </w:pPr>
            <w:r>
              <w:rPr>
                <w:sz w:val="17"/>
              </w:rPr>
              <w:t>E — DML operations</w:t>
            </w:r>
          </w:p>
        </w:tc>
        <w:tc>
          <w:tcPr>
            <w:tcW w:w="14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1CEC706" w14:textId="77777777" w:rsidR="00884C20" w:rsidRDefault="00000000">
            <w:pPr>
              <w:spacing w:after="0"/>
            </w:pPr>
            <w:r>
              <w:rPr>
                <w:sz w:val="17"/>
              </w:rPr>
              <w:t>E1–E6</w:t>
            </w:r>
          </w:p>
        </w:tc>
        <w:tc>
          <w:tcPr>
            <w:tcW w:w="50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4B6276B" w14:textId="77777777" w:rsidR="00884C20" w:rsidRDefault="00000000">
            <w:pPr>
              <w:spacing w:after="0"/>
            </w:pPr>
            <w:r>
              <w:rPr>
                <w:sz w:val="17"/>
              </w:rPr>
              <w:t>Insert candidate, insert lab result, advance development stage, close a phase, recall expired released batches, and perform a guarded delete.</w:t>
            </w:r>
          </w:p>
        </w:tc>
      </w:tr>
    </w:tbl>
    <w:p w14:paraId="22E5691B" w14:textId="77777777" w:rsidR="00884C20" w:rsidRDefault="00884C20">
      <w:pPr>
        <w:spacing w:after="20"/>
      </w:pPr>
    </w:p>
    <w:p w14:paraId="55FDEB7A" w14:textId="77777777" w:rsidR="00884C20" w:rsidRDefault="00000000">
      <w:pPr>
        <w:pStyle w:val="Heading2"/>
      </w:pPr>
      <w:r>
        <w:t>8.1 Representative Analytical Query</w:t>
      </w:r>
    </w:p>
    <w:p w14:paraId="093F89C8" w14:textId="77777777" w:rsidR="00884C20" w:rsidRDefault="00000000">
      <w:r>
        <w:rPr>
          <w:b/>
          <w:color w:val="0F6B63"/>
          <w:sz w:val="17"/>
        </w:rPr>
        <w:t>D3 — ABOVE-AVERAGE ANTIBODY TITER</w:t>
      </w:r>
    </w:p>
    <w:tbl>
      <w:tblPr>
        <w:tblW w:w="0" w:type="auto"/>
        <w:tblLook w:val="04A0" w:firstRow="1" w:lastRow="0" w:firstColumn="1" w:lastColumn="0" w:noHBand="0" w:noVBand="1"/>
      </w:tblPr>
      <w:tblGrid>
        <w:gridCol w:w="9920"/>
      </w:tblGrid>
      <w:tr w:rsidR="00884C20" w14:paraId="2F44CC7E" w14:textId="77777777">
        <w:tc>
          <w:tcPr>
            <w:tcW w:w="9936" w:type="dxa"/>
            <w:tcBorders>
              <w:top w:val="single" w:sz="6" w:space="0" w:color="D5DCE3"/>
              <w:left w:val="single" w:sz="6" w:space="0" w:color="D5DCE3"/>
              <w:bottom w:val="single" w:sz="6" w:space="0" w:color="D5DCE3"/>
              <w:right w:val="single" w:sz="6" w:space="0" w:color="D5DCE3"/>
            </w:tcBorders>
            <w:shd w:val="clear" w:color="auto" w:fill="F4F6F8"/>
            <w:tcMar>
              <w:top w:w="120" w:type="dxa"/>
              <w:left w:w="130" w:type="dxa"/>
              <w:bottom w:w="120" w:type="dxa"/>
              <w:right w:w="130" w:type="dxa"/>
            </w:tcMar>
          </w:tcPr>
          <w:p w14:paraId="659564B1" w14:textId="77777777" w:rsidR="00884C20" w:rsidRDefault="00000000">
            <w:pPr>
              <w:spacing w:after="0"/>
            </w:pPr>
            <w:r>
              <w:rPr>
                <w:rFonts w:ascii="Consolas" w:hAnsi="Consolas"/>
                <w:sz w:val="16"/>
              </w:rPr>
              <w:t>SELECT vc.candidate_code, vc.name,</w:t>
            </w:r>
            <w:r>
              <w:rPr>
                <w:rFonts w:ascii="Consolas" w:hAnsi="Consolas"/>
                <w:sz w:val="16"/>
              </w:rPr>
              <w:br/>
              <w:t xml:space="preserve">       ROUND(AVG(lt.result_value), 1) AS avg_titer</w:t>
            </w:r>
            <w:r>
              <w:rPr>
                <w:rFonts w:ascii="Consolas" w:hAnsi="Consolas"/>
                <w:sz w:val="16"/>
              </w:rPr>
              <w:br/>
              <w:t>FROM lab_tests lt</w:t>
            </w:r>
            <w:r>
              <w:rPr>
                <w:rFonts w:ascii="Consolas" w:hAnsi="Consolas"/>
                <w:sz w:val="16"/>
              </w:rPr>
              <w:br/>
              <w:t>JOIN participant_enrollments pe ON pe.enrollment_id = lt.enrollment_id</w:t>
            </w:r>
            <w:r>
              <w:rPr>
                <w:rFonts w:ascii="Consolas" w:hAnsi="Consolas"/>
                <w:sz w:val="16"/>
              </w:rPr>
              <w:br/>
              <w:t>JOIN clinical_study_phases cp   ON cp.phase_id = pe.phase_id</w:t>
            </w:r>
            <w:r>
              <w:rPr>
                <w:rFonts w:ascii="Consolas" w:hAnsi="Consolas"/>
                <w:sz w:val="16"/>
              </w:rPr>
              <w:br/>
              <w:t>JOIN vaccine_candidates vc      ON vc.vaccine_id = cp.vaccine_id</w:t>
            </w:r>
            <w:r>
              <w:rPr>
                <w:rFonts w:ascii="Consolas" w:hAnsi="Consolas"/>
                <w:sz w:val="16"/>
              </w:rPr>
              <w:br/>
              <w:t>WHERE lt.test_type = 'Antibody Titer'</w:t>
            </w:r>
            <w:r>
              <w:rPr>
                <w:rFonts w:ascii="Consolas" w:hAnsi="Consolas"/>
                <w:sz w:val="16"/>
              </w:rPr>
              <w:br/>
              <w:t>GROUP BY vc.vaccine_id, vc.candidate_code, vc.name</w:t>
            </w:r>
            <w:r>
              <w:rPr>
                <w:rFonts w:ascii="Consolas" w:hAnsi="Consolas"/>
                <w:sz w:val="16"/>
              </w:rPr>
              <w:br/>
              <w:t>HAVING AVG(lt.result_value) &gt; (</w:t>
            </w:r>
            <w:r>
              <w:rPr>
                <w:rFonts w:ascii="Consolas" w:hAnsi="Consolas"/>
                <w:sz w:val="16"/>
              </w:rPr>
              <w:br/>
              <w:t xml:space="preserve">    SELECT AVG(result_value)</w:t>
            </w:r>
            <w:r>
              <w:rPr>
                <w:rFonts w:ascii="Consolas" w:hAnsi="Consolas"/>
                <w:sz w:val="16"/>
              </w:rPr>
              <w:br/>
            </w:r>
            <w:r>
              <w:rPr>
                <w:rFonts w:ascii="Consolas" w:hAnsi="Consolas"/>
                <w:sz w:val="16"/>
              </w:rPr>
              <w:lastRenderedPageBreak/>
              <w:t xml:space="preserve">    FROM lab_tests</w:t>
            </w:r>
            <w:r>
              <w:rPr>
                <w:rFonts w:ascii="Consolas" w:hAnsi="Consolas"/>
                <w:sz w:val="16"/>
              </w:rPr>
              <w:br/>
              <w:t xml:space="preserve">    WHERE test_type = 'Antibody Titer'</w:t>
            </w:r>
            <w:r>
              <w:rPr>
                <w:rFonts w:ascii="Consolas" w:hAnsi="Consolas"/>
                <w:sz w:val="16"/>
              </w:rPr>
              <w:br/>
              <w:t>)</w:t>
            </w:r>
            <w:r>
              <w:rPr>
                <w:rFonts w:ascii="Consolas" w:hAnsi="Consolas"/>
                <w:sz w:val="16"/>
              </w:rPr>
              <w:br/>
              <w:t>ORDER BY avg_titer DESC;</w:t>
            </w:r>
          </w:p>
        </w:tc>
      </w:tr>
    </w:tbl>
    <w:p w14:paraId="7D65D0B7" w14:textId="77777777" w:rsidR="00884C20" w:rsidRDefault="00884C20">
      <w:pPr>
        <w:spacing w:after="20"/>
      </w:pPr>
    </w:p>
    <w:p w14:paraId="4604FF9B" w14:textId="77777777" w:rsidR="00884C20" w:rsidRDefault="00000000">
      <w:pPr>
        <w:pStyle w:val="BodyText"/>
      </w:pPr>
      <w:r>
        <w:t>This query illustrates a useful analytical pattern: records are joined across the clinical and laboratory layers, grouped at candidate level, and then filtered against a subquery-derived overall average. It demonstrates both relational navigation and comparative analysis in SQL.</w:t>
      </w:r>
    </w:p>
    <w:p w14:paraId="48CEB25A" w14:textId="77777777" w:rsidR="00884C20" w:rsidRDefault="00000000">
      <w:pPr>
        <w:pStyle w:val="Heading1"/>
      </w:pPr>
      <w:r>
        <w:t>9. Views and Reusable Reporting Logic</w:t>
      </w:r>
    </w:p>
    <w:p w14:paraId="3C9D06C1" w14:textId="77777777" w:rsidR="00884C20" w:rsidRDefault="00000000">
      <w:pPr>
        <w:pStyle w:val="BodyText"/>
      </w:pPr>
      <w:r>
        <w:t>Three database views were implemented to make recurring reporting tasks easier to query. Instead of repeating long multi-table joins in every analysis, the views expose curated representations that correspond to common management and safety use cases.</w:t>
      </w:r>
    </w:p>
    <w:tbl>
      <w:tblPr>
        <w:tblW w:w="0" w:type="auto"/>
        <w:jc w:val="center"/>
        <w:tblLayout w:type="fixed"/>
        <w:tblLook w:val="04A0" w:firstRow="1" w:lastRow="0" w:firstColumn="1" w:lastColumn="0" w:noHBand="0" w:noVBand="1"/>
      </w:tblPr>
      <w:tblGrid>
        <w:gridCol w:w="3168"/>
        <w:gridCol w:w="4896"/>
        <w:gridCol w:w="1440"/>
      </w:tblGrid>
      <w:tr w:rsidR="00884C20" w14:paraId="1B7EB12D" w14:textId="77777777">
        <w:trPr>
          <w:cantSplit/>
          <w:tblHeader/>
          <w:jc w:val="center"/>
        </w:trPr>
        <w:tc>
          <w:tcPr>
            <w:tcW w:w="3168"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6F18EEB4" w14:textId="77777777" w:rsidR="00884C20" w:rsidRDefault="00000000">
            <w:pPr>
              <w:spacing w:after="0"/>
            </w:pPr>
            <w:r>
              <w:rPr>
                <w:b/>
                <w:color w:val="FFFFFF"/>
                <w:sz w:val="16"/>
              </w:rPr>
              <w:t>View</w:t>
            </w:r>
          </w:p>
        </w:tc>
        <w:tc>
          <w:tcPr>
            <w:tcW w:w="4896"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2A8A725E" w14:textId="77777777" w:rsidR="00884C20" w:rsidRDefault="00000000">
            <w:pPr>
              <w:spacing w:after="0"/>
            </w:pPr>
            <w:r>
              <w:rPr>
                <w:b/>
                <w:color w:val="FFFFFF"/>
                <w:sz w:val="16"/>
              </w:rPr>
              <w:t>What it exposes</w:t>
            </w:r>
          </w:p>
        </w:tc>
        <w:tc>
          <w:tcPr>
            <w:tcW w:w="1440"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1C52471C" w14:textId="77777777" w:rsidR="00884C20" w:rsidRDefault="00000000">
            <w:pPr>
              <w:spacing w:after="0"/>
            </w:pPr>
            <w:r>
              <w:rPr>
                <w:b/>
                <w:color w:val="FFFFFF"/>
                <w:sz w:val="16"/>
              </w:rPr>
              <w:t>Primary use</w:t>
            </w:r>
          </w:p>
        </w:tc>
      </w:tr>
      <w:tr w:rsidR="00884C20" w14:paraId="31FB33CF" w14:textId="77777777">
        <w:trPr>
          <w:cantSplit/>
          <w:jc w:val="center"/>
        </w:trPr>
        <w:tc>
          <w:tcPr>
            <w:tcW w:w="316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65FC112" w14:textId="77777777" w:rsidR="00884C20" w:rsidRDefault="00000000">
            <w:pPr>
              <w:spacing w:after="0"/>
            </w:pPr>
            <w:r>
              <w:rPr>
                <w:b/>
                <w:sz w:val="16"/>
              </w:rPr>
              <w:t>vw_vaccine_pipeline_summary</w:t>
            </w:r>
          </w:p>
        </w:tc>
        <w:tc>
          <w:tcPr>
            <w:tcW w:w="489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027EB273" w14:textId="77777777" w:rsidR="00884C20" w:rsidRDefault="00000000">
            <w:pPr>
              <w:spacing w:after="0"/>
            </w:pPr>
            <w:r>
              <w:rPr>
                <w:sz w:val="16"/>
              </w:rPr>
              <w:t>One row per vaccine candidate with counts of antigens, formulations, batches, clinical phases, and adverse events.</w:t>
            </w:r>
          </w:p>
        </w:tc>
        <w:tc>
          <w:tcPr>
            <w:tcW w:w="14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1909043" w14:textId="77777777" w:rsidR="00884C20" w:rsidRDefault="00000000">
            <w:pPr>
              <w:spacing w:after="0"/>
            </w:pPr>
            <w:r>
              <w:rPr>
                <w:sz w:val="16"/>
              </w:rPr>
              <w:t>Pipeline overview and dashboard-style summary.</w:t>
            </w:r>
          </w:p>
        </w:tc>
      </w:tr>
      <w:tr w:rsidR="00884C20" w14:paraId="408863A8" w14:textId="77777777">
        <w:trPr>
          <w:cantSplit/>
          <w:jc w:val="center"/>
        </w:trPr>
        <w:tc>
          <w:tcPr>
            <w:tcW w:w="316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CFF5209" w14:textId="77777777" w:rsidR="00884C20" w:rsidRDefault="00000000">
            <w:pPr>
              <w:spacing w:after="0"/>
            </w:pPr>
            <w:r>
              <w:rPr>
                <w:b/>
                <w:sz w:val="16"/>
              </w:rPr>
              <w:t>vw_adverse_event_report</w:t>
            </w:r>
          </w:p>
        </w:tc>
        <w:tc>
          <w:tcPr>
            <w:tcW w:w="489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9FAE1D6" w14:textId="77777777" w:rsidR="00884C20" w:rsidRDefault="00000000">
            <w:pPr>
              <w:spacing w:after="0"/>
            </w:pPr>
            <w:r>
              <w:rPr>
                <w:sz w:val="16"/>
              </w:rPr>
              <w:t>Denormalized safety report joining participant, vaccine, phase, site, reporting researcher, severity, causality, seriousness, and outcome.</w:t>
            </w:r>
          </w:p>
        </w:tc>
        <w:tc>
          <w:tcPr>
            <w:tcW w:w="144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8B69BEB" w14:textId="77777777" w:rsidR="00884C20" w:rsidRDefault="00000000">
            <w:pPr>
              <w:spacing w:after="0"/>
            </w:pPr>
            <w:r>
              <w:rPr>
                <w:sz w:val="16"/>
              </w:rPr>
              <w:t>Safety review and pharmacovigilance-style reporting.</w:t>
            </w:r>
          </w:p>
        </w:tc>
      </w:tr>
      <w:tr w:rsidR="00884C20" w14:paraId="110747C3" w14:textId="77777777">
        <w:trPr>
          <w:cantSplit/>
          <w:jc w:val="center"/>
        </w:trPr>
        <w:tc>
          <w:tcPr>
            <w:tcW w:w="316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B640357" w14:textId="77777777" w:rsidR="00884C20" w:rsidRDefault="00000000">
            <w:pPr>
              <w:spacing w:after="0"/>
            </w:pPr>
            <w:r>
              <w:rPr>
                <w:b/>
                <w:sz w:val="16"/>
              </w:rPr>
              <w:t>vw_active_recruitment</w:t>
            </w:r>
          </w:p>
        </w:tc>
        <w:tc>
          <w:tcPr>
            <w:tcW w:w="489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6E0FC3E" w14:textId="77777777" w:rsidR="00884C20" w:rsidRDefault="00000000">
            <w:pPr>
              <w:spacing w:after="0"/>
            </w:pPr>
            <w:r>
              <w:rPr>
                <w:sz w:val="16"/>
              </w:rPr>
              <w:t>Active/recruiting phases with target enrollment, current enrollment, and remaining spots.</w:t>
            </w:r>
          </w:p>
        </w:tc>
        <w:tc>
          <w:tcPr>
            <w:tcW w:w="144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039B5FC" w14:textId="77777777" w:rsidR="00884C20" w:rsidRDefault="00000000">
            <w:pPr>
              <w:spacing w:after="0"/>
            </w:pPr>
            <w:r>
              <w:rPr>
                <w:sz w:val="16"/>
              </w:rPr>
              <w:t>Recruitment monitoring and site planning.</w:t>
            </w:r>
          </w:p>
        </w:tc>
      </w:tr>
    </w:tbl>
    <w:p w14:paraId="5F58B4B1" w14:textId="77777777" w:rsidR="00884C20" w:rsidRDefault="00884C20">
      <w:pPr>
        <w:spacing w:after="20"/>
      </w:pPr>
    </w:p>
    <w:tbl>
      <w:tblPr>
        <w:tblW w:w="0" w:type="auto"/>
        <w:tblLook w:val="04A0" w:firstRow="1" w:lastRow="0" w:firstColumn="1" w:lastColumn="0" w:noHBand="0" w:noVBand="1"/>
      </w:tblPr>
      <w:tblGrid>
        <w:gridCol w:w="9908"/>
      </w:tblGrid>
      <w:tr w:rsidR="00884C20" w14:paraId="78A1CE4C" w14:textId="77777777">
        <w:tc>
          <w:tcPr>
            <w:tcW w:w="9936" w:type="dxa"/>
            <w:tcBorders>
              <w:top w:val="single" w:sz="4" w:space="0" w:color="D7E2E9"/>
              <w:left w:val="single" w:sz="18" w:space="0" w:color="203864"/>
              <w:bottom w:val="single" w:sz="4" w:space="0" w:color="D7E2E9"/>
              <w:right w:val="single" w:sz="4" w:space="0" w:color="D7E2E9"/>
            </w:tcBorders>
            <w:shd w:val="clear" w:color="auto" w:fill="F4F7FB"/>
            <w:tcMar>
              <w:top w:w="120" w:type="dxa"/>
              <w:left w:w="150" w:type="dxa"/>
              <w:bottom w:w="120" w:type="dxa"/>
              <w:right w:w="150" w:type="dxa"/>
            </w:tcMar>
          </w:tcPr>
          <w:p w14:paraId="6918D49F" w14:textId="77777777" w:rsidR="00884C20" w:rsidRDefault="00000000">
            <w:r>
              <w:rPr>
                <w:b/>
                <w:color w:val="203864"/>
              </w:rPr>
              <w:t xml:space="preserve">Design benefit  </w:t>
            </w:r>
            <w:r>
              <w:rPr>
                <w:sz w:val="18"/>
              </w:rPr>
              <w:t>The views improve readability for repeated reporting tasks without denormalizing the underlying source tables. The normalized schema remains the system of record while the views provide reusable reporting interfaces.</w:t>
            </w:r>
          </w:p>
        </w:tc>
      </w:tr>
    </w:tbl>
    <w:p w14:paraId="72742115" w14:textId="77777777" w:rsidR="00884C20" w:rsidRDefault="00884C20">
      <w:pPr>
        <w:spacing w:after="40"/>
      </w:pPr>
    </w:p>
    <w:p w14:paraId="6C261CFC" w14:textId="77777777" w:rsidR="00884C20" w:rsidRDefault="00000000">
      <w:pPr>
        <w:pStyle w:val="Heading1"/>
      </w:pPr>
      <w:r>
        <w:t>10. Triggers, Stored Procedure, and Function</w:t>
      </w:r>
    </w:p>
    <w:tbl>
      <w:tblPr>
        <w:tblW w:w="0" w:type="auto"/>
        <w:jc w:val="center"/>
        <w:tblLayout w:type="fixed"/>
        <w:tblLook w:val="04A0" w:firstRow="1" w:lastRow="0" w:firstColumn="1" w:lastColumn="0" w:noHBand="0" w:noVBand="1"/>
      </w:tblPr>
      <w:tblGrid>
        <w:gridCol w:w="2880"/>
        <w:gridCol w:w="1728"/>
        <w:gridCol w:w="4176"/>
        <w:gridCol w:w="1872"/>
      </w:tblGrid>
      <w:tr w:rsidR="00884C20" w14:paraId="3AC96511" w14:textId="77777777">
        <w:trPr>
          <w:cantSplit/>
          <w:tblHeader/>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E97132"/>
            <w:tcMar>
              <w:top w:w="80" w:type="dxa"/>
              <w:left w:w="90" w:type="dxa"/>
              <w:bottom w:w="80" w:type="dxa"/>
              <w:right w:w="90" w:type="dxa"/>
            </w:tcMar>
            <w:vAlign w:val="center"/>
          </w:tcPr>
          <w:p w14:paraId="0D32E137" w14:textId="77777777" w:rsidR="00884C20" w:rsidRDefault="00000000">
            <w:pPr>
              <w:spacing w:after="0"/>
            </w:pPr>
            <w:r>
              <w:rPr>
                <w:b/>
                <w:color w:val="FFFFFF"/>
                <w:sz w:val="16"/>
              </w:rPr>
              <w:t>Object</w:t>
            </w:r>
          </w:p>
        </w:tc>
        <w:tc>
          <w:tcPr>
            <w:tcW w:w="1728" w:type="dxa"/>
            <w:tcBorders>
              <w:top w:val="single" w:sz="4" w:space="0" w:color="D5DCE3"/>
              <w:left w:val="single" w:sz="4" w:space="0" w:color="D5DCE3"/>
              <w:bottom w:val="single" w:sz="4" w:space="0" w:color="D5DCE3"/>
              <w:right w:val="single" w:sz="4" w:space="0" w:color="D5DCE3"/>
            </w:tcBorders>
            <w:shd w:val="clear" w:color="auto" w:fill="E97132"/>
            <w:tcMar>
              <w:top w:w="80" w:type="dxa"/>
              <w:left w:w="90" w:type="dxa"/>
              <w:bottom w:w="80" w:type="dxa"/>
              <w:right w:w="90" w:type="dxa"/>
            </w:tcMar>
            <w:vAlign w:val="center"/>
          </w:tcPr>
          <w:p w14:paraId="73F6C395" w14:textId="77777777" w:rsidR="00884C20" w:rsidRDefault="00000000">
            <w:pPr>
              <w:spacing w:after="0"/>
            </w:pPr>
            <w:r>
              <w:rPr>
                <w:b/>
                <w:color w:val="FFFFFF"/>
                <w:sz w:val="16"/>
              </w:rPr>
              <w:t>Type</w:t>
            </w:r>
          </w:p>
        </w:tc>
        <w:tc>
          <w:tcPr>
            <w:tcW w:w="4176" w:type="dxa"/>
            <w:tcBorders>
              <w:top w:val="single" w:sz="4" w:space="0" w:color="D5DCE3"/>
              <w:left w:val="single" w:sz="4" w:space="0" w:color="D5DCE3"/>
              <w:bottom w:val="single" w:sz="4" w:space="0" w:color="D5DCE3"/>
              <w:right w:val="single" w:sz="4" w:space="0" w:color="D5DCE3"/>
            </w:tcBorders>
            <w:shd w:val="clear" w:color="auto" w:fill="E97132"/>
            <w:tcMar>
              <w:top w:w="80" w:type="dxa"/>
              <w:left w:w="90" w:type="dxa"/>
              <w:bottom w:w="80" w:type="dxa"/>
              <w:right w:w="90" w:type="dxa"/>
            </w:tcMar>
            <w:vAlign w:val="center"/>
          </w:tcPr>
          <w:p w14:paraId="5CBA2BB4" w14:textId="77777777" w:rsidR="00884C20" w:rsidRDefault="00000000">
            <w:pPr>
              <w:spacing w:after="0"/>
            </w:pPr>
            <w:r>
              <w:rPr>
                <w:b/>
                <w:color w:val="FFFFFF"/>
                <w:sz w:val="16"/>
              </w:rPr>
              <w:t>Behavior</w:t>
            </w:r>
          </w:p>
        </w:tc>
        <w:tc>
          <w:tcPr>
            <w:tcW w:w="1872" w:type="dxa"/>
            <w:tcBorders>
              <w:top w:val="single" w:sz="4" w:space="0" w:color="D5DCE3"/>
              <w:left w:val="single" w:sz="4" w:space="0" w:color="D5DCE3"/>
              <w:bottom w:val="single" w:sz="4" w:space="0" w:color="D5DCE3"/>
              <w:right w:val="single" w:sz="4" w:space="0" w:color="D5DCE3"/>
            </w:tcBorders>
            <w:shd w:val="clear" w:color="auto" w:fill="E97132"/>
            <w:tcMar>
              <w:top w:w="80" w:type="dxa"/>
              <w:left w:w="90" w:type="dxa"/>
              <w:bottom w:w="80" w:type="dxa"/>
              <w:right w:w="90" w:type="dxa"/>
            </w:tcMar>
            <w:vAlign w:val="center"/>
          </w:tcPr>
          <w:p w14:paraId="6D2B8CE7" w14:textId="77777777" w:rsidR="00884C20" w:rsidRDefault="00000000">
            <w:pPr>
              <w:spacing w:after="0"/>
            </w:pPr>
            <w:r>
              <w:rPr>
                <w:b/>
                <w:color w:val="FFFFFF"/>
                <w:sz w:val="16"/>
              </w:rPr>
              <w:t>Business value</w:t>
            </w:r>
          </w:p>
        </w:tc>
      </w:tr>
      <w:tr w:rsidR="00884C20" w14:paraId="34A505BC"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B370D6C" w14:textId="77777777" w:rsidR="00884C20" w:rsidRDefault="00000000">
            <w:pPr>
              <w:spacing w:after="0"/>
            </w:pPr>
            <w:r>
              <w:rPr>
                <w:b/>
                <w:sz w:val="16"/>
              </w:rPr>
              <w:t>trg_batch_before_insert</w:t>
            </w:r>
          </w:p>
        </w:tc>
        <w:tc>
          <w:tcPr>
            <w:tcW w:w="172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A0AD6AD" w14:textId="77777777" w:rsidR="00884C20" w:rsidRDefault="00000000">
            <w:pPr>
              <w:spacing w:after="0"/>
            </w:pPr>
            <w:r>
              <w:rPr>
                <w:sz w:val="16"/>
              </w:rPr>
              <w:t>BEFORE INSERT trigger</w:t>
            </w:r>
          </w:p>
        </w:tc>
        <w:tc>
          <w:tcPr>
            <w:tcW w:w="417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CDAA103" w14:textId="77777777" w:rsidR="00884C20" w:rsidRDefault="00000000">
            <w:pPr>
              <w:spacing w:after="0"/>
            </w:pPr>
            <w:r>
              <w:rPr>
                <w:sz w:val="16"/>
              </w:rPr>
              <w:t>Rejects a batch inserted directly as Released; new batches must begin in an intermediate QC state.</w:t>
            </w:r>
          </w:p>
        </w:tc>
        <w:tc>
          <w:tcPr>
            <w:tcW w:w="187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A5FB4BA" w14:textId="77777777" w:rsidR="00884C20" w:rsidRDefault="00000000">
            <w:pPr>
              <w:spacing w:after="0"/>
            </w:pPr>
            <w:r>
              <w:rPr>
                <w:sz w:val="16"/>
              </w:rPr>
              <w:t>Protects manufacturing/QC workflow integrity.</w:t>
            </w:r>
          </w:p>
        </w:tc>
      </w:tr>
      <w:tr w:rsidR="00884C20" w14:paraId="23F4B4DA"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9D9BFAF" w14:textId="77777777" w:rsidR="00884C20" w:rsidRDefault="00000000">
            <w:pPr>
              <w:spacing w:after="0"/>
            </w:pPr>
            <w:r>
              <w:rPr>
                <w:b/>
                <w:sz w:val="16"/>
              </w:rPr>
              <w:t>trg_ae_serious_flag</w:t>
            </w:r>
          </w:p>
        </w:tc>
        <w:tc>
          <w:tcPr>
            <w:tcW w:w="172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19B73DD" w14:textId="77777777" w:rsidR="00884C20" w:rsidRDefault="00000000">
            <w:pPr>
              <w:spacing w:after="0"/>
            </w:pPr>
            <w:r>
              <w:rPr>
                <w:sz w:val="16"/>
              </w:rPr>
              <w:t>BEFORE INSERT trigger</w:t>
            </w:r>
          </w:p>
        </w:tc>
        <w:tc>
          <w:tcPr>
            <w:tcW w:w="417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3B8D693" w14:textId="77777777" w:rsidR="00884C20" w:rsidRDefault="00000000">
            <w:pPr>
              <w:spacing w:after="0"/>
            </w:pPr>
            <w:r>
              <w:rPr>
                <w:sz w:val="16"/>
              </w:rPr>
              <w:t>Automatically sets serious_event = TRUE for Severe, Life-threatening, or Fatal events.</w:t>
            </w:r>
          </w:p>
        </w:tc>
        <w:tc>
          <w:tcPr>
            <w:tcW w:w="187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150CB7D2" w14:textId="77777777" w:rsidR="00884C20" w:rsidRDefault="00000000">
            <w:pPr>
              <w:spacing w:after="0"/>
            </w:pPr>
            <w:r>
              <w:rPr>
                <w:sz w:val="16"/>
              </w:rPr>
              <w:t>Standardizes safety classification.</w:t>
            </w:r>
          </w:p>
        </w:tc>
      </w:tr>
      <w:tr w:rsidR="00884C20" w14:paraId="07ECB4A2"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DCAE68F" w14:textId="77777777" w:rsidR="00884C20" w:rsidRDefault="00000000">
            <w:pPr>
              <w:spacing w:after="0"/>
            </w:pPr>
            <w:r>
              <w:rPr>
                <w:b/>
                <w:sz w:val="16"/>
              </w:rPr>
              <w:t>sp_enroll_participant</w:t>
            </w:r>
          </w:p>
        </w:tc>
        <w:tc>
          <w:tcPr>
            <w:tcW w:w="172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BFBF435" w14:textId="77777777" w:rsidR="00884C20" w:rsidRDefault="00000000">
            <w:pPr>
              <w:spacing w:after="0"/>
            </w:pPr>
            <w:r>
              <w:rPr>
                <w:sz w:val="16"/>
              </w:rPr>
              <w:t>Stored procedure</w:t>
            </w:r>
          </w:p>
        </w:tc>
        <w:tc>
          <w:tcPr>
            <w:tcW w:w="4176"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BD483A0" w14:textId="77777777" w:rsidR="00884C20" w:rsidRDefault="00000000">
            <w:pPr>
              <w:spacing w:after="0"/>
            </w:pPr>
            <w:r>
              <w:rPr>
                <w:sz w:val="16"/>
              </w:rPr>
              <w:t>Checks that the phase exists, is Recruiting/Active, and has capacity before creating an enrollment; returns a human-readable status.</w:t>
            </w:r>
          </w:p>
        </w:tc>
        <w:tc>
          <w:tcPr>
            <w:tcW w:w="187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2CA5A07" w14:textId="77777777" w:rsidR="00884C20" w:rsidRDefault="00000000">
            <w:pPr>
              <w:spacing w:after="0"/>
            </w:pPr>
            <w:r>
              <w:rPr>
                <w:sz w:val="16"/>
              </w:rPr>
              <w:t>Prevents invalid or over-capacity enrollment.</w:t>
            </w:r>
          </w:p>
        </w:tc>
      </w:tr>
      <w:tr w:rsidR="00884C20" w14:paraId="06818777"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1EDA6885" w14:textId="77777777" w:rsidR="00884C20" w:rsidRDefault="00000000">
            <w:pPr>
              <w:spacing w:after="0"/>
            </w:pPr>
            <w:r>
              <w:rPr>
                <w:b/>
                <w:sz w:val="16"/>
              </w:rPr>
              <w:t>fn_adverse_event_rate</w:t>
            </w:r>
          </w:p>
        </w:tc>
        <w:tc>
          <w:tcPr>
            <w:tcW w:w="172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BE87C9A" w14:textId="77777777" w:rsidR="00884C20" w:rsidRDefault="00000000">
            <w:pPr>
              <w:spacing w:after="0"/>
            </w:pPr>
            <w:r>
              <w:rPr>
                <w:sz w:val="16"/>
              </w:rPr>
              <w:t>Scalar function</w:t>
            </w:r>
          </w:p>
        </w:tc>
        <w:tc>
          <w:tcPr>
            <w:tcW w:w="4176"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100E1F5" w14:textId="77777777" w:rsidR="00884C20" w:rsidRDefault="00000000">
            <w:pPr>
              <w:spacing w:after="0"/>
            </w:pPr>
            <w:r>
              <w:rPr>
                <w:sz w:val="16"/>
              </w:rPr>
              <w:t>Calculates adverse-event rate per 100 enrolled participants for a vaccine candidate.</w:t>
            </w:r>
          </w:p>
        </w:tc>
        <w:tc>
          <w:tcPr>
            <w:tcW w:w="187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9E94ED0" w14:textId="77777777" w:rsidR="00884C20" w:rsidRDefault="00000000">
            <w:pPr>
              <w:spacing w:after="0"/>
            </w:pPr>
            <w:r>
              <w:rPr>
                <w:sz w:val="16"/>
              </w:rPr>
              <w:t>Supports reusable safety analytics.</w:t>
            </w:r>
          </w:p>
        </w:tc>
      </w:tr>
    </w:tbl>
    <w:p w14:paraId="3236841F" w14:textId="77777777" w:rsidR="00884C20" w:rsidRDefault="00884C20">
      <w:pPr>
        <w:spacing w:after="20"/>
      </w:pPr>
    </w:p>
    <w:p w14:paraId="70777353" w14:textId="77777777" w:rsidR="00884C20" w:rsidRDefault="00000000">
      <w:pPr>
        <w:pStyle w:val="Heading2"/>
      </w:pPr>
      <w:r>
        <w:t>10.1 Trigger Example</w:t>
      </w:r>
    </w:p>
    <w:p w14:paraId="31901DBB" w14:textId="77777777" w:rsidR="00884C20" w:rsidRDefault="00000000">
      <w:r>
        <w:rPr>
          <w:b/>
          <w:color w:val="0F6B63"/>
          <w:sz w:val="17"/>
        </w:rPr>
        <w:t>QUALITY-CONTROL TRIGGER</w:t>
      </w:r>
    </w:p>
    <w:tbl>
      <w:tblPr>
        <w:tblW w:w="0" w:type="auto"/>
        <w:tblLook w:val="04A0" w:firstRow="1" w:lastRow="0" w:firstColumn="1" w:lastColumn="0" w:noHBand="0" w:noVBand="1"/>
      </w:tblPr>
      <w:tblGrid>
        <w:gridCol w:w="9920"/>
      </w:tblGrid>
      <w:tr w:rsidR="00884C20" w14:paraId="7AC49B95" w14:textId="77777777">
        <w:tc>
          <w:tcPr>
            <w:tcW w:w="9936" w:type="dxa"/>
            <w:tcBorders>
              <w:top w:val="single" w:sz="6" w:space="0" w:color="D5DCE3"/>
              <w:left w:val="single" w:sz="6" w:space="0" w:color="D5DCE3"/>
              <w:bottom w:val="single" w:sz="6" w:space="0" w:color="D5DCE3"/>
              <w:right w:val="single" w:sz="6" w:space="0" w:color="D5DCE3"/>
            </w:tcBorders>
            <w:shd w:val="clear" w:color="auto" w:fill="F4F6F8"/>
            <w:tcMar>
              <w:top w:w="120" w:type="dxa"/>
              <w:left w:w="130" w:type="dxa"/>
              <w:bottom w:w="120" w:type="dxa"/>
              <w:right w:w="130" w:type="dxa"/>
            </w:tcMar>
          </w:tcPr>
          <w:p w14:paraId="00D15C0A" w14:textId="77777777" w:rsidR="00884C20" w:rsidRDefault="00000000">
            <w:pPr>
              <w:spacing w:after="0"/>
            </w:pPr>
            <w:r>
              <w:rPr>
                <w:rFonts w:ascii="Consolas" w:hAnsi="Consolas"/>
                <w:sz w:val="16"/>
              </w:rPr>
              <w:lastRenderedPageBreak/>
              <w:t>CREATE TRIGGER trg_batch_before_insert</w:t>
            </w:r>
            <w:r>
              <w:rPr>
                <w:rFonts w:ascii="Consolas" w:hAnsi="Consolas"/>
                <w:sz w:val="16"/>
              </w:rPr>
              <w:br/>
              <w:t>BEFORE INSERT ON batches</w:t>
            </w:r>
            <w:r>
              <w:rPr>
                <w:rFonts w:ascii="Consolas" w:hAnsi="Consolas"/>
                <w:sz w:val="16"/>
              </w:rPr>
              <w:br/>
              <w:t>FOR EACH ROW</w:t>
            </w:r>
            <w:r>
              <w:rPr>
                <w:rFonts w:ascii="Consolas" w:hAnsi="Consolas"/>
                <w:sz w:val="16"/>
              </w:rPr>
              <w:br/>
              <w:t>BEGIN</w:t>
            </w:r>
            <w:r>
              <w:rPr>
                <w:rFonts w:ascii="Consolas" w:hAnsi="Consolas"/>
                <w:sz w:val="16"/>
              </w:rPr>
              <w:br/>
              <w:t xml:space="preserve">    IF NEW.quality_status = 'Released' THEN</w:t>
            </w:r>
            <w:r>
              <w:rPr>
                <w:rFonts w:ascii="Consolas" w:hAnsi="Consolas"/>
                <w:sz w:val="16"/>
              </w:rPr>
              <w:br/>
              <w:t xml:space="preserve">        SIGNAL SQLSTATE '45000'</w:t>
            </w:r>
            <w:r>
              <w:rPr>
                <w:rFonts w:ascii="Consolas" w:hAnsi="Consolas"/>
                <w:sz w:val="16"/>
              </w:rPr>
              <w:br/>
              <w:t xml:space="preserve">            SET MESSAGE_TEXT =</w:t>
            </w:r>
            <w:r>
              <w:rPr>
                <w:rFonts w:ascii="Consolas" w:hAnsi="Consolas"/>
                <w:sz w:val="16"/>
              </w:rPr>
              <w:br/>
              <w:t xml:space="preserve">            'A batch cannot be inserted as Released. It must start as Pending QC or Passed, then be updated after QC review.';</w:t>
            </w:r>
            <w:r>
              <w:rPr>
                <w:rFonts w:ascii="Consolas" w:hAnsi="Consolas"/>
                <w:sz w:val="16"/>
              </w:rPr>
              <w:br/>
              <w:t xml:space="preserve">    END IF;</w:t>
            </w:r>
            <w:r>
              <w:rPr>
                <w:rFonts w:ascii="Consolas" w:hAnsi="Consolas"/>
                <w:sz w:val="16"/>
              </w:rPr>
              <w:br/>
              <w:t>END;</w:t>
            </w:r>
          </w:p>
        </w:tc>
      </w:tr>
    </w:tbl>
    <w:p w14:paraId="6391ACEC" w14:textId="77777777" w:rsidR="00884C20" w:rsidRDefault="00884C20">
      <w:pPr>
        <w:spacing w:after="20"/>
      </w:pPr>
    </w:p>
    <w:p w14:paraId="66A3C09C" w14:textId="77777777" w:rsidR="00884C20" w:rsidRDefault="00000000">
      <w:pPr>
        <w:pStyle w:val="Heading2"/>
      </w:pPr>
      <w:r>
        <w:t>10.2 Enrollment Procedure Logic</w:t>
      </w:r>
    </w:p>
    <w:p w14:paraId="33210993" w14:textId="77777777" w:rsidR="00884C20" w:rsidRDefault="00000000">
      <w:pPr>
        <w:pStyle w:val="BodyText"/>
      </w:pPr>
      <w:r>
        <w:t>The stored procedure is particularly valuable because it converts a multi-step validation rule into a single reusable operation. It first reads the target phase and its current status, then counts existing enrollments. Only when the phase is open and the target has not been reached does it perform the INSERT. Otherwise, it returns a descriptive error message through an OUT parameter.</w:t>
      </w:r>
    </w:p>
    <w:p w14:paraId="15790B45" w14:textId="77777777" w:rsidR="00884C20" w:rsidRDefault="00000000">
      <w:pPr>
        <w:pStyle w:val="Heading2"/>
      </w:pPr>
      <w:r>
        <w:t>10.3 Safety-rate Function</w:t>
      </w:r>
    </w:p>
    <w:p w14:paraId="5FB218C0" w14:textId="77777777" w:rsidR="00884C20" w:rsidRDefault="00000000">
      <w:pPr>
        <w:pStyle w:val="BodyText"/>
      </w:pPr>
      <w:r>
        <w:t>The function calculates the number of adverse events per 100 enrolled participants for a selected vaccine. It counts distinct enrollments associated with the vaccine, counts adverse events linked to those enrollments, and returns zero when no participants have been enrolled. This makes the metric easy to reuse inside SELECT statements and reporting queries.</w:t>
      </w:r>
    </w:p>
    <w:p w14:paraId="4E6C70EA" w14:textId="77777777" w:rsidR="00884C20" w:rsidRDefault="00000000">
      <w:pPr>
        <w:pStyle w:val="Heading1"/>
      </w:pPr>
      <w:r>
        <w:t>11. Normalization to Third Normal Form (3NF)</w:t>
      </w:r>
    </w:p>
    <w:p w14:paraId="3134A1D1" w14:textId="77777777" w:rsidR="00884C20" w:rsidRDefault="00000000">
      <w:pPr>
        <w:pStyle w:val="BodyText"/>
      </w:pPr>
      <w:r>
        <w:t>The schema is designed to at least Third Normal Form. The important design decisions are visible in the way repeating or many-valued relationships were separated and in the placement of attributes on the entity or relationship where they logically belong.</w:t>
      </w:r>
    </w:p>
    <w:p w14:paraId="4B309C7A" w14:textId="77777777" w:rsidR="00884C20" w:rsidRDefault="00000000">
      <w:pPr>
        <w:pStyle w:val="Heading2"/>
      </w:pPr>
      <w:r>
        <w:t>11.1 First Normal Form (1NF)</w:t>
      </w:r>
    </w:p>
    <w:p w14:paraId="22EFCE16" w14:textId="77777777" w:rsidR="00884C20" w:rsidRDefault="00000000">
      <w:pPr>
        <w:pStyle w:val="BodyText"/>
      </w:pPr>
      <w:r>
        <w:t>All tables use atomic attributes and do not store repeating lists inside a single field. For example, multiple antigens are not stored as a comma-separated string inside vaccine_candidates; they are represented through vaccine_antigens. Multiple participant enrollments are likewise represented through participant_enrollments.</w:t>
      </w:r>
    </w:p>
    <w:p w14:paraId="64C1ECB2" w14:textId="77777777" w:rsidR="00884C20" w:rsidRDefault="00000000">
      <w:pPr>
        <w:pStyle w:val="Heading2"/>
      </w:pPr>
      <w:r>
        <w:t>11.2 Second Normal Form (2NF)</w:t>
      </w:r>
    </w:p>
    <w:p w14:paraId="7EA2462C" w14:textId="77777777" w:rsidR="00884C20" w:rsidRDefault="00000000">
      <w:pPr>
        <w:pStyle w:val="BodyText"/>
      </w:pPr>
      <w:r>
        <w:t>Tables with composite keys are structured so that their non-key attributes depend on the complete key. In vaccine_antigens, concentration_ug and role_in_formulation depend on the combined vaccine_id + antigen_id relationship. They would not be meaningful as attributes of either entity alone.</w:t>
      </w:r>
    </w:p>
    <w:p w14:paraId="326AFA33" w14:textId="77777777" w:rsidR="00884C20" w:rsidRDefault="00000000">
      <w:pPr>
        <w:pStyle w:val="Heading2"/>
      </w:pPr>
      <w:r>
        <w:t>11.3 Third Normal Form (3NF)</w:t>
      </w:r>
    </w:p>
    <w:p w14:paraId="4D0D45E0" w14:textId="77777777" w:rsidR="00884C20" w:rsidRDefault="00000000">
      <w:pPr>
        <w:pStyle w:val="BodyText"/>
      </w:pPr>
      <w:r>
        <w:t>The design minimizes transitive dependency by keeping descriptive attributes with their proper entities. For example, site geography is stored in sites rather than repeated in clinical_study_phases or participants. Researchers are stored once and referenced by foreign keys rather than duplicated across study records. Candidate-specific information remains in vaccine_candidates, while formulation-specific and batch-specific details are maintained in their own tables.</w:t>
      </w:r>
    </w:p>
    <w:tbl>
      <w:tblPr>
        <w:tblW w:w="0" w:type="auto"/>
        <w:jc w:val="center"/>
        <w:tblLayout w:type="fixed"/>
        <w:tblLook w:val="04A0" w:firstRow="1" w:lastRow="0" w:firstColumn="1" w:lastColumn="0" w:noHBand="0" w:noVBand="1"/>
      </w:tblPr>
      <w:tblGrid>
        <w:gridCol w:w="2880"/>
        <w:gridCol w:w="3600"/>
        <w:gridCol w:w="4320"/>
      </w:tblGrid>
      <w:tr w:rsidR="00884C20" w14:paraId="4E52F5C8" w14:textId="77777777">
        <w:trPr>
          <w:cantSplit/>
          <w:tblHeader/>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113E89EE" w14:textId="77777777" w:rsidR="00884C20" w:rsidRDefault="00000000">
            <w:pPr>
              <w:spacing w:after="0"/>
            </w:pPr>
            <w:r>
              <w:rPr>
                <w:b/>
                <w:color w:val="FFFFFF"/>
                <w:sz w:val="17"/>
              </w:rPr>
              <w:t>Normalization decision</w:t>
            </w:r>
          </w:p>
        </w:tc>
        <w:tc>
          <w:tcPr>
            <w:tcW w:w="3600"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273E23FD" w14:textId="77777777" w:rsidR="00884C20" w:rsidRDefault="00000000">
            <w:pPr>
              <w:spacing w:after="0"/>
            </w:pPr>
            <w:r>
              <w:rPr>
                <w:b/>
                <w:color w:val="FFFFFF"/>
                <w:sz w:val="17"/>
              </w:rPr>
              <w:t>Before normalization risk</w:t>
            </w:r>
          </w:p>
        </w:tc>
        <w:tc>
          <w:tcPr>
            <w:tcW w:w="4320" w:type="dxa"/>
            <w:tcBorders>
              <w:top w:val="single" w:sz="4" w:space="0" w:color="D5DCE3"/>
              <w:left w:val="single" w:sz="4" w:space="0" w:color="D5DCE3"/>
              <w:bottom w:val="single" w:sz="4" w:space="0" w:color="D5DCE3"/>
              <w:right w:val="single" w:sz="4" w:space="0" w:color="D5DCE3"/>
            </w:tcBorders>
            <w:shd w:val="clear" w:color="auto" w:fill="0F6B63"/>
            <w:tcMar>
              <w:top w:w="80" w:type="dxa"/>
              <w:left w:w="90" w:type="dxa"/>
              <w:bottom w:w="80" w:type="dxa"/>
              <w:right w:w="90" w:type="dxa"/>
            </w:tcMar>
            <w:vAlign w:val="center"/>
          </w:tcPr>
          <w:p w14:paraId="15F7610D" w14:textId="77777777" w:rsidR="00884C20" w:rsidRDefault="00000000">
            <w:pPr>
              <w:spacing w:after="0"/>
            </w:pPr>
            <w:r>
              <w:rPr>
                <w:b/>
                <w:color w:val="FFFFFF"/>
                <w:sz w:val="17"/>
              </w:rPr>
              <w:t>Final design</w:t>
            </w:r>
          </w:p>
        </w:tc>
      </w:tr>
      <w:tr w:rsidR="00884C20" w14:paraId="1F19F3D9"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FABCD20" w14:textId="77777777" w:rsidR="00884C20" w:rsidRDefault="00000000">
            <w:pPr>
              <w:spacing w:after="0"/>
            </w:pPr>
            <w:r>
              <w:rPr>
                <w:sz w:val="17"/>
              </w:rPr>
              <w:t>Multiple antigens per candidate</w:t>
            </w:r>
          </w:p>
        </w:tc>
        <w:tc>
          <w:tcPr>
            <w:tcW w:w="360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CE92BCD" w14:textId="77777777" w:rsidR="00884C20" w:rsidRDefault="00000000">
            <w:pPr>
              <w:spacing w:after="0"/>
            </w:pPr>
            <w:r>
              <w:rPr>
                <w:sz w:val="17"/>
              </w:rPr>
              <w:t>Repeated or comma-separated antigen data.</w:t>
            </w:r>
          </w:p>
        </w:tc>
        <w:tc>
          <w:tcPr>
            <w:tcW w:w="432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84235E1" w14:textId="77777777" w:rsidR="00884C20" w:rsidRDefault="00000000">
            <w:pPr>
              <w:spacing w:after="0"/>
            </w:pPr>
            <w:r>
              <w:rPr>
                <w:sz w:val="17"/>
              </w:rPr>
              <w:t>vaccine_antigens associative table.</w:t>
            </w:r>
          </w:p>
        </w:tc>
      </w:tr>
      <w:tr w:rsidR="00884C20" w14:paraId="66E49D90"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1AC9018" w14:textId="77777777" w:rsidR="00884C20" w:rsidRDefault="00000000">
            <w:pPr>
              <w:spacing w:after="0"/>
            </w:pPr>
            <w:r>
              <w:rPr>
                <w:sz w:val="17"/>
              </w:rPr>
              <w:t>Multiple phases per participant</w:t>
            </w:r>
          </w:p>
        </w:tc>
        <w:tc>
          <w:tcPr>
            <w:tcW w:w="360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1420AE68" w14:textId="77777777" w:rsidR="00884C20" w:rsidRDefault="00000000">
            <w:pPr>
              <w:spacing w:after="0"/>
            </w:pPr>
            <w:r>
              <w:rPr>
                <w:sz w:val="17"/>
              </w:rPr>
              <w:t>Repeated phase columns or nested lists.</w:t>
            </w:r>
          </w:p>
        </w:tc>
        <w:tc>
          <w:tcPr>
            <w:tcW w:w="432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4CF7C69" w14:textId="77777777" w:rsidR="00884C20" w:rsidRDefault="00000000">
            <w:pPr>
              <w:spacing w:after="0"/>
            </w:pPr>
            <w:r>
              <w:rPr>
                <w:sz w:val="17"/>
              </w:rPr>
              <w:t>participant_enrollments associative table.</w:t>
            </w:r>
          </w:p>
        </w:tc>
      </w:tr>
      <w:tr w:rsidR="00884C20" w14:paraId="749D0E66"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B7D79D9" w14:textId="77777777" w:rsidR="00884C20" w:rsidRDefault="00000000">
            <w:pPr>
              <w:spacing w:after="0"/>
            </w:pPr>
            <w:r>
              <w:rPr>
                <w:sz w:val="17"/>
              </w:rPr>
              <w:lastRenderedPageBreak/>
              <w:t>Researcher details repeated in studies</w:t>
            </w:r>
          </w:p>
        </w:tc>
        <w:tc>
          <w:tcPr>
            <w:tcW w:w="360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7B8602F" w14:textId="77777777" w:rsidR="00884C20" w:rsidRDefault="00000000">
            <w:pPr>
              <w:spacing w:after="0"/>
            </w:pPr>
            <w:r>
              <w:rPr>
                <w:sz w:val="17"/>
              </w:rPr>
              <w:t>Update anomalies and duplicate contact data.</w:t>
            </w:r>
          </w:p>
        </w:tc>
        <w:tc>
          <w:tcPr>
            <w:tcW w:w="432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074EC9B6" w14:textId="77777777" w:rsidR="00884C20" w:rsidRDefault="00000000">
            <w:pPr>
              <w:spacing w:after="0"/>
            </w:pPr>
            <w:r>
              <w:rPr>
                <w:sz w:val="17"/>
              </w:rPr>
              <w:t>researchers table + foreign keys.</w:t>
            </w:r>
          </w:p>
        </w:tc>
      </w:tr>
      <w:tr w:rsidR="00884C20" w14:paraId="42C73D8A"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83E639A" w14:textId="77777777" w:rsidR="00884C20" w:rsidRDefault="00000000">
            <w:pPr>
              <w:spacing w:after="0"/>
            </w:pPr>
            <w:r>
              <w:rPr>
                <w:sz w:val="17"/>
              </w:rPr>
              <w:t>Site data repeated across phases</w:t>
            </w:r>
          </w:p>
        </w:tc>
        <w:tc>
          <w:tcPr>
            <w:tcW w:w="360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1C7FF13A" w14:textId="77777777" w:rsidR="00884C20" w:rsidRDefault="00000000">
            <w:pPr>
              <w:spacing w:after="0"/>
            </w:pPr>
            <w:r>
              <w:rPr>
                <w:sz w:val="17"/>
              </w:rPr>
              <w:t>Inconsistent city/country/capacity values.</w:t>
            </w:r>
          </w:p>
        </w:tc>
        <w:tc>
          <w:tcPr>
            <w:tcW w:w="432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355EF38" w14:textId="77777777" w:rsidR="00884C20" w:rsidRDefault="00000000">
            <w:pPr>
              <w:spacing w:after="0"/>
            </w:pPr>
            <w:r>
              <w:rPr>
                <w:sz w:val="17"/>
              </w:rPr>
              <w:t>sites table + site_id foreign key.</w:t>
            </w:r>
          </w:p>
        </w:tc>
      </w:tr>
      <w:tr w:rsidR="00884C20" w14:paraId="39675989"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090BD42" w14:textId="77777777" w:rsidR="00884C20" w:rsidRDefault="00000000">
            <w:pPr>
              <w:spacing w:after="0"/>
            </w:pPr>
            <w:r>
              <w:rPr>
                <w:sz w:val="17"/>
              </w:rPr>
              <w:t>Batch attributes mixed into formulation</w:t>
            </w:r>
          </w:p>
        </w:tc>
        <w:tc>
          <w:tcPr>
            <w:tcW w:w="360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BB97CEB" w14:textId="77777777" w:rsidR="00884C20" w:rsidRDefault="00000000">
            <w:pPr>
              <w:spacing w:after="0"/>
            </w:pPr>
            <w:r>
              <w:rPr>
                <w:sz w:val="17"/>
              </w:rPr>
              <w:t>Difficult batch-level QC/expiry tracking.</w:t>
            </w:r>
          </w:p>
        </w:tc>
        <w:tc>
          <w:tcPr>
            <w:tcW w:w="432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15FA2B99" w14:textId="77777777" w:rsidR="00884C20" w:rsidRDefault="00000000">
            <w:pPr>
              <w:spacing w:after="0"/>
            </w:pPr>
            <w:r>
              <w:rPr>
                <w:sz w:val="17"/>
              </w:rPr>
              <w:t>Dedicated batches table.</w:t>
            </w:r>
          </w:p>
        </w:tc>
      </w:tr>
    </w:tbl>
    <w:p w14:paraId="4CE2A526" w14:textId="77777777" w:rsidR="00884C20" w:rsidRDefault="00884C20">
      <w:pPr>
        <w:spacing w:after="20"/>
      </w:pPr>
    </w:p>
    <w:p w14:paraId="2DE68E7A" w14:textId="77777777" w:rsidR="00884C20" w:rsidRDefault="00000000">
      <w:pPr>
        <w:pStyle w:val="Heading1"/>
      </w:pPr>
      <w:r>
        <w:t>12. Testing and Verification Strategy</w:t>
      </w:r>
    </w:p>
    <w:p w14:paraId="00F4B8D6" w14:textId="77777777" w:rsidR="00884C20" w:rsidRDefault="00000000">
      <w:pPr>
        <w:pStyle w:val="BodyText"/>
      </w:pPr>
      <w:r>
        <w:t>The project includes explicit test logic in triggers_procedures.sql and query examples in queries.sql. Because the uploaded archive does not contain execution screenshots or a database dump from a live MySQL server, this section records the implemented verification scenarios and the expected behavior that should be demonstrated during the live defense.</w:t>
      </w:r>
    </w:p>
    <w:p w14:paraId="4763AD67" w14:textId="77777777" w:rsidR="00884C20" w:rsidRDefault="00000000">
      <w:pPr>
        <w:pStyle w:val="Heading2"/>
      </w:pPr>
      <w:r>
        <w:t>12.1 Test Cases</w:t>
      </w:r>
    </w:p>
    <w:tbl>
      <w:tblPr>
        <w:tblW w:w="0" w:type="auto"/>
        <w:jc w:val="center"/>
        <w:tblLayout w:type="fixed"/>
        <w:tblLook w:val="04A0" w:firstRow="1" w:lastRow="0" w:firstColumn="1" w:lastColumn="0" w:noHBand="0" w:noVBand="1"/>
      </w:tblPr>
      <w:tblGrid>
        <w:gridCol w:w="792"/>
        <w:gridCol w:w="2448"/>
        <w:gridCol w:w="3888"/>
        <w:gridCol w:w="3024"/>
      </w:tblGrid>
      <w:tr w:rsidR="00884C20" w14:paraId="3EFE04AA" w14:textId="77777777">
        <w:trPr>
          <w:cantSplit/>
          <w:tblHeader/>
          <w:jc w:val="center"/>
        </w:trPr>
        <w:tc>
          <w:tcPr>
            <w:tcW w:w="792" w:type="dxa"/>
            <w:tcBorders>
              <w:top w:val="single" w:sz="4" w:space="0" w:color="D5DCE3"/>
              <w:left w:val="single" w:sz="4" w:space="0" w:color="D5DCE3"/>
              <w:bottom w:val="single" w:sz="4" w:space="0" w:color="D5DCE3"/>
              <w:right w:val="single" w:sz="4" w:space="0" w:color="D5DCE3"/>
            </w:tcBorders>
            <w:shd w:val="clear" w:color="auto" w:fill="E97132"/>
            <w:tcMar>
              <w:top w:w="80" w:type="dxa"/>
              <w:left w:w="90" w:type="dxa"/>
              <w:bottom w:w="80" w:type="dxa"/>
              <w:right w:w="90" w:type="dxa"/>
            </w:tcMar>
            <w:vAlign w:val="center"/>
          </w:tcPr>
          <w:p w14:paraId="56002315" w14:textId="77777777" w:rsidR="00884C20" w:rsidRDefault="00000000">
            <w:pPr>
              <w:spacing w:after="0"/>
            </w:pPr>
            <w:r>
              <w:rPr>
                <w:b/>
                <w:color w:val="FFFFFF"/>
                <w:sz w:val="16"/>
              </w:rPr>
              <w:t>ID</w:t>
            </w:r>
          </w:p>
        </w:tc>
        <w:tc>
          <w:tcPr>
            <w:tcW w:w="2448" w:type="dxa"/>
            <w:tcBorders>
              <w:top w:val="single" w:sz="4" w:space="0" w:color="D5DCE3"/>
              <w:left w:val="single" w:sz="4" w:space="0" w:color="D5DCE3"/>
              <w:bottom w:val="single" w:sz="4" w:space="0" w:color="D5DCE3"/>
              <w:right w:val="single" w:sz="4" w:space="0" w:color="D5DCE3"/>
            </w:tcBorders>
            <w:shd w:val="clear" w:color="auto" w:fill="E97132"/>
            <w:tcMar>
              <w:top w:w="80" w:type="dxa"/>
              <w:left w:w="90" w:type="dxa"/>
              <w:bottom w:w="80" w:type="dxa"/>
              <w:right w:w="90" w:type="dxa"/>
            </w:tcMar>
            <w:vAlign w:val="center"/>
          </w:tcPr>
          <w:p w14:paraId="5E4EB9B0" w14:textId="77777777" w:rsidR="00884C20" w:rsidRDefault="00000000">
            <w:pPr>
              <w:spacing w:after="0"/>
            </w:pPr>
            <w:r>
              <w:rPr>
                <w:b/>
                <w:color w:val="FFFFFF"/>
                <w:sz w:val="16"/>
              </w:rPr>
              <w:t>Test</w:t>
            </w:r>
          </w:p>
        </w:tc>
        <w:tc>
          <w:tcPr>
            <w:tcW w:w="3888" w:type="dxa"/>
            <w:tcBorders>
              <w:top w:val="single" w:sz="4" w:space="0" w:color="D5DCE3"/>
              <w:left w:val="single" w:sz="4" w:space="0" w:color="D5DCE3"/>
              <w:bottom w:val="single" w:sz="4" w:space="0" w:color="D5DCE3"/>
              <w:right w:val="single" w:sz="4" w:space="0" w:color="D5DCE3"/>
            </w:tcBorders>
            <w:shd w:val="clear" w:color="auto" w:fill="E97132"/>
            <w:tcMar>
              <w:top w:w="80" w:type="dxa"/>
              <w:left w:w="90" w:type="dxa"/>
              <w:bottom w:w="80" w:type="dxa"/>
              <w:right w:w="90" w:type="dxa"/>
            </w:tcMar>
            <w:vAlign w:val="center"/>
          </w:tcPr>
          <w:p w14:paraId="0D3685B5" w14:textId="77777777" w:rsidR="00884C20" w:rsidRDefault="00000000">
            <w:pPr>
              <w:spacing w:after="0"/>
            </w:pPr>
            <w:r>
              <w:rPr>
                <w:b/>
                <w:color w:val="FFFFFF"/>
                <w:sz w:val="16"/>
              </w:rPr>
              <w:t>Action</w:t>
            </w:r>
          </w:p>
        </w:tc>
        <w:tc>
          <w:tcPr>
            <w:tcW w:w="3024" w:type="dxa"/>
            <w:tcBorders>
              <w:top w:val="single" w:sz="4" w:space="0" w:color="D5DCE3"/>
              <w:left w:val="single" w:sz="4" w:space="0" w:color="D5DCE3"/>
              <w:bottom w:val="single" w:sz="4" w:space="0" w:color="D5DCE3"/>
              <w:right w:val="single" w:sz="4" w:space="0" w:color="D5DCE3"/>
            </w:tcBorders>
            <w:shd w:val="clear" w:color="auto" w:fill="E97132"/>
            <w:tcMar>
              <w:top w:w="80" w:type="dxa"/>
              <w:left w:w="90" w:type="dxa"/>
              <w:bottom w:w="80" w:type="dxa"/>
              <w:right w:w="90" w:type="dxa"/>
            </w:tcMar>
            <w:vAlign w:val="center"/>
          </w:tcPr>
          <w:p w14:paraId="7FB43263" w14:textId="77777777" w:rsidR="00884C20" w:rsidRDefault="00000000">
            <w:pPr>
              <w:spacing w:after="0"/>
            </w:pPr>
            <w:r>
              <w:rPr>
                <w:b/>
                <w:color w:val="FFFFFF"/>
                <w:sz w:val="16"/>
              </w:rPr>
              <w:t>Expected behavior</w:t>
            </w:r>
          </w:p>
        </w:tc>
      </w:tr>
      <w:tr w:rsidR="00884C20" w14:paraId="3D743692" w14:textId="77777777">
        <w:trPr>
          <w:cantSplit/>
          <w:jc w:val="center"/>
        </w:trPr>
        <w:tc>
          <w:tcPr>
            <w:tcW w:w="79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205BB9C" w14:textId="77777777" w:rsidR="00884C20" w:rsidRDefault="00000000">
            <w:pPr>
              <w:spacing w:after="0"/>
            </w:pPr>
            <w:r>
              <w:rPr>
                <w:sz w:val="16"/>
              </w:rPr>
              <w:t>T1</w:t>
            </w:r>
          </w:p>
        </w:tc>
        <w:tc>
          <w:tcPr>
            <w:tcW w:w="244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0FB1EF3" w14:textId="77777777" w:rsidR="00884C20" w:rsidRDefault="00000000">
            <w:pPr>
              <w:spacing w:after="0"/>
            </w:pPr>
            <w:r>
              <w:rPr>
                <w:sz w:val="16"/>
              </w:rPr>
              <w:t>Adverse-event seriousness trigger</w:t>
            </w:r>
          </w:p>
        </w:tc>
        <w:tc>
          <w:tcPr>
            <w:tcW w:w="388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CDF0A7F" w14:textId="77777777" w:rsidR="00884C20" w:rsidRDefault="00000000">
            <w:pPr>
              <w:spacing w:after="0"/>
            </w:pPr>
            <w:r>
              <w:rPr>
                <w:sz w:val="16"/>
              </w:rPr>
              <w:t>Insert a Severe adverse event with serious_event = FALSE.</w:t>
            </w:r>
          </w:p>
        </w:tc>
        <w:tc>
          <w:tcPr>
            <w:tcW w:w="302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3A28925" w14:textId="77777777" w:rsidR="00884C20" w:rsidRDefault="00000000">
            <w:pPr>
              <w:spacing w:after="0"/>
            </w:pPr>
            <w:r>
              <w:rPr>
                <w:sz w:val="16"/>
              </w:rPr>
              <w:t>Row should be stored with serious_event = TRUE.</w:t>
            </w:r>
          </w:p>
        </w:tc>
      </w:tr>
      <w:tr w:rsidR="00884C20" w14:paraId="7E0A8D8E" w14:textId="77777777">
        <w:trPr>
          <w:cantSplit/>
          <w:jc w:val="center"/>
        </w:trPr>
        <w:tc>
          <w:tcPr>
            <w:tcW w:w="79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2E5E48B2" w14:textId="77777777" w:rsidR="00884C20" w:rsidRDefault="00000000">
            <w:pPr>
              <w:spacing w:after="0"/>
            </w:pPr>
            <w:r>
              <w:rPr>
                <w:sz w:val="16"/>
              </w:rPr>
              <w:t>T2</w:t>
            </w:r>
          </w:p>
        </w:tc>
        <w:tc>
          <w:tcPr>
            <w:tcW w:w="244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2179D57" w14:textId="77777777" w:rsidR="00884C20" w:rsidRDefault="00000000">
            <w:pPr>
              <w:spacing w:after="0"/>
            </w:pPr>
            <w:r>
              <w:rPr>
                <w:sz w:val="16"/>
              </w:rPr>
              <w:t>Enrollment procedure – valid phase</w:t>
            </w:r>
          </w:p>
        </w:tc>
        <w:tc>
          <w:tcPr>
            <w:tcW w:w="388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EFC1A27" w14:textId="77777777" w:rsidR="00884C20" w:rsidRDefault="00000000">
            <w:pPr>
              <w:spacing w:after="0"/>
            </w:pPr>
            <w:r>
              <w:rPr>
                <w:sz w:val="16"/>
              </w:rPr>
              <w:t>Call sp_enroll_participant for an open phase with available capacity.</w:t>
            </w:r>
          </w:p>
        </w:tc>
        <w:tc>
          <w:tcPr>
            <w:tcW w:w="3024"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8841445" w14:textId="77777777" w:rsidR="00884C20" w:rsidRDefault="00000000">
            <w:pPr>
              <w:spacing w:after="0"/>
            </w:pPr>
            <w:r>
              <w:rPr>
                <w:sz w:val="16"/>
              </w:rPr>
              <w:t>New enrollment should be created and a SUCCESS message returned.</w:t>
            </w:r>
          </w:p>
        </w:tc>
      </w:tr>
      <w:tr w:rsidR="00884C20" w14:paraId="1596260C" w14:textId="77777777">
        <w:trPr>
          <w:cantSplit/>
          <w:jc w:val="center"/>
        </w:trPr>
        <w:tc>
          <w:tcPr>
            <w:tcW w:w="79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5E56F67" w14:textId="77777777" w:rsidR="00884C20" w:rsidRDefault="00000000">
            <w:pPr>
              <w:spacing w:after="0"/>
            </w:pPr>
            <w:r>
              <w:rPr>
                <w:sz w:val="16"/>
              </w:rPr>
              <w:t>T3</w:t>
            </w:r>
          </w:p>
        </w:tc>
        <w:tc>
          <w:tcPr>
            <w:tcW w:w="244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DEFB521" w14:textId="77777777" w:rsidR="00884C20" w:rsidRDefault="00000000">
            <w:pPr>
              <w:spacing w:after="0"/>
            </w:pPr>
            <w:r>
              <w:rPr>
                <w:sz w:val="16"/>
              </w:rPr>
              <w:t>Enrollment procedure – closed phase</w:t>
            </w:r>
          </w:p>
        </w:tc>
        <w:tc>
          <w:tcPr>
            <w:tcW w:w="388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004B6C9" w14:textId="77777777" w:rsidR="00884C20" w:rsidRDefault="00000000">
            <w:pPr>
              <w:spacing w:after="0"/>
            </w:pPr>
            <w:r>
              <w:rPr>
                <w:sz w:val="16"/>
              </w:rPr>
              <w:t>Call the procedure for a non-open phase.</w:t>
            </w:r>
          </w:p>
        </w:tc>
        <w:tc>
          <w:tcPr>
            <w:tcW w:w="302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FE52A56" w14:textId="77777777" w:rsidR="00884C20" w:rsidRDefault="00000000">
            <w:pPr>
              <w:spacing w:after="0"/>
            </w:pPr>
            <w:r>
              <w:rPr>
                <w:sz w:val="16"/>
              </w:rPr>
              <w:t>No enrollment should be created; a descriptive ERROR message should be returned.</w:t>
            </w:r>
          </w:p>
        </w:tc>
      </w:tr>
      <w:tr w:rsidR="00884C20" w14:paraId="4C2B462A" w14:textId="77777777">
        <w:trPr>
          <w:cantSplit/>
          <w:jc w:val="center"/>
        </w:trPr>
        <w:tc>
          <w:tcPr>
            <w:tcW w:w="79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C3E5720" w14:textId="77777777" w:rsidR="00884C20" w:rsidRDefault="00000000">
            <w:pPr>
              <w:spacing w:after="0"/>
            </w:pPr>
            <w:r>
              <w:rPr>
                <w:sz w:val="16"/>
              </w:rPr>
              <w:t>T4</w:t>
            </w:r>
          </w:p>
        </w:tc>
        <w:tc>
          <w:tcPr>
            <w:tcW w:w="244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EA14C61" w14:textId="77777777" w:rsidR="00884C20" w:rsidRDefault="00000000">
            <w:pPr>
              <w:spacing w:after="0"/>
            </w:pPr>
            <w:r>
              <w:rPr>
                <w:sz w:val="16"/>
              </w:rPr>
              <w:t>Enrollment procedure – capacity reached</w:t>
            </w:r>
          </w:p>
        </w:tc>
        <w:tc>
          <w:tcPr>
            <w:tcW w:w="388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CFBF257" w14:textId="77777777" w:rsidR="00884C20" w:rsidRDefault="00000000">
            <w:pPr>
              <w:spacing w:after="0"/>
            </w:pPr>
            <w:r>
              <w:rPr>
                <w:sz w:val="16"/>
              </w:rPr>
              <w:t>Set or use a phase whose enrollment has reached target.</w:t>
            </w:r>
          </w:p>
        </w:tc>
        <w:tc>
          <w:tcPr>
            <w:tcW w:w="3024"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788CC9EB" w14:textId="77777777" w:rsidR="00884C20" w:rsidRDefault="00000000">
            <w:pPr>
              <w:spacing w:after="0"/>
            </w:pPr>
            <w:r>
              <w:rPr>
                <w:sz w:val="16"/>
              </w:rPr>
              <w:t>New enrollment should be rejected with a capacity error.</w:t>
            </w:r>
          </w:p>
        </w:tc>
      </w:tr>
      <w:tr w:rsidR="00884C20" w14:paraId="5A8B487D" w14:textId="77777777">
        <w:trPr>
          <w:cantSplit/>
          <w:jc w:val="center"/>
        </w:trPr>
        <w:tc>
          <w:tcPr>
            <w:tcW w:w="79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32F9499" w14:textId="77777777" w:rsidR="00884C20" w:rsidRDefault="00000000">
            <w:pPr>
              <w:spacing w:after="0"/>
            </w:pPr>
            <w:r>
              <w:rPr>
                <w:sz w:val="16"/>
              </w:rPr>
              <w:t>T5</w:t>
            </w:r>
          </w:p>
        </w:tc>
        <w:tc>
          <w:tcPr>
            <w:tcW w:w="244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364752B" w14:textId="77777777" w:rsidR="00884C20" w:rsidRDefault="00000000">
            <w:pPr>
              <w:spacing w:after="0"/>
            </w:pPr>
            <w:r>
              <w:rPr>
                <w:sz w:val="16"/>
              </w:rPr>
              <w:t>Batch QC trigger</w:t>
            </w:r>
          </w:p>
        </w:tc>
        <w:tc>
          <w:tcPr>
            <w:tcW w:w="388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FEFC650" w14:textId="77777777" w:rsidR="00884C20" w:rsidRDefault="00000000">
            <w:pPr>
              <w:spacing w:after="0"/>
            </w:pPr>
            <w:r>
              <w:rPr>
                <w:sz w:val="16"/>
              </w:rPr>
              <w:t>Attempt to INSERT a batch with quality_status = Released.</w:t>
            </w:r>
          </w:p>
        </w:tc>
        <w:tc>
          <w:tcPr>
            <w:tcW w:w="302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C97E725" w14:textId="77777777" w:rsidR="00884C20" w:rsidRDefault="00000000">
            <w:pPr>
              <w:spacing w:after="0"/>
            </w:pPr>
            <w:r>
              <w:rPr>
                <w:sz w:val="16"/>
              </w:rPr>
              <w:t>INSERT should fail with SQLSTATE 45000 and the custom business-rule message.</w:t>
            </w:r>
          </w:p>
        </w:tc>
      </w:tr>
      <w:tr w:rsidR="00884C20" w14:paraId="6EAEF963" w14:textId="77777777">
        <w:trPr>
          <w:cantSplit/>
          <w:jc w:val="center"/>
        </w:trPr>
        <w:tc>
          <w:tcPr>
            <w:tcW w:w="79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2C68B948" w14:textId="77777777" w:rsidR="00884C20" w:rsidRDefault="00000000">
            <w:pPr>
              <w:spacing w:after="0"/>
            </w:pPr>
            <w:r>
              <w:rPr>
                <w:sz w:val="16"/>
              </w:rPr>
              <w:t>T6</w:t>
            </w:r>
          </w:p>
        </w:tc>
        <w:tc>
          <w:tcPr>
            <w:tcW w:w="244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898B8C7" w14:textId="77777777" w:rsidR="00884C20" w:rsidRDefault="00000000">
            <w:pPr>
              <w:spacing w:after="0"/>
            </w:pPr>
            <w:r>
              <w:rPr>
                <w:sz w:val="16"/>
              </w:rPr>
              <w:t>Adverse-event function</w:t>
            </w:r>
          </w:p>
        </w:tc>
        <w:tc>
          <w:tcPr>
            <w:tcW w:w="388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25F577EC" w14:textId="77777777" w:rsidR="00884C20" w:rsidRDefault="00000000">
            <w:pPr>
              <w:spacing w:after="0"/>
            </w:pPr>
            <w:r>
              <w:rPr>
                <w:sz w:val="16"/>
              </w:rPr>
              <w:t>Evaluate fn_adverse_event_rate for a known vaccine candidate.</w:t>
            </w:r>
          </w:p>
        </w:tc>
        <w:tc>
          <w:tcPr>
            <w:tcW w:w="3024"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506531A" w14:textId="77777777" w:rsidR="00884C20" w:rsidRDefault="00000000">
            <w:pPr>
              <w:spacing w:after="0"/>
            </w:pPr>
            <w:r>
              <w:rPr>
                <w:sz w:val="16"/>
              </w:rPr>
              <w:t>Function should return adverse events per 100 enrolled participants.</w:t>
            </w:r>
          </w:p>
        </w:tc>
      </w:tr>
      <w:tr w:rsidR="00884C20" w14:paraId="762BB7EE" w14:textId="77777777">
        <w:trPr>
          <w:cantSplit/>
          <w:jc w:val="center"/>
        </w:trPr>
        <w:tc>
          <w:tcPr>
            <w:tcW w:w="792"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9A24F37" w14:textId="77777777" w:rsidR="00884C20" w:rsidRDefault="00000000">
            <w:pPr>
              <w:spacing w:after="0"/>
            </w:pPr>
            <w:r>
              <w:rPr>
                <w:sz w:val="16"/>
              </w:rPr>
              <w:t>T7</w:t>
            </w:r>
          </w:p>
        </w:tc>
        <w:tc>
          <w:tcPr>
            <w:tcW w:w="244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2C5BB62" w14:textId="77777777" w:rsidR="00884C20" w:rsidRDefault="00000000">
            <w:pPr>
              <w:spacing w:after="0"/>
            </w:pPr>
            <w:r>
              <w:rPr>
                <w:sz w:val="16"/>
              </w:rPr>
              <w:t>Referential integrity</w:t>
            </w:r>
          </w:p>
        </w:tc>
        <w:tc>
          <w:tcPr>
            <w:tcW w:w="388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6B2869B" w14:textId="77777777" w:rsidR="00884C20" w:rsidRDefault="00000000">
            <w:pPr>
              <w:spacing w:after="0"/>
            </w:pPr>
            <w:r>
              <w:rPr>
                <w:sz w:val="16"/>
              </w:rPr>
              <w:t>Attempt to insert child data using a non-existent parent key.</w:t>
            </w:r>
          </w:p>
        </w:tc>
        <w:tc>
          <w:tcPr>
            <w:tcW w:w="3024"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29E2A048" w14:textId="77777777" w:rsidR="00884C20" w:rsidRDefault="00000000">
            <w:pPr>
              <w:spacing w:after="0"/>
            </w:pPr>
            <w:r>
              <w:rPr>
                <w:sz w:val="16"/>
              </w:rPr>
              <w:t>Foreign-key enforcement should reject the invalid record.</w:t>
            </w:r>
          </w:p>
        </w:tc>
      </w:tr>
      <w:tr w:rsidR="00884C20" w14:paraId="591DE858" w14:textId="77777777">
        <w:trPr>
          <w:cantSplit/>
          <w:jc w:val="center"/>
        </w:trPr>
        <w:tc>
          <w:tcPr>
            <w:tcW w:w="792"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063C1422" w14:textId="77777777" w:rsidR="00884C20" w:rsidRDefault="00000000">
            <w:pPr>
              <w:spacing w:after="0"/>
            </w:pPr>
            <w:r>
              <w:rPr>
                <w:sz w:val="16"/>
              </w:rPr>
              <w:t>T8</w:t>
            </w:r>
          </w:p>
        </w:tc>
        <w:tc>
          <w:tcPr>
            <w:tcW w:w="244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9DD1AC4" w14:textId="77777777" w:rsidR="00884C20" w:rsidRDefault="00000000">
            <w:pPr>
              <w:spacing w:after="0"/>
            </w:pPr>
            <w:r>
              <w:rPr>
                <w:sz w:val="16"/>
              </w:rPr>
              <w:t>Date/domain validation</w:t>
            </w:r>
          </w:p>
        </w:tc>
        <w:tc>
          <w:tcPr>
            <w:tcW w:w="388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4258B6CE" w14:textId="77777777" w:rsidR="00884C20" w:rsidRDefault="00000000">
            <w:pPr>
              <w:spacing w:after="0"/>
            </w:pPr>
            <w:r>
              <w:rPr>
                <w:sz w:val="16"/>
              </w:rPr>
              <w:t>Attempt an invalid expiry/manufacture order or invalid positive-value field.</w:t>
            </w:r>
          </w:p>
        </w:tc>
        <w:tc>
          <w:tcPr>
            <w:tcW w:w="3024"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069E25D" w14:textId="77777777" w:rsidR="00884C20" w:rsidRDefault="00000000">
            <w:pPr>
              <w:spacing w:after="0"/>
            </w:pPr>
            <w:r>
              <w:rPr>
                <w:sz w:val="16"/>
              </w:rPr>
              <w:t>CHECK constraint should reject the invalid value where supported by the selected MySQL version.</w:t>
            </w:r>
          </w:p>
        </w:tc>
      </w:tr>
    </w:tbl>
    <w:p w14:paraId="6B675AA6" w14:textId="77777777" w:rsidR="00884C20" w:rsidRDefault="00884C20">
      <w:pPr>
        <w:spacing w:after="20"/>
      </w:pPr>
    </w:p>
    <w:p w14:paraId="770D749C" w14:textId="77777777" w:rsidR="00884C20" w:rsidRDefault="00000000">
      <w:pPr>
        <w:pStyle w:val="Heading2"/>
      </w:pPr>
      <w:r>
        <w:t>12.2 Verification Evidence Available in the Archive</w:t>
      </w:r>
    </w:p>
    <w:p w14:paraId="5A3F6A80" w14:textId="77777777" w:rsidR="00884C20" w:rsidRDefault="00000000">
      <w:pPr>
        <w:pStyle w:val="ListBullet"/>
      </w:pPr>
      <w:r>
        <w:t>triggers_procedures.sql contains explicit demonstration INSERT/CALL/SELECT statements for the advanced objects.</w:t>
      </w:r>
    </w:p>
    <w:p w14:paraId="4DE584A5" w14:textId="77777777" w:rsidR="00884C20" w:rsidRDefault="00000000">
      <w:pPr>
        <w:pStyle w:val="ListBullet"/>
      </w:pPr>
      <w:r>
        <w:t>queries.sql contains the full query suite and examples of both safe and analytical DML operations.</w:t>
      </w:r>
    </w:p>
    <w:p w14:paraId="791E871A" w14:textId="77777777" w:rsidR="00884C20" w:rsidRDefault="00000000">
      <w:pPr>
        <w:pStyle w:val="ListBullet"/>
      </w:pPr>
      <w:r>
        <w:t>load_data.sql provides sufficient linked records to exercise joins and aggregation.</w:t>
      </w:r>
    </w:p>
    <w:p w14:paraId="2331F67E" w14:textId="77777777" w:rsidR="00884C20" w:rsidRDefault="00000000">
      <w:pPr>
        <w:pStyle w:val="ListBullet"/>
      </w:pPr>
      <w:r>
        <w:t>The README documents the intended execution order and describes the testing logic.</w:t>
      </w:r>
    </w:p>
    <w:p w14:paraId="1A81788D" w14:textId="77777777" w:rsidR="00884C20" w:rsidRDefault="00884C20">
      <w:pPr>
        <w:spacing w:after="40"/>
      </w:pPr>
    </w:p>
    <w:p w14:paraId="73FA7F34" w14:textId="77777777" w:rsidR="00884C20" w:rsidRDefault="00000000">
      <w:pPr>
        <w:pStyle w:val="Heading1"/>
      </w:pPr>
      <w:r>
        <w:lastRenderedPageBreak/>
        <w:t>13. Limitations and Future Enhancements</w:t>
      </w:r>
    </w:p>
    <w:tbl>
      <w:tblPr>
        <w:tblW w:w="0" w:type="auto"/>
        <w:jc w:val="center"/>
        <w:tblLayout w:type="fixed"/>
        <w:tblLook w:val="04A0" w:firstRow="1" w:lastRow="0" w:firstColumn="1" w:lastColumn="0" w:noHBand="0" w:noVBand="1"/>
      </w:tblPr>
      <w:tblGrid>
        <w:gridCol w:w="2880"/>
        <w:gridCol w:w="3600"/>
        <w:gridCol w:w="3888"/>
      </w:tblGrid>
      <w:tr w:rsidR="00884C20" w14:paraId="1CDC27BE" w14:textId="77777777">
        <w:trPr>
          <w:cantSplit/>
          <w:tblHeader/>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6BEEE0C1" w14:textId="77777777" w:rsidR="00884C20" w:rsidRDefault="00000000">
            <w:pPr>
              <w:spacing w:after="0"/>
            </w:pPr>
            <w:r>
              <w:rPr>
                <w:b/>
                <w:color w:val="FFFFFF"/>
                <w:sz w:val="16"/>
              </w:rPr>
              <w:t>Current limitation</w:t>
            </w:r>
          </w:p>
        </w:tc>
        <w:tc>
          <w:tcPr>
            <w:tcW w:w="3600"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4631377C" w14:textId="77777777" w:rsidR="00884C20" w:rsidRDefault="00000000">
            <w:pPr>
              <w:spacing w:after="0"/>
            </w:pPr>
            <w:r>
              <w:rPr>
                <w:b/>
                <w:color w:val="FFFFFF"/>
                <w:sz w:val="16"/>
              </w:rPr>
              <w:t>Why it matters</w:t>
            </w:r>
          </w:p>
        </w:tc>
        <w:tc>
          <w:tcPr>
            <w:tcW w:w="3888" w:type="dxa"/>
            <w:tcBorders>
              <w:top w:val="single" w:sz="4" w:space="0" w:color="D5DCE3"/>
              <w:left w:val="single" w:sz="4" w:space="0" w:color="D5DCE3"/>
              <w:bottom w:val="single" w:sz="4" w:space="0" w:color="D5DCE3"/>
              <w:right w:val="single" w:sz="4" w:space="0" w:color="D5DCE3"/>
            </w:tcBorders>
            <w:shd w:val="clear" w:color="auto" w:fill="203864"/>
            <w:tcMar>
              <w:top w:w="80" w:type="dxa"/>
              <w:left w:w="90" w:type="dxa"/>
              <w:bottom w:w="80" w:type="dxa"/>
              <w:right w:w="90" w:type="dxa"/>
            </w:tcMar>
            <w:vAlign w:val="center"/>
          </w:tcPr>
          <w:p w14:paraId="692A751F" w14:textId="77777777" w:rsidR="00884C20" w:rsidRDefault="00000000">
            <w:pPr>
              <w:spacing w:after="0"/>
            </w:pPr>
            <w:r>
              <w:rPr>
                <w:b/>
                <w:color w:val="FFFFFF"/>
                <w:sz w:val="16"/>
              </w:rPr>
              <w:t>Recommended future enhancement</w:t>
            </w:r>
          </w:p>
        </w:tc>
      </w:tr>
      <w:tr w:rsidR="00884C20" w14:paraId="6697E41F"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44ED52B4" w14:textId="77777777" w:rsidR="00884C20" w:rsidRDefault="00000000">
            <w:pPr>
              <w:spacing w:after="0"/>
            </w:pPr>
            <w:r>
              <w:rPr>
                <w:sz w:val="16"/>
              </w:rPr>
              <w:t>No row-level security or role-based access control</w:t>
            </w:r>
          </w:p>
        </w:tc>
        <w:tc>
          <w:tcPr>
            <w:tcW w:w="360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F8AA372" w14:textId="77777777" w:rsidR="00884C20" w:rsidRDefault="00000000">
            <w:pPr>
              <w:spacing w:after="0"/>
            </w:pPr>
            <w:r>
              <w:rPr>
                <w:sz w:val="16"/>
              </w:rPr>
              <w:t>Different user roles may require different data visibility in a real deployment.</w:t>
            </w:r>
          </w:p>
        </w:tc>
        <w:tc>
          <w:tcPr>
            <w:tcW w:w="388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64AD475F" w14:textId="77777777" w:rsidR="00884C20" w:rsidRDefault="00000000">
            <w:pPr>
              <w:spacing w:after="0"/>
            </w:pPr>
            <w:r>
              <w:rPr>
                <w:sz w:val="16"/>
              </w:rPr>
              <w:t>Add MySQL users/roles and least-privilege permissions.</w:t>
            </w:r>
          </w:p>
        </w:tc>
      </w:tr>
      <w:tr w:rsidR="00884C20" w14:paraId="3B835F92"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C176694" w14:textId="77777777" w:rsidR="00884C20" w:rsidRDefault="00000000">
            <w:pPr>
              <w:spacing w:after="0"/>
            </w:pPr>
            <w:r>
              <w:rPr>
                <w:sz w:val="16"/>
              </w:rPr>
              <w:t>Manufacturing site stored as free text</w:t>
            </w:r>
          </w:p>
        </w:tc>
        <w:tc>
          <w:tcPr>
            <w:tcW w:w="360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58C73C7E" w14:textId="77777777" w:rsidR="00884C20" w:rsidRDefault="00000000">
            <w:pPr>
              <w:spacing w:after="0"/>
            </w:pPr>
            <w:r>
              <w:rPr>
                <w:sz w:val="16"/>
              </w:rPr>
              <w:t>Text can become inconsistent and cannot provide FK-level governance.</w:t>
            </w:r>
          </w:p>
        </w:tc>
        <w:tc>
          <w:tcPr>
            <w:tcW w:w="388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E688A02" w14:textId="77777777" w:rsidR="00884C20" w:rsidRDefault="00000000">
            <w:pPr>
              <w:spacing w:after="0"/>
            </w:pPr>
            <w:r>
              <w:rPr>
                <w:sz w:val="16"/>
              </w:rPr>
              <w:t>Create a dedicated manufacturing_sites table if manufacturing traceability expands.</w:t>
            </w:r>
          </w:p>
        </w:tc>
      </w:tr>
      <w:tr w:rsidR="00884C20" w14:paraId="74CFCAC3"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9F62CCC" w14:textId="77777777" w:rsidR="00884C20" w:rsidRDefault="00000000">
            <w:pPr>
              <w:spacing w:after="0"/>
            </w:pPr>
            <w:r>
              <w:rPr>
                <w:sz w:val="16"/>
              </w:rPr>
              <w:t>No connected front-end application in the supplied archive</w:t>
            </w:r>
          </w:p>
        </w:tc>
        <w:tc>
          <w:tcPr>
            <w:tcW w:w="360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4214FE6" w14:textId="77777777" w:rsidR="00884C20" w:rsidRDefault="00000000">
            <w:pPr>
              <w:spacing w:after="0"/>
            </w:pPr>
            <w:r>
              <w:rPr>
                <w:sz w:val="16"/>
              </w:rPr>
              <w:t>Users interact directly with SQL tools.</w:t>
            </w:r>
          </w:p>
        </w:tc>
        <w:tc>
          <w:tcPr>
            <w:tcW w:w="388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D02F076" w14:textId="77777777" w:rsidR="00884C20" w:rsidRDefault="00000000">
            <w:pPr>
              <w:spacing w:after="0"/>
            </w:pPr>
            <w:r>
              <w:rPr>
                <w:sz w:val="16"/>
              </w:rPr>
              <w:t>Build a lightweight web/desktop UI for data entry, dashboards, and validation.</w:t>
            </w:r>
          </w:p>
        </w:tc>
      </w:tr>
      <w:tr w:rsidR="00884C20" w14:paraId="260C174A"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62A28A42" w14:textId="77777777" w:rsidR="00884C20" w:rsidRDefault="00000000">
            <w:pPr>
              <w:spacing w:after="0"/>
            </w:pPr>
            <w:r>
              <w:rPr>
                <w:sz w:val="16"/>
              </w:rPr>
              <w:t>No audit/history tables</w:t>
            </w:r>
          </w:p>
        </w:tc>
        <w:tc>
          <w:tcPr>
            <w:tcW w:w="3600"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109EE3B7" w14:textId="77777777" w:rsidR="00884C20" w:rsidRDefault="00000000">
            <w:pPr>
              <w:spacing w:after="0"/>
            </w:pPr>
            <w:r>
              <w:rPr>
                <w:sz w:val="16"/>
              </w:rPr>
              <w:t>Some state changes are visible only in the current row.</w:t>
            </w:r>
          </w:p>
        </w:tc>
        <w:tc>
          <w:tcPr>
            <w:tcW w:w="3888" w:type="dxa"/>
            <w:tcBorders>
              <w:top w:val="single" w:sz="4" w:space="0" w:color="D5DCE3"/>
              <w:left w:val="single" w:sz="4" w:space="0" w:color="D5DCE3"/>
              <w:bottom w:val="single" w:sz="4" w:space="0" w:color="D5DCE3"/>
              <w:right w:val="single" w:sz="4" w:space="0" w:color="D5DCE3"/>
            </w:tcBorders>
            <w:shd w:val="clear" w:color="auto" w:fill="F7F9FB"/>
            <w:tcMar>
              <w:top w:w="80" w:type="dxa"/>
              <w:left w:w="90" w:type="dxa"/>
              <w:bottom w:w="80" w:type="dxa"/>
              <w:right w:w="90" w:type="dxa"/>
            </w:tcMar>
            <w:vAlign w:val="center"/>
          </w:tcPr>
          <w:p w14:paraId="3A929FE0" w14:textId="77777777" w:rsidR="00884C20" w:rsidRDefault="00000000">
            <w:pPr>
              <w:spacing w:after="0"/>
            </w:pPr>
            <w:r>
              <w:rPr>
                <w:sz w:val="16"/>
              </w:rPr>
              <w:t>Add change-history or temporal audit tables for critical entities.</w:t>
            </w:r>
          </w:p>
        </w:tc>
      </w:tr>
      <w:tr w:rsidR="00884C20" w14:paraId="34FCBBD7" w14:textId="77777777">
        <w:trPr>
          <w:cantSplit/>
          <w:jc w:val="center"/>
        </w:trPr>
        <w:tc>
          <w:tcPr>
            <w:tcW w:w="288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38E62D3A" w14:textId="77777777" w:rsidR="00884C20" w:rsidRDefault="00000000">
            <w:pPr>
              <w:spacing w:after="0"/>
            </w:pPr>
            <w:r>
              <w:rPr>
                <w:sz w:val="16"/>
              </w:rPr>
              <w:t>No explicit regulatory document model</w:t>
            </w:r>
          </w:p>
        </w:tc>
        <w:tc>
          <w:tcPr>
            <w:tcW w:w="3600"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7161DE83" w14:textId="77777777" w:rsidR="00884C20" w:rsidRDefault="00000000">
            <w:pPr>
              <w:spacing w:after="0"/>
            </w:pPr>
            <w:r>
              <w:rPr>
                <w:sz w:val="16"/>
              </w:rPr>
              <w:t>Protocol and safety workflows are simplified for coursework.</w:t>
            </w:r>
          </w:p>
        </w:tc>
        <w:tc>
          <w:tcPr>
            <w:tcW w:w="3888" w:type="dxa"/>
            <w:tcBorders>
              <w:top w:val="single" w:sz="4" w:space="0" w:color="D5DCE3"/>
              <w:left w:val="single" w:sz="4" w:space="0" w:color="D5DCE3"/>
              <w:bottom w:val="single" w:sz="4" w:space="0" w:color="D5DCE3"/>
              <w:right w:val="single" w:sz="4" w:space="0" w:color="D5DCE3"/>
            </w:tcBorders>
            <w:tcMar>
              <w:top w:w="80" w:type="dxa"/>
              <w:left w:w="90" w:type="dxa"/>
              <w:bottom w:w="80" w:type="dxa"/>
              <w:right w:w="90" w:type="dxa"/>
            </w:tcMar>
            <w:vAlign w:val="center"/>
          </w:tcPr>
          <w:p w14:paraId="52A23CA1" w14:textId="77777777" w:rsidR="00884C20" w:rsidRDefault="00000000">
            <w:pPr>
              <w:spacing w:after="0"/>
            </w:pPr>
            <w:r>
              <w:rPr>
                <w:sz w:val="16"/>
              </w:rPr>
              <w:t>Add document metadata, approvals, versions, and submission tracking if the scope grows.</w:t>
            </w:r>
          </w:p>
        </w:tc>
      </w:tr>
    </w:tbl>
    <w:p w14:paraId="5EBEE84B" w14:textId="77777777" w:rsidR="00884C20" w:rsidRDefault="00884C20">
      <w:pPr>
        <w:spacing w:after="20"/>
      </w:pPr>
    </w:p>
    <w:p w14:paraId="5CE26022" w14:textId="77777777" w:rsidR="00884C20" w:rsidRDefault="00000000">
      <w:pPr>
        <w:pStyle w:val="Heading2"/>
      </w:pPr>
      <w:r>
        <w:t>13.1 Possible Bonus UI Direction</w:t>
      </w:r>
    </w:p>
    <w:p w14:paraId="738EDEDA" w14:textId="77777777" w:rsidR="00884C20" w:rsidRDefault="00000000">
      <w:pPr>
        <w:pStyle w:val="BodyText"/>
      </w:pPr>
      <w:r>
        <w:t>A future user interface could expose the existing views as dashboards and the stored procedure as a safe enrollment workflow. Candidate search, active recruitment monitoring, batch QC status, laboratory results, and adverse-event review are natural user-facing modules because the relational structure already supports them. The course guidelines also identify a connected UI as a potential bonus component, provided it uses the actual database rather than static data.</w:t>
      </w:r>
    </w:p>
    <w:p w14:paraId="4B083D9E" w14:textId="77777777" w:rsidR="00884C20" w:rsidRDefault="00000000">
      <w:pPr>
        <w:pStyle w:val="Heading1"/>
      </w:pPr>
      <w:r>
        <w:t>14. Conclusion</w:t>
      </w:r>
    </w:p>
    <w:p w14:paraId="1630A9F2" w14:textId="77777777" w:rsidR="00884C20" w:rsidRDefault="00000000">
      <w:pPr>
        <w:pStyle w:val="BodyText"/>
      </w:pPr>
      <w:r>
        <w:t>The Vaccine Research &amp; Development Database provides a coherent, normalized, and operationally meaningful relational model for a biotechnology workflow. Its strength is not simply the number of tables, but the way those tables work together: candidates are linked to antigens and formulations, manufacturing is connected to QC batches, research activities continue into clinical phases, and participant-level laboratory and safety data remain traceable to the trial context that generated them.</w:t>
      </w:r>
    </w:p>
    <w:p w14:paraId="63F470B2" w14:textId="77777777" w:rsidR="00884C20" w:rsidRDefault="00000000">
      <w:pPr>
        <w:pStyle w:val="BodyText"/>
      </w:pPr>
      <w:r>
        <w:t>From a database-design perspective, the project meets the core structural expectations of the course: it contains more than the minimum number of meaningful entities, resolves multiple M:N relationships, reaches at least 3NF, and demonstrates substantial SQL functionality. The advanced objects add real business value by enforcing quality and enrollment rules and by supporting reusable safety analytics.</w:t>
      </w:r>
    </w:p>
    <w:p w14:paraId="339436F4" w14:textId="77777777" w:rsidR="00884C20" w:rsidRDefault="00000000">
      <w:pPr>
        <w:pStyle w:val="BodyText"/>
      </w:pPr>
      <w:r>
        <w:t>The main remaining step for a submission-ready defense is runtime evidence: execute the scripts in a clean MySQL 8.0+ environment, capture representative query results and constraint/error messages, and place those screenshots alongside the conceptual and relational design discussion. With that addition, the project provides a strong end-to-end demonstration of database requirements analysis, design, implementation, querying, and verification.</w:t>
      </w:r>
    </w:p>
    <w:p w14:paraId="580D03C2" w14:textId="77777777" w:rsidR="00884C20" w:rsidRDefault="00000000">
      <w:pPr>
        <w:pStyle w:val="Heading1"/>
      </w:pPr>
      <w:r>
        <w:t>15. References</w:t>
      </w:r>
    </w:p>
    <w:p w14:paraId="06561082" w14:textId="77777777" w:rsidR="00884C20" w:rsidRDefault="00000000">
      <w:pPr>
        <w:pStyle w:val="BodyText"/>
        <w:ind w:left="360" w:hanging="360"/>
      </w:pPr>
      <w:r>
        <w:t>Fundamentals of Databases. (2026). Biotechnology Database Project Guidelines. Course project document supplied with the submission archive.</w:t>
      </w:r>
    </w:p>
    <w:p w14:paraId="2EC3F556" w14:textId="77777777" w:rsidR="00884C20" w:rsidRDefault="00000000">
      <w:pPr>
        <w:pStyle w:val="BodyText"/>
        <w:ind w:left="360" w:hanging="360"/>
      </w:pPr>
      <w:r>
        <w:t>Vaccine Research &amp; Development Database. (2026). README.md: Project overview, schema summary, execution instructions, testing notes, normalization notes, and limitations. Supplied with the submission archive.</w:t>
      </w:r>
    </w:p>
    <w:p w14:paraId="2EA7C13B" w14:textId="77777777" w:rsidR="00884C20" w:rsidRDefault="00000000">
      <w:pPr>
        <w:pStyle w:val="BodyText"/>
        <w:ind w:left="360" w:hanging="360"/>
      </w:pPr>
      <w:r>
        <w:t>Vaccine Research &amp; Development Database. (2026). ERD.jpeg: Final entity-relationship diagram. Supplied with the submission archive.</w:t>
      </w:r>
    </w:p>
    <w:p w14:paraId="74ACB7DE" w14:textId="77777777" w:rsidR="00884C20" w:rsidRDefault="00000000">
      <w:pPr>
        <w:pStyle w:val="BodyText"/>
        <w:ind w:left="360" w:hanging="360"/>
      </w:pPr>
      <w:r>
        <w:lastRenderedPageBreak/>
        <w:t>Vaccine Research &amp; Development Database. (2026). SQL scripts: create_tables.sql, load_data.sql, views.sql, triggers_procedures.sql, and queries.sql. Supplied with the submission archive.</w:t>
      </w:r>
    </w:p>
    <w:p w14:paraId="2116ABC6" w14:textId="77777777" w:rsidR="00884C20" w:rsidRDefault="00000000">
      <w:pPr>
        <w:pStyle w:val="Heading1"/>
      </w:pPr>
      <w:r>
        <w:t>Appendix A. Repository and Execution Structure</w:t>
      </w:r>
    </w:p>
    <w:p w14:paraId="7DC88299" w14:textId="77777777" w:rsidR="00884C20" w:rsidRDefault="00000000">
      <w:r>
        <w:rPr>
          <w:b/>
          <w:color w:val="0F6B63"/>
          <w:sz w:val="17"/>
        </w:rPr>
        <w:t>PROJECT STRUCTURE DOCUMENTED IN README.MD</w:t>
      </w:r>
    </w:p>
    <w:tbl>
      <w:tblPr>
        <w:tblW w:w="0" w:type="auto"/>
        <w:tblLook w:val="04A0" w:firstRow="1" w:lastRow="0" w:firstColumn="1" w:lastColumn="0" w:noHBand="0" w:noVBand="1"/>
      </w:tblPr>
      <w:tblGrid>
        <w:gridCol w:w="9920"/>
      </w:tblGrid>
      <w:tr w:rsidR="00884C20" w14:paraId="1491BE8F" w14:textId="77777777">
        <w:tc>
          <w:tcPr>
            <w:tcW w:w="9936" w:type="dxa"/>
            <w:tcBorders>
              <w:top w:val="single" w:sz="6" w:space="0" w:color="D5DCE3"/>
              <w:left w:val="single" w:sz="6" w:space="0" w:color="D5DCE3"/>
              <w:bottom w:val="single" w:sz="6" w:space="0" w:color="D5DCE3"/>
              <w:right w:val="single" w:sz="6" w:space="0" w:color="D5DCE3"/>
            </w:tcBorders>
            <w:shd w:val="clear" w:color="auto" w:fill="F4F6F8"/>
            <w:tcMar>
              <w:top w:w="120" w:type="dxa"/>
              <w:left w:w="130" w:type="dxa"/>
              <w:bottom w:w="120" w:type="dxa"/>
              <w:right w:w="130" w:type="dxa"/>
            </w:tcMar>
          </w:tcPr>
          <w:p w14:paraId="10472637" w14:textId="77777777" w:rsidR="00884C20" w:rsidRDefault="00000000">
            <w:pPr>
              <w:spacing w:after="0"/>
            </w:pPr>
            <w:r>
              <w:rPr>
                <w:rFonts w:ascii="Consolas" w:hAnsi="Consolas"/>
                <w:sz w:val="16"/>
              </w:rPr>
              <w:t>.</w:t>
            </w:r>
            <w:r>
              <w:rPr>
                <w:rFonts w:ascii="Consolas" w:hAnsi="Consolas"/>
                <w:sz w:val="16"/>
              </w:rPr>
              <w:br/>
              <w:t>├── README.md</w:t>
            </w:r>
            <w:r>
              <w:rPr>
                <w:rFonts w:ascii="Consolas" w:hAnsi="Consolas"/>
                <w:sz w:val="16"/>
              </w:rPr>
              <w:br/>
              <w:t>├── report.docx</w:t>
            </w:r>
            <w:r>
              <w:rPr>
                <w:rFonts w:ascii="Consolas" w:hAnsi="Consolas"/>
                <w:sz w:val="16"/>
              </w:rPr>
              <w:br/>
              <w:t>├── presentation.pptx</w:t>
            </w:r>
            <w:r>
              <w:rPr>
                <w:rFonts w:ascii="Consolas" w:hAnsi="Consolas"/>
                <w:sz w:val="16"/>
              </w:rPr>
              <w:br/>
              <w:t>├── diagrams/</w:t>
            </w:r>
            <w:r>
              <w:rPr>
                <w:rFonts w:ascii="Consolas" w:hAnsi="Consolas"/>
                <w:sz w:val="16"/>
              </w:rPr>
              <w:br/>
              <w:t>│   └── ERD.jpeg</w:t>
            </w:r>
            <w:r>
              <w:rPr>
                <w:rFonts w:ascii="Consolas" w:hAnsi="Consolas"/>
                <w:sz w:val="16"/>
              </w:rPr>
              <w:br/>
              <w:t>└── sql/</w:t>
            </w:r>
            <w:r>
              <w:rPr>
                <w:rFonts w:ascii="Consolas" w:hAnsi="Consolas"/>
                <w:sz w:val="16"/>
              </w:rPr>
              <w:br/>
              <w:t xml:space="preserve">    ├── create_tables.sql</w:t>
            </w:r>
            <w:r>
              <w:rPr>
                <w:rFonts w:ascii="Consolas" w:hAnsi="Consolas"/>
                <w:sz w:val="16"/>
              </w:rPr>
              <w:br/>
              <w:t xml:space="preserve">    ├── load_data.sql</w:t>
            </w:r>
            <w:r>
              <w:rPr>
                <w:rFonts w:ascii="Consolas" w:hAnsi="Consolas"/>
                <w:sz w:val="16"/>
              </w:rPr>
              <w:br/>
              <w:t xml:space="preserve">    ├── views.sql</w:t>
            </w:r>
            <w:r>
              <w:rPr>
                <w:rFonts w:ascii="Consolas" w:hAnsi="Consolas"/>
                <w:sz w:val="16"/>
              </w:rPr>
              <w:br/>
              <w:t xml:space="preserve">    ├── triggers_procedures.sql</w:t>
            </w:r>
            <w:r>
              <w:rPr>
                <w:rFonts w:ascii="Consolas" w:hAnsi="Consolas"/>
                <w:sz w:val="16"/>
              </w:rPr>
              <w:br/>
              <w:t xml:space="preserve">    └── queries.sql</w:t>
            </w:r>
          </w:p>
        </w:tc>
      </w:tr>
    </w:tbl>
    <w:p w14:paraId="36483EBB" w14:textId="77777777" w:rsidR="00884C20" w:rsidRDefault="00884C20">
      <w:pPr>
        <w:spacing w:after="20"/>
      </w:pPr>
    </w:p>
    <w:p w14:paraId="0C9B4A0D" w14:textId="77777777" w:rsidR="00884C20" w:rsidRDefault="00000000">
      <w:pPr>
        <w:pStyle w:val="Heading2"/>
      </w:pPr>
      <w:r>
        <w:t>A.1 Execution Order</w:t>
      </w:r>
    </w:p>
    <w:p w14:paraId="3C749E74" w14:textId="77777777" w:rsidR="00884C20" w:rsidRDefault="00000000">
      <w:pPr>
        <w:pStyle w:val="ListNumber"/>
      </w:pPr>
      <w:r>
        <w:t>Run create_tables.sql to create a clean vaccine_rd_db database and all tables/constraints.</w:t>
      </w:r>
    </w:p>
    <w:p w14:paraId="60EF97CA" w14:textId="77777777" w:rsidR="00884C20" w:rsidRDefault="00000000">
      <w:pPr>
        <w:pStyle w:val="ListNumber"/>
      </w:pPr>
      <w:r>
        <w:t>Run load_data.sql inside vaccine_rd_db to populate the test dataset.</w:t>
      </w:r>
    </w:p>
    <w:p w14:paraId="629EFD71" w14:textId="77777777" w:rsidR="00884C20" w:rsidRDefault="00000000">
      <w:pPr>
        <w:pStyle w:val="ListNumber"/>
      </w:pPr>
      <w:r>
        <w:t>Run views.sql to create the reusable reporting views.</w:t>
      </w:r>
    </w:p>
    <w:p w14:paraId="086DC8D2" w14:textId="77777777" w:rsidR="00884C20" w:rsidRDefault="00000000">
      <w:pPr>
        <w:pStyle w:val="ListNumber"/>
      </w:pPr>
      <w:r>
        <w:t>Run triggers_procedures.sql to create the advanced objects and execute their built-in demo tests.</w:t>
      </w:r>
    </w:p>
    <w:p w14:paraId="76BDE1EC" w14:textId="77777777" w:rsidR="00884C20" w:rsidRDefault="00000000">
      <w:pPr>
        <w:pStyle w:val="ListNumber"/>
      </w:pPr>
      <w:r>
        <w:t>Run queries.sql to demonstrate retrieval, joins, aggregation, subqueries, INSERT/UPDATE/DELETE, and analytical reporting.</w:t>
      </w:r>
    </w:p>
    <w:p w14:paraId="6D911F6E" w14:textId="77777777" w:rsidR="00884C20" w:rsidRDefault="00000000">
      <w:pPr>
        <w:pStyle w:val="Heading1"/>
      </w:pPr>
      <w:r>
        <w:t>Appendix B. Selected SQL Excerpts</w:t>
      </w:r>
    </w:p>
    <w:p w14:paraId="736FB32C" w14:textId="77777777" w:rsidR="00884C20" w:rsidRDefault="00000000">
      <w:pPr>
        <w:pStyle w:val="Heading2"/>
      </w:pPr>
      <w:r>
        <w:t>B.1 Active Recruitment View</w:t>
      </w:r>
    </w:p>
    <w:p w14:paraId="1F3994B3" w14:textId="77777777" w:rsidR="00884C20" w:rsidRDefault="00000000">
      <w:r>
        <w:rPr>
          <w:b/>
          <w:color w:val="0F6B63"/>
          <w:sz w:val="17"/>
        </w:rPr>
        <w:t>REPORTING VIEW EXCERPT</w:t>
      </w:r>
    </w:p>
    <w:tbl>
      <w:tblPr>
        <w:tblW w:w="0" w:type="auto"/>
        <w:tblLook w:val="04A0" w:firstRow="1" w:lastRow="0" w:firstColumn="1" w:lastColumn="0" w:noHBand="0" w:noVBand="1"/>
      </w:tblPr>
      <w:tblGrid>
        <w:gridCol w:w="9920"/>
      </w:tblGrid>
      <w:tr w:rsidR="00884C20" w14:paraId="4AE9F0BD" w14:textId="77777777">
        <w:tc>
          <w:tcPr>
            <w:tcW w:w="9936" w:type="dxa"/>
            <w:tcBorders>
              <w:top w:val="single" w:sz="6" w:space="0" w:color="D5DCE3"/>
              <w:left w:val="single" w:sz="6" w:space="0" w:color="D5DCE3"/>
              <w:bottom w:val="single" w:sz="6" w:space="0" w:color="D5DCE3"/>
              <w:right w:val="single" w:sz="6" w:space="0" w:color="D5DCE3"/>
            </w:tcBorders>
            <w:shd w:val="clear" w:color="auto" w:fill="F4F6F8"/>
            <w:tcMar>
              <w:top w:w="120" w:type="dxa"/>
              <w:left w:w="130" w:type="dxa"/>
              <w:bottom w:w="120" w:type="dxa"/>
              <w:right w:w="130" w:type="dxa"/>
            </w:tcMar>
          </w:tcPr>
          <w:p w14:paraId="7F0A5849" w14:textId="77777777" w:rsidR="00884C20" w:rsidRDefault="00000000">
            <w:pPr>
              <w:spacing w:after="0"/>
            </w:pPr>
            <w:r>
              <w:rPr>
                <w:rFonts w:ascii="Consolas" w:hAnsi="Consolas"/>
                <w:sz w:val="16"/>
              </w:rPr>
              <w:t>CREATE OR REPLACE VIEW vw_active_recruitment AS</w:t>
            </w:r>
            <w:r>
              <w:rPr>
                <w:rFonts w:ascii="Consolas" w:hAnsi="Consolas"/>
                <w:sz w:val="16"/>
              </w:rPr>
              <w:br/>
              <w:t>SELECT</w:t>
            </w:r>
            <w:r>
              <w:rPr>
                <w:rFonts w:ascii="Consolas" w:hAnsi="Consolas"/>
                <w:sz w:val="16"/>
              </w:rPr>
              <w:br/>
              <w:t xml:space="preserve">    cp.protocol_number,</w:t>
            </w:r>
            <w:r>
              <w:rPr>
                <w:rFonts w:ascii="Consolas" w:hAnsi="Consolas"/>
                <w:sz w:val="16"/>
              </w:rPr>
              <w:br/>
              <w:t xml:space="preserve">    vc.candidate_code,</w:t>
            </w:r>
            <w:r>
              <w:rPr>
                <w:rFonts w:ascii="Consolas" w:hAnsi="Consolas"/>
                <w:sz w:val="16"/>
              </w:rPr>
              <w:br/>
              <w:t xml:space="preserve">    vc.name AS vaccine_name,</w:t>
            </w:r>
            <w:r>
              <w:rPr>
                <w:rFonts w:ascii="Consolas" w:hAnsi="Consolas"/>
                <w:sz w:val="16"/>
              </w:rPr>
              <w:br/>
              <w:t xml:space="preserve">    cp.phase_number,</w:t>
            </w:r>
            <w:r>
              <w:rPr>
                <w:rFonts w:ascii="Consolas" w:hAnsi="Consolas"/>
                <w:sz w:val="16"/>
              </w:rPr>
              <w:br/>
              <w:t xml:space="preserve">    s.site_name,</w:t>
            </w:r>
            <w:r>
              <w:rPr>
                <w:rFonts w:ascii="Consolas" w:hAnsi="Consolas"/>
                <w:sz w:val="16"/>
              </w:rPr>
              <w:br/>
              <w:t xml:space="preserve">    cp.status,</w:t>
            </w:r>
            <w:r>
              <w:rPr>
                <w:rFonts w:ascii="Consolas" w:hAnsi="Consolas"/>
                <w:sz w:val="16"/>
              </w:rPr>
              <w:br/>
              <w:t xml:space="preserve">    cp.target_enrollment,</w:t>
            </w:r>
            <w:r>
              <w:rPr>
                <w:rFonts w:ascii="Consolas" w:hAnsi="Consolas"/>
                <w:sz w:val="16"/>
              </w:rPr>
              <w:br/>
              <w:t xml:space="preserve">    COUNT(pe.enrollment_id) AS current_enrollment,</w:t>
            </w:r>
            <w:r>
              <w:rPr>
                <w:rFonts w:ascii="Consolas" w:hAnsi="Consolas"/>
                <w:sz w:val="16"/>
              </w:rPr>
              <w:br/>
              <w:t xml:space="preserve">    cp.target_enrollment - COUNT(pe.enrollment_id) AS spots_remaining</w:t>
            </w:r>
            <w:r>
              <w:rPr>
                <w:rFonts w:ascii="Consolas" w:hAnsi="Consolas"/>
                <w:sz w:val="16"/>
              </w:rPr>
              <w:br/>
              <w:t>FROM clinical_study_phases cp</w:t>
            </w:r>
            <w:r>
              <w:rPr>
                <w:rFonts w:ascii="Consolas" w:hAnsi="Consolas"/>
                <w:sz w:val="16"/>
              </w:rPr>
              <w:br/>
              <w:t>JOIN vaccine_candidates vc</w:t>
            </w:r>
            <w:r>
              <w:rPr>
                <w:rFonts w:ascii="Consolas" w:hAnsi="Consolas"/>
                <w:sz w:val="16"/>
              </w:rPr>
              <w:br/>
              <w:t xml:space="preserve">  ON vc.vaccine_id = cp.vaccine_id</w:t>
            </w:r>
            <w:r>
              <w:rPr>
                <w:rFonts w:ascii="Consolas" w:hAnsi="Consolas"/>
                <w:sz w:val="16"/>
              </w:rPr>
              <w:br/>
              <w:t>JOIN sites s</w:t>
            </w:r>
            <w:r>
              <w:rPr>
                <w:rFonts w:ascii="Consolas" w:hAnsi="Consolas"/>
                <w:sz w:val="16"/>
              </w:rPr>
              <w:br/>
              <w:t xml:space="preserve">  ON s.site_id = cp.site_id</w:t>
            </w:r>
            <w:r>
              <w:rPr>
                <w:rFonts w:ascii="Consolas" w:hAnsi="Consolas"/>
                <w:sz w:val="16"/>
              </w:rPr>
              <w:br/>
              <w:t>LEFT JOIN participant_enrollments pe</w:t>
            </w:r>
            <w:r>
              <w:rPr>
                <w:rFonts w:ascii="Consolas" w:hAnsi="Consolas"/>
                <w:sz w:val="16"/>
              </w:rPr>
              <w:br/>
              <w:t xml:space="preserve">  ON pe.phase_id = cp.phase_id</w:t>
            </w:r>
            <w:r>
              <w:rPr>
                <w:rFonts w:ascii="Consolas" w:hAnsi="Consolas"/>
                <w:sz w:val="16"/>
              </w:rPr>
              <w:br/>
              <w:t>WHERE cp.status IN ('Recruiting', 'Active')</w:t>
            </w:r>
            <w:r>
              <w:rPr>
                <w:rFonts w:ascii="Consolas" w:hAnsi="Consolas"/>
                <w:sz w:val="16"/>
              </w:rPr>
              <w:br/>
              <w:t>GROUP BY cp.phase_id, cp.protocol_number, vc.candidate_code,</w:t>
            </w:r>
            <w:r>
              <w:rPr>
                <w:rFonts w:ascii="Consolas" w:hAnsi="Consolas"/>
                <w:sz w:val="16"/>
              </w:rPr>
              <w:br/>
              <w:t xml:space="preserve">         vc.name, cp.phase_number, s.site_name,</w:t>
            </w:r>
            <w:r>
              <w:rPr>
                <w:rFonts w:ascii="Consolas" w:hAnsi="Consolas"/>
                <w:sz w:val="16"/>
              </w:rPr>
              <w:br/>
              <w:t xml:space="preserve">         cp.status, cp.target_enrollment;</w:t>
            </w:r>
          </w:p>
        </w:tc>
      </w:tr>
    </w:tbl>
    <w:p w14:paraId="0BC56532" w14:textId="77777777" w:rsidR="00884C20" w:rsidRDefault="00884C20">
      <w:pPr>
        <w:spacing w:after="20"/>
      </w:pPr>
    </w:p>
    <w:p w14:paraId="2EC7DD2C" w14:textId="77777777" w:rsidR="00884C20" w:rsidRDefault="00000000">
      <w:pPr>
        <w:pStyle w:val="Heading2"/>
      </w:pPr>
      <w:r>
        <w:t>B.2 Safe Delete Pattern</w:t>
      </w:r>
    </w:p>
    <w:p w14:paraId="447CA8B1" w14:textId="77777777" w:rsidR="00884C20" w:rsidRDefault="00000000">
      <w:r>
        <w:rPr>
          <w:b/>
          <w:color w:val="0F6B63"/>
          <w:sz w:val="17"/>
        </w:rPr>
        <w:t>GUARDED DML EXCERPT</w:t>
      </w:r>
    </w:p>
    <w:tbl>
      <w:tblPr>
        <w:tblW w:w="0" w:type="auto"/>
        <w:tblLook w:val="04A0" w:firstRow="1" w:lastRow="0" w:firstColumn="1" w:lastColumn="0" w:noHBand="0" w:noVBand="1"/>
      </w:tblPr>
      <w:tblGrid>
        <w:gridCol w:w="9920"/>
      </w:tblGrid>
      <w:tr w:rsidR="00884C20" w14:paraId="758DEA00" w14:textId="77777777">
        <w:tc>
          <w:tcPr>
            <w:tcW w:w="9936" w:type="dxa"/>
            <w:tcBorders>
              <w:top w:val="single" w:sz="6" w:space="0" w:color="D5DCE3"/>
              <w:left w:val="single" w:sz="6" w:space="0" w:color="D5DCE3"/>
              <w:bottom w:val="single" w:sz="6" w:space="0" w:color="D5DCE3"/>
              <w:right w:val="single" w:sz="6" w:space="0" w:color="D5DCE3"/>
            </w:tcBorders>
            <w:shd w:val="clear" w:color="auto" w:fill="F4F6F8"/>
            <w:tcMar>
              <w:top w:w="120" w:type="dxa"/>
              <w:left w:w="130" w:type="dxa"/>
              <w:bottom w:w="120" w:type="dxa"/>
              <w:right w:w="130" w:type="dxa"/>
            </w:tcMar>
          </w:tcPr>
          <w:p w14:paraId="7D60619E" w14:textId="77777777" w:rsidR="00884C20" w:rsidRDefault="00000000">
            <w:pPr>
              <w:spacing w:after="0"/>
            </w:pPr>
            <w:r>
              <w:rPr>
                <w:rFonts w:ascii="Consolas" w:hAnsi="Consolas"/>
                <w:sz w:val="16"/>
              </w:rPr>
              <w:t>DELETE FROM participant_enrollments</w:t>
            </w:r>
            <w:r>
              <w:rPr>
                <w:rFonts w:ascii="Consolas" w:hAnsi="Consolas"/>
                <w:sz w:val="16"/>
              </w:rPr>
              <w:br/>
              <w:t>WHERE enrollment_id = 12</w:t>
            </w:r>
            <w:r>
              <w:rPr>
                <w:rFonts w:ascii="Consolas" w:hAnsi="Consolas"/>
                <w:sz w:val="16"/>
              </w:rPr>
              <w:br/>
              <w:t xml:space="preserve">  AND withdrawal_date IS NOT NULL</w:t>
            </w:r>
            <w:r>
              <w:rPr>
                <w:rFonts w:ascii="Consolas" w:hAnsi="Consolas"/>
                <w:sz w:val="16"/>
              </w:rPr>
              <w:br/>
              <w:t xml:space="preserve">  AND NOT EXISTS (</w:t>
            </w:r>
            <w:r>
              <w:rPr>
                <w:rFonts w:ascii="Consolas" w:hAnsi="Consolas"/>
                <w:sz w:val="16"/>
              </w:rPr>
              <w:br/>
              <w:t xml:space="preserve">      SELECT 1 FROM lab_tests</w:t>
            </w:r>
            <w:r>
              <w:rPr>
                <w:rFonts w:ascii="Consolas" w:hAnsi="Consolas"/>
                <w:sz w:val="16"/>
              </w:rPr>
              <w:br/>
              <w:t xml:space="preserve">      WHERE enrollment_id = 12</w:t>
            </w:r>
            <w:r>
              <w:rPr>
                <w:rFonts w:ascii="Consolas" w:hAnsi="Consolas"/>
                <w:sz w:val="16"/>
              </w:rPr>
              <w:br/>
              <w:t xml:space="preserve">  )</w:t>
            </w:r>
            <w:r>
              <w:rPr>
                <w:rFonts w:ascii="Consolas" w:hAnsi="Consolas"/>
                <w:sz w:val="16"/>
              </w:rPr>
              <w:br/>
              <w:t xml:space="preserve">  AND NOT EXISTS (</w:t>
            </w:r>
            <w:r>
              <w:rPr>
                <w:rFonts w:ascii="Consolas" w:hAnsi="Consolas"/>
                <w:sz w:val="16"/>
              </w:rPr>
              <w:br/>
              <w:t xml:space="preserve">      SELECT 1 FROM adverse_events</w:t>
            </w:r>
            <w:r>
              <w:rPr>
                <w:rFonts w:ascii="Consolas" w:hAnsi="Consolas"/>
                <w:sz w:val="16"/>
              </w:rPr>
              <w:br/>
              <w:t xml:space="preserve">      WHERE enrollment_id = 12</w:t>
            </w:r>
            <w:r>
              <w:rPr>
                <w:rFonts w:ascii="Consolas" w:hAnsi="Consolas"/>
                <w:sz w:val="16"/>
              </w:rPr>
              <w:br/>
              <w:t xml:space="preserve">  );</w:t>
            </w:r>
          </w:p>
        </w:tc>
      </w:tr>
    </w:tbl>
    <w:p w14:paraId="6056E8BA" w14:textId="77777777" w:rsidR="00884C20" w:rsidRDefault="00884C20">
      <w:pPr>
        <w:spacing w:after="20"/>
      </w:pPr>
    </w:p>
    <w:p w14:paraId="012B029D" w14:textId="77777777" w:rsidR="00884C20" w:rsidRDefault="00000000">
      <w:pPr>
        <w:pStyle w:val="Heading2"/>
      </w:pPr>
      <w:r>
        <w:t>B.3 Adverse-event Trigger Test</w:t>
      </w:r>
    </w:p>
    <w:p w14:paraId="6A0FE8BF" w14:textId="77777777" w:rsidR="00884C20" w:rsidRDefault="00000000">
      <w:r>
        <w:rPr>
          <w:b/>
          <w:color w:val="0F6B63"/>
          <w:sz w:val="17"/>
        </w:rPr>
        <w:t>BUILT-IN TRIGGER DEMONSTRATION</w:t>
      </w:r>
    </w:p>
    <w:tbl>
      <w:tblPr>
        <w:tblW w:w="0" w:type="auto"/>
        <w:tblLook w:val="04A0" w:firstRow="1" w:lastRow="0" w:firstColumn="1" w:lastColumn="0" w:noHBand="0" w:noVBand="1"/>
      </w:tblPr>
      <w:tblGrid>
        <w:gridCol w:w="9920"/>
      </w:tblGrid>
      <w:tr w:rsidR="00884C20" w14:paraId="3F6E595C" w14:textId="77777777">
        <w:tc>
          <w:tcPr>
            <w:tcW w:w="9936" w:type="dxa"/>
            <w:tcBorders>
              <w:top w:val="single" w:sz="6" w:space="0" w:color="D5DCE3"/>
              <w:left w:val="single" w:sz="6" w:space="0" w:color="D5DCE3"/>
              <w:bottom w:val="single" w:sz="6" w:space="0" w:color="D5DCE3"/>
              <w:right w:val="single" w:sz="6" w:space="0" w:color="D5DCE3"/>
            </w:tcBorders>
            <w:shd w:val="clear" w:color="auto" w:fill="F4F6F8"/>
            <w:tcMar>
              <w:top w:w="120" w:type="dxa"/>
              <w:left w:w="130" w:type="dxa"/>
              <w:bottom w:w="120" w:type="dxa"/>
              <w:right w:w="130" w:type="dxa"/>
            </w:tcMar>
          </w:tcPr>
          <w:p w14:paraId="7F60CB90" w14:textId="77777777" w:rsidR="00884C20" w:rsidRDefault="00000000">
            <w:pPr>
              <w:spacing w:after="0"/>
            </w:pPr>
            <w:r>
              <w:rPr>
                <w:rFonts w:ascii="Consolas" w:hAnsi="Consolas"/>
                <w:sz w:val="16"/>
              </w:rPr>
              <w:t>INSERT INTO adverse_events</w:t>
            </w:r>
            <w:r>
              <w:rPr>
                <w:rFonts w:ascii="Consolas" w:hAnsi="Consolas"/>
                <w:sz w:val="16"/>
              </w:rPr>
              <w:br/>
              <w:t xml:space="preserve">    (enrollment_id, reported_by, event_description, severity,</w:t>
            </w:r>
            <w:r>
              <w:rPr>
                <w:rFonts w:ascii="Consolas" w:hAnsi="Consolas"/>
                <w:sz w:val="16"/>
              </w:rPr>
              <w:br/>
              <w:t xml:space="preserve">     onset_date, causality_assessment, serious_event, outcome)</w:t>
            </w:r>
            <w:r>
              <w:rPr>
                <w:rFonts w:ascii="Consolas" w:hAnsi="Consolas"/>
                <w:sz w:val="16"/>
              </w:rPr>
              <w:br/>
              <w:t>VALUES</w:t>
            </w:r>
            <w:r>
              <w:rPr>
                <w:rFonts w:ascii="Consolas" w:hAnsi="Consolas"/>
                <w:sz w:val="16"/>
              </w:rPr>
              <w:br/>
              <w:t xml:space="preserve">    (3, 5, 'Trigger test: anaphylaxis reported', 'Severe', CURDATE(),</w:t>
            </w:r>
            <w:r>
              <w:rPr>
                <w:rFonts w:ascii="Consolas" w:hAnsi="Consolas"/>
                <w:sz w:val="16"/>
              </w:rPr>
              <w:br/>
              <w:t xml:space="preserve">     'Probable', FALSE, 'Under review');</w:t>
            </w:r>
            <w:r>
              <w:rPr>
                <w:rFonts w:ascii="Consolas" w:hAnsi="Consolas"/>
                <w:sz w:val="16"/>
              </w:rPr>
              <w:br/>
            </w:r>
            <w:r>
              <w:rPr>
                <w:rFonts w:ascii="Consolas" w:hAnsi="Consolas"/>
                <w:sz w:val="16"/>
              </w:rPr>
              <w:br/>
              <w:t>SELECT event_id, severity, serious_event</w:t>
            </w:r>
            <w:r>
              <w:rPr>
                <w:rFonts w:ascii="Consolas" w:hAnsi="Consolas"/>
                <w:sz w:val="16"/>
              </w:rPr>
              <w:br/>
              <w:t>FROM adverse_events</w:t>
            </w:r>
            <w:r>
              <w:rPr>
                <w:rFonts w:ascii="Consolas" w:hAnsi="Consolas"/>
                <w:sz w:val="16"/>
              </w:rPr>
              <w:br/>
              <w:t>WHERE event_description = 'Trigger test: anaphylaxis reported';</w:t>
            </w:r>
          </w:p>
        </w:tc>
      </w:tr>
    </w:tbl>
    <w:p w14:paraId="0766F69E" w14:textId="77777777" w:rsidR="00884C20" w:rsidRDefault="00884C20">
      <w:pPr>
        <w:spacing w:after="20"/>
      </w:pPr>
    </w:p>
    <w:sectPr w:rsidR="00884C20"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E4AC4" w14:textId="77777777" w:rsidR="00FD4B25" w:rsidRDefault="00FD4B25">
      <w:pPr>
        <w:spacing w:after="0" w:line="240" w:lineRule="auto"/>
      </w:pPr>
      <w:r>
        <w:separator/>
      </w:r>
    </w:p>
  </w:endnote>
  <w:endnote w:type="continuationSeparator" w:id="0">
    <w:p w14:paraId="7D2FAC48" w14:textId="77777777" w:rsidR="00FD4B25" w:rsidRDefault="00FD4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C94B1" w14:textId="1D13F951" w:rsidR="00884C20" w:rsidRDefault="00884C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F17FB" w14:textId="77777777" w:rsidR="00FD4B25" w:rsidRDefault="00FD4B25">
      <w:pPr>
        <w:spacing w:after="0" w:line="240" w:lineRule="auto"/>
      </w:pPr>
      <w:r>
        <w:separator/>
      </w:r>
    </w:p>
  </w:footnote>
  <w:footnote w:type="continuationSeparator" w:id="0">
    <w:p w14:paraId="614C5192" w14:textId="77777777" w:rsidR="00FD4B25" w:rsidRDefault="00FD4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1635902">
    <w:abstractNumId w:val="8"/>
  </w:num>
  <w:num w:numId="2" w16cid:durableId="393045405">
    <w:abstractNumId w:val="6"/>
  </w:num>
  <w:num w:numId="3" w16cid:durableId="117647518">
    <w:abstractNumId w:val="5"/>
  </w:num>
  <w:num w:numId="4" w16cid:durableId="1411929396">
    <w:abstractNumId w:val="4"/>
  </w:num>
  <w:num w:numId="5" w16cid:durableId="1892495807">
    <w:abstractNumId w:val="7"/>
  </w:num>
  <w:num w:numId="6" w16cid:durableId="1862433980">
    <w:abstractNumId w:val="3"/>
  </w:num>
  <w:num w:numId="7" w16cid:durableId="247272871">
    <w:abstractNumId w:val="2"/>
  </w:num>
  <w:num w:numId="8" w16cid:durableId="1600260409">
    <w:abstractNumId w:val="1"/>
  </w:num>
  <w:num w:numId="9" w16cid:durableId="190587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2979"/>
    <w:rsid w:val="0029639D"/>
    <w:rsid w:val="00326F90"/>
    <w:rsid w:val="00357E00"/>
    <w:rsid w:val="00884C20"/>
    <w:rsid w:val="00AA1D8D"/>
    <w:rsid w:val="00B47730"/>
    <w:rsid w:val="00CB0664"/>
    <w:rsid w:val="00FC693F"/>
    <w:rsid w:val="00FD4B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64CF8"/>
  <w14:defaultImageDpi w14:val="300"/>
  <w15:docId w15:val="{895F957D-1296-4EB8-9FB1-13F4BBD0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63238"/>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0F6B63"/>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E971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86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F6B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4608</Words>
  <Characters>26270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Vaccine Research &amp; Development Database — Project Report</dc:title>
  <dc:subject>Fundamentals of Databases course project report</dc:subject>
  <dc:creator>[Student Name(s) / ID(s)]</dc:creator>
  <cp:keywords>vaccine R&amp;D, MySQL, relational database, ERD, 3NF, SQL</cp:keywords>
  <dc:description>generated by python-docx</dc:description>
  <cp:lastModifiedBy>Moamn sherif dwidar</cp:lastModifiedBy>
  <cp:revision>2</cp:revision>
  <dcterms:created xsi:type="dcterms:W3CDTF">2026-08-15T23:01:00Z</dcterms:created>
  <dcterms:modified xsi:type="dcterms:W3CDTF">2026-08-15T23:01:00Z</dcterms:modified>
  <cp:category/>
</cp:coreProperties>
</file>