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9A" w:rsidRPr="00C11673" w:rsidRDefault="005E7F9A" w:rsidP="005E7F9A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 w:hint="eastAsia"/>
          <w:sz w:val="20"/>
        </w:rPr>
        <w:t>(</w:t>
      </w:r>
      <w:r w:rsidRPr="00C11673">
        <w:rPr>
          <w:rFonts w:ascii="Times New Roman" w:hAnsi="Times New Roman" w:cs="Times New Roman"/>
          <w:sz w:val="20"/>
        </w:rPr>
        <w:t>Answer)</w:t>
      </w:r>
      <w:r w:rsidR="00D07D70">
        <w:rPr>
          <w:rFonts w:ascii="Times New Roman" w:hAnsi="Times New Roman" w:cs="Times New Roman"/>
          <w:sz w:val="20"/>
        </w:rPr>
        <w:br/>
      </w:r>
      <w:r w:rsidR="00D07D70">
        <w:rPr>
          <w:rFonts w:ascii="Times New Roman" w:hAnsi="Times New Roman" w:cs="Times New Roman"/>
          <w:sz w:val="20"/>
        </w:rPr>
        <w:br/>
        <w:t xml:space="preserve">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03CE" w:rsidRPr="00C11673" w:rsidTr="00FB03CE">
        <w:tc>
          <w:tcPr>
            <w:tcW w:w="1558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8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Mean</w:t>
            </w:r>
          </w:p>
        </w:tc>
        <w:tc>
          <w:tcPr>
            <w:tcW w:w="1558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Median</w:t>
            </w:r>
          </w:p>
        </w:tc>
        <w:tc>
          <w:tcPr>
            <w:tcW w:w="1558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St. Dev.</w:t>
            </w:r>
          </w:p>
        </w:tc>
        <w:tc>
          <w:tcPr>
            <w:tcW w:w="1559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Min</w:t>
            </w:r>
          </w:p>
        </w:tc>
        <w:tc>
          <w:tcPr>
            <w:tcW w:w="1559" w:type="dxa"/>
          </w:tcPr>
          <w:p w:rsidR="00FB03CE" w:rsidRPr="00C11673" w:rsidRDefault="00FB03CE" w:rsidP="001029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Max</w:t>
            </w:r>
          </w:p>
        </w:tc>
      </w:tr>
      <w:tr w:rsidR="00FB03CE" w:rsidRPr="00C11673" w:rsidTr="00FB03CE">
        <w:tc>
          <w:tcPr>
            <w:tcW w:w="1558" w:type="dxa"/>
          </w:tcPr>
          <w:p w:rsidR="00FB03CE" w:rsidRPr="00C11673" w:rsidRDefault="00FB03CE" w:rsidP="007D42FB">
            <w:pPr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Units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70.18</w:t>
            </w:r>
          </w:p>
        </w:tc>
        <w:tc>
          <w:tcPr>
            <w:tcW w:w="1558" w:type="dxa"/>
          </w:tcPr>
          <w:p w:rsidR="00FB03CE" w:rsidRPr="00C11673" w:rsidRDefault="0040293E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35.129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378</w:t>
            </w:r>
          </w:p>
        </w:tc>
      </w:tr>
      <w:tr w:rsidR="00FB03CE" w:rsidRPr="00C11673" w:rsidTr="00FB03CE">
        <w:tc>
          <w:tcPr>
            <w:tcW w:w="1558" w:type="dxa"/>
          </w:tcPr>
          <w:p w:rsidR="00FB03CE" w:rsidRPr="00C11673" w:rsidRDefault="00FB03CE" w:rsidP="007D42FB">
            <w:pPr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YearBuilt</w:t>
            </w:r>
          </w:p>
        </w:tc>
        <w:tc>
          <w:tcPr>
            <w:tcW w:w="1558" w:type="dxa"/>
          </w:tcPr>
          <w:p w:rsidR="00FB03CE" w:rsidRPr="00C11673" w:rsidRDefault="00294104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967.46</w:t>
            </w:r>
          </w:p>
        </w:tc>
        <w:tc>
          <w:tcPr>
            <w:tcW w:w="1558" w:type="dxa"/>
          </w:tcPr>
          <w:p w:rsidR="00FB03CE" w:rsidRPr="00C11673" w:rsidRDefault="00294104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986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4</w:t>
            </w:r>
            <w:r w:rsidRPr="00C11673">
              <w:rPr>
                <w:rFonts w:ascii="Times New Roman" w:hAnsi="Times New Roman" w:cs="Times New Roman"/>
                <w:sz w:val="20"/>
              </w:rPr>
              <w:t>0.155</w:t>
            </w:r>
          </w:p>
        </w:tc>
        <w:tc>
          <w:tcPr>
            <w:tcW w:w="1559" w:type="dxa"/>
          </w:tcPr>
          <w:p w:rsidR="00FB03CE" w:rsidRPr="00C11673" w:rsidRDefault="00294104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825</w:t>
            </w:r>
          </w:p>
        </w:tc>
        <w:tc>
          <w:tcPr>
            <w:tcW w:w="1559" w:type="dxa"/>
          </w:tcPr>
          <w:p w:rsidR="00FB03CE" w:rsidRPr="00C11673" w:rsidRDefault="00294104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2</w:t>
            </w:r>
            <w:r w:rsidRPr="00C11673">
              <w:rPr>
                <w:rFonts w:ascii="Times New Roman" w:hAnsi="Times New Roman" w:cs="Times New Roman"/>
                <w:sz w:val="20"/>
              </w:rPr>
              <w:t>010</w:t>
            </w:r>
          </w:p>
        </w:tc>
      </w:tr>
      <w:tr w:rsidR="00FB03CE" w:rsidRPr="00C11673" w:rsidTr="00FB03CE">
        <w:tc>
          <w:tcPr>
            <w:tcW w:w="1558" w:type="dxa"/>
          </w:tcPr>
          <w:p w:rsidR="00FB03CE" w:rsidRPr="00C11673" w:rsidRDefault="00FB03CE" w:rsidP="007D42FB">
            <w:pPr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SqFt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8</w:t>
            </w:r>
            <w:r w:rsidRPr="00C11673">
              <w:rPr>
                <w:rFonts w:ascii="Times New Roman" w:hAnsi="Times New Roman" w:cs="Times New Roman"/>
                <w:sz w:val="20"/>
              </w:rPr>
              <w:t>2763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8456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44023.718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4</w:t>
            </w:r>
            <w:r w:rsidRPr="00C11673">
              <w:rPr>
                <w:rFonts w:ascii="Times New Roman" w:hAnsi="Times New Roman" w:cs="Times New Roman"/>
                <w:sz w:val="20"/>
              </w:rPr>
              <w:t>78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364977</w:t>
            </w:r>
          </w:p>
        </w:tc>
      </w:tr>
      <w:tr w:rsidR="00FB03CE" w:rsidRPr="00C11673" w:rsidTr="00FB03CE">
        <w:tc>
          <w:tcPr>
            <w:tcW w:w="1558" w:type="dxa"/>
          </w:tcPr>
          <w:p w:rsidR="00FB03CE" w:rsidRPr="00C11673" w:rsidRDefault="00FB03CE" w:rsidP="007D42FB">
            <w:pPr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MarketValue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2977808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4</w:t>
            </w:r>
            <w:r w:rsidRPr="00C11673">
              <w:rPr>
                <w:rFonts w:ascii="Times New Roman" w:hAnsi="Times New Roman" w:cs="Times New Roman"/>
                <w:sz w:val="20"/>
              </w:rPr>
              <w:t>026500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2</w:t>
            </w:r>
            <w:r w:rsidRPr="00C11673">
              <w:rPr>
                <w:rFonts w:ascii="Times New Roman" w:hAnsi="Times New Roman" w:cs="Times New Roman"/>
                <w:sz w:val="20"/>
              </w:rPr>
              <w:t>3745284.664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2</w:t>
            </w:r>
            <w:r w:rsidRPr="00C11673">
              <w:rPr>
                <w:rFonts w:ascii="Times New Roman" w:hAnsi="Times New Roman" w:cs="Times New Roman"/>
                <w:sz w:val="20"/>
              </w:rPr>
              <w:t>95182007</w:t>
            </w:r>
          </w:p>
        </w:tc>
      </w:tr>
      <w:tr w:rsidR="00FB03CE" w:rsidRPr="00C11673" w:rsidTr="00FB03CE">
        <w:tc>
          <w:tcPr>
            <w:tcW w:w="1558" w:type="dxa"/>
          </w:tcPr>
          <w:p w:rsidR="00FB03CE" w:rsidRPr="00C11673" w:rsidRDefault="00FB03CE" w:rsidP="007D42FB">
            <w:pPr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/>
                <w:sz w:val="20"/>
              </w:rPr>
              <w:t>ValueperSqFt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31.19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12.22</w:t>
            </w:r>
          </w:p>
        </w:tc>
        <w:tc>
          <w:tcPr>
            <w:tcW w:w="1558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6</w:t>
            </w:r>
            <w:r w:rsidRPr="00C11673">
              <w:rPr>
                <w:rFonts w:ascii="Times New Roman" w:hAnsi="Times New Roman" w:cs="Times New Roman"/>
                <w:sz w:val="20"/>
              </w:rPr>
              <w:t>8.546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1</w:t>
            </w:r>
            <w:r w:rsidRPr="00C11673">
              <w:rPr>
                <w:rFonts w:ascii="Times New Roman" w:hAnsi="Times New Roman" w:cs="Times New Roman"/>
                <w:sz w:val="20"/>
              </w:rPr>
              <w:t>0.66</w:t>
            </w:r>
          </w:p>
        </w:tc>
        <w:tc>
          <w:tcPr>
            <w:tcW w:w="1559" w:type="dxa"/>
          </w:tcPr>
          <w:p w:rsidR="00FB03CE" w:rsidRPr="00C11673" w:rsidRDefault="00DD061B" w:rsidP="0040293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1673">
              <w:rPr>
                <w:rFonts w:ascii="Times New Roman" w:hAnsi="Times New Roman" w:cs="Times New Roman" w:hint="eastAsia"/>
                <w:sz w:val="20"/>
              </w:rPr>
              <w:t>3</w:t>
            </w:r>
            <w:r w:rsidRPr="00C11673">
              <w:rPr>
                <w:rFonts w:ascii="Times New Roman" w:hAnsi="Times New Roman" w:cs="Times New Roman"/>
                <w:sz w:val="20"/>
              </w:rPr>
              <w:t>99.38</w:t>
            </w:r>
          </w:p>
        </w:tc>
      </w:tr>
    </w:tbl>
    <w:p w:rsidR="00C65E6A" w:rsidRPr="00C11673" w:rsidRDefault="00C65E6A">
      <w:pPr>
        <w:rPr>
          <w:rFonts w:ascii="Times New Roman" w:hAnsi="Times New Roman" w:cs="Times New Roman"/>
          <w:sz w:val="20"/>
        </w:rPr>
      </w:pPr>
    </w:p>
    <w:p w:rsidR="00CB66B9" w:rsidRPr="00C11673" w:rsidRDefault="00CB66B9">
      <w:pPr>
        <w:rPr>
          <w:rFonts w:ascii="Times New Roman" w:hAnsi="Times New Roman" w:cs="Times New Roman"/>
          <w:sz w:val="20"/>
        </w:rPr>
      </w:pPr>
    </w:p>
    <w:p w:rsidR="00C65E6A" w:rsidRPr="00C11673" w:rsidRDefault="00C65E6A" w:rsidP="0089356C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/>
          <w:sz w:val="20"/>
        </w:rPr>
        <w:t xml:space="preserve">2. </w:t>
      </w:r>
      <w:r w:rsidR="00331575" w:rsidRPr="00C11673">
        <w:rPr>
          <w:rFonts w:ascii="Times New Roman" w:hAnsi="Times New Roman" w:cs="Times New Roman"/>
          <w:sz w:val="20"/>
        </w:rPr>
        <w:t xml:space="preserve">You want to </w:t>
      </w:r>
      <w:r w:rsidR="00EE4E91" w:rsidRPr="00C11673">
        <w:rPr>
          <w:rFonts w:ascii="Times New Roman" w:hAnsi="Times New Roman" w:cs="Times New Roman"/>
          <w:sz w:val="20"/>
        </w:rPr>
        <w:t>know how the market value per square f</w:t>
      </w:r>
      <w:r w:rsidR="00280D6C" w:rsidRPr="00C11673">
        <w:rPr>
          <w:rFonts w:ascii="Times New Roman" w:hAnsi="Times New Roman" w:cs="Times New Roman"/>
          <w:sz w:val="20"/>
        </w:rPr>
        <w:t>oo</w:t>
      </w:r>
      <w:r w:rsidR="00EE4E91" w:rsidRPr="00C11673">
        <w:rPr>
          <w:rFonts w:ascii="Times New Roman" w:hAnsi="Times New Roman" w:cs="Times New Roman"/>
          <w:sz w:val="20"/>
        </w:rPr>
        <w:t xml:space="preserve">t varies by </w:t>
      </w:r>
      <w:r w:rsidR="000F615F" w:rsidRPr="00C11673">
        <w:rPr>
          <w:rFonts w:ascii="Times New Roman" w:hAnsi="Times New Roman" w:cs="Times New Roman"/>
          <w:sz w:val="20"/>
        </w:rPr>
        <w:t>boroughs</w:t>
      </w:r>
      <w:r w:rsidR="00EE4E91" w:rsidRPr="00C11673">
        <w:rPr>
          <w:rFonts w:ascii="Times New Roman" w:hAnsi="Times New Roman" w:cs="Times New Roman"/>
          <w:sz w:val="20"/>
        </w:rPr>
        <w:t xml:space="preserve">. To do so, you want to compute the average, median, standard deviation, minimum and maximum of </w:t>
      </w:r>
      <w:r w:rsidR="00280D6C" w:rsidRPr="00C11673">
        <w:rPr>
          <w:rFonts w:ascii="Times New Roman" w:hAnsi="Times New Roman" w:cs="Times New Roman"/>
          <w:sz w:val="20"/>
        </w:rPr>
        <w:t xml:space="preserve">the variable </w:t>
      </w:r>
      <w:r w:rsidR="00EE4E91" w:rsidRPr="00C11673">
        <w:rPr>
          <w:rFonts w:ascii="Times New Roman" w:hAnsi="Times New Roman" w:cs="Times New Roman"/>
          <w:sz w:val="20"/>
        </w:rPr>
        <w:t xml:space="preserve">ValueperSqFt by </w:t>
      </w:r>
      <w:r w:rsidR="000F615F" w:rsidRPr="00C11673">
        <w:rPr>
          <w:rFonts w:ascii="Times New Roman" w:hAnsi="Times New Roman" w:cs="Times New Roman"/>
          <w:sz w:val="20"/>
        </w:rPr>
        <w:t xml:space="preserve">the variable </w:t>
      </w:r>
      <w:r w:rsidR="00EE4E91" w:rsidRPr="00C11673">
        <w:rPr>
          <w:rFonts w:ascii="Times New Roman" w:hAnsi="Times New Roman" w:cs="Times New Roman"/>
          <w:sz w:val="20"/>
        </w:rPr>
        <w:t xml:space="preserve">Boro. Write an </w:t>
      </w:r>
      <w:r w:rsidR="00900263" w:rsidRPr="00C11673">
        <w:rPr>
          <w:rFonts w:ascii="Times New Roman" w:hAnsi="Times New Roman" w:cs="Times New Roman"/>
          <w:sz w:val="20"/>
        </w:rPr>
        <w:t>R</w:t>
      </w:r>
      <w:r w:rsidR="00EE4E91" w:rsidRPr="00C11673">
        <w:rPr>
          <w:rFonts w:ascii="Times New Roman" w:hAnsi="Times New Roman" w:cs="Times New Roman"/>
          <w:sz w:val="20"/>
        </w:rPr>
        <w:t xml:space="preserve"> script that does th</w:t>
      </w:r>
      <w:r w:rsidR="00626774" w:rsidRPr="00C11673">
        <w:rPr>
          <w:rFonts w:ascii="Times New Roman" w:hAnsi="Times New Roman" w:cs="Times New Roman"/>
          <w:sz w:val="20"/>
        </w:rPr>
        <w:t>e</w:t>
      </w:r>
      <w:r w:rsidR="00EE4E91" w:rsidRPr="00C11673">
        <w:rPr>
          <w:rFonts w:ascii="Times New Roman" w:hAnsi="Times New Roman" w:cs="Times New Roman"/>
          <w:sz w:val="20"/>
        </w:rPr>
        <w:t xml:space="preserve"> task. You may want to use </w:t>
      </w:r>
      <w:r w:rsidR="00B563F9" w:rsidRPr="00C11673">
        <w:rPr>
          <w:rFonts w:ascii="Courier New" w:hAnsi="Courier New" w:cs="Courier New"/>
          <w:b/>
          <w:bCs/>
          <w:i/>
          <w:iCs/>
          <w:color w:val="0000FF"/>
          <w:sz w:val="18"/>
        </w:rPr>
        <w:t>summaryBy</w:t>
      </w:r>
      <w:r w:rsidR="00EE4E91" w:rsidRPr="00C11673">
        <w:rPr>
          <w:rFonts w:ascii="Times New Roman" w:hAnsi="Times New Roman" w:cs="Times New Roman"/>
          <w:sz w:val="20"/>
        </w:rPr>
        <w:t xml:space="preserve"> </w:t>
      </w:r>
      <w:r w:rsidR="00B563F9" w:rsidRPr="00C11673">
        <w:rPr>
          <w:rFonts w:ascii="Times New Roman" w:hAnsi="Times New Roman" w:cs="Times New Roman"/>
          <w:sz w:val="20"/>
        </w:rPr>
        <w:t xml:space="preserve">command, in </w:t>
      </w:r>
      <w:r w:rsidR="0089356C" w:rsidRPr="00C11673">
        <w:rPr>
          <w:rFonts w:ascii="Times New Roman" w:hAnsi="Times New Roman" w:cs="Times New Roman"/>
          <w:b/>
          <w:bCs/>
          <w:i/>
          <w:iCs/>
          <w:sz w:val="18"/>
        </w:rPr>
        <w:t>library(doBy)</w:t>
      </w:r>
      <w:r w:rsidR="0089356C" w:rsidRPr="00C11673">
        <w:rPr>
          <w:rFonts w:ascii="Times New Roman" w:hAnsi="Times New Roman" w:cs="Times New Roman"/>
          <w:sz w:val="20"/>
        </w:rPr>
        <w:t>,</w:t>
      </w:r>
      <w:r w:rsidR="0089356C" w:rsidRPr="00C11673">
        <w:rPr>
          <w:rFonts w:ascii="Times New Roman" w:hAnsi="Times New Roman" w:cs="Times New Roman"/>
          <w:b/>
          <w:bCs/>
          <w:i/>
          <w:iCs/>
          <w:sz w:val="18"/>
        </w:rPr>
        <w:t xml:space="preserve"> </w:t>
      </w:r>
      <w:r w:rsidR="00EE4E91" w:rsidRPr="00C11673">
        <w:rPr>
          <w:rFonts w:ascii="Times New Roman" w:hAnsi="Times New Roman" w:cs="Times New Roman"/>
          <w:sz w:val="20"/>
        </w:rPr>
        <w:t>to calculate those values by Boro.</w:t>
      </w:r>
      <w:r w:rsidR="00331575" w:rsidRPr="00C11673">
        <w:rPr>
          <w:rFonts w:ascii="Times New Roman" w:hAnsi="Times New Roman" w:cs="Times New Roman"/>
          <w:sz w:val="20"/>
        </w:rPr>
        <w:t xml:space="preserve"> </w:t>
      </w:r>
      <w:r w:rsidR="00F308DC" w:rsidRPr="00C11673">
        <w:rPr>
          <w:rFonts w:ascii="Times New Roman" w:hAnsi="Times New Roman" w:cs="Times New Roman"/>
          <w:sz w:val="20"/>
        </w:rPr>
        <w:t>What do you find?</w:t>
      </w:r>
    </w:p>
    <w:p w:rsidR="00C65E6A" w:rsidRPr="00C11673" w:rsidRDefault="00C65E6A">
      <w:pPr>
        <w:rPr>
          <w:rFonts w:ascii="Times New Roman" w:hAnsi="Times New Roman" w:cs="Times New Roman"/>
          <w:sz w:val="20"/>
        </w:rPr>
      </w:pPr>
    </w:p>
    <w:p w:rsidR="00E759D7" w:rsidRPr="00C11673" w:rsidRDefault="00A34267" w:rsidP="00E759D7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/>
          <w:sz w:val="20"/>
        </w:rPr>
        <w:t>3</w:t>
      </w:r>
      <w:r w:rsidR="00D07D70">
        <w:rPr>
          <w:rFonts w:ascii="Times New Roman" w:hAnsi="Times New Roman" w:cs="Times New Roman"/>
          <w:sz w:val="20"/>
        </w:rPr>
        <w:t xml:space="preserve">. </w:t>
      </w:r>
      <w:r w:rsidR="00E759D7" w:rsidRPr="00C11673">
        <w:rPr>
          <w:noProof/>
          <w:sz w:val="18"/>
        </w:rPr>
        <w:drawing>
          <wp:inline distT="0" distB="0" distL="0" distR="0">
            <wp:extent cx="5943600" cy="27870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BF" w:rsidRPr="00C11673" w:rsidRDefault="00697A4A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/>
          <w:sz w:val="20"/>
        </w:rPr>
        <w:lastRenderedPageBreak/>
        <w:t xml:space="preserve">4. </w:t>
      </w:r>
      <w:r w:rsidR="00D07D70">
        <w:rPr>
          <w:rFonts w:ascii="Times New Roman" w:hAnsi="Times New Roman" w:cs="Times New Roman"/>
          <w:sz w:val="20"/>
        </w:rPr>
        <w:br/>
      </w:r>
      <w:r w:rsidR="00E759D7" w:rsidRPr="00C11673">
        <w:rPr>
          <w:rFonts w:ascii="Times New Roman" w:hAnsi="Times New Roman" w:cs="Times New Roman"/>
          <w:sz w:val="20"/>
        </w:rPr>
        <w:t xml:space="preserve">(1) </w:t>
      </w:r>
      <w:r w:rsidR="00E759D7" w:rsidRPr="00C11673">
        <w:rPr>
          <w:rFonts w:ascii="Times New Roman" w:hAnsi="Times New Roman" w:cs="Times New Roman" w:hint="eastAsia"/>
          <w:sz w:val="20"/>
        </w:rPr>
        <w:t>b</w:t>
      </w:r>
      <w:r w:rsidR="00E759D7" w:rsidRPr="00C11673">
        <w:rPr>
          <w:rFonts w:ascii="Times New Roman" w:hAnsi="Times New Roman" w:cs="Times New Roman"/>
          <w:sz w:val="20"/>
        </w:rPr>
        <w:t>reaks = 20</w:t>
      </w:r>
      <w:r w:rsidR="00E759D7" w:rsidRPr="00C11673">
        <w:rPr>
          <w:rFonts w:ascii="Times New Roman" w:hAnsi="Times New Roman" w:cs="Times New Roman"/>
          <w:sz w:val="20"/>
        </w:rPr>
        <w:br/>
      </w:r>
      <w:r w:rsidR="00E759D7" w:rsidRPr="00C11673">
        <w:rPr>
          <w:noProof/>
          <w:sz w:val="18"/>
        </w:rPr>
        <w:drawing>
          <wp:inline distT="0" distB="0" distL="0" distR="0">
            <wp:extent cx="5943600" cy="27870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51" w:rsidRPr="00C11673" w:rsidRDefault="00E759D7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 w:hint="eastAsia"/>
          <w:sz w:val="20"/>
        </w:rPr>
        <w:t>(</w:t>
      </w:r>
      <w:r w:rsidRPr="00C11673">
        <w:rPr>
          <w:rFonts w:ascii="Times New Roman" w:hAnsi="Times New Roman" w:cs="Times New Roman"/>
          <w:sz w:val="20"/>
        </w:rPr>
        <w:t>2) breaks = 50</w:t>
      </w:r>
    </w:p>
    <w:p w:rsidR="00B243C9" w:rsidRPr="00C11673" w:rsidRDefault="005E7F9A">
      <w:pPr>
        <w:rPr>
          <w:rFonts w:ascii="Times New Roman" w:hAnsi="Times New Roman" w:cs="Times New Roman"/>
          <w:sz w:val="20"/>
        </w:rPr>
      </w:pPr>
      <w:r w:rsidRPr="00C11673">
        <w:rPr>
          <w:noProof/>
          <w:sz w:val="18"/>
        </w:rPr>
        <w:drawing>
          <wp:inline distT="0" distB="0" distL="0" distR="0">
            <wp:extent cx="5943600" cy="27870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0" w:rsidRPr="00C11673" w:rsidRDefault="00E759D7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 w:hint="eastAsia"/>
          <w:sz w:val="20"/>
        </w:rPr>
        <w:lastRenderedPageBreak/>
        <w:t>(</w:t>
      </w:r>
      <w:r w:rsidRPr="00C11673">
        <w:rPr>
          <w:rFonts w:ascii="Times New Roman" w:hAnsi="Times New Roman" w:cs="Times New Roman"/>
          <w:sz w:val="20"/>
        </w:rPr>
        <w:t xml:space="preserve">3) </w:t>
      </w:r>
      <w:r w:rsidR="005E7F9A" w:rsidRPr="00C11673">
        <w:rPr>
          <w:rFonts w:ascii="Times New Roman" w:hAnsi="Times New Roman" w:cs="Times New Roman"/>
          <w:sz w:val="20"/>
        </w:rPr>
        <w:t>breaks = 100</w:t>
      </w:r>
      <w:r w:rsidR="005E7F9A" w:rsidRPr="00C11673">
        <w:rPr>
          <w:rFonts w:ascii="Times New Roman" w:hAnsi="Times New Roman" w:cs="Times New Roman"/>
          <w:sz w:val="20"/>
        </w:rPr>
        <w:br/>
      </w:r>
      <w:r w:rsidR="005E7F9A" w:rsidRPr="00C11673">
        <w:rPr>
          <w:noProof/>
          <w:sz w:val="18"/>
        </w:rPr>
        <w:drawing>
          <wp:inline distT="0" distB="0" distL="0" distR="0">
            <wp:extent cx="5943600" cy="27870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0" w:rsidRPr="00C11673" w:rsidRDefault="00B243C9">
      <w:pPr>
        <w:rPr>
          <w:rFonts w:ascii="Times New Roman" w:hAnsi="Times New Roman" w:cs="Times New Roman"/>
          <w:sz w:val="20"/>
        </w:rPr>
      </w:pPr>
      <w:r w:rsidRPr="00C11673">
        <w:rPr>
          <w:rFonts w:ascii="Times New Roman" w:hAnsi="Times New Roman" w:cs="Times New Roman"/>
          <w:sz w:val="20"/>
        </w:rPr>
        <w:t xml:space="preserve">5. </w:t>
      </w:r>
      <w:r w:rsidR="00E41F1E" w:rsidRPr="00C11673">
        <w:rPr>
          <w:rFonts w:ascii="Times New Roman" w:hAnsi="Times New Roman" w:cs="Times New Roman"/>
          <w:sz w:val="20"/>
        </w:rPr>
        <w:br/>
      </w:r>
      <w:r w:rsidR="00E41F1E" w:rsidRPr="00C11673">
        <w:rPr>
          <w:noProof/>
          <w:sz w:val="18"/>
        </w:rPr>
        <w:drawing>
          <wp:inline distT="0" distB="0" distL="0" distR="0">
            <wp:extent cx="5943600" cy="27870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70" w:rsidRPr="00C11673" w:rsidRDefault="003B7DA0">
      <w:pPr>
        <w:rPr>
          <w:rFonts w:ascii="Times New Roman" w:hAnsi="Times New Roman" w:cs="Times New Roman" w:hint="eastAsia"/>
          <w:sz w:val="20"/>
        </w:rPr>
      </w:pPr>
      <w:r w:rsidRPr="00C11673">
        <w:rPr>
          <w:rFonts w:ascii="Times New Roman" w:hAnsi="Times New Roman" w:cs="Times New Roman"/>
          <w:sz w:val="20"/>
        </w:rPr>
        <w:lastRenderedPageBreak/>
        <w:t xml:space="preserve">6. </w:t>
      </w:r>
      <w:r w:rsidR="00B87285" w:rsidRPr="00C11673">
        <w:rPr>
          <w:rFonts w:ascii="Times New Roman" w:hAnsi="Times New Roman" w:cs="Times New Roman"/>
          <w:sz w:val="20"/>
        </w:rPr>
        <w:br/>
      </w:r>
      <w:bookmarkStart w:id="0" w:name="_GoBack"/>
      <w:r w:rsidR="00C11673" w:rsidRPr="00C11673">
        <w:rPr>
          <w:noProof/>
          <w:sz w:val="18"/>
        </w:rPr>
        <w:drawing>
          <wp:inline distT="0" distB="0" distL="0" distR="0">
            <wp:extent cx="5819775" cy="245999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93" cy="24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07D70">
        <w:rPr>
          <w:rFonts w:ascii="Times New Roman" w:hAnsi="Times New Roman" w:cs="Times New Roman"/>
          <w:sz w:val="20"/>
        </w:rPr>
        <w:br/>
      </w:r>
      <w:r w:rsidR="00D07D70">
        <w:rPr>
          <w:noProof/>
        </w:rPr>
        <w:drawing>
          <wp:inline distT="0" distB="0" distL="0" distR="0">
            <wp:extent cx="5943600" cy="36093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D70" w:rsidRPr="00C1167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44A" w:rsidRDefault="00EE344A" w:rsidP="00C11673">
      <w:pPr>
        <w:spacing w:after="0" w:line="240" w:lineRule="auto"/>
      </w:pPr>
      <w:r>
        <w:separator/>
      </w:r>
    </w:p>
  </w:endnote>
  <w:endnote w:type="continuationSeparator" w:id="0">
    <w:p w:rsidR="00EE344A" w:rsidRDefault="00EE344A" w:rsidP="00C1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44A" w:rsidRDefault="00EE344A" w:rsidP="00C11673">
      <w:pPr>
        <w:spacing w:after="0" w:line="240" w:lineRule="auto"/>
      </w:pPr>
      <w:r>
        <w:separator/>
      </w:r>
    </w:p>
  </w:footnote>
  <w:footnote w:type="continuationSeparator" w:id="0">
    <w:p w:rsidR="00EE344A" w:rsidRDefault="00EE344A" w:rsidP="00C1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4AA"/>
    <w:multiLevelType w:val="hybridMultilevel"/>
    <w:tmpl w:val="9CFC0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835"/>
    <w:multiLevelType w:val="hybridMultilevel"/>
    <w:tmpl w:val="E18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861"/>
    <w:multiLevelType w:val="hybridMultilevel"/>
    <w:tmpl w:val="3C3AE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5FA7"/>
    <w:multiLevelType w:val="hybridMultilevel"/>
    <w:tmpl w:val="8564B4F0"/>
    <w:lvl w:ilvl="0" w:tplc="6B1EF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NDC3NDS0MDW2NDdT0lEKTi0uzszPAykwqgUAtd1KRywAAAA="/>
  </w:docVars>
  <w:rsids>
    <w:rsidRoot w:val="00EE0351"/>
    <w:rsid w:val="00055066"/>
    <w:rsid w:val="00092381"/>
    <w:rsid w:val="000976AB"/>
    <w:rsid w:val="000E33A3"/>
    <w:rsid w:val="000F615F"/>
    <w:rsid w:val="00102993"/>
    <w:rsid w:val="00103EEF"/>
    <w:rsid w:val="00157F29"/>
    <w:rsid w:val="001B32D4"/>
    <w:rsid w:val="001C43BE"/>
    <w:rsid w:val="001F3CBF"/>
    <w:rsid w:val="002224FD"/>
    <w:rsid w:val="00227611"/>
    <w:rsid w:val="002408A2"/>
    <w:rsid w:val="002649F3"/>
    <w:rsid w:val="00274815"/>
    <w:rsid w:val="002802BF"/>
    <w:rsid w:val="00280D6C"/>
    <w:rsid w:val="00285D1F"/>
    <w:rsid w:val="00294104"/>
    <w:rsid w:val="002F0B97"/>
    <w:rsid w:val="00331575"/>
    <w:rsid w:val="0034210D"/>
    <w:rsid w:val="00357B91"/>
    <w:rsid w:val="0038597C"/>
    <w:rsid w:val="003B7DA0"/>
    <w:rsid w:val="003C72F6"/>
    <w:rsid w:val="003D303C"/>
    <w:rsid w:val="003F3C8F"/>
    <w:rsid w:val="0040293E"/>
    <w:rsid w:val="004200D2"/>
    <w:rsid w:val="0046299E"/>
    <w:rsid w:val="004874A1"/>
    <w:rsid w:val="004D7199"/>
    <w:rsid w:val="004E2F57"/>
    <w:rsid w:val="00502004"/>
    <w:rsid w:val="005222C2"/>
    <w:rsid w:val="00591C51"/>
    <w:rsid w:val="005B3BF7"/>
    <w:rsid w:val="005C7F47"/>
    <w:rsid w:val="005E7F9A"/>
    <w:rsid w:val="00613A4D"/>
    <w:rsid w:val="00626774"/>
    <w:rsid w:val="006438E4"/>
    <w:rsid w:val="00697A4A"/>
    <w:rsid w:val="006A5EB4"/>
    <w:rsid w:val="006B16F8"/>
    <w:rsid w:val="006D3424"/>
    <w:rsid w:val="006F07B1"/>
    <w:rsid w:val="007451CC"/>
    <w:rsid w:val="007B1934"/>
    <w:rsid w:val="007C5B28"/>
    <w:rsid w:val="007D42FB"/>
    <w:rsid w:val="008562FB"/>
    <w:rsid w:val="0086059C"/>
    <w:rsid w:val="00877751"/>
    <w:rsid w:val="0089356C"/>
    <w:rsid w:val="00895DAC"/>
    <w:rsid w:val="00900263"/>
    <w:rsid w:val="00903BB0"/>
    <w:rsid w:val="00944B32"/>
    <w:rsid w:val="009A327E"/>
    <w:rsid w:val="009B0745"/>
    <w:rsid w:val="009C507F"/>
    <w:rsid w:val="00A34267"/>
    <w:rsid w:val="00A94CB0"/>
    <w:rsid w:val="00B243C9"/>
    <w:rsid w:val="00B525F7"/>
    <w:rsid w:val="00B563F9"/>
    <w:rsid w:val="00B87285"/>
    <w:rsid w:val="00C04ADD"/>
    <w:rsid w:val="00C11673"/>
    <w:rsid w:val="00C31272"/>
    <w:rsid w:val="00C65E6A"/>
    <w:rsid w:val="00C67BCB"/>
    <w:rsid w:val="00CB66B9"/>
    <w:rsid w:val="00CB786B"/>
    <w:rsid w:val="00D07D70"/>
    <w:rsid w:val="00D654D0"/>
    <w:rsid w:val="00D66E92"/>
    <w:rsid w:val="00D81CFE"/>
    <w:rsid w:val="00DA0E44"/>
    <w:rsid w:val="00DD061B"/>
    <w:rsid w:val="00E01011"/>
    <w:rsid w:val="00E22DD7"/>
    <w:rsid w:val="00E23D28"/>
    <w:rsid w:val="00E41F1E"/>
    <w:rsid w:val="00E46016"/>
    <w:rsid w:val="00E523D6"/>
    <w:rsid w:val="00E532E9"/>
    <w:rsid w:val="00E72743"/>
    <w:rsid w:val="00E759D7"/>
    <w:rsid w:val="00EC15B2"/>
    <w:rsid w:val="00EE0351"/>
    <w:rsid w:val="00EE344A"/>
    <w:rsid w:val="00EE4E91"/>
    <w:rsid w:val="00F22EA6"/>
    <w:rsid w:val="00F308DC"/>
    <w:rsid w:val="00F55AC0"/>
    <w:rsid w:val="00FB03CE"/>
    <w:rsid w:val="00FC78BE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15C05"/>
  <w15:chartTrackingRefBased/>
  <w15:docId w15:val="{6D20F148-CDBC-4FB1-9101-A921ED1C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andardTable">
    <w:name w:val="Standard Table"/>
    <w:basedOn w:val="a1"/>
    <w:uiPriority w:val="99"/>
    <w:rsid w:val="00103EE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List Paragraph"/>
    <w:basedOn w:val="a"/>
    <w:uiPriority w:val="34"/>
    <w:qFormat/>
    <w:rsid w:val="000E33A3"/>
    <w:pPr>
      <w:ind w:left="720"/>
      <w:contextualSpacing/>
    </w:pPr>
  </w:style>
  <w:style w:type="table" w:styleId="a4">
    <w:name w:val="Table Grid"/>
    <w:basedOn w:val="a1"/>
    <w:uiPriority w:val="39"/>
    <w:rsid w:val="001C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5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7F2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9356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11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1673"/>
  </w:style>
  <w:style w:type="paragraph" w:styleId="a8">
    <w:name w:val="footer"/>
    <w:basedOn w:val="a"/>
    <w:link w:val="Char1"/>
    <w:uiPriority w:val="99"/>
    <w:unhideWhenUsed/>
    <w:rsid w:val="00C116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Wonjoo Yun</dc:creator>
  <cp:keywords/>
  <dc:description/>
  <cp:lastModifiedBy>Windows 사용자</cp:lastModifiedBy>
  <cp:revision>5</cp:revision>
  <cp:lastPrinted>2015-09-09T22:05:00Z</cp:lastPrinted>
  <dcterms:created xsi:type="dcterms:W3CDTF">2019-05-08T02:28:00Z</dcterms:created>
  <dcterms:modified xsi:type="dcterms:W3CDTF">2019-05-08T07:55:00Z</dcterms:modified>
</cp:coreProperties>
</file>