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2AF34" w14:textId="66AB2479" w:rsidR="003E21B3" w:rsidRDefault="003E21B3" w:rsidP="003E21B3">
      <w:pPr>
        <w:jc w:val="center"/>
      </w:pPr>
      <w:r>
        <w:t>M5StickC IMU Sensors Lab Report</w:t>
      </w:r>
    </w:p>
    <w:p w14:paraId="755AE9BF" w14:textId="68094BA3" w:rsidR="003E21B3" w:rsidRPr="003E21B3" w:rsidRDefault="003E21B3" w:rsidP="003E21B3">
      <w:pPr>
        <w:pStyle w:val="Heading1"/>
        <w:pBdr>
          <w:top w:val="single" w:sz="4" w:space="1" w:color="auto"/>
          <w:bottom w:val="single" w:sz="4" w:space="1" w:color="auto"/>
        </w:pBdr>
        <w:spacing w:after="0"/>
        <w:rPr>
          <w:rFonts w:ascii="Calibri" w:hAnsi="Calibri" w:cs="Calibri"/>
          <w:sz w:val="24"/>
          <w:szCs w:val="24"/>
        </w:rPr>
      </w:pPr>
      <w:r w:rsidRPr="003E21B3">
        <w:rPr>
          <w:rFonts w:ascii="Calibri" w:hAnsi="Calibri" w:cs="Calibri"/>
          <w:sz w:val="24"/>
          <w:szCs w:val="24"/>
        </w:rPr>
        <w:t>1. Introduction</w:t>
      </w:r>
      <w:r w:rsidRPr="003E21B3">
        <w:rPr>
          <w:rFonts w:ascii="Calibri" w:hAnsi="Calibri" w:cs="Calibri"/>
          <w:sz w:val="24"/>
          <w:szCs w:val="24"/>
        </w:rPr>
        <w:tab/>
      </w:r>
      <w:r w:rsidRPr="003E21B3">
        <w:rPr>
          <w:rFonts w:ascii="Calibri" w:hAnsi="Calibri" w:cs="Calibri"/>
          <w:sz w:val="24"/>
          <w:szCs w:val="24"/>
        </w:rPr>
        <w:softHyphen/>
      </w:r>
      <w:r w:rsidRPr="003E21B3">
        <w:rPr>
          <w:rFonts w:ascii="Calibri" w:hAnsi="Calibri" w:cs="Calibri"/>
          <w:sz w:val="24"/>
          <w:szCs w:val="24"/>
        </w:rPr>
        <w:softHyphen/>
      </w:r>
    </w:p>
    <w:p w14:paraId="18A9A82D" w14:textId="77777777" w:rsidR="00F608C6" w:rsidRPr="00F608C6" w:rsidRDefault="00F608C6" w:rsidP="00F608C6">
      <w:r w:rsidRPr="00F608C6">
        <w:t xml:space="preserve">In this lab, we’ll learn how to use the M5StickC sensors to measure acceleration and use this data to simulate rolling </w:t>
      </w:r>
      <w:proofErr w:type="gramStart"/>
      <w:r w:rsidRPr="00F608C6">
        <w:t>a</w:t>
      </w:r>
      <w:proofErr w:type="gramEnd"/>
      <w:r w:rsidRPr="00F608C6">
        <w:t xml:space="preserve"> dice.</w:t>
      </w:r>
    </w:p>
    <w:p w14:paraId="3FA58570" w14:textId="77777777" w:rsidR="00F608C6" w:rsidRPr="00F608C6" w:rsidRDefault="00F608C6" w:rsidP="00F608C6">
      <w:r w:rsidRPr="00F608C6">
        <w:t>Using the equation for the magnitude of the acceleration vector:</w:t>
      </w:r>
    </w:p>
    <w:p w14:paraId="3BC62B57" w14:textId="40264ECB" w:rsidR="003E21B3" w:rsidRDefault="003E21B3" w:rsidP="003E21B3">
      <m:oMath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/>
          </w:rPr>
          <m:t>magnitude of the acceleration vector</m:t>
        </m:r>
        <m:r>
          <m:rPr>
            <m:sty m:val="p"/>
          </m:rPr>
          <w:rPr>
            <w:rFonts w:asci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(acceleration of X)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(acceleration of Y)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(acceleration of Z)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"</m:t>
        </m:r>
      </m:oMath>
      <w:r>
        <w:t xml:space="preserve"> </w:t>
      </w:r>
    </w:p>
    <w:p w14:paraId="6A7281C8" w14:textId="0DBB7F6B" w:rsidR="00F608C6" w:rsidRDefault="00F608C6" w:rsidP="003E21B3">
      <w:r w:rsidRPr="00F608C6">
        <w:t>We’ll</w:t>
      </w:r>
      <w:r w:rsidRPr="00F608C6">
        <w:t xml:space="preserve"> display the current accelerations of the X, Y, and Z axes on the screen. Below that, we’ll also show the maximum recorded values for X, Y, Z, and the overall acceleration magnitude.</w:t>
      </w:r>
      <w:r>
        <w:br/>
      </w:r>
      <w:r w:rsidRPr="00F608C6">
        <w:t>Next, we’ll observe the magnitude of acceleration when the device is rolled with a specific flick motion (</w:t>
      </w:r>
      <w:r w:rsidRPr="00F608C6">
        <w:t>like</w:t>
      </w:r>
      <w:r w:rsidRPr="00F608C6">
        <w:t xml:space="preserve"> rolling a </w:t>
      </w:r>
      <w:r>
        <w:t>die</w:t>
      </w:r>
      <w:r w:rsidRPr="00F608C6">
        <w:t>).</w:t>
      </w:r>
      <w:r w:rsidRPr="00F608C6">
        <w:t xml:space="preserve"> </w:t>
      </w:r>
      <w:r w:rsidRPr="00F608C6">
        <w:t xml:space="preserve">Our code will be set up to generate a random number between 1 and 6, simulating a dice roll. Each time a new number is generated, it will be sent to </w:t>
      </w:r>
      <w:proofErr w:type="spellStart"/>
      <w:r w:rsidRPr="00F608C6">
        <w:t>ThingSpeak</w:t>
      </w:r>
      <w:proofErr w:type="spellEnd"/>
      <w:r w:rsidRPr="00F608C6">
        <w:t xml:space="preserve">. This setup allows us to visualize each roll as a real-time data point on </w:t>
      </w:r>
      <w:proofErr w:type="spellStart"/>
      <w:r w:rsidRPr="00F608C6">
        <w:t>ThingSpeak</w:t>
      </w:r>
      <w:proofErr w:type="spellEnd"/>
      <w:r w:rsidRPr="00F608C6">
        <w:t xml:space="preserve">, creating a clear record of the results. By logging these random numbers, we can track the frequency of each outcome and observe patterns or trends in the simulated dice rolls on the </w:t>
      </w:r>
      <w:proofErr w:type="spellStart"/>
      <w:r w:rsidRPr="00F608C6">
        <w:t>ThingSpeak</w:t>
      </w:r>
      <w:proofErr w:type="spellEnd"/>
      <w:r w:rsidRPr="00F608C6">
        <w:t xml:space="preserve"> dashboard.</w:t>
      </w:r>
    </w:p>
    <w:p w14:paraId="3C797243" w14:textId="77777777" w:rsidR="003E21B3" w:rsidRPr="00CB4C9D" w:rsidRDefault="003E21B3" w:rsidP="003E21B3">
      <w:pPr>
        <w:pStyle w:val="Heading1"/>
        <w:pBdr>
          <w:top w:val="single" w:sz="4" w:space="1" w:color="auto"/>
          <w:bottom w:val="single" w:sz="4" w:space="1" w:color="auto"/>
        </w:pBdr>
        <w:spacing w:after="0"/>
        <w:rPr>
          <w:sz w:val="22"/>
          <w:szCs w:val="22"/>
        </w:rPr>
      </w:pPr>
      <w:r w:rsidRPr="003E21B3">
        <w:rPr>
          <w:sz w:val="22"/>
          <w:szCs w:val="22"/>
        </w:rPr>
        <w:t>2. Bill of Materials</w:t>
      </w:r>
      <w:r w:rsidRPr="003E21B3">
        <w:rPr>
          <w:sz w:val="22"/>
          <w:szCs w:val="22"/>
        </w:rPr>
        <w:tab/>
      </w:r>
      <w:r w:rsidRPr="00CB4C9D">
        <w:rPr>
          <w:sz w:val="22"/>
          <w:szCs w:val="22"/>
        </w:rPr>
        <w:softHyphen/>
      </w:r>
      <w:r w:rsidRPr="00CB4C9D">
        <w:rPr>
          <w:sz w:val="22"/>
          <w:szCs w:val="22"/>
        </w:rPr>
        <w:softHyphen/>
      </w:r>
    </w:p>
    <w:p w14:paraId="1A213D06" w14:textId="77777777" w:rsidR="003E21B3" w:rsidRDefault="003E21B3" w:rsidP="003E21B3">
      <w:r>
        <w:t xml:space="preserve">1x computer with Arduino IDE 2.3.2 </w:t>
      </w:r>
    </w:p>
    <w:p w14:paraId="082ECA01" w14:textId="77777777" w:rsidR="003E21B3" w:rsidRDefault="003E21B3" w:rsidP="003E21B3">
      <w:r>
        <w:t xml:space="preserve"> 1x M5stickC</w:t>
      </w:r>
    </w:p>
    <w:p w14:paraId="06082C08" w14:textId="77777777" w:rsidR="003E21B3" w:rsidRDefault="003E21B3" w:rsidP="003E21B3">
      <w:r>
        <w:t xml:space="preserve"> 1x </w:t>
      </w:r>
      <w:proofErr w:type="spellStart"/>
      <w:r>
        <w:t>USBc</w:t>
      </w:r>
      <w:proofErr w:type="spellEnd"/>
      <w:r>
        <w:t xml:space="preserve"> to </w:t>
      </w:r>
      <w:proofErr w:type="spellStart"/>
      <w:r>
        <w:t>USBc</w:t>
      </w:r>
      <w:proofErr w:type="spellEnd"/>
      <w:r>
        <w:t xml:space="preserve"> data cord</w:t>
      </w:r>
    </w:p>
    <w:p w14:paraId="2FED59AD" w14:textId="44BAA29F" w:rsidR="00F608C6" w:rsidRDefault="00F608C6" w:rsidP="003E21B3">
      <w:r>
        <w:t xml:space="preserve">API Access to </w:t>
      </w:r>
      <w:proofErr w:type="spellStart"/>
      <w:r>
        <w:t>Thingspeak</w:t>
      </w:r>
      <w:proofErr w:type="spellEnd"/>
    </w:p>
    <w:p w14:paraId="371B9870" w14:textId="2BEDE83C" w:rsidR="003E21B3" w:rsidRPr="00CB4C9D" w:rsidRDefault="003E21B3" w:rsidP="003E21B3">
      <w:pPr>
        <w:pStyle w:val="Heading1"/>
        <w:pBdr>
          <w:top w:val="single" w:sz="4" w:space="1" w:color="auto"/>
          <w:bottom w:val="single" w:sz="4" w:space="1" w:color="auto"/>
        </w:pBdr>
        <w:spacing w:after="0"/>
        <w:rPr>
          <w:sz w:val="22"/>
          <w:szCs w:val="22"/>
        </w:rPr>
      </w:pPr>
      <w:r>
        <w:rPr>
          <w:sz w:val="22"/>
          <w:szCs w:val="22"/>
        </w:rPr>
        <w:lastRenderedPageBreak/>
        <w:t>3</w:t>
      </w:r>
      <w:r w:rsidRPr="003E21B3">
        <w:rPr>
          <w:sz w:val="22"/>
          <w:szCs w:val="22"/>
        </w:rPr>
        <w:t xml:space="preserve">. </w:t>
      </w:r>
      <w:r>
        <w:rPr>
          <w:sz w:val="22"/>
          <w:szCs w:val="22"/>
        </w:rPr>
        <w:t>Diagram of M5StickC Axis’s</w:t>
      </w:r>
      <w:r w:rsidRPr="00CB4C9D">
        <w:rPr>
          <w:sz w:val="22"/>
          <w:szCs w:val="22"/>
        </w:rPr>
        <w:softHyphen/>
      </w:r>
      <w:r w:rsidRPr="00CB4C9D">
        <w:rPr>
          <w:sz w:val="22"/>
          <w:szCs w:val="22"/>
        </w:rPr>
        <w:softHyphen/>
      </w:r>
    </w:p>
    <w:p w14:paraId="757D2C82" w14:textId="2F039F1D" w:rsidR="003E21B3" w:rsidRDefault="003E21B3" w:rsidP="003E21B3">
      <w:pPr>
        <w:rPr>
          <w:rFonts w:ascii="Calibri" w:hAnsi="Calibri" w:cs="Calibri"/>
        </w:rPr>
      </w:pPr>
      <w:r w:rsidRPr="00757C53">
        <w:rPr>
          <w:rFonts w:ascii="Times New Roman" w:eastAsia="Times New Roman" w:hAnsi="Times New Roman" w:cs="Times New Roman"/>
          <w:noProof/>
          <w:kern w:val="36"/>
          <w14:ligatures w14:val="none"/>
        </w:rPr>
        <w:drawing>
          <wp:inline distT="0" distB="0" distL="0" distR="0" wp14:anchorId="38FBDBAD" wp14:editId="18E573E1">
            <wp:extent cx="4371975" cy="2282208"/>
            <wp:effectExtent l="0" t="0" r="0" b="3810"/>
            <wp:docPr id="414629690" name="Picture 1" descr="A drawing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29690" name="Picture 1" descr="A drawing of a box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078" cy="228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3B3E" w14:textId="77777777" w:rsidR="00513C95" w:rsidRDefault="00513C95" w:rsidP="003E21B3">
      <w:pPr>
        <w:rPr>
          <w:rFonts w:ascii="Calibri" w:hAnsi="Calibri" w:cs="Calibri"/>
        </w:rPr>
      </w:pPr>
    </w:p>
    <w:p w14:paraId="34EF2867" w14:textId="77777777" w:rsidR="00513C95" w:rsidRDefault="00513C95" w:rsidP="003E21B3">
      <w:pPr>
        <w:rPr>
          <w:rFonts w:ascii="Calibri" w:hAnsi="Calibri" w:cs="Calibri"/>
        </w:rPr>
      </w:pPr>
    </w:p>
    <w:p w14:paraId="2885AFA9" w14:textId="4EE8C4BE" w:rsidR="003E21B3" w:rsidRPr="00CB4C9D" w:rsidRDefault="003E21B3" w:rsidP="003E21B3">
      <w:pPr>
        <w:pStyle w:val="Heading1"/>
        <w:pBdr>
          <w:top w:val="single" w:sz="4" w:space="1" w:color="auto"/>
          <w:bottom w:val="single" w:sz="4" w:space="1" w:color="auto"/>
        </w:pBdr>
        <w:spacing w:after="0"/>
        <w:rPr>
          <w:sz w:val="22"/>
          <w:szCs w:val="22"/>
        </w:rPr>
      </w:pPr>
      <w:r>
        <w:rPr>
          <w:sz w:val="22"/>
          <w:szCs w:val="22"/>
        </w:rPr>
        <w:t>4</w:t>
      </w:r>
      <w:r w:rsidRPr="003E21B3">
        <w:rPr>
          <w:sz w:val="22"/>
          <w:szCs w:val="22"/>
        </w:rPr>
        <w:t xml:space="preserve">. </w:t>
      </w:r>
      <w:r>
        <w:rPr>
          <w:sz w:val="22"/>
          <w:szCs w:val="22"/>
        </w:rPr>
        <w:t>Demonstration</w:t>
      </w:r>
    </w:p>
    <w:p w14:paraId="7ED8E03D" w14:textId="7835B38D" w:rsidR="00513C95" w:rsidRDefault="00513C95" w:rsidP="00513C95">
      <w:pPr>
        <w:pStyle w:val="NormalWeb"/>
      </w:pPr>
      <w:r>
        <w:rPr>
          <w:noProof/>
        </w:rPr>
        <w:drawing>
          <wp:inline distT="0" distB="0" distL="0" distR="0" wp14:anchorId="69C327C0" wp14:editId="41034129">
            <wp:extent cx="2417299" cy="3219450"/>
            <wp:effectExtent l="0" t="0" r="2540" b="0"/>
            <wp:docPr id="429507031" name="Picture 1" descr="A hand holding a small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07031" name="Picture 1" descr="A hand holding a small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919" cy="322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6261D" w14:textId="77777777" w:rsidR="00513C95" w:rsidRDefault="00513C95" w:rsidP="003E21B3">
      <w:pPr>
        <w:rPr>
          <w:rFonts w:ascii="Calibri" w:hAnsi="Calibri" w:cs="Calibri"/>
        </w:rPr>
      </w:pPr>
    </w:p>
    <w:p w14:paraId="643E31A4" w14:textId="77777777" w:rsidR="00513C95" w:rsidRDefault="00513C95" w:rsidP="003E21B3">
      <w:pPr>
        <w:rPr>
          <w:rFonts w:ascii="Calibri" w:hAnsi="Calibri" w:cs="Calibri"/>
        </w:rPr>
      </w:pPr>
    </w:p>
    <w:p w14:paraId="780CCB34" w14:textId="1DDC884C" w:rsidR="003E21B3" w:rsidRDefault="003E21B3" w:rsidP="003E21B3">
      <w:pPr>
        <w:pStyle w:val="Heading1"/>
        <w:pBdr>
          <w:top w:val="single" w:sz="4" w:space="1" w:color="auto"/>
          <w:bottom w:val="single" w:sz="4" w:space="1" w:color="auto"/>
        </w:pBdr>
        <w:spacing w:after="0"/>
        <w:rPr>
          <w:sz w:val="22"/>
          <w:szCs w:val="22"/>
        </w:rPr>
      </w:pPr>
      <w:r>
        <w:rPr>
          <w:sz w:val="22"/>
          <w:szCs w:val="22"/>
        </w:rPr>
        <w:lastRenderedPageBreak/>
        <w:t>5</w:t>
      </w:r>
      <w:r w:rsidRPr="003E21B3">
        <w:rPr>
          <w:sz w:val="22"/>
          <w:szCs w:val="22"/>
        </w:rPr>
        <w:t xml:space="preserve">. </w:t>
      </w:r>
      <w:r>
        <w:rPr>
          <w:sz w:val="22"/>
          <w:szCs w:val="22"/>
        </w:rPr>
        <w:t>Source Code</w:t>
      </w:r>
    </w:p>
    <w:p w14:paraId="294BFED7" w14:textId="1DE7BAD7" w:rsidR="003E21B3" w:rsidRDefault="003E21B3" w:rsidP="003E21B3">
      <w:pPr>
        <w:rPr>
          <w:rFonts w:ascii="Calibri" w:hAnsi="Calibri" w:cs="Calibri"/>
        </w:rPr>
      </w:pPr>
      <w:r>
        <w:rPr>
          <w:rFonts w:ascii="Calibri" w:hAnsi="Calibri" w:cs="Calibri"/>
        </w:rPr>
        <w:t>Variables:</w:t>
      </w:r>
    </w:p>
    <w:p w14:paraId="5C648CA8" w14:textId="0895EC38" w:rsidR="003E21B3" w:rsidRDefault="00F608C6" w:rsidP="003E21B3">
      <w:pPr>
        <w:rPr>
          <w:rFonts w:ascii="Calibri" w:hAnsi="Calibri" w:cs="Calibri"/>
        </w:rPr>
      </w:pPr>
      <w:r w:rsidRPr="00F608C6">
        <w:rPr>
          <w:rFonts w:ascii="Calibri" w:hAnsi="Calibri" w:cs="Calibri"/>
        </w:rPr>
        <w:drawing>
          <wp:inline distT="0" distB="0" distL="0" distR="0" wp14:anchorId="7A93D2EB" wp14:editId="6CC2E482">
            <wp:extent cx="5943600" cy="1731010"/>
            <wp:effectExtent l="0" t="0" r="0" b="2540"/>
            <wp:docPr id="206000680" name="Picture 1" descr="A black background with a few small ligh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0680" name="Picture 1" descr="A black background with a few small light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4108" w14:textId="56D1CDB4" w:rsidR="003E21B3" w:rsidRDefault="003E21B3" w:rsidP="003E21B3">
      <w:pPr>
        <w:rPr>
          <w:rFonts w:ascii="Calibri" w:hAnsi="Calibri" w:cs="Calibri"/>
        </w:rPr>
      </w:pPr>
      <w:r>
        <w:rPr>
          <w:rFonts w:ascii="Calibri" w:hAnsi="Calibri" w:cs="Calibri"/>
        </w:rPr>
        <w:t>Setup:</w:t>
      </w:r>
    </w:p>
    <w:p w14:paraId="66F4A272" w14:textId="0E8AB3DB" w:rsidR="003E21B3" w:rsidRDefault="00F608C6" w:rsidP="003E21B3">
      <w:pPr>
        <w:rPr>
          <w:rFonts w:ascii="Calibri" w:hAnsi="Calibri" w:cs="Calibri"/>
        </w:rPr>
      </w:pPr>
      <w:r w:rsidRPr="00F608C6">
        <w:rPr>
          <w:rFonts w:ascii="Calibri" w:hAnsi="Calibri" w:cs="Calibri"/>
        </w:rPr>
        <w:drawing>
          <wp:inline distT="0" distB="0" distL="0" distR="0" wp14:anchorId="7A2280DE" wp14:editId="7B34057A">
            <wp:extent cx="5943600" cy="1453515"/>
            <wp:effectExtent l="0" t="0" r="0" b="0"/>
            <wp:docPr id="17130060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0608" name="Picture 1" descr="A computer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258B" w14:textId="77777777" w:rsidR="003E21B3" w:rsidRDefault="003E21B3" w:rsidP="003E21B3">
      <w:pPr>
        <w:rPr>
          <w:rFonts w:ascii="Calibri" w:hAnsi="Calibri" w:cs="Calibri"/>
        </w:rPr>
      </w:pPr>
    </w:p>
    <w:p w14:paraId="77106E5C" w14:textId="77777777" w:rsidR="00F608C6" w:rsidRDefault="00F608C6" w:rsidP="003E21B3">
      <w:pPr>
        <w:rPr>
          <w:rFonts w:ascii="Calibri" w:hAnsi="Calibri" w:cs="Calibri"/>
        </w:rPr>
      </w:pPr>
    </w:p>
    <w:p w14:paraId="0C4ED5E7" w14:textId="77777777" w:rsidR="003E21B3" w:rsidRDefault="003E21B3" w:rsidP="003E21B3">
      <w:pPr>
        <w:rPr>
          <w:rFonts w:ascii="Calibri" w:hAnsi="Calibri" w:cs="Calibri"/>
        </w:rPr>
      </w:pPr>
    </w:p>
    <w:p w14:paraId="7B1DC8D9" w14:textId="19271B4B" w:rsidR="003E21B3" w:rsidRDefault="003E21B3" w:rsidP="003E21B3">
      <w:pPr>
        <w:rPr>
          <w:rFonts w:ascii="Calibri" w:hAnsi="Calibri" w:cs="Calibri"/>
        </w:rPr>
      </w:pPr>
      <w:r>
        <w:rPr>
          <w:rFonts w:ascii="Calibri" w:hAnsi="Calibri" w:cs="Calibri"/>
        </w:rPr>
        <w:t>Loop:</w:t>
      </w:r>
    </w:p>
    <w:p w14:paraId="358B04BD" w14:textId="5E08C633" w:rsidR="003E21B3" w:rsidRDefault="00F608C6" w:rsidP="003E21B3">
      <w:pPr>
        <w:rPr>
          <w:rFonts w:ascii="Calibri" w:hAnsi="Calibri" w:cs="Calibri"/>
        </w:rPr>
      </w:pPr>
      <w:r w:rsidRPr="00F608C6">
        <w:rPr>
          <w:rFonts w:ascii="Calibri" w:hAnsi="Calibri" w:cs="Calibri"/>
        </w:rPr>
        <w:lastRenderedPageBreak/>
        <w:drawing>
          <wp:inline distT="0" distB="0" distL="0" distR="0" wp14:anchorId="11A87A3B" wp14:editId="526D43E4">
            <wp:extent cx="5943600" cy="4168775"/>
            <wp:effectExtent l="0" t="0" r="0" b="3175"/>
            <wp:docPr id="13735137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1377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3F08" w14:textId="77777777" w:rsidR="003E21B3" w:rsidRDefault="003E21B3" w:rsidP="003E21B3">
      <w:pPr>
        <w:rPr>
          <w:rFonts w:ascii="Calibri" w:hAnsi="Calibri" w:cs="Calibri"/>
        </w:rPr>
      </w:pPr>
    </w:p>
    <w:p w14:paraId="571023EE" w14:textId="71909D06" w:rsidR="003E21B3" w:rsidRDefault="00F608C6" w:rsidP="003E21B3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Secrets.h</w:t>
      </w:r>
      <w:proofErr w:type="spellEnd"/>
      <w:r>
        <w:rPr>
          <w:rFonts w:ascii="Calibri" w:hAnsi="Calibri" w:cs="Calibri"/>
        </w:rPr>
        <w:br/>
      </w:r>
      <w:r w:rsidRPr="00F608C6">
        <w:rPr>
          <w:rFonts w:ascii="Calibri" w:hAnsi="Calibri" w:cs="Calibri"/>
        </w:rPr>
        <w:drawing>
          <wp:inline distT="0" distB="0" distL="0" distR="0" wp14:anchorId="53E4E21E" wp14:editId="3B521D2E">
            <wp:extent cx="5943600" cy="1235075"/>
            <wp:effectExtent l="0" t="0" r="0" b="3175"/>
            <wp:docPr id="1902143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4343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65268" w14:textId="77777777" w:rsidR="003E21B3" w:rsidRDefault="003E21B3" w:rsidP="003E21B3">
      <w:pPr>
        <w:rPr>
          <w:rFonts w:ascii="Calibri" w:hAnsi="Calibri" w:cs="Calibri"/>
        </w:rPr>
      </w:pPr>
    </w:p>
    <w:p w14:paraId="77D0B8E6" w14:textId="77777777" w:rsidR="003E21B3" w:rsidRDefault="003E21B3" w:rsidP="003E21B3">
      <w:pPr>
        <w:rPr>
          <w:rFonts w:ascii="Calibri" w:hAnsi="Calibri" w:cs="Calibri"/>
        </w:rPr>
      </w:pPr>
    </w:p>
    <w:p w14:paraId="165F1C1F" w14:textId="77777777" w:rsidR="00F608C6" w:rsidRDefault="00F608C6" w:rsidP="003E21B3">
      <w:pPr>
        <w:rPr>
          <w:rFonts w:ascii="Calibri" w:hAnsi="Calibri" w:cs="Calibri"/>
        </w:rPr>
      </w:pPr>
    </w:p>
    <w:p w14:paraId="32743A97" w14:textId="77777777" w:rsidR="00F608C6" w:rsidRDefault="00F608C6" w:rsidP="003E21B3">
      <w:pPr>
        <w:rPr>
          <w:rFonts w:ascii="Calibri" w:hAnsi="Calibri" w:cs="Calibri"/>
        </w:rPr>
      </w:pPr>
    </w:p>
    <w:p w14:paraId="0B119591" w14:textId="77777777" w:rsidR="00F608C6" w:rsidRDefault="00F608C6" w:rsidP="003E21B3">
      <w:pPr>
        <w:rPr>
          <w:rFonts w:ascii="Calibri" w:hAnsi="Calibri" w:cs="Calibri"/>
        </w:rPr>
      </w:pPr>
    </w:p>
    <w:p w14:paraId="637C43C9" w14:textId="53A819E6" w:rsidR="003E21B3" w:rsidRPr="003E21B3" w:rsidRDefault="003E21B3" w:rsidP="003E21B3">
      <w:pPr>
        <w:pStyle w:val="Heading1"/>
        <w:pBdr>
          <w:top w:val="single" w:sz="4" w:space="1" w:color="auto"/>
          <w:bottom w:val="single" w:sz="4" w:space="1" w:color="auto"/>
        </w:pBdr>
        <w:spacing w:after="0"/>
        <w:rPr>
          <w:rFonts w:ascii="Calibri" w:hAnsi="Calibri" w:cs="Calibri"/>
        </w:rPr>
      </w:pPr>
      <w:r>
        <w:rPr>
          <w:sz w:val="22"/>
          <w:szCs w:val="22"/>
        </w:rPr>
        <w:lastRenderedPageBreak/>
        <w:t>6</w:t>
      </w:r>
      <w:r w:rsidRPr="003E21B3">
        <w:rPr>
          <w:sz w:val="22"/>
          <w:szCs w:val="22"/>
        </w:rPr>
        <w:t>.</w:t>
      </w:r>
      <w:r>
        <w:rPr>
          <w:sz w:val="22"/>
          <w:szCs w:val="22"/>
        </w:rPr>
        <w:t>Code Explanation</w:t>
      </w:r>
    </w:p>
    <w:p w14:paraId="19AA8AA3" w14:textId="77777777" w:rsidR="00F608C6" w:rsidRPr="00F608C6" w:rsidRDefault="00F608C6" w:rsidP="00F608C6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acceleration squared of X= (acceleration of X)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02386DB" w14:textId="7758048B" w:rsidR="00F608C6" w:rsidRDefault="00F608C6" w:rsidP="00F608C6">
      <w:pPr>
        <w:rPr>
          <w:rFonts w:eastAsiaTheme="minorEastAsia"/>
          <w:sz w:val="28"/>
          <w:szCs w:val="28"/>
        </w:rPr>
      </w:pPr>
      <w:r w:rsidRPr="00F608C6">
        <w:rPr>
          <w:rFonts w:eastAsiaTheme="minorEastAsia"/>
          <w:sz w:val="28"/>
          <w:szCs w:val="28"/>
        </w:rPr>
        <w:t>Variable Section:</w:t>
      </w:r>
      <w:r>
        <w:rPr>
          <w:rFonts w:eastAsiaTheme="minorEastAsia"/>
          <w:sz w:val="28"/>
          <w:szCs w:val="28"/>
        </w:rPr>
        <w:br/>
      </w:r>
      <w:r w:rsidRPr="00F608C6">
        <w:rPr>
          <w:rFonts w:eastAsiaTheme="minorEastAsia"/>
          <w:sz w:val="28"/>
          <w:szCs w:val="28"/>
        </w:rPr>
        <w:t xml:space="preserve">In this section, we define the variables needed for </w:t>
      </w:r>
      <w:proofErr w:type="spellStart"/>
      <w:r w:rsidRPr="00F608C6">
        <w:rPr>
          <w:rFonts w:eastAsiaTheme="minorEastAsia"/>
          <w:sz w:val="28"/>
          <w:szCs w:val="28"/>
        </w:rPr>
        <w:t>WiFi</w:t>
      </w:r>
      <w:proofErr w:type="spellEnd"/>
      <w:r w:rsidRPr="00F608C6">
        <w:rPr>
          <w:rFonts w:eastAsiaTheme="minorEastAsia"/>
          <w:sz w:val="28"/>
          <w:szCs w:val="28"/>
        </w:rPr>
        <w:t xml:space="preserve"> and acceleration data.</w:t>
      </w:r>
    </w:p>
    <w:p w14:paraId="273CCE38" w14:textId="63FFA319" w:rsidR="00F608C6" w:rsidRDefault="00F608C6" w:rsidP="00F608C6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 w:rsidRPr="00F608C6">
        <w:rPr>
          <w:rFonts w:eastAsiaTheme="minorEastAsia"/>
        </w:rPr>
        <w:t>ssid</w:t>
      </w:r>
      <w:proofErr w:type="spellEnd"/>
      <w:r w:rsidRPr="00F608C6">
        <w:rPr>
          <w:rFonts w:eastAsiaTheme="minorEastAsia"/>
        </w:rPr>
        <w:t xml:space="preserve"> and pass store the network's SSID and password, which allow the device to connect to </w:t>
      </w:r>
      <w:proofErr w:type="spellStart"/>
      <w:r w:rsidRPr="00F608C6">
        <w:rPr>
          <w:rFonts w:eastAsiaTheme="minorEastAsia"/>
        </w:rPr>
        <w:t>WiFi</w:t>
      </w:r>
      <w:proofErr w:type="spellEnd"/>
      <w:r w:rsidRPr="00F608C6">
        <w:rPr>
          <w:rFonts w:eastAsiaTheme="minorEastAsia"/>
        </w:rPr>
        <w:t>.</w:t>
      </w:r>
    </w:p>
    <w:p w14:paraId="2866B8CF" w14:textId="2876C3E2" w:rsidR="00F608C6" w:rsidRDefault="00F608C6" w:rsidP="00F608C6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F608C6">
        <w:rPr>
          <w:rFonts w:eastAsiaTheme="minorEastAsia"/>
        </w:rPr>
        <w:t xml:space="preserve">client is created as a </w:t>
      </w:r>
      <w:proofErr w:type="spellStart"/>
      <w:r w:rsidRPr="00F608C6">
        <w:rPr>
          <w:rFonts w:eastAsiaTheme="minorEastAsia"/>
        </w:rPr>
        <w:t>WiFiClient</w:t>
      </w:r>
      <w:proofErr w:type="spellEnd"/>
      <w:r w:rsidRPr="00F608C6">
        <w:rPr>
          <w:rFonts w:eastAsiaTheme="minorEastAsia"/>
        </w:rPr>
        <w:t xml:space="preserve"> object to manage the </w:t>
      </w:r>
      <w:proofErr w:type="spellStart"/>
      <w:r w:rsidRPr="00F608C6">
        <w:rPr>
          <w:rFonts w:eastAsiaTheme="minorEastAsia"/>
        </w:rPr>
        <w:t>ThingSpeak</w:t>
      </w:r>
      <w:proofErr w:type="spellEnd"/>
      <w:r w:rsidRPr="00F608C6">
        <w:rPr>
          <w:rFonts w:eastAsiaTheme="minorEastAsia"/>
        </w:rPr>
        <w:t xml:space="preserve"> connection.</w:t>
      </w:r>
    </w:p>
    <w:p w14:paraId="6A1C4272" w14:textId="0757145E" w:rsidR="00F608C6" w:rsidRDefault="00F608C6" w:rsidP="00F608C6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 w:rsidRPr="00F608C6">
        <w:rPr>
          <w:rFonts w:eastAsiaTheme="minorEastAsia"/>
        </w:rPr>
        <w:t>myChannelNumber</w:t>
      </w:r>
      <w:proofErr w:type="spellEnd"/>
      <w:r w:rsidRPr="00F608C6">
        <w:rPr>
          <w:rFonts w:eastAsiaTheme="minorEastAsia"/>
        </w:rPr>
        <w:t xml:space="preserve"> and </w:t>
      </w:r>
      <w:proofErr w:type="spellStart"/>
      <w:r w:rsidRPr="00F608C6">
        <w:rPr>
          <w:rFonts w:eastAsiaTheme="minorEastAsia"/>
        </w:rPr>
        <w:t>myWriteAPIKey</w:t>
      </w:r>
      <w:proofErr w:type="spellEnd"/>
      <w:r w:rsidRPr="00F608C6">
        <w:rPr>
          <w:rFonts w:eastAsiaTheme="minorEastAsia"/>
        </w:rPr>
        <w:t xml:space="preserve"> are used to identify and authenticate the </w:t>
      </w:r>
      <w:proofErr w:type="spellStart"/>
      <w:r w:rsidRPr="00F608C6">
        <w:rPr>
          <w:rFonts w:eastAsiaTheme="minorEastAsia"/>
        </w:rPr>
        <w:t>ThingSpeak</w:t>
      </w:r>
      <w:proofErr w:type="spellEnd"/>
      <w:r w:rsidRPr="00F608C6">
        <w:rPr>
          <w:rFonts w:eastAsiaTheme="minorEastAsia"/>
        </w:rPr>
        <w:t xml:space="preserve"> channel where data will be sent.</w:t>
      </w:r>
    </w:p>
    <w:p w14:paraId="412A659D" w14:textId="7A09E1A8" w:rsidR="00F608C6" w:rsidRDefault="00F608C6" w:rsidP="00F608C6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F608C6">
        <w:rPr>
          <w:rFonts w:eastAsiaTheme="minorEastAsia"/>
        </w:rPr>
        <w:t>number is an integer that will store the randomly generated number (between 1 and 6), simulating a dice roll.</w:t>
      </w:r>
    </w:p>
    <w:p w14:paraId="798A1104" w14:textId="21113463" w:rsidR="00F608C6" w:rsidRDefault="00F608C6" w:rsidP="00F608C6">
      <w:pPr>
        <w:rPr>
          <w:rFonts w:eastAsiaTheme="minorEastAsia"/>
        </w:rPr>
      </w:pPr>
      <w:r w:rsidRPr="00F608C6">
        <w:rPr>
          <w:rFonts w:eastAsiaTheme="minorEastAsia"/>
        </w:rPr>
        <w:t>We also define some additional variables to control the timing and LED state:</w:t>
      </w:r>
    </w:p>
    <w:p w14:paraId="4CA1BD66" w14:textId="2437F87B" w:rsidR="00F608C6" w:rsidRPr="00F608C6" w:rsidRDefault="00F608C6" w:rsidP="00F608C6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F608C6">
        <w:rPr>
          <w:rFonts w:eastAsiaTheme="minorEastAsia"/>
        </w:rPr>
        <w:t>LED_BUILTIN is set to 10, specifying the pin for the built-in LED on the M5StickC.</w:t>
      </w:r>
    </w:p>
    <w:p w14:paraId="73EBD27C" w14:textId="089A008F" w:rsidR="00F608C6" w:rsidRPr="00F608C6" w:rsidRDefault="00F608C6" w:rsidP="00F608C6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 w:rsidRPr="00F608C6">
        <w:rPr>
          <w:rFonts w:eastAsiaTheme="minorEastAsia"/>
        </w:rPr>
        <w:t>accX</w:t>
      </w:r>
      <w:proofErr w:type="spellEnd"/>
      <w:r w:rsidRPr="00F608C6">
        <w:rPr>
          <w:rFonts w:eastAsiaTheme="minorEastAsia"/>
        </w:rPr>
        <w:t xml:space="preserve">, </w:t>
      </w:r>
      <w:proofErr w:type="spellStart"/>
      <w:r w:rsidRPr="00F608C6">
        <w:rPr>
          <w:rFonts w:eastAsiaTheme="minorEastAsia"/>
        </w:rPr>
        <w:t>accY</w:t>
      </w:r>
      <w:proofErr w:type="spellEnd"/>
      <w:r w:rsidRPr="00F608C6">
        <w:rPr>
          <w:rFonts w:eastAsiaTheme="minorEastAsia"/>
        </w:rPr>
        <w:t xml:space="preserve">, and </w:t>
      </w:r>
      <w:proofErr w:type="spellStart"/>
      <w:r w:rsidRPr="00F608C6">
        <w:rPr>
          <w:rFonts w:eastAsiaTheme="minorEastAsia"/>
        </w:rPr>
        <w:t>accZ</w:t>
      </w:r>
      <w:proofErr w:type="spellEnd"/>
      <w:r w:rsidRPr="00F608C6">
        <w:rPr>
          <w:rFonts w:eastAsiaTheme="minorEastAsia"/>
        </w:rPr>
        <w:t xml:space="preserve"> will hold the instantaneous acceleration values along the X, Y, and Z axes.</w:t>
      </w:r>
    </w:p>
    <w:p w14:paraId="0F05D0AA" w14:textId="1BBCEC05" w:rsidR="00F608C6" w:rsidRDefault="00F608C6" w:rsidP="00F608C6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 w:rsidRPr="00F608C6">
        <w:rPr>
          <w:rFonts w:eastAsiaTheme="minorEastAsia"/>
        </w:rPr>
        <w:t>currentTime</w:t>
      </w:r>
      <w:proofErr w:type="spellEnd"/>
      <w:r w:rsidRPr="00F608C6">
        <w:rPr>
          <w:rFonts w:eastAsiaTheme="minorEastAsia"/>
        </w:rPr>
        <w:t xml:space="preserve"> and </w:t>
      </w:r>
      <w:proofErr w:type="spellStart"/>
      <w:r w:rsidRPr="00F608C6">
        <w:rPr>
          <w:rFonts w:eastAsiaTheme="minorEastAsia"/>
        </w:rPr>
        <w:t>previousTime</w:t>
      </w:r>
      <w:proofErr w:type="spellEnd"/>
      <w:r w:rsidRPr="00F608C6">
        <w:rPr>
          <w:rFonts w:eastAsiaTheme="minorEastAsia"/>
        </w:rPr>
        <w:t xml:space="preserve"> store timestamps to manage the timing of data updates.</w:t>
      </w:r>
    </w:p>
    <w:p w14:paraId="47DCB108" w14:textId="78DE6C82" w:rsidR="00F608C6" w:rsidRPr="00F608C6" w:rsidRDefault="00F608C6" w:rsidP="00F608C6">
      <w:pPr>
        <w:rPr>
          <w:rFonts w:eastAsiaTheme="minorEastAsia"/>
          <w:b/>
          <w:bCs/>
          <w:sz w:val="28"/>
          <w:szCs w:val="28"/>
        </w:rPr>
      </w:pPr>
      <w:r w:rsidRPr="00F608C6">
        <w:rPr>
          <w:rFonts w:eastAsiaTheme="minorEastAsia"/>
          <w:b/>
          <w:bCs/>
          <w:sz w:val="28"/>
          <w:szCs w:val="28"/>
        </w:rPr>
        <w:t>Setup Function:</w:t>
      </w:r>
    </w:p>
    <w:p w14:paraId="6FE0C8F8" w14:textId="6F2A31D7" w:rsidR="00F608C6" w:rsidRDefault="00F608C6" w:rsidP="00F608C6">
      <w:pPr>
        <w:rPr>
          <w:rFonts w:eastAsiaTheme="minorEastAsia"/>
        </w:rPr>
      </w:pPr>
      <w:r w:rsidRPr="00F608C6">
        <w:rPr>
          <w:rFonts w:eastAsiaTheme="minorEastAsia"/>
        </w:rPr>
        <w:t>In the setup function, we initialize various components and configure settings.</w:t>
      </w:r>
    </w:p>
    <w:p w14:paraId="3469F49D" w14:textId="033B8BFA" w:rsidR="00F608C6" w:rsidRPr="00F608C6" w:rsidRDefault="00F608C6" w:rsidP="00F608C6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F608C6">
        <w:rPr>
          <w:rFonts w:eastAsiaTheme="minorEastAsia"/>
        </w:rPr>
        <w:t>M</w:t>
      </w:r>
      <w:proofErr w:type="gramStart"/>
      <w:r w:rsidRPr="00F608C6">
        <w:rPr>
          <w:rFonts w:eastAsiaTheme="minorEastAsia"/>
        </w:rPr>
        <w:t>5.begin</w:t>
      </w:r>
      <w:proofErr w:type="gramEnd"/>
      <w:r w:rsidRPr="00F608C6">
        <w:rPr>
          <w:rFonts w:eastAsiaTheme="minorEastAsia"/>
        </w:rPr>
        <w:t>() initializes the M5StickC, setting up the display and sensors.</w:t>
      </w:r>
    </w:p>
    <w:p w14:paraId="5FD9F5E3" w14:textId="0561F132" w:rsidR="00F608C6" w:rsidRPr="00F608C6" w:rsidRDefault="00F608C6" w:rsidP="00F608C6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F608C6">
        <w:rPr>
          <w:rFonts w:eastAsiaTheme="minorEastAsia"/>
        </w:rPr>
        <w:t>M5.IMU.Init() initializes the IMU (Inertial Measurement Unit), which will provide acceleration data.</w:t>
      </w:r>
    </w:p>
    <w:p w14:paraId="47BAF0E9" w14:textId="265C7D08" w:rsidR="00F608C6" w:rsidRPr="00F608C6" w:rsidRDefault="00F608C6" w:rsidP="00F608C6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 w:rsidRPr="00F608C6">
        <w:rPr>
          <w:rFonts w:eastAsiaTheme="minorEastAsia"/>
        </w:rPr>
        <w:t>Serial.begin</w:t>
      </w:r>
      <w:proofErr w:type="spellEnd"/>
      <w:r w:rsidRPr="00F608C6">
        <w:rPr>
          <w:rFonts w:eastAsiaTheme="minorEastAsia"/>
        </w:rPr>
        <w:t>(115200) opens the serial port for debugging purposes.</w:t>
      </w:r>
    </w:p>
    <w:p w14:paraId="69B9069D" w14:textId="2FF8C8BC" w:rsidR="00F608C6" w:rsidRPr="00F608C6" w:rsidRDefault="00F608C6" w:rsidP="00F608C6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F608C6">
        <w:rPr>
          <w:rFonts w:eastAsiaTheme="minorEastAsia"/>
        </w:rPr>
        <w:t>A loop waits for the serial port to connect, needed on some boards for USB serial communication.</w:t>
      </w:r>
    </w:p>
    <w:p w14:paraId="7A3FAB6B" w14:textId="0D4F35E9" w:rsidR="00F608C6" w:rsidRPr="00F608C6" w:rsidRDefault="00F608C6" w:rsidP="00F608C6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proofErr w:type="gramStart"/>
      <w:r w:rsidRPr="00F608C6">
        <w:rPr>
          <w:rFonts w:eastAsiaTheme="minorEastAsia"/>
        </w:rPr>
        <w:t>pinMode</w:t>
      </w:r>
      <w:proofErr w:type="spellEnd"/>
      <w:r w:rsidRPr="00F608C6">
        <w:rPr>
          <w:rFonts w:eastAsiaTheme="minorEastAsia"/>
        </w:rPr>
        <w:t>(</w:t>
      </w:r>
      <w:proofErr w:type="gramEnd"/>
      <w:r w:rsidRPr="00F608C6">
        <w:rPr>
          <w:rFonts w:eastAsiaTheme="minorEastAsia"/>
        </w:rPr>
        <w:t>LED_BUILTIN, OUTPUT); sets the LED pin as an output.</w:t>
      </w:r>
    </w:p>
    <w:p w14:paraId="77A027C5" w14:textId="2338046C" w:rsidR="00F608C6" w:rsidRPr="00F608C6" w:rsidRDefault="00F608C6" w:rsidP="00F608C6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 w:rsidRPr="00F608C6">
        <w:rPr>
          <w:rFonts w:eastAsiaTheme="minorEastAsia"/>
        </w:rPr>
        <w:t>WiFi.mode</w:t>
      </w:r>
      <w:proofErr w:type="spellEnd"/>
      <w:r w:rsidRPr="00F608C6">
        <w:rPr>
          <w:rFonts w:eastAsiaTheme="minorEastAsia"/>
        </w:rPr>
        <w:t xml:space="preserve">(WIFI_STA); puts the </w:t>
      </w:r>
      <w:proofErr w:type="spellStart"/>
      <w:r w:rsidRPr="00F608C6">
        <w:rPr>
          <w:rFonts w:eastAsiaTheme="minorEastAsia"/>
        </w:rPr>
        <w:t>WiFi</w:t>
      </w:r>
      <w:proofErr w:type="spellEnd"/>
      <w:r w:rsidRPr="00F608C6">
        <w:rPr>
          <w:rFonts w:eastAsiaTheme="minorEastAsia"/>
        </w:rPr>
        <w:t xml:space="preserve"> in station mode, preparing it to connect to a network.</w:t>
      </w:r>
    </w:p>
    <w:p w14:paraId="6221922C" w14:textId="202ADCC2" w:rsidR="00F608C6" w:rsidRDefault="00F608C6" w:rsidP="00F608C6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 w:rsidRPr="00F608C6">
        <w:rPr>
          <w:rFonts w:eastAsiaTheme="minorEastAsia"/>
        </w:rPr>
        <w:t>ThingSpeak.begin</w:t>
      </w:r>
      <w:proofErr w:type="spellEnd"/>
      <w:r w:rsidRPr="00F608C6">
        <w:rPr>
          <w:rFonts w:eastAsiaTheme="minorEastAsia"/>
        </w:rPr>
        <w:t xml:space="preserve">(client); initializes the </w:t>
      </w:r>
      <w:proofErr w:type="spellStart"/>
      <w:r w:rsidRPr="00F608C6">
        <w:rPr>
          <w:rFonts w:eastAsiaTheme="minorEastAsia"/>
        </w:rPr>
        <w:t>ThingSpeak</w:t>
      </w:r>
      <w:proofErr w:type="spellEnd"/>
      <w:r w:rsidRPr="00F608C6">
        <w:rPr>
          <w:rFonts w:eastAsiaTheme="minorEastAsia"/>
        </w:rPr>
        <w:t xml:space="preserve"> library with the </w:t>
      </w:r>
      <w:proofErr w:type="spellStart"/>
      <w:r w:rsidRPr="00F608C6">
        <w:rPr>
          <w:rFonts w:eastAsiaTheme="minorEastAsia"/>
        </w:rPr>
        <w:t>WiFi</w:t>
      </w:r>
      <w:proofErr w:type="spellEnd"/>
      <w:r w:rsidRPr="00F608C6">
        <w:rPr>
          <w:rFonts w:eastAsiaTheme="minorEastAsia"/>
        </w:rPr>
        <w:t xml:space="preserve"> client, enabling data transmission.</w:t>
      </w:r>
    </w:p>
    <w:p w14:paraId="3BD613F4" w14:textId="122BE2BB" w:rsidR="00F608C6" w:rsidRPr="00F608C6" w:rsidRDefault="00F608C6" w:rsidP="00F608C6">
      <w:pPr>
        <w:rPr>
          <w:rFonts w:eastAsiaTheme="minorEastAsia"/>
          <w:b/>
          <w:bCs/>
          <w:sz w:val="28"/>
          <w:szCs w:val="28"/>
        </w:rPr>
      </w:pPr>
      <w:r w:rsidRPr="00F608C6">
        <w:rPr>
          <w:rFonts w:eastAsiaTheme="minorEastAsia"/>
          <w:b/>
          <w:bCs/>
          <w:sz w:val="28"/>
          <w:szCs w:val="28"/>
        </w:rPr>
        <w:t>Loop Function:</w:t>
      </w:r>
    </w:p>
    <w:p w14:paraId="298E9B1F" w14:textId="4FBA007D" w:rsidR="00F608C6" w:rsidRDefault="00F608C6" w:rsidP="00F608C6">
      <w:pPr>
        <w:rPr>
          <w:rFonts w:eastAsiaTheme="minorEastAsia"/>
        </w:rPr>
      </w:pPr>
      <w:r w:rsidRPr="00F608C6">
        <w:rPr>
          <w:rFonts w:eastAsiaTheme="minorEastAsia"/>
        </w:rPr>
        <w:t xml:space="preserve">The loop function handles the main logic for generating and sending data to </w:t>
      </w:r>
      <w:proofErr w:type="spellStart"/>
      <w:r w:rsidRPr="00F608C6">
        <w:rPr>
          <w:rFonts w:eastAsiaTheme="minorEastAsia"/>
        </w:rPr>
        <w:t>ThingSpeak</w:t>
      </w:r>
      <w:proofErr w:type="spellEnd"/>
      <w:r w:rsidRPr="00F608C6">
        <w:rPr>
          <w:rFonts w:eastAsiaTheme="minorEastAsia"/>
        </w:rPr>
        <w:t>.</w:t>
      </w:r>
    </w:p>
    <w:p w14:paraId="6FB15265" w14:textId="3639AFC4" w:rsidR="00F608C6" w:rsidRPr="00F608C6" w:rsidRDefault="00F608C6" w:rsidP="00F608C6">
      <w:pPr>
        <w:pStyle w:val="ListParagraph"/>
        <w:numPr>
          <w:ilvl w:val="0"/>
          <w:numId w:val="5"/>
        </w:numPr>
        <w:rPr>
          <w:rFonts w:eastAsiaTheme="minorEastAsia"/>
        </w:rPr>
      </w:pPr>
      <w:proofErr w:type="spellStart"/>
      <w:r w:rsidRPr="00F608C6">
        <w:rPr>
          <w:rFonts w:eastAsiaTheme="minorEastAsia"/>
        </w:rPr>
        <w:lastRenderedPageBreak/>
        <w:t>WiFi</w:t>
      </w:r>
      <w:proofErr w:type="spellEnd"/>
      <w:r w:rsidRPr="00F608C6">
        <w:rPr>
          <w:rFonts w:eastAsiaTheme="minorEastAsia"/>
        </w:rPr>
        <w:t xml:space="preserve"> Connection Check:</w:t>
      </w:r>
    </w:p>
    <w:p w14:paraId="11597CB4" w14:textId="6BC0BFED" w:rsidR="00F608C6" w:rsidRPr="00F608C6" w:rsidRDefault="00F608C6" w:rsidP="00F608C6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00F608C6">
        <w:rPr>
          <w:rFonts w:eastAsiaTheme="minorEastAsia"/>
        </w:rPr>
        <w:t xml:space="preserve">The code checks if the device is connected to </w:t>
      </w:r>
      <w:proofErr w:type="spellStart"/>
      <w:r w:rsidRPr="00F608C6">
        <w:rPr>
          <w:rFonts w:eastAsiaTheme="minorEastAsia"/>
        </w:rPr>
        <w:t>WiFi</w:t>
      </w:r>
      <w:proofErr w:type="spellEnd"/>
      <w:r w:rsidRPr="00F608C6">
        <w:rPr>
          <w:rFonts w:eastAsiaTheme="minorEastAsia"/>
        </w:rPr>
        <w:t xml:space="preserve">. If not, it attempts to reconnect by calling </w:t>
      </w:r>
      <w:proofErr w:type="spellStart"/>
      <w:r w:rsidRPr="00F608C6">
        <w:rPr>
          <w:rFonts w:eastAsiaTheme="minorEastAsia"/>
        </w:rPr>
        <w:t>WiFi.begin</w:t>
      </w:r>
      <w:proofErr w:type="spellEnd"/>
      <w:r w:rsidRPr="00F608C6">
        <w:rPr>
          <w:rFonts w:eastAsiaTheme="minorEastAsia"/>
        </w:rPr>
        <w:t>(</w:t>
      </w:r>
      <w:proofErr w:type="spellStart"/>
      <w:r w:rsidRPr="00F608C6">
        <w:rPr>
          <w:rFonts w:eastAsiaTheme="minorEastAsia"/>
        </w:rPr>
        <w:t>ssid</w:t>
      </w:r>
      <w:proofErr w:type="spellEnd"/>
      <w:r w:rsidRPr="00F608C6">
        <w:rPr>
          <w:rFonts w:eastAsiaTheme="minorEastAsia"/>
        </w:rPr>
        <w:t>, pass</w:t>
      </w:r>
      <w:proofErr w:type="gramStart"/>
      <w:r w:rsidRPr="00F608C6">
        <w:rPr>
          <w:rFonts w:eastAsiaTheme="minorEastAsia"/>
        </w:rPr>
        <w:t>);,</w:t>
      </w:r>
      <w:proofErr w:type="gramEnd"/>
      <w:r w:rsidRPr="00F608C6">
        <w:rPr>
          <w:rFonts w:eastAsiaTheme="minorEastAsia"/>
        </w:rPr>
        <w:t xml:space="preserve"> retrying every 5 seconds until successful.</w:t>
      </w:r>
    </w:p>
    <w:p w14:paraId="5BAA726C" w14:textId="4DA6C00F" w:rsidR="00F608C6" w:rsidRPr="00F608C6" w:rsidRDefault="00F608C6" w:rsidP="00F608C6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F608C6">
        <w:rPr>
          <w:rFonts w:eastAsiaTheme="minorEastAsia"/>
        </w:rPr>
        <w:t>Timing and LED Control:</w:t>
      </w:r>
    </w:p>
    <w:p w14:paraId="4309BA2B" w14:textId="480D929B" w:rsidR="00F608C6" w:rsidRPr="00F608C6" w:rsidRDefault="00F608C6" w:rsidP="00F608C6">
      <w:pPr>
        <w:pStyle w:val="ListParagraph"/>
        <w:numPr>
          <w:ilvl w:val="1"/>
          <w:numId w:val="5"/>
        </w:numPr>
        <w:rPr>
          <w:rFonts w:eastAsiaTheme="minorEastAsia"/>
        </w:rPr>
      </w:pPr>
      <w:proofErr w:type="spellStart"/>
      <w:r w:rsidRPr="00F608C6">
        <w:rPr>
          <w:rFonts w:eastAsiaTheme="minorEastAsia"/>
        </w:rPr>
        <w:t>currentTime</w:t>
      </w:r>
      <w:proofErr w:type="spellEnd"/>
      <w:r w:rsidRPr="00F608C6">
        <w:rPr>
          <w:rFonts w:eastAsiaTheme="minorEastAsia"/>
        </w:rPr>
        <w:t xml:space="preserve"> is updated with </w:t>
      </w:r>
      <w:proofErr w:type="spellStart"/>
      <w:proofErr w:type="gramStart"/>
      <w:r w:rsidRPr="00F608C6">
        <w:rPr>
          <w:rFonts w:eastAsiaTheme="minorEastAsia"/>
        </w:rPr>
        <w:t>millis</w:t>
      </w:r>
      <w:proofErr w:type="spellEnd"/>
      <w:r w:rsidRPr="00F608C6">
        <w:rPr>
          <w:rFonts w:eastAsiaTheme="minorEastAsia"/>
        </w:rPr>
        <w:t>(</w:t>
      </w:r>
      <w:proofErr w:type="gramEnd"/>
      <w:r w:rsidRPr="00F608C6">
        <w:rPr>
          <w:rFonts w:eastAsiaTheme="minorEastAsia"/>
        </w:rPr>
        <w:t>) to manage time since the program started.</w:t>
      </w:r>
    </w:p>
    <w:p w14:paraId="4DFC018B" w14:textId="685EF08F" w:rsidR="00F608C6" w:rsidRPr="00F608C6" w:rsidRDefault="00F608C6" w:rsidP="00F608C6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00F608C6">
        <w:rPr>
          <w:rFonts w:eastAsiaTheme="minorEastAsia"/>
        </w:rPr>
        <w:t xml:space="preserve">The built-in LED blinks by toggling its state with </w:t>
      </w:r>
      <w:proofErr w:type="spellStart"/>
      <w:proofErr w:type="gramStart"/>
      <w:r w:rsidRPr="00F608C6">
        <w:rPr>
          <w:rFonts w:eastAsiaTheme="minorEastAsia"/>
        </w:rPr>
        <w:t>digitalWrite</w:t>
      </w:r>
      <w:proofErr w:type="spellEnd"/>
      <w:r w:rsidRPr="00F608C6">
        <w:rPr>
          <w:rFonts w:eastAsiaTheme="minorEastAsia"/>
        </w:rPr>
        <w:t>(</w:t>
      </w:r>
      <w:proofErr w:type="gramEnd"/>
      <w:r w:rsidRPr="00F608C6">
        <w:rPr>
          <w:rFonts w:eastAsiaTheme="minorEastAsia"/>
        </w:rPr>
        <w:t xml:space="preserve">LED_BUILTIN, LOW); and </w:t>
      </w:r>
      <w:proofErr w:type="spellStart"/>
      <w:r w:rsidRPr="00F608C6">
        <w:rPr>
          <w:rFonts w:eastAsiaTheme="minorEastAsia"/>
        </w:rPr>
        <w:t>digitalWrite</w:t>
      </w:r>
      <w:proofErr w:type="spellEnd"/>
      <w:r w:rsidRPr="00F608C6">
        <w:rPr>
          <w:rFonts w:eastAsiaTheme="minorEastAsia"/>
        </w:rPr>
        <w:t xml:space="preserve">(LED_BUILTIN, HIGH);, each followed by a 100 </w:t>
      </w:r>
      <w:proofErr w:type="spellStart"/>
      <w:r w:rsidRPr="00F608C6">
        <w:rPr>
          <w:rFonts w:eastAsiaTheme="minorEastAsia"/>
        </w:rPr>
        <w:t>ms</w:t>
      </w:r>
      <w:proofErr w:type="spellEnd"/>
      <w:r w:rsidRPr="00F608C6">
        <w:rPr>
          <w:rFonts w:eastAsiaTheme="minorEastAsia"/>
        </w:rPr>
        <w:t xml:space="preserve"> delay.</w:t>
      </w:r>
    </w:p>
    <w:p w14:paraId="28B7DCFA" w14:textId="0EC55FFD" w:rsidR="00F608C6" w:rsidRPr="00F608C6" w:rsidRDefault="00F608C6" w:rsidP="00F608C6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F608C6">
        <w:rPr>
          <w:rFonts w:eastAsiaTheme="minorEastAsia"/>
        </w:rPr>
        <w:t>Acceleration Data and Random Number Generation:</w:t>
      </w:r>
    </w:p>
    <w:p w14:paraId="7DC96846" w14:textId="11B7BE4A" w:rsidR="00F608C6" w:rsidRPr="00F608C6" w:rsidRDefault="00F608C6" w:rsidP="00F608C6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00F608C6">
        <w:rPr>
          <w:rFonts w:eastAsiaTheme="minorEastAsia"/>
        </w:rPr>
        <w:t>The program reads acceleration values using M5.IMU.getAccelData(&amp;</w:t>
      </w:r>
      <w:proofErr w:type="spellStart"/>
      <w:r w:rsidRPr="00F608C6">
        <w:rPr>
          <w:rFonts w:eastAsiaTheme="minorEastAsia"/>
        </w:rPr>
        <w:t>accX</w:t>
      </w:r>
      <w:proofErr w:type="spellEnd"/>
      <w:r w:rsidRPr="00F608C6">
        <w:rPr>
          <w:rFonts w:eastAsiaTheme="minorEastAsia"/>
        </w:rPr>
        <w:t>, &amp;</w:t>
      </w:r>
      <w:proofErr w:type="spellStart"/>
      <w:r w:rsidRPr="00F608C6">
        <w:rPr>
          <w:rFonts w:eastAsiaTheme="minorEastAsia"/>
        </w:rPr>
        <w:t>accY</w:t>
      </w:r>
      <w:proofErr w:type="spellEnd"/>
      <w:r w:rsidRPr="00F608C6">
        <w:rPr>
          <w:rFonts w:eastAsiaTheme="minorEastAsia"/>
        </w:rPr>
        <w:t>, &amp;</w:t>
      </w:r>
      <w:proofErr w:type="spellStart"/>
      <w:r w:rsidRPr="00F608C6">
        <w:rPr>
          <w:rFonts w:eastAsiaTheme="minorEastAsia"/>
        </w:rPr>
        <w:t>accZ</w:t>
      </w:r>
      <w:proofErr w:type="spellEnd"/>
      <w:proofErr w:type="gramStart"/>
      <w:r w:rsidRPr="00F608C6">
        <w:rPr>
          <w:rFonts w:eastAsiaTheme="minorEastAsia"/>
        </w:rPr>
        <w:t>);.</w:t>
      </w:r>
      <w:proofErr w:type="gramEnd"/>
    </w:p>
    <w:p w14:paraId="31A42248" w14:textId="308081F8" w:rsidR="00F608C6" w:rsidRPr="00F608C6" w:rsidRDefault="00F608C6" w:rsidP="00F608C6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00F608C6">
        <w:rPr>
          <w:rFonts w:eastAsiaTheme="minorEastAsia"/>
        </w:rPr>
        <w:t xml:space="preserve">If acceleration on the X or Y axis exceeds 1.2, a random number between 1 and 6 is generated with number = </w:t>
      </w:r>
      <w:proofErr w:type="gramStart"/>
      <w:r w:rsidRPr="00F608C6">
        <w:rPr>
          <w:rFonts w:eastAsiaTheme="minorEastAsia"/>
        </w:rPr>
        <w:t>random(</w:t>
      </w:r>
      <w:proofErr w:type="gramEnd"/>
      <w:r w:rsidRPr="00F608C6">
        <w:rPr>
          <w:rFonts w:eastAsiaTheme="minorEastAsia"/>
        </w:rPr>
        <w:t>0, 6);, simulating a dice roll. The code then exits the loop.</w:t>
      </w:r>
    </w:p>
    <w:p w14:paraId="1CD5F827" w14:textId="2C4E5436" w:rsidR="00F608C6" w:rsidRPr="00F608C6" w:rsidRDefault="00F608C6" w:rsidP="00F608C6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F608C6">
        <w:rPr>
          <w:rFonts w:eastAsiaTheme="minorEastAsia"/>
        </w:rPr>
        <w:t xml:space="preserve">Sending Data to </w:t>
      </w:r>
      <w:proofErr w:type="spellStart"/>
      <w:r w:rsidRPr="00F608C6">
        <w:rPr>
          <w:rFonts w:eastAsiaTheme="minorEastAsia"/>
        </w:rPr>
        <w:t>ThingSpeak</w:t>
      </w:r>
      <w:proofErr w:type="spellEnd"/>
      <w:r w:rsidRPr="00F608C6">
        <w:rPr>
          <w:rFonts w:eastAsiaTheme="minorEastAsia"/>
        </w:rPr>
        <w:t>:</w:t>
      </w:r>
    </w:p>
    <w:p w14:paraId="4A6A7A9B" w14:textId="2568B6B6" w:rsidR="00F608C6" w:rsidRPr="00F608C6" w:rsidRDefault="00F608C6" w:rsidP="00F608C6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00F608C6">
        <w:rPr>
          <w:rFonts w:eastAsiaTheme="minorEastAsia"/>
        </w:rPr>
        <w:t xml:space="preserve">The random number (stored in number) is sent to </w:t>
      </w:r>
      <w:proofErr w:type="spellStart"/>
      <w:r w:rsidRPr="00F608C6">
        <w:rPr>
          <w:rFonts w:eastAsiaTheme="minorEastAsia"/>
        </w:rPr>
        <w:t>ThingSpeak</w:t>
      </w:r>
      <w:proofErr w:type="spellEnd"/>
      <w:r w:rsidRPr="00F608C6">
        <w:rPr>
          <w:rFonts w:eastAsiaTheme="minorEastAsia"/>
        </w:rPr>
        <w:t xml:space="preserve"> on Field 1 using </w:t>
      </w:r>
      <w:proofErr w:type="spellStart"/>
      <w:r w:rsidRPr="00F608C6">
        <w:rPr>
          <w:rFonts w:eastAsiaTheme="minorEastAsia"/>
        </w:rPr>
        <w:t>ThingSpeak.writeField</w:t>
      </w:r>
      <w:proofErr w:type="spellEnd"/>
      <w:r w:rsidRPr="00F608C6">
        <w:rPr>
          <w:rFonts w:eastAsiaTheme="minorEastAsia"/>
        </w:rPr>
        <w:t>(</w:t>
      </w:r>
      <w:proofErr w:type="spellStart"/>
      <w:r w:rsidRPr="00F608C6">
        <w:rPr>
          <w:rFonts w:eastAsiaTheme="minorEastAsia"/>
        </w:rPr>
        <w:t>myChannelNumber</w:t>
      </w:r>
      <w:proofErr w:type="spellEnd"/>
      <w:r w:rsidRPr="00F608C6">
        <w:rPr>
          <w:rFonts w:eastAsiaTheme="minorEastAsia"/>
        </w:rPr>
        <w:t xml:space="preserve">, 1, number, </w:t>
      </w:r>
      <w:proofErr w:type="spellStart"/>
      <w:r w:rsidRPr="00F608C6">
        <w:rPr>
          <w:rFonts w:eastAsiaTheme="minorEastAsia"/>
        </w:rPr>
        <w:t>myWriteAPIKey</w:t>
      </w:r>
      <w:proofErr w:type="spellEnd"/>
      <w:proofErr w:type="gramStart"/>
      <w:r w:rsidRPr="00F608C6">
        <w:rPr>
          <w:rFonts w:eastAsiaTheme="minorEastAsia"/>
        </w:rPr>
        <w:t>);.</w:t>
      </w:r>
      <w:proofErr w:type="gramEnd"/>
    </w:p>
    <w:p w14:paraId="729CB7E9" w14:textId="6A3364B4" w:rsidR="00F608C6" w:rsidRPr="00F608C6" w:rsidRDefault="00F608C6" w:rsidP="00F608C6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00F608C6">
        <w:rPr>
          <w:rFonts w:eastAsiaTheme="minorEastAsia"/>
        </w:rPr>
        <w:t>If the update is successful (returns HTTP status code 200), a success message is printed to the Serial Monitor; otherwise, an error message with the HTTP error code is displayed.</w:t>
      </w:r>
    </w:p>
    <w:p w14:paraId="52406644" w14:textId="18F47E42" w:rsidR="00F608C6" w:rsidRPr="00F608C6" w:rsidRDefault="00F608C6" w:rsidP="00F608C6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F608C6">
        <w:rPr>
          <w:rFonts w:eastAsiaTheme="minorEastAsia"/>
        </w:rPr>
        <w:t>Resetting the Dice Roll:</w:t>
      </w:r>
    </w:p>
    <w:p w14:paraId="58AA9498" w14:textId="5666181A" w:rsidR="00F608C6" w:rsidRPr="00F608C6" w:rsidRDefault="00F608C6" w:rsidP="00F608C6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00F608C6">
        <w:rPr>
          <w:rFonts w:eastAsiaTheme="minorEastAsia"/>
        </w:rPr>
        <w:t xml:space="preserve">Finally, </w:t>
      </w:r>
      <w:r w:rsidRPr="00F608C6">
        <w:rPr>
          <w:rFonts w:eastAsiaTheme="minorEastAsia"/>
        </w:rPr>
        <w:t>the number</w:t>
      </w:r>
      <w:r w:rsidRPr="00F608C6">
        <w:rPr>
          <w:rFonts w:eastAsiaTheme="minorEastAsia"/>
        </w:rPr>
        <w:t xml:space="preserve"> is reset to 0, ready for the next dice roll simulation.</w:t>
      </w:r>
    </w:p>
    <w:p w14:paraId="10A966C5" w14:textId="23EB42FA" w:rsidR="00F608C6" w:rsidRPr="00F608C6" w:rsidRDefault="00F608C6" w:rsidP="00F608C6">
      <w:pPr>
        <w:rPr>
          <w:rFonts w:eastAsiaTheme="minorEastAsia"/>
        </w:rPr>
      </w:pPr>
      <w:r w:rsidRPr="00F608C6">
        <w:rPr>
          <w:rFonts w:eastAsiaTheme="minorEastAsia"/>
        </w:rPr>
        <w:t xml:space="preserve">This setup allows us to visualize each dice roll on the </w:t>
      </w:r>
      <w:proofErr w:type="spellStart"/>
      <w:r w:rsidRPr="00F608C6">
        <w:rPr>
          <w:rFonts w:eastAsiaTheme="minorEastAsia"/>
        </w:rPr>
        <w:t>ThingSpeak</w:t>
      </w:r>
      <w:proofErr w:type="spellEnd"/>
      <w:r w:rsidRPr="00F608C6">
        <w:rPr>
          <w:rFonts w:eastAsiaTheme="minorEastAsia"/>
        </w:rPr>
        <w:t xml:space="preserve"> platform in real-time, with each roll's result recorded in Field 1 of the designated </w:t>
      </w:r>
      <w:proofErr w:type="spellStart"/>
      <w:r w:rsidRPr="00F608C6">
        <w:rPr>
          <w:rFonts w:eastAsiaTheme="minorEastAsia"/>
        </w:rPr>
        <w:t>ThingSpeak</w:t>
      </w:r>
      <w:proofErr w:type="spellEnd"/>
      <w:r w:rsidRPr="00F608C6">
        <w:rPr>
          <w:rFonts w:eastAsiaTheme="minorEastAsia"/>
        </w:rPr>
        <w:t xml:space="preserve"> channel.</w:t>
      </w:r>
    </w:p>
    <w:p w14:paraId="04590771" w14:textId="77777777" w:rsidR="00F608C6" w:rsidRDefault="00F608C6" w:rsidP="003E21B3">
      <w:pPr>
        <w:pStyle w:val="Heading1"/>
        <w:pBdr>
          <w:top w:val="single" w:sz="4" w:space="1" w:color="auto"/>
          <w:bottom w:val="single" w:sz="4" w:space="1" w:color="auto"/>
        </w:pBdr>
        <w:spacing w:after="0"/>
        <w:rPr>
          <w:sz w:val="22"/>
          <w:szCs w:val="22"/>
        </w:rPr>
      </w:pPr>
    </w:p>
    <w:p w14:paraId="6B4A747E" w14:textId="4C9ED4DD" w:rsidR="003E21B3" w:rsidRPr="003E21B3" w:rsidRDefault="003E21B3" w:rsidP="003E21B3">
      <w:pPr>
        <w:pStyle w:val="Heading1"/>
        <w:pBdr>
          <w:top w:val="single" w:sz="4" w:space="1" w:color="auto"/>
          <w:bottom w:val="single" w:sz="4" w:space="1" w:color="auto"/>
        </w:pBdr>
        <w:spacing w:after="0"/>
        <w:rPr>
          <w:rFonts w:ascii="Calibri" w:hAnsi="Calibri" w:cs="Calibri"/>
        </w:rPr>
      </w:pPr>
      <w:r>
        <w:rPr>
          <w:sz w:val="22"/>
          <w:szCs w:val="22"/>
        </w:rPr>
        <w:t>7</w:t>
      </w:r>
      <w:r w:rsidRPr="003E21B3">
        <w:rPr>
          <w:sz w:val="22"/>
          <w:szCs w:val="22"/>
        </w:rPr>
        <w:t>.</w:t>
      </w:r>
      <w:r>
        <w:rPr>
          <w:sz w:val="22"/>
          <w:szCs w:val="22"/>
        </w:rPr>
        <w:t xml:space="preserve"> Calculations</w:t>
      </w:r>
    </w:p>
    <w:p w14:paraId="00C04602" w14:textId="77777777" w:rsidR="003E21B3" w:rsidRDefault="003E21B3" w:rsidP="003E21B3"/>
    <w:p w14:paraId="5E7ABC6B" w14:textId="77777777" w:rsidR="003E21B3" w:rsidRPr="003E21B3" w:rsidRDefault="003E21B3" w:rsidP="003E21B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magnitude of the acceleration vector</m:t>
          </m:r>
          <m:r>
            <m:rPr>
              <m:sty m:val="p"/>
            </m:rPr>
            <w:rPr>
              <w:rFonts w:asci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(acceleration of 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(acceleration of Y)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(acceleration of Z)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F20FC0F" w14:textId="0AD22840" w:rsidR="003E21B3" w:rsidRPr="003E21B3" w:rsidRDefault="00000000" w:rsidP="003E21B3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acceleration squared of X= (acceleration of X)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FB9E1E1" w14:textId="178F7BC4" w:rsidR="003E21B3" w:rsidRPr="003E21B3" w:rsidRDefault="003E21B3" w:rsidP="003E21B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acceleration squared of 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(acceleration of Y)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E146A6C" w14:textId="169C034D" w:rsidR="003E21B3" w:rsidRPr="003E21B3" w:rsidRDefault="003E21B3" w:rsidP="003E21B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acceleration squared of Z=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(acceleration of Z)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sectPr w:rsidR="003E21B3" w:rsidRPr="003E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F1D50"/>
    <w:multiLevelType w:val="hybridMultilevel"/>
    <w:tmpl w:val="52FE3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406E1"/>
    <w:multiLevelType w:val="hybridMultilevel"/>
    <w:tmpl w:val="977857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884F7D"/>
    <w:multiLevelType w:val="hybridMultilevel"/>
    <w:tmpl w:val="803E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97CE5"/>
    <w:multiLevelType w:val="hybridMultilevel"/>
    <w:tmpl w:val="4DB8E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D929F0"/>
    <w:multiLevelType w:val="hybridMultilevel"/>
    <w:tmpl w:val="3392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947421">
    <w:abstractNumId w:val="1"/>
  </w:num>
  <w:num w:numId="2" w16cid:durableId="411246132">
    <w:abstractNumId w:val="4"/>
  </w:num>
  <w:num w:numId="3" w16cid:durableId="1832679340">
    <w:abstractNumId w:val="3"/>
  </w:num>
  <w:num w:numId="4" w16cid:durableId="297154504">
    <w:abstractNumId w:val="2"/>
  </w:num>
  <w:num w:numId="5" w16cid:durableId="121276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1B3"/>
    <w:rsid w:val="000509B7"/>
    <w:rsid w:val="003E21B3"/>
    <w:rsid w:val="00513C95"/>
    <w:rsid w:val="008C422D"/>
    <w:rsid w:val="009713CE"/>
    <w:rsid w:val="009E4D8D"/>
    <w:rsid w:val="00AA628A"/>
    <w:rsid w:val="00B745BB"/>
    <w:rsid w:val="00EF0E1F"/>
    <w:rsid w:val="00F608C6"/>
    <w:rsid w:val="00F9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7FAD"/>
  <w15:chartTrackingRefBased/>
  <w15:docId w15:val="{E167C502-4010-4566-BA3B-DE322BA0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2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1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1B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E21B3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513C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C9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82e09f-1a68-4400-b747-9907e9babfa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F5FCE15DA6364982AF0F3793A3E869" ma:contentTypeVersion="4" ma:contentTypeDescription="Create a new document." ma:contentTypeScope="" ma:versionID="aa694b7528fb524a0212235c056d101e">
  <xsd:schema xmlns:xsd="http://www.w3.org/2001/XMLSchema" xmlns:xs="http://www.w3.org/2001/XMLSchema" xmlns:p="http://schemas.microsoft.com/office/2006/metadata/properties" xmlns:ns3="1282e09f-1a68-4400-b747-9907e9babfa2" xmlns:ns4="6cae7519-0ff9-40e4-80ac-92008ad03b86" targetNamespace="http://schemas.microsoft.com/office/2006/metadata/properties" ma:root="true" ma:fieldsID="509307d7f766e1f12783025e6e4b544d" ns3:_="" ns4:_="">
    <xsd:import namespace="1282e09f-1a68-4400-b747-9907e9babfa2"/>
    <xsd:import namespace="6cae7519-0ff9-40e4-80ac-92008ad03b8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2e09f-1a68-4400-b747-9907e9babfa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ae7519-0ff9-40e4-80ac-92008ad03b86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25BED5-292B-49A9-B978-B581A1A0CD65}">
  <ds:schemaRefs>
    <ds:schemaRef ds:uri="http://schemas.microsoft.com/office/2006/metadata/properties"/>
    <ds:schemaRef ds:uri="http://schemas.microsoft.com/office/infopath/2007/PartnerControls"/>
    <ds:schemaRef ds:uri="1282e09f-1a68-4400-b747-9907e9babfa2"/>
  </ds:schemaRefs>
</ds:datastoreItem>
</file>

<file path=customXml/itemProps2.xml><?xml version="1.0" encoding="utf-8"?>
<ds:datastoreItem xmlns:ds="http://schemas.openxmlformats.org/officeDocument/2006/customXml" ds:itemID="{96600B35-C1A6-45FA-8008-00143CA54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2e09f-1a68-4400-b747-9907e9babfa2"/>
    <ds:schemaRef ds:uri="6cae7519-0ff9-40e4-80ac-92008ad03b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FE537C-0981-48DE-B4E1-583865FCD6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KING</dc:creator>
  <cp:keywords/>
  <dc:description/>
  <cp:lastModifiedBy>SHELBY KING</cp:lastModifiedBy>
  <cp:revision>2</cp:revision>
  <dcterms:created xsi:type="dcterms:W3CDTF">2024-11-07T00:19:00Z</dcterms:created>
  <dcterms:modified xsi:type="dcterms:W3CDTF">2024-11-07T00:19:00Z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0x0101005AF5FCE15DA6364982AF0F3793A3E869</vt:lpwstr>
  </property>
</Properties>
</file>