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1132D" w14:textId="0316083A" w:rsidR="00B67002" w:rsidRPr="00B67002" w:rsidRDefault="00B67002" w:rsidP="00B67002">
      <w:pPr>
        <w:bidi/>
        <w:rPr>
          <w:b/>
          <w:bCs/>
          <w:color w:val="FF0000"/>
          <w:sz w:val="32"/>
          <w:szCs w:val="32"/>
          <w:u w:val="single"/>
        </w:rPr>
      </w:pPr>
      <w:r w:rsidRPr="00B67002">
        <w:rPr>
          <w:b/>
          <w:bCs/>
          <w:color w:val="FF0000"/>
          <w:sz w:val="32"/>
          <w:szCs w:val="32"/>
          <w:u w:val="single"/>
          <w:rtl/>
        </w:rPr>
        <w:t>المؤشرات</w:t>
      </w:r>
    </w:p>
    <w:p w14:paraId="7DF95DD7" w14:textId="77777777" w:rsidR="00B67002" w:rsidRPr="00B67002" w:rsidRDefault="00B67002" w:rsidP="00B67002">
      <w:pPr>
        <w:numPr>
          <w:ilvl w:val="0"/>
          <w:numId w:val="1"/>
        </w:numPr>
        <w:bidi/>
      </w:pPr>
      <w:r w:rsidRPr="00B67002">
        <w:rPr>
          <w:b/>
          <w:bCs/>
          <w:rtl/>
        </w:rPr>
        <w:t>التغير الشهري/السنوي</w:t>
      </w:r>
      <w:r w:rsidRPr="00B67002">
        <w:rPr>
          <w:b/>
          <w:bCs/>
        </w:rPr>
        <w:t>:</w:t>
      </w:r>
    </w:p>
    <w:p w14:paraId="6291FFA8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نسبة التغير الشهري/السنوي لسعر الذهب</w:t>
      </w:r>
      <w:r w:rsidRPr="00B67002">
        <w:t>.</w:t>
      </w:r>
    </w:p>
    <w:p w14:paraId="1609C84B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نسبة التغير الشهري/السنوي لمؤشر</w:t>
      </w:r>
      <w:r w:rsidRPr="00B67002">
        <w:t xml:space="preserve"> EGX30 </w:t>
      </w:r>
      <w:r w:rsidRPr="00B67002">
        <w:rPr>
          <w:rtl/>
        </w:rPr>
        <w:t>بالجنيه والدولار</w:t>
      </w:r>
      <w:r w:rsidRPr="00B67002">
        <w:t>.</w:t>
      </w:r>
    </w:p>
    <w:p w14:paraId="1055AD2E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نسبة التغير الشهري/السنوي لسعر الصرف (الجنيه مقابل الدولار)</w:t>
      </w:r>
      <w:r w:rsidRPr="00B67002">
        <w:t>.</w:t>
      </w:r>
    </w:p>
    <w:p w14:paraId="41E17F93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نسبة التغير في سعر الفائدة</w:t>
      </w:r>
      <w:r w:rsidRPr="00B67002">
        <w:t>.</w:t>
      </w:r>
    </w:p>
    <w:p w14:paraId="02E7F748" w14:textId="7F465622" w:rsidR="00B67002" w:rsidRPr="00B67002" w:rsidRDefault="00B67002" w:rsidP="00B67002">
      <w:pPr>
        <w:numPr>
          <w:ilvl w:val="0"/>
          <w:numId w:val="1"/>
        </w:numPr>
        <w:bidi/>
      </w:pPr>
      <w:r w:rsidRPr="00B67002">
        <w:rPr>
          <w:b/>
          <w:bCs/>
          <w:rtl/>
        </w:rPr>
        <w:t>العلاقة بين المتغيرات</w:t>
      </w:r>
      <w:r w:rsidRPr="00B67002">
        <w:rPr>
          <w:b/>
          <w:bCs/>
        </w:rPr>
        <w:t>:</w:t>
      </w:r>
    </w:p>
    <w:p w14:paraId="18064692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العلاقة بين سعر الذهب ومؤشر البورصة (هل الذهب ملاذ آمن وقت هبوط البورصة؟)</w:t>
      </w:r>
      <w:r w:rsidRPr="00B67002">
        <w:t>.</w:t>
      </w:r>
    </w:p>
    <w:p w14:paraId="43CE1879" w14:textId="1DED1E2B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العلاقة بين سعر الدولار والذهب</w:t>
      </w:r>
      <w:r>
        <w:t xml:space="preserve">   </w:t>
      </w:r>
    </w:p>
    <w:p w14:paraId="548DA4BC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العلاقة بين سعر الفائدة وسعر الصرف</w:t>
      </w:r>
      <w:r w:rsidRPr="00B67002">
        <w:t>.</w:t>
      </w:r>
    </w:p>
    <w:p w14:paraId="58F5A4C6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العلاقة بين مؤشر البورصة وقيمة الجنيه</w:t>
      </w:r>
      <w:r w:rsidRPr="00B67002">
        <w:t>.</w:t>
      </w:r>
    </w:p>
    <w:p w14:paraId="62BF3005" w14:textId="77777777" w:rsidR="00B67002" w:rsidRPr="00B67002" w:rsidRDefault="00B67002" w:rsidP="00B67002">
      <w:pPr>
        <w:numPr>
          <w:ilvl w:val="0"/>
          <w:numId w:val="1"/>
        </w:numPr>
        <w:bidi/>
      </w:pPr>
      <w:r w:rsidRPr="00B67002">
        <w:rPr>
          <w:b/>
          <w:bCs/>
          <w:rtl/>
        </w:rPr>
        <w:t>مؤشرات استقرار السوق</w:t>
      </w:r>
      <w:r w:rsidRPr="00B67002">
        <w:rPr>
          <w:b/>
          <w:bCs/>
        </w:rPr>
        <w:t>:</w:t>
      </w:r>
    </w:p>
    <w:p w14:paraId="5BA225D4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b/>
          <w:bCs/>
        </w:rPr>
        <w:t>Volatility</w:t>
      </w:r>
      <w:r w:rsidRPr="00B67002">
        <w:t xml:space="preserve"> </w:t>
      </w:r>
      <w:r w:rsidRPr="00B67002">
        <w:rPr>
          <w:rtl/>
        </w:rPr>
        <w:t>(التذبذب) للذهب، البورصة، الدولار</w:t>
      </w:r>
      <w:r w:rsidRPr="00B67002">
        <w:t>.</w:t>
      </w:r>
    </w:p>
    <w:p w14:paraId="76921313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b/>
          <w:bCs/>
        </w:rPr>
        <w:t>Moving Average</w:t>
      </w:r>
      <w:r w:rsidRPr="00B67002">
        <w:t xml:space="preserve"> </w:t>
      </w:r>
      <w:r w:rsidRPr="00B67002">
        <w:rPr>
          <w:rtl/>
        </w:rPr>
        <w:t>(متوسط متحرك) لفترات 30 يوم – 90 يوم</w:t>
      </w:r>
      <w:r w:rsidRPr="00B67002">
        <w:t>.</w:t>
      </w:r>
    </w:p>
    <w:p w14:paraId="5CF2B0AB" w14:textId="77777777" w:rsidR="00B67002" w:rsidRPr="00B67002" w:rsidRDefault="00B67002" w:rsidP="00B67002">
      <w:pPr>
        <w:numPr>
          <w:ilvl w:val="0"/>
          <w:numId w:val="1"/>
        </w:numPr>
        <w:bidi/>
      </w:pPr>
      <w:r w:rsidRPr="00B67002">
        <w:rPr>
          <w:b/>
          <w:bCs/>
          <w:rtl/>
        </w:rPr>
        <w:t>قوة الجنيه أمام الدولار</w:t>
      </w:r>
      <w:r w:rsidRPr="00B67002">
        <w:rPr>
          <w:b/>
          <w:bCs/>
        </w:rPr>
        <w:t>:</w:t>
      </w:r>
    </w:p>
    <w:p w14:paraId="65707832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t xml:space="preserve">Index </w:t>
      </w:r>
      <w:r w:rsidRPr="00B67002">
        <w:rPr>
          <w:rtl/>
        </w:rPr>
        <w:t xml:space="preserve">خاص </w:t>
      </w:r>
      <w:proofErr w:type="spellStart"/>
      <w:r w:rsidRPr="00B67002">
        <w:rPr>
          <w:rtl/>
        </w:rPr>
        <w:t>بيقيس</w:t>
      </w:r>
      <w:proofErr w:type="spellEnd"/>
      <w:r w:rsidRPr="00B67002">
        <w:rPr>
          <w:rtl/>
        </w:rPr>
        <w:t xml:space="preserve"> قوة الجنيه عبر السنوات وربطه بتغيرات الفائدة</w:t>
      </w:r>
      <w:r w:rsidRPr="00B67002">
        <w:t>.</w:t>
      </w:r>
    </w:p>
    <w:p w14:paraId="748D03ED" w14:textId="2CAB1E34" w:rsidR="00B67002" w:rsidRPr="00B67002" w:rsidRDefault="00B67002" w:rsidP="00B67002">
      <w:pPr>
        <w:bidi/>
      </w:pPr>
    </w:p>
    <w:p w14:paraId="60DCA2A4" w14:textId="4C1C329F" w:rsidR="00B67002" w:rsidRPr="00B67002" w:rsidRDefault="00B67002" w:rsidP="00B67002">
      <w:pPr>
        <w:bidi/>
        <w:rPr>
          <w:b/>
          <w:bCs/>
          <w:color w:val="FF0000"/>
          <w:sz w:val="32"/>
          <w:szCs w:val="32"/>
          <w:u w:val="single"/>
        </w:rPr>
      </w:pPr>
      <w:r w:rsidRPr="00B67002">
        <w:rPr>
          <w:b/>
          <w:bCs/>
          <w:color w:val="FF0000"/>
          <w:sz w:val="32"/>
          <w:szCs w:val="32"/>
          <w:u w:val="single"/>
          <w:rtl/>
        </w:rPr>
        <w:t>التحليلات</w:t>
      </w:r>
      <w:r w:rsidRPr="00B67002">
        <w:rPr>
          <w:b/>
          <w:bCs/>
          <w:color w:val="FF0000"/>
          <w:sz w:val="32"/>
          <w:szCs w:val="32"/>
          <w:u w:val="single"/>
        </w:rPr>
        <w:t>:</w:t>
      </w:r>
    </w:p>
    <w:p w14:paraId="0B585E0D" w14:textId="74E69ACB" w:rsidR="00B67002" w:rsidRPr="00B67002" w:rsidRDefault="00B67002" w:rsidP="00B67002">
      <w:pPr>
        <w:numPr>
          <w:ilvl w:val="0"/>
          <w:numId w:val="2"/>
        </w:numPr>
        <w:bidi/>
      </w:pPr>
      <w:r>
        <w:rPr>
          <w:rFonts w:hint="cs"/>
          <w:rtl/>
        </w:rPr>
        <w:t xml:space="preserve">رسم </w:t>
      </w:r>
      <w:proofErr w:type="spellStart"/>
      <w:r>
        <w:rPr>
          <w:rFonts w:hint="cs"/>
          <w:rtl/>
        </w:rPr>
        <w:t>بيانى</w:t>
      </w:r>
      <w:proofErr w:type="spellEnd"/>
      <w:r>
        <w:rPr>
          <w:rFonts w:hint="cs"/>
          <w:rtl/>
        </w:rPr>
        <w:t xml:space="preserve"> يوضح </w:t>
      </w:r>
      <w:r w:rsidRPr="00B67002">
        <w:rPr>
          <w:rtl/>
        </w:rPr>
        <w:t xml:space="preserve"> اتجاه الذهب، البورصة، الدولار والفائدة على مدى 5 سنين</w:t>
      </w:r>
      <w:r w:rsidRPr="00B67002">
        <w:t>.</w:t>
      </w:r>
    </w:p>
    <w:p w14:paraId="581CBE7C" w14:textId="70CEDECB" w:rsidR="00B67002" w:rsidRPr="00B67002" w:rsidRDefault="00B67002" w:rsidP="00B67002">
      <w:pPr>
        <w:numPr>
          <w:ilvl w:val="0"/>
          <w:numId w:val="2"/>
        </w:numPr>
        <w:bidi/>
      </w:pPr>
      <w:r w:rsidRPr="00B67002">
        <w:rPr>
          <w:rtl/>
        </w:rPr>
        <w:t>هل في مواسم بيزيد أو يقل فيها الذهب أو البورصة؟</w:t>
      </w:r>
    </w:p>
    <w:p w14:paraId="61C489DD" w14:textId="4DCD41C6" w:rsidR="00B67002" w:rsidRPr="00B67002" w:rsidRDefault="00B67002" w:rsidP="00B67002">
      <w:pPr>
        <w:numPr>
          <w:ilvl w:val="0"/>
          <w:numId w:val="2"/>
        </w:numPr>
        <w:bidi/>
      </w:pPr>
      <w:r w:rsidRPr="00B67002">
        <w:rPr>
          <w:rtl/>
        </w:rPr>
        <w:t>تأثير تغيّر الفائدة على حركة الجنيه أو البورصة</w:t>
      </w:r>
      <w:r w:rsidRPr="00B67002">
        <w:t>.</w:t>
      </w:r>
    </w:p>
    <w:p w14:paraId="4BE9D5ED" w14:textId="6A5410A5" w:rsidR="00B67002" w:rsidRPr="00B67002" w:rsidRDefault="00B67002" w:rsidP="00B67002">
      <w:pPr>
        <w:numPr>
          <w:ilvl w:val="0"/>
          <w:numId w:val="2"/>
        </w:numPr>
        <w:bidi/>
      </w:pPr>
      <w:r w:rsidRPr="00B67002">
        <w:rPr>
          <w:rtl/>
        </w:rPr>
        <w:t>اختبار هل فعلاً الذهب بيزيد وقت ما البورصة تقع</w:t>
      </w:r>
    </w:p>
    <w:p w14:paraId="50E594CF" w14:textId="0CBAC48C" w:rsidR="00B67002" w:rsidRPr="00B67002" w:rsidRDefault="00B67002" w:rsidP="00B67002">
      <w:pPr>
        <w:bidi/>
      </w:pPr>
    </w:p>
    <w:p w14:paraId="128AA058" w14:textId="1546DF58" w:rsidR="00B67002" w:rsidRPr="00B67002" w:rsidRDefault="00B67002" w:rsidP="00B67002">
      <w:pPr>
        <w:bidi/>
        <w:rPr>
          <w:b/>
          <w:bCs/>
          <w:color w:val="FF0000"/>
          <w:sz w:val="32"/>
          <w:szCs w:val="32"/>
          <w:u w:val="single"/>
        </w:rPr>
      </w:pPr>
      <w:r w:rsidRPr="00B67002">
        <w:rPr>
          <w:rFonts w:hint="cs"/>
          <w:b/>
          <w:bCs/>
          <w:color w:val="FF0000"/>
          <w:sz w:val="32"/>
          <w:szCs w:val="32"/>
          <w:u w:val="single"/>
          <w:rtl/>
        </w:rPr>
        <w:t>داش بورد</w:t>
      </w:r>
    </w:p>
    <w:p w14:paraId="139C0DAA" w14:textId="77777777" w:rsidR="00B67002" w:rsidRPr="00B67002" w:rsidRDefault="00B67002" w:rsidP="00B67002">
      <w:pPr>
        <w:numPr>
          <w:ilvl w:val="0"/>
          <w:numId w:val="3"/>
        </w:numPr>
        <w:bidi/>
      </w:pPr>
      <w:r w:rsidRPr="00B67002">
        <w:rPr>
          <w:b/>
          <w:bCs/>
          <w:rtl/>
        </w:rPr>
        <w:t>صفحة لمؤشرات أساسية</w:t>
      </w:r>
      <w:r w:rsidRPr="00B67002">
        <w:rPr>
          <w:b/>
          <w:bCs/>
        </w:rPr>
        <w:t xml:space="preserve"> (KPIs Dashboard):</w:t>
      </w:r>
    </w:p>
    <w:p w14:paraId="64C4F392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t>Current vs Last Year (</w:t>
      </w:r>
      <w:r w:rsidRPr="00B67002">
        <w:rPr>
          <w:rtl/>
        </w:rPr>
        <w:t>مثلاً: سعر الذهب اليوم = كذا، السنة اللي فاتت = كذا</w:t>
      </w:r>
      <w:r w:rsidRPr="00B67002">
        <w:t>).</w:t>
      </w:r>
    </w:p>
    <w:p w14:paraId="72C10672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rPr>
          <w:rtl/>
        </w:rPr>
        <w:t>مؤشرات التغير (%) باللون الأخضر/الأحمر</w:t>
      </w:r>
      <w:r w:rsidRPr="00B67002">
        <w:t>.</w:t>
      </w:r>
    </w:p>
    <w:p w14:paraId="72213E85" w14:textId="77777777" w:rsidR="00B67002" w:rsidRPr="00B67002" w:rsidRDefault="00B67002" w:rsidP="00B67002">
      <w:pPr>
        <w:numPr>
          <w:ilvl w:val="0"/>
          <w:numId w:val="3"/>
        </w:numPr>
        <w:bidi/>
      </w:pPr>
      <w:r w:rsidRPr="00B67002">
        <w:rPr>
          <w:b/>
          <w:bCs/>
          <w:rtl/>
        </w:rPr>
        <w:t>صفحة للعلاقات</w:t>
      </w:r>
      <w:r w:rsidRPr="00B67002">
        <w:rPr>
          <w:b/>
          <w:bCs/>
        </w:rPr>
        <w:t xml:space="preserve"> (Correlation Dashboard):</w:t>
      </w:r>
    </w:p>
    <w:p w14:paraId="00685EF2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lastRenderedPageBreak/>
        <w:t xml:space="preserve">Matrix </w:t>
      </w:r>
      <w:r w:rsidRPr="00B67002">
        <w:rPr>
          <w:rtl/>
        </w:rPr>
        <w:t>أو</w:t>
      </w:r>
      <w:r w:rsidRPr="00B67002">
        <w:t xml:space="preserve"> Scatter Plot </w:t>
      </w:r>
      <w:r w:rsidRPr="00B67002">
        <w:rPr>
          <w:rtl/>
        </w:rPr>
        <w:t>بين الذهب والـ</w:t>
      </w:r>
      <w:r w:rsidRPr="00B67002">
        <w:t>EGX30.</w:t>
      </w:r>
    </w:p>
    <w:p w14:paraId="3F0F094F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t xml:space="preserve">Correlation heatmap </w:t>
      </w:r>
      <w:r w:rsidRPr="00B67002">
        <w:rPr>
          <w:rtl/>
        </w:rPr>
        <w:t>بين الأربع متغيرات</w:t>
      </w:r>
      <w:r w:rsidRPr="00B67002">
        <w:t>.</w:t>
      </w:r>
    </w:p>
    <w:p w14:paraId="3EE4F9A9" w14:textId="77777777" w:rsidR="00B67002" w:rsidRPr="00B67002" w:rsidRDefault="00B67002" w:rsidP="00B67002">
      <w:pPr>
        <w:numPr>
          <w:ilvl w:val="0"/>
          <w:numId w:val="3"/>
        </w:numPr>
        <w:bidi/>
      </w:pPr>
      <w:r w:rsidRPr="00B67002">
        <w:rPr>
          <w:b/>
          <w:bCs/>
          <w:rtl/>
        </w:rPr>
        <w:t>صفحة للتوجهات الزمنية</w:t>
      </w:r>
      <w:r w:rsidRPr="00B67002">
        <w:rPr>
          <w:b/>
          <w:bCs/>
        </w:rPr>
        <w:t xml:space="preserve"> (Trends Dashboard):</w:t>
      </w:r>
    </w:p>
    <w:p w14:paraId="714AA813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t xml:space="preserve">Line Charts </w:t>
      </w:r>
      <w:r w:rsidRPr="00B67002">
        <w:rPr>
          <w:rtl/>
        </w:rPr>
        <w:t xml:space="preserve">للذهب، </w:t>
      </w:r>
      <w:r w:rsidRPr="00B67002">
        <w:t xml:space="preserve">EGX30 </w:t>
      </w:r>
      <w:r w:rsidRPr="00B67002">
        <w:rPr>
          <w:rtl/>
        </w:rPr>
        <w:t>بالجنيه والدولار، الدولار، الفائدة</w:t>
      </w:r>
      <w:r w:rsidRPr="00B67002">
        <w:t>.</w:t>
      </w:r>
    </w:p>
    <w:p w14:paraId="581EDF61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rPr>
          <w:rtl/>
        </w:rPr>
        <w:t>إمكانية عمل</w:t>
      </w:r>
      <w:r w:rsidRPr="00B67002">
        <w:t xml:space="preserve"> Drill down (</w:t>
      </w:r>
      <w:r w:rsidRPr="00B67002">
        <w:rPr>
          <w:rtl/>
        </w:rPr>
        <w:t>من سنة → شهر → يوم</w:t>
      </w:r>
      <w:r w:rsidRPr="00B67002">
        <w:t>).</w:t>
      </w:r>
    </w:p>
    <w:p w14:paraId="336C7D75" w14:textId="77777777" w:rsidR="00B67002" w:rsidRPr="00B67002" w:rsidRDefault="00B67002" w:rsidP="00B67002">
      <w:pPr>
        <w:numPr>
          <w:ilvl w:val="0"/>
          <w:numId w:val="3"/>
        </w:numPr>
        <w:bidi/>
      </w:pPr>
      <w:r w:rsidRPr="00B67002">
        <w:rPr>
          <w:b/>
          <w:bCs/>
          <w:rtl/>
        </w:rPr>
        <w:t>صفحة للتذبذب</w:t>
      </w:r>
      <w:r w:rsidRPr="00B67002">
        <w:rPr>
          <w:b/>
          <w:bCs/>
        </w:rPr>
        <w:t xml:space="preserve"> (Volatility Dashboard):</w:t>
      </w:r>
    </w:p>
    <w:p w14:paraId="6415B696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t xml:space="preserve">Boxplot </w:t>
      </w:r>
      <w:r w:rsidRPr="00B67002">
        <w:rPr>
          <w:rtl/>
        </w:rPr>
        <w:t>أو</w:t>
      </w:r>
      <w:r w:rsidRPr="00B67002">
        <w:t xml:space="preserve"> Standard deviation </w:t>
      </w:r>
      <w:r w:rsidRPr="00B67002">
        <w:rPr>
          <w:rtl/>
        </w:rPr>
        <w:t>للذهب/الدولار</w:t>
      </w:r>
      <w:r w:rsidRPr="00B67002">
        <w:t>/EGX30.</w:t>
      </w:r>
    </w:p>
    <w:p w14:paraId="300A8477" w14:textId="463985D4" w:rsidR="00B67002" w:rsidRPr="00B67002" w:rsidRDefault="00B67002" w:rsidP="00B67002">
      <w:pPr>
        <w:bidi/>
      </w:pPr>
    </w:p>
    <w:p w14:paraId="37D3204C" w14:textId="77777777" w:rsidR="0096669C" w:rsidRDefault="0096669C" w:rsidP="00B67002">
      <w:pPr>
        <w:bidi/>
      </w:pPr>
    </w:p>
    <w:sectPr w:rsidR="0096669C" w:rsidSect="00B670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E1FA0"/>
    <w:multiLevelType w:val="multilevel"/>
    <w:tmpl w:val="CE62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97C79"/>
    <w:multiLevelType w:val="multilevel"/>
    <w:tmpl w:val="E708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92A25"/>
    <w:multiLevelType w:val="multilevel"/>
    <w:tmpl w:val="06FA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385759">
    <w:abstractNumId w:val="0"/>
  </w:num>
  <w:num w:numId="2" w16cid:durableId="333454520">
    <w:abstractNumId w:val="1"/>
  </w:num>
  <w:num w:numId="3" w16cid:durableId="650598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CD1"/>
    <w:rsid w:val="00436BD2"/>
    <w:rsid w:val="005C1CFE"/>
    <w:rsid w:val="00643D2D"/>
    <w:rsid w:val="00720A31"/>
    <w:rsid w:val="00747776"/>
    <w:rsid w:val="008A1CD1"/>
    <w:rsid w:val="0096669C"/>
    <w:rsid w:val="00B67002"/>
    <w:rsid w:val="00D15689"/>
    <w:rsid w:val="00F2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0DE7"/>
  <w15:chartTrackingRefBased/>
  <w15:docId w15:val="{D292B9FA-5AAF-4A21-A0A3-BDECC2F3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Mezo</dc:creator>
  <cp:keywords/>
  <dc:description/>
  <cp:lastModifiedBy>Mezo</cp:lastModifiedBy>
  <cp:revision>3</cp:revision>
  <dcterms:created xsi:type="dcterms:W3CDTF">2025-08-31T19:19:00Z</dcterms:created>
  <dcterms:modified xsi:type="dcterms:W3CDTF">2025-08-31T20:34:00Z</dcterms:modified>
</cp:coreProperties>
</file>