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9546" w14:textId="43DE937C" w:rsidR="00B011DA" w:rsidRPr="00111633" w:rsidRDefault="00B011DA" w:rsidP="009878D5">
      <w:pPr>
        <w:jc w:val="center"/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Unidad 2</w:t>
      </w:r>
      <w:r w:rsidR="009878D5" w:rsidRPr="00111633">
        <w:rPr>
          <w:rFonts w:cstheme="minorHAnsi"/>
          <w:sz w:val="24"/>
          <w:szCs w:val="24"/>
        </w:rPr>
        <w:t xml:space="preserve"> – ULTRA RESUMEN</w:t>
      </w:r>
    </w:p>
    <w:p w14:paraId="21C18648" w14:textId="77777777" w:rsidR="00B011DA" w:rsidRPr="00111633" w:rsidRDefault="00B011DA" w:rsidP="00B011DA">
      <w:pPr>
        <w:rPr>
          <w:rFonts w:cstheme="minorHAnsi"/>
          <w:b/>
          <w:bCs/>
          <w:sz w:val="24"/>
          <w:szCs w:val="24"/>
        </w:rPr>
      </w:pPr>
      <w:r w:rsidRPr="00111633">
        <w:rPr>
          <w:rFonts w:cstheme="minorHAnsi"/>
          <w:b/>
          <w:bCs/>
          <w:sz w:val="24"/>
          <w:szCs w:val="24"/>
        </w:rPr>
        <w:t xml:space="preserve">DAÑO; </w:t>
      </w:r>
      <w:r w:rsidRPr="00111633">
        <w:rPr>
          <w:rFonts w:cstheme="minorHAnsi"/>
          <w:sz w:val="24"/>
          <w:szCs w:val="24"/>
        </w:rPr>
        <w:t xml:space="preserve">Prejuicio que se produce cuando un sistema informático falla. Dicho prejuicio debe ser cuantificable. </w:t>
      </w:r>
    </w:p>
    <w:p w14:paraId="1849488F" w14:textId="77777777" w:rsidR="00B011DA" w:rsidRPr="00111633" w:rsidRDefault="00B011DA" w:rsidP="00B011DA">
      <w:pPr>
        <w:rPr>
          <w:rFonts w:cstheme="minorHAnsi"/>
          <w:b/>
          <w:bCs/>
          <w:sz w:val="24"/>
          <w:szCs w:val="24"/>
        </w:rPr>
      </w:pPr>
      <w:r w:rsidRPr="00111633">
        <w:rPr>
          <w:rFonts w:cstheme="minorHAnsi"/>
          <w:b/>
          <w:bCs/>
          <w:sz w:val="24"/>
          <w:szCs w:val="24"/>
        </w:rPr>
        <w:t xml:space="preserve">RIESGO; </w:t>
      </w:r>
      <w:r w:rsidRPr="00111633">
        <w:rPr>
          <w:rFonts w:cstheme="minorHAnsi"/>
          <w:sz w:val="24"/>
          <w:szCs w:val="24"/>
        </w:rPr>
        <w:t>Producto entre la magnitud de un daño, y a la probabilidad de que este tenga lugar.</w:t>
      </w:r>
    </w:p>
    <w:p w14:paraId="4E71459A" w14:textId="77777777" w:rsidR="00B011DA" w:rsidRPr="00111633" w:rsidRDefault="00B011DA" w:rsidP="00B011DA">
      <w:pPr>
        <w:rPr>
          <w:rFonts w:cstheme="minorHAnsi"/>
          <w:b/>
          <w:bCs/>
          <w:sz w:val="24"/>
          <w:szCs w:val="24"/>
        </w:rPr>
      </w:pPr>
      <w:r w:rsidRPr="0011163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8113B5" wp14:editId="6ADDE7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67125" cy="215568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55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633">
        <w:rPr>
          <w:rFonts w:cstheme="minorHAnsi"/>
          <w:b/>
          <w:bCs/>
          <w:sz w:val="24"/>
          <w:szCs w:val="24"/>
        </w:rPr>
        <w:t xml:space="preserve">AMENAZA; </w:t>
      </w:r>
      <w:r w:rsidRPr="00111633">
        <w:rPr>
          <w:rFonts w:cstheme="minorHAnsi"/>
          <w:sz w:val="24"/>
          <w:szCs w:val="24"/>
        </w:rPr>
        <w:t>Situación de daño cuyo riesgo de producirse es significativo</w:t>
      </w:r>
    </w:p>
    <w:p w14:paraId="6A8812DD" w14:textId="77777777" w:rsidR="00B011DA" w:rsidRPr="00111633" w:rsidRDefault="00B011DA" w:rsidP="00B011DA">
      <w:pPr>
        <w:rPr>
          <w:rFonts w:cstheme="minorHAnsi"/>
          <w:sz w:val="24"/>
          <w:szCs w:val="24"/>
        </w:rPr>
      </w:pPr>
      <w:r w:rsidRPr="00111633">
        <w:rPr>
          <w:rFonts w:cstheme="minorHAnsi"/>
          <w:b/>
          <w:bCs/>
          <w:sz w:val="24"/>
          <w:szCs w:val="24"/>
        </w:rPr>
        <w:t>VULNERABILIDAD</w:t>
      </w:r>
      <w:r w:rsidRPr="00111633">
        <w:rPr>
          <w:rFonts w:cstheme="minorHAnsi"/>
          <w:sz w:val="24"/>
          <w:szCs w:val="24"/>
        </w:rPr>
        <w:t>; Deficiencia en un sistema susceptible de producir un fallo en el mismo</w:t>
      </w:r>
    </w:p>
    <w:p w14:paraId="01489409" w14:textId="77777777" w:rsidR="00B011DA" w:rsidRPr="00111633" w:rsidRDefault="00B011DA" w:rsidP="00B011DA">
      <w:pPr>
        <w:rPr>
          <w:rFonts w:cstheme="minorHAnsi"/>
          <w:sz w:val="24"/>
          <w:szCs w:val="24"/>
        </w:rPr>
      </w:pPr>
      <w:r w:rsidRPr="00111633">
        <w:rPr>
          <w:rFonts w:cstheme="minorHAnsi"/>
          <w:b/>
          <w:bCs/>
          <w:sz w:val="24"/>
          <w:szCs w:val="24"/>
        </w:rPr>
        <w:t xml:space="preserve">EXPLOIT; </w:t>
      </w:r>
      <w:r w:rsidRPr="00111633">
        <w:rPr>
          <w:rFonts w:cstheme="minorHAnsi"/>
          <w:sz w:val="24"/>
          <w:szCs w:val="24"/>
        </w:rPr>
        <w:t>Cualquier técnica que permita aprovechar una vulnerabilidad de un sistema para producir un daño en el mismo.</w:t>
      </w:r>
    </w:p>
    <w:p w14:paraId="5863D863" w14:textId="77777777" w:rsidR="00B011DA" w:rsidRPr="00111633" w:rsidRDefault="00B011DA" w:rsidP="00B011DA">
      <w:pPr>
        <w:rPr>
          <w:rFonts w:cstheme="minorHAnsi"/>
          <w:sz w:val="24"/>
          <w:szCs w:val="24"/>
        </w:rPr>
      </w:pPr>
      <w:r w:rsidRPr="00111633">
        <w:rPr>
          <w:rFonts w:cstheme="minorHAnsi"/>
          <w:noProof/>
          <w:sz w:val="24"/>
          <w:szCs w:val="24"/>
        </w:rPr>
        <w:drawing>
          <wp:inline distT="0" distB="0" distL="0" distR="0" wp14:anchorId="5E14CC58" wp14:editId="5EF03BAF">
            <wp:extent cx="5400040" cy="2922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33DF" w14:textId="77777777" w:rsidR="00B011DA" w:rsidRPr="00111633" w:rsidRDefault="00B011DA" w:rsidP="00B011DA">
      <w:pPr>
        <w:rPr>
          <w:rFonts w:cstheme="minorHAnsi"/>
          <w:sz w:val="24"/>
          <w:szCs w:val="24"/>
        </w:rPr>
      </w:pPr>
    </w:p>
    <w:p w14:paraId="56DFB226" w14:textId="77777777" w:rsidR="00B011DA" w:rsidRPr="00111633" w:rsidRDefault="00B011DA" w:rsidP="00B011DA">
      <w:pPr>
        <w:rPr>
          <w:rFonts w:cstheme="minorHAnsi"/>
          <w:b/>
          <w:bCs/>
          <w:sz w:val="24"/>
          <w:szCs w:val="24"/>
        </w:rPr>
      </w:pPr>
      <w:r w:rsidRPr="00111633">
        <w:rPr>
          <w:rFonts w:cstheme="minorHAnsi"/>
          <w:b/>
          <w:bCs/>
          <w:sz w:val="24"/>
          <w:szCs w:val="24"/>
        </w:rPr>
        <w:t xml:space="preserve">LA NUBE </w:t>
      </w:r>
    </w:p>
    <w:p w14:paraId="5EC24839" w14:textId="77777777" w:rsidR="00B011DA" w:rsidRPr="00111633" w:rsidRDefault="00B011DA" w:rsidP="00B011DA">
      <w:pPr>
        <w:rPr>
          <w:rFonts w:cstheme="minorHAnsi"/>
          <w:i/>
          <w:iCs/>
          <w:sz w:val="24"/>
          <w:szCs w:val="24"/>
        </w:rPr>
      </w:pPr>
      <w:r w:rsidRPr="00111633">
        <w:rPr>
          <w:rFonts w:cstheme="minorHAnsi"/>
          <w:i/>
          <w:iCs/>
          <w:sz w:val="24"/>
          <w:szCs w:val="24"/>
        </w:rPr>
        <w:t>Ventajas</w:t>
      </w:r>
    </w:p>
    <w:p w14:paraId="5E59AC8A" w14:textId="77777777" w:rsidR="00B011DA" w:rsidRPr="00111633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Facilidad de acceso a la información desde diferentes ubicaciones y dispositivos</w:t>
      </w:r>
    </w:p>
    <w:p w14:paraId="313D114F" w14:textId="77777777" w:rsidR="00B011DA" w:rsidRPr="00111633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Infraestructura flexible y escalable basada en servicios</w:t>
      </w:r>
    </w:p>
    <w:p w14:paraId="0ECDE21D" w14:textId="77777777" w:rsidR="00B011DA" w:rsidRPr="00111633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Reducción de costos por infraestructura y servicios</w:t>
      </w:r>
    </w:p>
    <w:p w14:paraId="0B6820EB" w14:textId="77777777" w:rsidR="00B011DA" w:rsidRPr="00111633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Centralización de administración y gestión de datos</w:t>
      </w:r>
    </w:p>
    <w:p w14:paraId="34C39B8F" w14:textId="77777777" w:rsidR="00B011DA" w:rsidRPr="00111633" w:rsidRDefault="00B011DA" w:rsidP="00B011DA">
      <w:pPr>
        <w:rPr>
          <w:rFonts w:cstheme="minorHAnsi"/>
          <w:i/>
          <w:iCs/>
          <w:sz w:val="24"/>
          <w:szCs w:val="24"/>
        </w:rPr>
      </w:pPr>
      <w:r w:rsidRPr="00111633">
        <w:rPr>
          <w:rFonts w:cstheme="minorHAnsi"/>
          <w:i/>
          <w:iCs/>
          <w:sz w:val="24"/>
          <w:szCs w:val="24"/>
        </w:rPr>
        <w:t>Desventajas</w:t>
      </w:r>
    </w:p>
    <w:p w14:paraId="4F337BAA" w14:textId="77777777" w:rsidR="00B011DA" w:rsidRPr="00111633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lastRenderedPageBreak/>
        <w:t xml:space="preserve">Dependencia en la infraestructura y servicios externos </w:t>
      </w:r>
    </w:p>
    <w:p w14:paraId="051C03E0" w14:textId="77777777" w:rsidR="00B011DA" w:rsidRPr="00111633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Dependencia en servicios de comunicación externos para acceder a los sistemas y datos propios</w:t>
      </w:r>
    </w:p>
    <w:p w14:paraId="1ECD570F" w14:textId="1C2EF635" w:rsidR="00B011DA" w:rsidRPr="00111633" w:rsidRDefault="009878D5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Pérdida</w:t>
      </w:r>
      <w:r w:rsidR="00B011DA" w:rsidRPr="00111633">
        <w:rPr>
          <w:rFonts w:cstheme="minorHAnsi"/>
          <w:sz w:val="24"/>
          <w:szCs w:val="24"/>
        </w:rPr>
        <w:t xml:space="preserve"> del control de la seguridad de la información.</w:t>
      </w:r>
    </w:p>
    <w:p w14:paraId="46919425" w14:textId="77777777" w:rsidR="00B011DA" w:rsidRPr="00111633" w:rsidRDefault="00B011DA" w:rsidP="00B011DA">
      <w:pPr>
        <w:rPr>
          <w:rFonts w:cstheme="minorHAnsi"/>
          <w:sz w:val="24"/>
          <w:szCs w:val="24"/>
        </w:rPr>
      </w:pPr>
    </w:p>
    <w:p w14:paraId="59ED2409" w14:textId="77777777" w:rsidR="00B011DA" w:rsidRPr="00111633" w:rsidRDefault="00B011DA" w:rsidP="00B011DA">
      <w:p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Ataques a aplicación conocidas</w:t>
      </w:r>
    </w:p>
    <w:p w14:paraId="798C49E1" w14:textId="77777777" w:rsidR="00B011DA" w:rsidRPr="00111633" w:rsidRDefault="00B011DA" w:rsidP="00B011D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111633">
        <w:rPr>
          <w:rFonts w:cstheme="minorHAnsi"/>
          <w:i/>
          <w:iCs/>
          <w:sz w:val="24"/>
          <w:szCs w:val="24"/>
        </w:rPr>
        <w:t>Common</w:t>
      </w:r>
      <w:proofErr w:type="spellEnd"/>
      <w:r w:rsidRPr="0011163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Vulnerabilities</w:t>
      </w:r>
      <w:proofErr w:type="spellEnd"/>
      <w:r w:rsidRPr="00111633">
        <w:rPr>
          <w:rFonts w:cstheme="minorHAnsi"/>
          <w:i/>
          <w:iCs/>
          <w:sz w:val="24"/>
          <w:szCs w:val="24"/>
        </w:rPr>
        <w:t xml:space="preserve"> and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Exposures</w:t>
      </w:r>
      <w:proofErr w:type="spellEnd"/>
      <w:r w:rsidRPr="00111633">
        <w:rPr>
          <w:rFonts w:cstheme="minorHAnsi"/>
          <w:sz w:val="24"/>
          <w:szCs w:val="24"/>
        </w:rPr>
        <w:t xml:space="preserve"> o </w:t>
      </w:r>
      <w:r w:rsidRPr="00111633">
        <w:rPr>
          <w:rFonts w:cstheme="minorHAnsi"/>
          <w:i/>
          <w:iCs/>
          <w:sz w:val="24"/>
          <w:szCs w:val="24"/>
        </w:rPr>
        <w:t>CVE</w:t>
      </w:r>
      <w:r w:rsidRPr="00111633">
        <w:rPr>
          <w:rFonts w:cstheme="minorHAnsi"/>
          <w:sz w:val="24"/>
          <w:szCs w:val="24"/>
        </w:rPr>
        <w:t xml:space="preserve"> es un código asignado a una vulnerabilidad que le permite ser identificada de forma univoca. </w:t>
      </w:r>
      <w:hyperlink r:id="rId7" w:history="1">
        <w:r w:rsidRPr="00111633">
          <w:rPr>
            <w:rStyle w:val="Hipervnculo"/>
            <w:rFonts w:cstheme="minorHAnsi"/>
            <w:sz w:val="24"/>
            <w:szCs w:val="24"/>
          </w:rPr>
          <w:t>https://cve.mitre.org/</w:t>
        </w:r>
      </w:hyperlink>
    </w:p>
    <w:p w14:paraId="15FB2A10" w14:textId="77777777" w:rsidR="00B011DA" w:rsidRPr="00111633" w:rsidRDefault="00B011DA" w:rsidP="00B011D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111633">
        <w:rPr>
          <w:rFonts w:cstheme="minorHAnsi"/>
          <w:i/>
          <w:iCs/>
          <w:sz w:val="24"/>
          <w:szCs w:val="24"/>
        </w:rPr>
        <w:t>Common</w:t>
      </w:r>
      <w:proofErr w:type="spellEnd"/>
      <w:r w:rsidRPr="0011163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Weakness</w:t>
      </w:r>
      <w:proofErr w:type="spellEnd"/>
      <w:r w:rsidRPr="0011163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Enumeration</w:t>
      </w:r>
      <w:proofErr w:type="spellEnd"/>
      <w:r w:rsidRPr="00111633">
        <w:rPr>
          <w:rFonts w:cstheme="minorHAnsi"/>
          <w:sz w:val="24"/>
          <w:szCs w:val="24"/>
        </w:rPr>
        <w:t xml:space="preserve"> o </w:t>
      </w:r>
      <w:r w:rsidRPr="00111633">
        <w:rPr>
          <w:rFonts w:cstheme="minorHAnsi"/>
          <w:i/>
          <w:iCs/>
          <w:sz w:val="24"/>
          <w:szCs w:val="24"/>
        </w:rPr>
        <w:t>CWE</w:t>
      </w:r>
      <w:r w:rsidRPr="00111633">
        <w:rPr>
          <w:rFonts w:cstheme="minorHAnsi"/>
          <w:sz w:val="24"/>
          <w:szCs w:val="24"/>
        </w:rPr>
        <w:t xml:space="preserve"> es una lista de tipos de debilidades de software y hardware, las mismas se encuentran clasificadas y con identificadores del tipo CWE – numero.</w:t>
      </w:r>
    </w:p>
    <w:p w14:paraId="5F895BE3" w14:textId="77777777" w:rsidR="00B011DA" w:rsidRPr="00111633" w:rsidRDefault="00656597" w:rsidP="00B011DA">
      <w:pPr>
        <w:pStyle w:val="Prrafodelista"/>
        <w:rPr>
          <w:rFonts w:cstheme="minorHAnsi"/>
          <w:sz w:val="24"/>
          <w:szCs w:val="24"/>
        </w:rPr>
      </w:pPr>
      <w:hyperlink r:id="rId8" w:history="1">
        <w:r w:rsidR="00B011DA" w:rsidRPr="00111633">
          <w:rPr>
            <w:rStyle w:val="Hipervnculo"/>
            <w:rFonts w:cstheme="minorHAnsi"/>
            <w:sz w:val="24"/>
            <w:szCs w:val="24"/>
          </w:rPr>
          <w:t>https://cwe.mitre.org/</w:t>
        </w:r>
      </w:hyperlink>
    </w:p>
    <w:p w14:paraId="3396F685" w14:textId="77777777" w:rsidR="00B011DA" w:rsidRPr="00111633" w:rsidRDefault="00B011DA" w:rsidP="00B011D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i/>
          <w:iCs/>
          <w:sz w:val="24"/>
          <w:szCs w:val="24"/>
        </w:rPr>
        <w:t xml:space="preserve">NVD,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National</w:t>
      </w:r>
      <w:proofErr w:type="spellEnd"/>
      <w:r w:rsidRPr="0011163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Vulnerability</w:t>
      </w:r>
      <w:proofErr w:type="spellEnd"/>
      <w:r w:rsidRPr="0011163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Database</w:t>
      </w:r>
      <w:proofErr w:type="spellEnd"/>
      <w:r w:rsidRPr="00111633">
        <w:rPr>
          <w:rFonts w:cstheme="minorHAnsi"/>
          <w:sz w:val="24"/>
          <w:szCs w:val="24"/>
        </w:rPr>
        <w:t xml:space="preserve">, del </w:t>
      </w:r>
      <w:r w:rsidRPr="00111633">
        <w:rPr>
          <w:rFonts w:cstheme="minorHAnsi"/>
          <w:i/>
          <w:iCs/>
          <w:sz w:val="24"/>
          <w:szCs w:val="24"/>
        </w:rPr>
        <w:t>NIST</w:t>
      </w:r>
      <w:r w:rsidRPr="00111633">
        <w:rPr>
          <w:rFonts w:cstheme="minorHAnsi"/>
          <w:sz w:val="24"/>
          <w:szCs w:val="24"/>
        </w:rPr>
        <w:t xml:space="preserve"> es el repositorio del gobierno de EEUU para la gestión de datos de vulnerabilidades basados en los estándares.</w:t>
      </w:r>
    </w:p>
    <w:p w14:paraId="417C2B1A" w14:textId="77777777" w:rsidR="00B011DA" w:rsidRPr="00111633" w:rsidRDefault="00656597" w:rsidP="00B011DA">
      <w:pPr>
        <w:pStyle w:val="Prrafodelista"/>
        <w:rPr>
          <w:rFonts w:cstheme="minorHAnsi"/>
          <w:sz w:val="24"/>
          <w:szCs w:val="24"/>
        </w:rPr>
      </w:pPr>
      <w:hyperlink r:id="rId9" w:history="1">
        <w:r w:rsidR="00B011DA" w:rsidRPr="00111633">
          <w:rPr>
            <w:rStyle w:val="Hipervnculo"/>
            <w:rFonts w:cstheme="minorHAnsi"/>
            <w:sz w:val="24"/>
            <w:szCs w:val="24"/>
          </w:rPr>
          <w:t>http://nvd.nist.gov/home.cfm</w:t>
        </w:r>
      </w:hyperlink>
    </w:p>
    <w:p w14:paraId="538E55AB" w14:textId="63A29F8E" w:rsidR="00B011DA" w:rsidRPr="00111633" w:rsidRDefault="00B011DA" w:rsidP="00B011D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i/>
          <w:iCs/>
          <w:sz w:val="24"/>
          <w:szCs w:val="24"/>
        </w:rPr>
        <w:t xml:space="preserve">CVSS,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Common</w:t>
      </w:r>
      <w:proofErr w:type="spellEnd"/>
      <w:r w:rsidRPr="0011163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Vulnerability</w:t>
      </w:r>
      <w:proofErr w:type="spellEnd"/>
      <w:r w:rsidRPr="0011163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Scoring</w:t>
      </w:r>
      <w:proofErr w:type="spellEnd"/>
      <w:r w:rsidRPr="0011163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1633">
        <w:rPr>
          <w:rFonts w:cstheme="minorHAnsi"/>
          <w:i/>
          <w:iCs/>
          <w:sz w:val="24"/>
          <w:szCs w:val="24"/>
        </w:rPr>
        <w:t>System</w:t>
      </w:r>
      <w:proofErr w:type="spellEnd"/>
      <w:r w:rsidRPr="00111633">
        <w:rPr>
          <w:rFonts w:cstheme="minorHAnsi"/>
          <w:sz w:val="24"/>
          <w:szCs w:val="24"/>
        </w:rPr>
        <w:t xml:space="preserve">, es un conjunto de estándares abiertos para asignar un valor o puntaje de severidad a una vulnerabilidad. Este puntaje va desde 0.0 a 10.0, siendo este </w:t>
      </w:r>
      <w:r w:rsidR="009878D5" w:rsidRPr="00111633">
        <w:rPr>
          <w:rFonts w:cstheme="minorHAnsi"/>
          <w:sz w:val="24"/>
          <w:szCs w:val="24"/>
        </w:rPr>
        <w:t>último</w:t>
      </w:r>
      <w:r w:rsidRPr="00111633">
        <w:rPr>
          <w:rFonts w:cstheme="minorHAnsi"/>
          <w:sz w:val="24"/>
          <w:szCs w:val="24"/>
        </w:rPr>
        <w:t xml:space="preserve"> el de mayor severidad.</w:t>
      </w:r>
    </w:p>
    <w:p w14:paraId="29403A40" w14:textId="77777777" w:rsidR="009878D5" w:rsidRPr="00111633" w:rsidRDefault="009878D5" w:rsidP="009878D5">
      <w:pPr>
        <w:pStyle w:val="Prrafodelista"/>
        <w:rPr>
          <w:rFonts w:cstheme="minorHAnsi"/>
          <w:sz w:val="24"/>
          <w:szCs w:val="24"/>
        </w:rPr>
      </w:pPr>
    </w:p>
    <w:p w14:paraId="16795711" w14:textId="69578C37" w:rsidR="00B011DA" w:rsidRPr="00111633" w:rsidRDefault="009878D5" w:rsidP="00B011DA">
      <w:pPr>
        <w:rPr>
          <w:rFonts w:cstheme="minorHAnsi"/>
          <w:sz w:val="24"/>
          <w:szCs w:val="24"/>
        </w:rPr>
      </w:pPr>
      <w:proofErr w:type="spellStart"/>
      <w:r w:rsidRPr="00111633">
        <w:rPr>
          <w:rFonts w:cstheme="minorHAnsi"/>
          <w:sz w:val="24"/>
          <w:szCs w:val="24"/>
        </w:rPr>
        <w:t>Prevencion</w:t>
      </w:r>
      <w:proofErr w:type="spellEnd"/>
      <w:r w:rsidRPr="00111633">
        <w:rPr>
          <w:rFonts w:cstheme="minorHAnsi"/>
          <w:sz w:val="24"/>
          <w:szCs w:val="24"/>
        </w:rPr>
        <w:t xml:space="preserve"> de vulnerabilidades</w:t>
      </w:r>
    </w:p>
    <w:p w14:paraId="5EAB1071" w14:textId="29B98919" w:rsidR="009878D5" w:rsidRPr="00111633" w:rsidRDefault="009878D5" w:rsidP="009878D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 xml:space="preserve">Listas </w:t>
      </w:r>
      <w:proofErr w:type="spellStart"/>
      <w:r w:rsidRPr="00111633">
        <w:rPr>
          <w:rFonts w:cstheme="minorHAnsi"/>
          <w:sz w:val="24"/>
          <w:szCs w:val="24"/>
        </w:rPr>
        <w:t>bugtraq</w:t>
      </w:r>
      <w:proofErr w:type="spellEnd"/>
    </w:p>
    <w:p w14:paraId="4DCD54DB" w14:textId="66EFA2C0" w:rsidR="009878D5" w:rsidRPr="00111633" w:rsidRDefault="009878D5" w:rsidP="009878D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11633">
        <w:rPr>
          <w:rFonts w:cstheme="minorHAnsi"/>
          <w:sz w:val="24"/>
          <w:szCs w:val="24"/>
        </w:rPr>
        <w:t>Sistrmas</w:t>
      </w:r>
      <w:proofErr w:type="spellEnd"/>
      <w:r w:rsidRPr="00111633">
        <w:rPr>
          <w:rFonts w:cstheme="minorHAnsi"/>
          <w:sz w:val="24"/>
          <w:szCs w:val="24"/>
        </w:rPr>
        <w:t xml:space="preserve"> automáticos de análisis</w:t>
      </w:r>
    </w:p>
    <w:p w14:paraId="1243855B" w14:textId="11FC13E9" w:rsidR="009878D5" w:rsidRPr="00111633" w:rsidRDefault="009878D5" w:rsidP="009878D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 xml:space="preserve">DATS; </w:t>
      </w:r>
      <w:proofErr w:type="spellStart"/>
      <w:r w:rsidRPr="00111633">
        <w:rPr>
          <w:rFonts w:cstheme="minorHAnsi"/>
          <w:sz w:val="24"/>
          <w:szCs w:val="24"/>
        </w:rPr>
        <w:t>scanners</w:t>
      </w:r>
      <w:proofErr w:type="spellEnd"/>
      <w:r w:rsidRPr="00111633">
        <w:rPr>
          <w:rFonts w:cstheme="minorHAnsi"/>
          <w:sz w:val="24"/>
          <w:szCs w:val="24"/>
        </w:rPr>
        <w:t xml:space="preserve"> de vulnerabilidades</w:t>
      </w:r>
    </w:p>
    <w:p w14:paraId="058B32A6" w14:textId="1FABFC81" w:rsidR="009878D5" w:rsidRPr="00111633" w:rsidRDefault="009878D5" w:rsidP="009878D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 xml:space="preserve">SAST; auditoria automática de código </w:t>
      </w:r>
    </w:p>
    <w:p w14:paraId="2402A4D3" w14:textId="4D2A96C6" w:rsidR="009878D5" w:rsidRPr="00111633" w:rsidRDefault="009878D5" w:rsidP="009878D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IAST; detectan vulnerabilidades en tiempo real durante la ejecución de una aplicación.</w:t>
      </w:r>
    </w:p>
    <w:p w14:paraId="75E71659" w14:textId="3048769E" w:rsidR="001670C7" w:rsidRPr="00111633" w:rsidRDefault="001670C7" w:rsidP="009878D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 xml:space="preserve">Redes trampa </w:t>
      </w:r>
    </w:p>
    <w:p w14:paraId="66FB52CE" w14:textId="6B61D534" w:rsidR="001670C7" w:rsidRPr="00111633" w:rsidRDefault="001670C7" w:rsidP="001670C7">
      <w:pPr>
        <w:rPr>
          <w:rFonts w:cstheme="minorHAnsi"/>
          <w:sz w:val="24"/>
          <w:szCs w:val="24"/>
        </w:rPr>
      </w:pPr>
    </w:p>
    <w:p w14:paraId="233D2354" w14:textId="51DFE5CA" w:rsidR="001670C7" w:rsidRPr="00111633" w:rsidRDefault="001670C7" w:rsidP="001670C7">
      <w:pPr>
        <w:rPr>
          <w:rFonts w:cstheme="minorHAnsi"/>
          <w:b/>
          <w:bCs/>
          <w:sz w:val="24"/>
          <w:szCs w:val="24"/>
        </w:rPr>
      </w:pPr>
      <w:r w:rsidRPr="00111633">
        <w:rPr>
          <w:rFonts w:cstheme="minorHAnsi"/>
          <w:b/>
          <w:bCs/>
          <w:sz w:val="24"/>
          <w:szCs w:val="24"/>
        </w:rPr>
        <w:t xml:space="preserve">CERT; </w:t>
      </w:r>
      <w:proofErr w:type="spellStart"/>
      <w:r w:rsidRPr="00111633">
        <w:rPr>
          <w:rFonts w:cstheme="minorHAnsi"/>
          <w:b/>
          <w:bCs/>
          <w:sz w:val="24"/>
          <w:szCs w:val="24"/>
        </w:rPr>
        <w:t>Computer</w:t>
      </w:r>
      <w:proofErr w:type="spellEnd"/>
      <w:r w:rsidRPr="001116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1633">
        <w:rPr>
          <w:rFonts w:cstheme="minorHAnsi"/>
          <w:b/>
          <w:bCs/>
          <w:sz w:val="24"/>
          <w:szCs w:val="24"/>
        </w:rPr>
        <w:t>Emergency</w:t>
      </w:r>
      <w:proofErr w:type="spellEnd"/>
      <w:r w:rsidRPr="00111633">
        <w:rPr>
          <w:rFonts w:cstheme="minorHAnsi"/>
          <w:b/>
          <w:bCs/>
          <w:sz w:val="24"/>
          <w:szCs w:val="24"/>
        </w:rPr>
        <w:t xml:space="preserve"> Response </w:t>
      </w:r>
      <w:proofErr w:type="spellStart"/>
      <w:r w:rsidRPr="00111633">
        <w:rPr>
          <w:rFonts w:cstheme="minorHAnsi"/>
          <w:b/>
          <w:bCs/>
          <w:sz w:val="24"/>
          <w:szCs w:val="24"/>
        </w:rPr>
        <w:t>Team</w:t>
      </w:r>
      <w:proofErr w:type="spellEnd"/>
    </w:p>
    <w:p w14:paraId="157F491B" w14:textId="7D5B1E5B" w:rsidR="001670C7" w:rsidRPr="00111633" w:rsidRDefault="001670C7" w:rsidP="001670C7">
      <w:pPr>
        <w:rPr>
          <w:rFonts w:cstheme="minorHAnsi"/>
          <w:b/>
          <w:bCs/>
          <w:sz w:val="24"/>
          <w:szCs w:val="24"/>
        </w:rPr>
      </w:pPr>
      <w:r w:rsidRPr="00111633">
        <w:rPr>
          <w:rFonts w:cstheme="minorHAnsi"/>
          <w:b/>
          <w:bCs/>
          <w:sz w:val="24"/>
          <w:szCs w:val="24"/>
        </w:rPr>
        <w:t xml:space="preserve">CSIRT; Centro de respuesta a incidentes de seguridad informática </w:t>
      </w:r>
    </w:p>
    <w:p w14:paraId="2BA87B2D" w14:textId="749C0033" w:rsidR="001670C7" w:rsidRPr="00111633" w:rsidRDefault="001670C7" w:rsidP="001670C7">
      <w:p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 xml:space="preserve">Son equipos reconocidos por la dirección de su organización como responsables de gestionar </w:t>
      </w:r>
      <w:proofErr w:type="spellStart"/>
      <w:r w:rsidRPr="00111633">
        <w:rPr>
          <w:rFonts w:cstheme="minorHAnsi"/>
          <w:sz w:val="24"/>
          <w:szCs w:val="24"/>
        </w:rPr>
        <w:t>indicentes</w:t>
      </w:r>
      <w:proofErr w:type="spellEnd"/>
      <w:r w:rsidRPr="00111633">
        <w:rPr>
          <w:rFonts w:cstheme="minorHAnsi"/>
          <w:sz w:val="24"/>
          <w:szCs w:val="24"/>
        </w:rPr>
        <w:t xml:space="preserve"> de seguridad informática </w:t>
      </w:r>
      <w:r w:rsidR="005B48F9" w:rsidRPr="00111633">
        <w:rPr>
          <w:rFonts w:cstheme="minorHAnsi"/>
          <w:sz w:val="24"/>
          <w:szCs w:val="24"/>
        </w:rPr>
        <w:t>que le competen según su alcance y comunidad.</w:t>
      </w:r>
    </w:p>
    <w:p w14:paraId="1FC0AD0D" w14:textId="5A52D1DE" w:rsidR="005B48F9" w:rsidRPr="00111633" w:rsidRDefault="005B48F9" w:rsidP="001670C7">
      <w:p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Interactúan entre si a fin de facilitar información oportuna para actuar frente a diferentes tipos de incidentes, determinar su impacto, alcance y naturaleza.</w:t>
      </w:r>
    </w:p>
    <w:p w14:paraId="364A232A" w14:textId="31EC653C" w:rsidR="005B48F9" w:rsidRPr="00111633" w:rsidRDefault="005B48F9" w:rsidP="001670C7">
      <w:p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Funciones;</w:t>
      </w:r>
      <w:r w:rsidRPr="00111633">
        <w:rPr>
          <w:rFonts w:cstheme="minorHAnsi"/>
          <w:sz w:val="24"/>
          <w:szCs w:val="24"/>
        </w:rPr>
        <w:tab/>
      </w:r>
    </w:p>
    <w:p w14:paraId="54F46DBC" w14:textId="54AE00AA" w:rsidR="005B48F9" w:rsidRPr="00111633" w:rsidRDefault="005B48F9" w:rsidP="005B48F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Ayudar al publico objetivo a atenuar y prevenir incidentes graves de seguridad</w:t>
      </w:r>
    </w:p>
    <w:p w14:paraId="325C6D73" w14:textId="456FEA14" w:rsidR="005B48F9" w:rsidRPr="00111633" w:rsidRDefault="005B48F9" w:rsidP="005B48F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lastRenderedPageBreak/>
        <w:t>Ayudar a proteger informaciones valiosas</w:t>
      </w:r>
    </w:p>
    <w:p w14:paraId="7173EBF7" w14:textId="0F0DC8D3" w:rsidR="005B48F9" w:rsidRPr="00111633" w:rsidRDefault="005B48F9" w:rsidP="005B48F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Coordinar de forma centralizada la seguridad de la información</w:t>
      </w:r>
    </w:p>
    <w:p w14:paraId="4AAA2475" w14:textId="095BD575" w:rsidR="005B48F9" w:rsidRPr="00111633" w:rsidRDefault="005B48F9" w:rsidP="005B48F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Guardar evidencias, por si hubiera que recurrir a pleitos.</w:t>
      </w:r>
    </w:p>
    <w:p w14:paraId="2318932B" w14:textId="6FA3667A" w:rsidR="005B48F9" w:rsidRPr="00111633" w:rsidRDefault="005B48F9" w:rsidP="005B48F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Apoyar y prestar asistencia a usuarios para recuperarse de las consecuencias de los incidentes de seguridad</w:t>
      </w:r>
    </w:p>
    <w:p w14:paraId="6A9F3960" w14:textId="05EE8062" w:rsidR="005B48F9" w:rsidRPr="00111633" w:rsidRDefault="005B48F9" w:rsidP="005B48F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633">
        <w:rPr>
          <w:rFonts w:cstheme="minorHAnsi"/>
          <w:sz w:val="24"/>
          <w:szCs w:val="24"/>
        </w:rPr>
        <w:t>Dirigir de forma centralizada la respuesta a los incidentes de seguridad.</w:t>
      </w:r>
    </w:p>
    <w:p w14:paraId="29BFEB52" w14:textId="77777777" w:rsidR="00F47706" w:rsidRPr="00111633" w:rsidRDefault="00F47706" w:rsidP="00F47706">
      <w:pPr>
        <w:pStyle w:val="Prrafodelista"/>
        <w:rPr>
          <w:rFonts w:cstheme="minorHAnsi"/>
          <w:sz w:val="24"/>
          <w:szCs w:val="24"/>
        </w:rPr>
      </w:pPr>
    </w:p>
    <w:p w14:paraId="4DEFB2B2" w14:textId="42B379B6" w:rsidR="00F47706" w:rsidRPr="00111633" w:rsidRDefault="00F47706" w:rsidP="00F47706">
      <w:pPr>
        <w:rPr>
          <w:rFonts w:cstheme="minorHAnsi"/>
          <w:b/>
          <w:bCs/>
          <w:sz w:val="24"/>
          <w:szCs w:val="24"/>
        </w:rPr>
      </w:pPr>
      <w:r w:rsidRPr="00111633">
        <w:rPr>
          <w:rFonts w:cstheme="minorHAnsi"/>
          <w:b/>
          <w:bCs/>
          <w:sz w:val="24"/>
          <w:szCs w:val="24"/>
        </w:rPr>
        <w:t>DOS – DENEGACION DE SERVICIO</w:t>
      </w:r>
    </w:p>
    <w:p w14:paraId="7A511B8C" w14:textId="0E6281DB" w:rsidR="00F47706" w:rsidRPr="00111633" w:rsidRDefault="00F47706" w:rsidP="00111633">
      <w:r w:rsidRPr="00111633">
        <w:t>Ataque a un sistema que causa que un servicio sea inaccesible a los usuarios. Provoca la perdida de la conectividad de la red por el consumo del ancho de banda de la red de la victima o sobrecarga de los recursos computacionales del sistema de la víctima.</w:t>
      </w:r>
    </w:p>
    <w:p w14:paraId="741C749D" w14:textId="00F6EA41" w:rsidR="00F47706" w:rsidRPr="00111633" w:rsidRDefault="00F47706" w:rsidP="00111633">
      <w:pPr>
        <w:rPr>
          <w:i/>
          <w:iCs/>
        </w:rPr>
      </w:pPr>
      <w:r w:rsidRPr="00111633">
        <w:rPr>
          <w:i/>
          <w:iCs/>
        </w:rPr>
        <w:t>Tipos:</w:t>
      </w:r>
    </w:p>
    <w:p w14:paraId="1B85660E" w14:textId="2F49ADE1" w:rsidR="00F47706" w:rsidRPr="00111633" w:rsidRDefault="00F47706" w:rsidP="00111633">
      <w:proofErr w:type="spellStart"/>
      <w:r w:rsidRPr="00111633">
        <w:t>Volume-based</w:t>
      </w:r>
      <w:proofErr w:type="spellEnd"/>
      <w:r w:rsidRPr="00111633">
        <w:t xml:space="preserve"> </w:t>
      </w:r>
      <w:proofErr w:type="spellStart"/>
      <w:r w:rsidRPr="00111633">
        <w:t>DDoS</w:t>
      </w:r>
      <w:proofErr w:type="spellEnd"/>
      <w:r w:rsidRPr="00111633">
        <w:t xml:space="preserve"> </w:t>
      </w:r>
      <w:proofErr w:type="spellStart"/>
      <w:r w:rsidRPr="00111633">
        <w:t>attacks</w:t>
      </w:r>
      <w:proofErr w:type="spellEnd"/>
      <w:r w:rsidRPr="00111633">
        <w:t xml:space="preserve">: El atacante inunda a la </w:t>
      </w:r>
      <w:r w:rsidRPr="00111633">
        <w:t>víctima</w:t>
      </w:r>
      <w:r w:rsidRPr="00111633">
        <w:t xml:space="preserve"> con un gran volumen de paquetes o conexiones de red, sobrecargando el equipamiento de la red servidores o ancho de banda</w:t>
      </w:r>
      <w:r w:rsidRPr="00111633">
        <w:t>.</w:t>
      </w:r>
    </w:p>
    <w:p w14:paraId="38A0627C" w14:textId="11A7E88F" w:rsidR="00F47706" w:rsidRPr="00111633" w:rsidRDefault="00F47706" w:rsidP="00111633">
      <w:proofErr w:type="spellStart"/>
      <w:r w:rsidRPr="00111633">
        <w:t>Application</w:t>
      </w:r>
      <w:proofErr w:type="spellEnd"/>
      <w:r w:rsidRPr="00111633">
        <w:t xml:space="preserve"> </w:t>
      </w:r>
      <w:proofErr w:type="spellStart"/>
      <w:r w:rsidRPr="00111633">
        <w:t>DDoS</w:t>
      </w:r>
      <w:proofErr w:type="spellEnd"/>
      <w:r w:rsidRPr="00111633">
        <w:t xml:space="preserve"> </w:t>
      </w:r>
      <w:proofErr w:type="spellStart"/>
      <w:r w:rsidRPr="00111633">
        <w:t>attacks</w:t>
      </w:r>
      <w:proofErr w:type="spellEnd"/>
      <w:r w:rsidRPr="00111633">
        <w:t>: El atacante opera a nivel de aplicación usualmente por HTTP intentando saturar el servidor y/o un servicio que este presta</w:t>
      </w:r>
      <w:r w:rsidRPr="00111633">
        <w:t>.</w:t>
      </w:r>
    </w:p>
    <w:p w14:paraId="6A2E7080" w14:textId="1FCCB892" w:rsidR="003F05D7" w:rsidRDefault="00F47706" w:rsidP="00111633">
      <w:r w:rsidRPr="00111633">
        <w:t>Low-</w:t>
      </w:r>
      <w:proofErr w:type="spellStart"/>
      <w:r w:rsidRPr="00111633">
        <w:t>rate</w:t>
      </w:r>
      <w:proofErr w:type="spellEnd"/>
      <w:r w:rsidRPr="00111633">
        <w:t xml:space="preserve"> DOS (</w:t>
      </w:r>
      <w:proofErr w:type="spellStart"/>
      <w:r w:rsidRPr="00111633">
        <w:t>LDoS</w:t>
      </w:r>
      <w:proofErr w:type="spellEnd"/>
      <w:r w:rsidRPr="00111633">
        <w:t xml:space="preserve">) </w:t>
      </w:r>
      <w:proofErr w:type="spellStart"/>
      <w:r w:rsidRPr="00111633">
        <w:t>attacks</w:t>
      </w:r>
      <w:proofErr w:type="spellEnd"/>
      <w:r w:rsidRPr="00111633">
        <w:t>: El atacante utiliza una vulnerabilidad en el diseño o implementación de la aplicación.</w:t>
      </w:r>
    </w:p>
    <w:p w14:paraId="0BD18073" w14:textId="77777777" w:rsidR="00111633" w:rsidRPr="00111633" w:rsidRDefault="00111633" w:rsidP="00111633"/>
    <w:p w14:paraId="735F763C" w14:textId="0AA1E1CA" w:rsidR="003F05D7" w:rsidRPr="00111633" w:rsidRDefault="003F05D7" w:rsidP="00111633">
      <w:pPr>
        <w:rPr>
          <w:b/>
          <w:bCs/>
        </w:rPr>
      </w:pPr>
      <w:r w:rsidRPr="00111633">
        <w:rPr>
          <w:b/>
          <w:bCs/>
        </w:rPr>
        <w:t>FLOODING</w:t>
      </w:r>
    </w:p>
    <w:p w14:paraId="216638AD" w14:textId="014CCEC5" w:rsidR="00F47706" w:rsidRDefault="00F47706" w:rsidP="00111633">
      <w:r w:rsidRPr="00111633">
        <w:t xml:space="preserve">La técnica de </w:t>
      </w:r>
      <w:proofErr w:type="spellStart"/>
      <w:r w:rsidRPr="00111633">
        <w:t>Flooding</w:t>
      </w:r>
      <w:proofErr w:type="spellEnd"/>
      <w:r w:rsidRPr="00111633">
        <w:t xml:space="preserve"> o Inundación busca generar solicitudes maliciosas a un servicio con la finalidad de hacer que el mismo se sature o entre en un modo de espera, de esta forma anula o limita su funcionamiento.</w:t>
      </w:r>
    </w:p>
    <w:p w14:paraId="7AA518E4" w14:textId="77777777" w:rsidR="00111633" w:rsidRPr="00111633" w:rsidRDefault="00111633" w:rsidP="00111633"/>
    <w:p w14:paraId="0D583C31" w14:textId="7F0DE74E" w:rsidR="00111633" w:rsidRPr="00111633" w:rsidRDefault="00111633" w:rsidP="00111633">
      <w:pPr>
        <w:rPr>
          <w:b/>
          <w:bCs/>
        </w:rPr>
      </w:pPr>
      <w:r w:rsidRPr="00111633">
        <w:rPr>
          <w:b/>
          <w:bCs/>
        </w:rPr>
        <w:t>BOTNET</w:t>
      </w:r>
    </w:p>
    <w:p w14:paraId="536FA966" w14:textId="2C88EBBF" w:rsidR="00111633" w:rsidRDefault="00111633" w:rsidP="00111633">
      <w:pPr>
        <w:rPr>
          <w:sz w:val="24"/>
          <w:szCs w:val="24"/>
        </w:rPr>
      </w:pPr>
      <w:r>
        <w:rPr>
          <w:sz w:val="24"/>
          <w:szCs w:val="24"/>
        </w:rPr>
        <w:t>Conjunto de terminales que ejecutan software que permite su control total o parcial desde ubicaciones remotas</w:t>
      </w:r>
    </w:p>
    <w:p w14:paraId="1BC8B636" w14:textId="77777777" w:rsidR="00111633" w:rsidRDefault="00111633" w:rsidP="00111633">
      <w:pPr>
        <w:rPr>
          <w:sz w:val="24"/>
          <w:szCs w:val="24"/>
        </w:rPr>
      </w:pPr>
    </w:p>
    <w:p w14:paraId="168C3E3F" w14:textId="4216324E" w:rsidR="00111633" w:rsidRPr="00111633" w:rsidRDefault="00111633" w:rsidP="00111633">
      <w:pPr>
        <w:rPr>
          <w:b/>
          <w:bCs/>
          <w:sz w:val="24"/>
          <w:szCs w:val="24"/>
        </w:rPr>
      </w:pPr>
      <w:r w:rsidRPr="00111633">
        <w:rPr>
          <w:b/>
          <w:bCs/>
          <w:sz w:val="24"/>
          <w:szCs w:val="24"/>
        </w:rPr>
        <w:t>SNIFFERS</w:t>
      </w:r>
    </w:p>
    <w:p w14:paraId="6894B8F8" w14:textId="3AF68761" w:rsidR="00111633" w:rsidRDefault="00111633" w:rsidP="00111633">
      <w:pPr>
        <w:rPr>
          <w:sz w:val="24"/>
          <w:szCs w:val="24"/>
        </w:rPr>
      </w:pPr>
      <w:r>
        <w:rPr>
          <w:sz w:val="24"/>
          <w:szCs w:val="24"/>
        </w:rPr>
        <w:t>Programa de captura de las tramas de red, se usa para gestionar la red con una finalidad docente, aunque también puede ser utilizado con fines maliciosos.</w:t>
      </w:r>
    </w:p>
    <w:p w14:paraId="1EB455CE" w14:textId="3075B3F0" w:rsidR="00111633" w:rsidRDefault="00111633" w:rsidP="00111633">
      <w:pPr>
        <w:rPr>
          <w:sz w:val="24"/>
          <w:szCs w:val="24"/>
        </w:rPr>
      </w:pPr>
      <w:r>
        <w:rPr>
          <w:sz w:val="24"/>
          <w:szCs w:val="24"/>
        </w:rPr>
        <w:t xml:space="preserve">Para redes Ethernet (LAN); </w:t>
      </w:r>
      <w:proofErr w:type="spellStart"/>
      <w:r>
        <w:rPr>
          <w:sz w:val="24"/>
          <w:szCs w:val="24"/>
        </w:rPr>
        <w:t>Ethereal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WinPcap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Ettercap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RCPDump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WinDump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WinSniffer</w:t>
      </w:r>
      <w:proofErr w:type="spellEnd"/>
      <w:r>
        <w:rPr>
          <w:sz w:val="24"/>
          <w:szCs w:val="24"/>
        </w:rPr>
        <w:t xml:space="preserve">, Hunt, </w:t>
      </w:r>
      <w:proofErr w:type="spellStart"/>
      <w:r>
        <w:rPr>
          <w:sz w:val="24"/>
          <w:szCs w:val="24"/>
        </w:rPr>
        <w:t>Darkstat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>-vis.</w:t>
      </w:r>
    </w:p>
    <w:p w14:paraId="2E84C4FF" w14:textId="78418A50" w:rsidR="00111633" w:rsidRDefault="00111633" w:rsidP="00111633">
      <w:pPr>
        <w:rPr>
          <w:sz w:val="24"/>
          <w:szCs w:val="24"/>
        </w:rPr>
      </w:pPr>
      <w:r>
        <w:rPr>
          <w:sz w:val="24"/>
          <w:szCs w:val="24"/>
        </w:rPr>
        <w:t>Redes inalámbricas (</w:t>
      </w:r>
      <w:proofErr w:type="spellStart"/>
      <w:r>
        <w:rPr>
          <w:sz w:val="24"/>
          <w:szCs w:val="24"/>
        </w:rPr>
        <w:t>wireless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Kismet</w:t>
      </w:r>
      <w:proofErr w:type="spellEnd"/>
      <w:r>
        <w:rPr>
          <w:sz w:val="24"/>
          <w:szCs w:val="24"/>
        </w:rPr>
        <w:t xml:space="preserve">, Network, </w:t>
      </w:r>
      <w:proofErr w:type="spellStart"/>
      <w:r>
        <w:rPr>
          <w:sz w:val="24"/>
          <w:szCs w:val="24"/>
        </w:rPr>
        <w:t>Stumbler</w:t>
      </w:r>
      <w:proofErr w:type="spellEnd"/>
      <w:r>
        <w:rPr>
          <w:sz w:val="24"/>
          <w:szCs w:val="24"/>
        </w:rPr>
        <w:t>.</w:t>
      </w:r>
    </w:p>
    <w:p w14:paraId="056425B6" w14:textId="6E077A53" w:rsidR="00111633" w:rsidRDefault="00111633" w:rsidP="00111633">
      <w:pPr>
        <w:rPr>
          <w:sz w:val="24"/>
          <w:szCs w:val="24"/>
        </w:rPr>
      </w:pPr>
    </w:p>
    <w:p w14:paraId="2FECBFBC" w14:textId="28845342" w:rsidR="00111633" w:rsidRDefault="00111633" w:rsidP="00111633">
      <w:pPr>
        <w:rPr>
          <w:sz w:val="24"/>
          <w:szCs w:val="24"/>
        </w:rPr>
      </w:pPr>
    </w:p>
    <w:p w14:paraId="777ADB26" w14:textId="65D68C9C" w:rsidR="00111633" w:rsidRDefault="00111633" w:rsidP="001116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Atacando a navegadores;</w:t>
      </w:r>
    </w:p>
    <w:p w14:paraId="30DF8BBF" w14:textId="77777777" w:rsidR="00111633" w:rsidRPr="00111633" w:rsidRDefault="00111633" w:rsidP="00111633">
      <w:pPr>
        <w:rPr>
          <w:i/>
          <w:iCs/>
        </w:rPr>
      </w:pPr>
      <w:proofErr w:type="spellStart"/>
      <w:r w:rsidRPr="00111633">
        <w:rPr>
          <w:i/>
          <w:iCs/>
        </w:rPr>
        <w:t>Tampering</w:t>
      </w:r>
      <w:proofErr w:type="spellEnd"/>
      <w:r w:rsidRPr="00111633">
        <w:rPr>
          <w:i/>
          <w:iCs/>
        </w:rPr>
        <w:t xml:space="preserve"> o Data </w:t>
      </w:r>
      <w:proofErr w:type="spellStart"/>
      <w:r w:rsidRPr="00111633">
        <w:rPr>
          <w:i/>
          <w:iCs/>
        </w:rPr>
        <w:t>Diddling</w:t>
      </w:r>
      <w:proofErr w:type="spellEnd"/>
      <w:r w:rsidRPr="00111633">
        <w:rPr>
          <w:i/>
          <w:iCs/>
        </w:rPr>
        <w:t>:</w:t>
      </w:r>
    </w:p>
    <w:p w14:paraId="0B00F4C9" w14:textId="77777777" w:rsidR="00111633" w:rsidRPr="00111633" w:rsidRDefault="00111633" w:rsidP="00111633">
      <w:r w:rsidRPr="00111633">
        <w:t>Se refiere a la modificación no autorizada de la información. Por ejemplo, múltiples sitios web han sido afectados al detectar cambios en el contenido de sus páginas.</w:t>
      </w:r>
    </w:p>
    <w:p w14:paraId="79130809" w14:textId="77777777" w:rsidR="00111633" w:rsidRPr="00111633" w:rsidRDefault="00111633" w:rsidP="00111633">
      <w:pPr>
        <w:rPr>
          <w:i/>
          <w:iCs/>
        </w:rPr>
      </w:pPr>
      <w:r w:rsidRPr="00111633">
        <w:rPr>
          <w:i/>
          <w:iCs/>
        </w:rPr>
        <w:t>Ataques Mediante JavaScript:</w:t>
      </w:r>
    </w:p>
    <w:p w14:paraId="6A2845AA" w14:textId="3246F0B8" w:rsidR="00111633" w:rsidRPr="00111633" w:rsidRDefault="00111633" w:rsidP="00111633">
      <w:r w:rsidRPr="00111633">
        <w:t>JavaScript es un lenguaje de programación usado por los diseñadores de sitios web. Este tipo de programas son utilizados para explotar fallas de seguridad de navegadores web y servidores de correo.</w:t>
      </w:r>
    </w:p>
    <w:p w14:paraId="6646CF15" w14:textId="77777777" w:rsidR="00111633" w:rsidRPr="00111633" w:rsidRDefault="00111633" w:rsidP="00111633">
      <w:r w:rsidRPr="00111633">
        <w:t>Ataques drive-</w:t>
      </w:r>
      <w:proofErr w:type="spellStart"/>
      <w:r w:rsidRPr="00111633">
        <w:t>by</w:t>
      </w:r>
      <w:proofErr w:type="spellEnd"/>
      <w:r w:rsidRPr="00111633">
        <w:t xml:space="preserve"> </w:t>
      </w:r>
      <w:proofErr w:type="spellStart"/>
      <w:r w:rsidRPr="00111633">
        <w:t>download</w:t>
      </w:r>
      <w:proofErr w:type="spellEnd"/>
    </w:p>
    <w:p w14:paraId="72DD1A41" w14:textId="035FE9DE" w:rsidR="00111633" w:rsidRPr="00111633" w:rsidRDefault="00111633" w:rsidP="00111633">
      <w:r w:rsidRPr="00111633">
        <w:t>Infectan de forma masiva a los usuarios, simplemente ingresando a un sitio web determinado. Mediante esta técnica, los desarrolladores de malware</w:t>
      </w:r>
    </w:p>
    <w:p w14:paraId="02FB1BAB" w14:textId="77777777" w:rsidR="00111633" w:rsidRPr="00111633" w:rsidRDefault="00111633" w:rsidP="00111633">
      <w:pPr>
        <w:rPr>
          <w:i/>
          <w:iCs/>
        </w:rPr>
      </w:pPr>
      <w:proofErr w:type="spellStart"/>
      <w:r w:rsidRPr="00111633">
        <w:rPr>
          <w:i/>
          <w:iCs/>
        </w:rPr>
        <w:t>Hijackers</w:t>
      </w:r>
      <w:proofErr w:type="spellEnd"/>
      <w:r w:rsidRPr="00111633">
        <w:rPr>
          <w:i/>
          <w:iCs/>
        </w:rPr>
        <w:t>:</w:t>
      </w:r>
    </w:p>
    <w:p w14:paraId="7661260A" w14:textId="77777777" w:rsidR="00111633" w:rsidRPr="00111633" w:rsidRDefault="00111633" w:rsidP="00111633">
      <w:r w:rsidRPr="00111633">
        <w:t xml:space="preserve">Son programas que alteran el funcionamiento o configuración del cliente para que el atacante pueda "secuestrar" información de interés Ejemplo, Page </w:t>
      </w:r>
      <w:proofErr w:type="spellStart"/>
      <w:r w:rsidRPr="00111633">
        <w:rPr>
          <w:rFonts w:eastAsia="Times New Roman"/>
        </w:rPr>
        <w:t>hijacking</w:t>
      </w:r>
      <w:proofErr w:type="spellEnd"/>
      <w:r w:rsidRPr="00111633">
        <w:rPr>
          <w:rFonts w:eastAsia="Times New Roman"/>
        </w:rPr>
        <w:t xml:space="preserve">, </w:t>
      </w:r>
      <w:proofErr w:type="spellStart"/>
      <w:r w:rsidRPr="00111633">
        <w:rPr>
          <w:rFonts w:eastAsia="Times New Roman"/>
        </w:rPr>
        <w:t>Session</w:t>
      </w:r>
      <w:proofErr w:type="spellEnd"/>
      <w:r w:rsidRPr="00111633">
        <w:rPr>
          <w:rFonts w:eastAsia="Times New Roman"/>
        </w:rPr>
        <w:t xml:space="preserve"> </w:t>
      </w:r>
      <w:proofErr w:type="spellStart"/>
      <w:r w:rsidRPr="00111633">
        <w:rPr>
          <w:rFonts w:eastAsia="Times New Roman"/>
        </w:rPr>
        <w:t>hijacking</w:t>
      </w:r>
      <w:proofErr w:type="spellEnd"/>
      <w:r w:rsidRPr="00111633">
        <w:rPr>
          <w:rFonts w:eastAsia="Times New Roman"/>
        </w:rPr>
        <w:t xml:space="preserve">, Browser </w:t>
      </w:r>
      <w:proofErr w:type="spellStart"/>
      <w:r w:rsidRPr="00111633">
        <w:rPr>
          <w:rFonts w:eastAsia="Times New Roman"/>
        </w:rPr>
        <w:t>hijacking</w:t>
      </w:r>
      <w:proofErr w:type="spellEnd"/>
      <w:r w:rsidRPr="00111633">
        <w:rPr>
          <w:rFonts w:eastAsia="Times New Roman"/>
        </w:rPr>
        <w:t>...</w:t>
      </w:r>
    </w:p>
    <w:p w14:paraId="72539236" w14:textId="77777777" w:rsidR="00111633" w:rsidRPr="00111633" w:rsidRDefault="00111633" w:rsidP="00111633">
      <w:pPr>
        <w:rPr>
          <w:i/>
          <w:iCs/>
        </w:rPr>
      </w:pPr>
      <w:proofErr w:type="spellStart"/>
      <w:r w:rsidRPr="00111633">
        <w:rPr>
          <w:i/>
          <w:iCs/>
        </w:rPr>
        <w:t>Rootkits</w:t>
      </w:r>
      <w:proofErr w:type="spellEnd"/>
      <w:r w:rsidRPr="00111633">
        <w:rPr>
          <w:i/>
          <w:iCs/>
        </w:rPr>
        <w:t>:</w:t>
      </w:r>
    </w:p>
    <w:p w14:paraId="0B1D1FBA" w14:textId="52E4D630" w:rsidR="00111633" w:rsidRPr="00111633" w:rsidRDefault="00111633" w:rsidP="00111633">
      <w:r w:rsidRPr="00111633">
        <w:rPr>
          <w:noProof/>
        </w:rPr>
        <w:drawing>
          <wp:anchor distT="0" distB="0" distL="114300" distR="114300" simplePos="0" relativeHeight="251661312" behindDoc="0" locked="0" layoutInCell="1" allowOverlap="0" wp14:anchorId="607E8F7D" wp14:editId="08B2EAC2">
            <wp:simplePos x="0" y="0"/>
            <wp:positionH relativeFrom="page">
              <wp:posOffset>0</wp:posOffset>
            </wp:positionH>
            <wp:positionV relativeFrom="page">
              <wp:posOffset>91440</wp:posOffset>
            </wp:positionV>
            <wp:extent cx="5400040" cy="44386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633">
        <w:t xml:space="preserve">Son programas que permiten que una aplicación maliciosa </w:t>
      </w:r>
      <w:proofErr w:type="spellStart"/>
      <w:r w:rsidRPr="00111633">
        <w:t>permanesca</w:t>
      </w:r>
      <w:proofErr w:type="spellEnd"/>
      <w:r w:rsidRPr="00111633">
        <w:t xml:space="preserve"> oculta en el sistema operativo o que la misma no pueda ser eliminada normalmente. Ejemplo, procesos fantasmas en paralelo.</w:t>
      </w:r>
    </w:p>
    <w:p w14:paraId="2EF28937" w14:textId="77777777" w:rsidR="00111633" w:rsidRPr="00111633" w:rsidRDefault="00111633" w:rsidP="00111633">
      <w:pPr>
        <w:rPr>
          <w:i/>
          <w:iCs/>
        </w:rPr>
      </w:pPr>
      <w:proofErr w:type="spellStart"/>
      <w:r w:rsidRPr="00111633">
        <w:rPr>
          <w:i/>
          <w:iCs/>
        </w:rPr>
        <w:t>Backdoors</w:t>
      </w:r>
      <w:proofErr w:type="spellEnd"/>
      <w:r w:rsidRPr="00111633">
        <w:rPr>
          <w:i/>
          <w:iCs/>
        </w:rPr>
        <w:t>:</w:t>
      </w:r>
    </w:p>
    <w:p w14:paraId="2986C272" w14:textId="1A5F3501" w:rsidR="00111633" w:rsidRPr="00656597" w:rsidRDefault="00111633" w:rsidP="00656597">
      <w:r w:rsidRPr="00111633">
        <w:t xml:space="preserve">Son programas que habilitan un acceso alternativo al sistema permitiendo evitar el método de </w:t>
      </w:r>
      <w:r w:rsidRPr="00656597">
        <w:t>autenticación principal. Normalmente se instalan en los sistemas comprometidos para facilitar su posterior uso</w:t>
      </w:r>
      <w:r w:rsidR="00656597">
        <w:t xml:space="preserve"> </w:t>
      </w:r>
      <w:r w:rsidRPr="00656597">
        <w:t>(local o remoto) por parte del atacante.</w:t>
      </w:r>
    </w:p>
    <w:p w14:paraId="60BBB84E" w14:textId="77777777" w:rsidR="00656597" w:rsidRPr="00656597" w:rsidRDefault="00656597" w:rsidP="00656597">
      <w:pPr>
        <w:rPr>
          <w:i/>
          <w:iCs/>
        </w:rPr>
      </w:pPr>
      <w:proofErr w:type="spellStart"/>
      <w:r w:rsidRPr="00656597">
        <w:rPr>
          <w:i/>
          <w:iCs/>
        </w:rPr>
        <w:t>Stealers</w:t>
      </w:r>
      <w:proofErr w:type="spellEnd"/>
      <w:r w:rsidRPr="00656597">
        <w:rPr>
          <w:i/>
          <w:iCs/>
        </w:rPr>
        <w:t>:</w:t>
      </w:r>
    </w:p>
    <w:p w14:paraId="1C9A7595" w14:textId="77777777" w:rsidR="00656597" w:rsidRPr="00656597" w:rsidRDefault="00656597" w:rsidP="00656597">
      <w:r w:rsidRPr="00656597">
        <w:t>Son programas que acceden a la información almacenada en el equipo para facilitársela al atacante. Su principal objetivo son contraseñas almacenadas o recordadas en navegadores y clientes de email o mensajería</w:t>
      </w:r>
    </w:p>
    <w:p w14:paraId="6C9DA886" w14:textId="77777777" w:rsidR="00656597" w:rsidRPr="00656597" w:rsidRDefault="00656597" w:rsidP="00656597">
      <w:pPr>
        <w:rPr>
          <w:i/>
          <w:iCs/>
        </w:rPr>
      </w:pPr>
      <w:proofErr w:type="spellStart"/>
      <w:r w:rsidRPr="00656597">
        <w:rPr>
          <w:i/>
          <w:iCs/>
        </w:rPr>
        <w:t>Keyloggers</w:t>
      </w:r>
      <w:proofErr w:type="spellEnd"/>
      <w:r w:rsidRPr="00656597">
        <w:rPr>
          <w:i/>
          <w:iCs/>
        </w:rPr>
        <w:t>:</w:t>
      </w:r>
    </w:p>
    <w:p w14:paraId="7756FCE2" w14:textId="77777777" w:rsidR="00656597" w:rsidRPr="00656597" w:rsidRDefault="00656597" w:rsidP="00656597">
      <w:r w:rsidRPr="00656597">
        <w:t>Son programas o dispositivos físicos que registran la actividad de los dispositivos de entrada, comúnmente el teclado.</w:t>
      </w:r>
    </w:p>
    <w:p w14:paraId="5F3072FE" w14:textId="77777777" w:rsidR="00656597" w:rsidRPr="00656597" w:rsidRDefault="00656597" w:rsidP="00656597">
      <w:pPr>
        <w:rPr>
          <w:i/>
          <w:iCs/>
        </w:rPr>
      </w:pPr>
      <w:proofErr w:type="spellStart"/>
      <w:r w:rsidRPr="00656597">
        <w:rPr>
          <w:i/>
          <w:iCs/>
        </w:rPr>
        <w:t>Ransomware</w:t>
      </w:r>
      <w:proofErr w:type="spellEnd"/>
      <w:r w:rsidRPr="00656597">
        <w:rPr>
          <w:i/>
          <w:iCs/>
        </w:rPr>
        <w:t>:</w:t>
      </w:r>
    </w:p>
    <w:p w14:paraId="480DE7C4" w14:textId="51811BD0" w:rsidR="00B011DA" w:rsidRPr="00F47706" w:rsidRDefault="00656597" w:rsidP="00656597">
      <w:pPr>
        <w:rPr>
          <w:rFonts w:cstheme="minorHAnsi"/>
          <w:sz w:val="24"/>
          <w:szCs w:val="24"/>
        </w:rPr>
      </w:pPr>
      <w:r w:rsidRPr="00656597">
        <w:t>Son programas que retienen el control del equipo o cifran información almacenada en el mismo para que no pueda ser accedida, en muchos casos</w:t>
      </w:r>
      <w:r w:rsidRPr="00656597">
        <w:t xml:space="preserve"> </w:t>
      </w:r>
      <w:r w:rsidRPr="00656597">
        <w:t xml:space="preserve">solicitan un pago para que sean desactivados. Algunos ejemplos son "Virus </w:t>
      </w:r>
      <w:proofErr w:type="spellStart"/>
      <w:r w:rsidRPr="00656597">
        <w:rPr>
          <w:rFonts w:eastAsia="Times New Roman"/>
        </w:rPr>
        <w:t>Ukash</w:t>
      </w:r>
      <w:proofErr w:type="spellEnd"/>
      <w:r w:rsidRPr="00656597">
        <w:rPr>
          <w:rFonts w:eastAsia="Times New Roman"/>
        </w:rPr>
        <w:t>", "WannaCry", "</w:t>
      </w:r>
      <w:proofErr w:type="spellStart"/>
      <w:r w:rsidRPr="00656597">
        <w:rPr>
          <w:rFonts w:eastAsia="Times New Roman"/>
        </w:rPr>
        <w:t>Petya</w:t>
      </w:r>
      <w:proofErr w:type="spellEnd"/>
      <w:r w:rsidRPr="00656597">
        <w:rPr>
          <w:rFonts w:eastAsia="Times New Roman"/>
        </w:rPr>
        <w:t>/</w:t>
      </w:r>
      <w:proofErr w:type="spellStart"/>
      <w:r w:rsidRPr="00656597">
        <w:rPr>
          <w:rFonts w:eastAsia="Times New Roman"/>
        </w:rPr>
        <w:t>NotPetya</w:t>
      </w:r>
      <w:proofErr w:type="spellEnd"/>
      <w:r w:rsidRPr="00656597">
        <w:rPr>
          <w:rFonts w:eastAsia="Times New Roman"/>
        </w:rPr>
        <w:t>", "</w:t>
      </w:r>
      <w:proofErr w:type="spellStart"/>
      <w:r w:rsidRPr="00656597">
        <w:rPr>
          <w:rFonts w:eastAsia="Times New Roman"/>
        </w:rPr>
        <w:t>Cryptolocker</w:t>
      </w:r>
      <w:proofErr w:type="spellEnd"/>
      <w:r w:rsidRPr="00656597">
        <w:rPr>
          <w:rFonts w:eastAsia="Times New Roman"/>
        </w:rPr>
        <w:t>" y "</w:t>
      </w:r>
      <w:proofErr w:type="spellStart"/>
      <w:r w:rsidRPr="00656597">
        <w:rPr>
          <w:rFonts w:eastAsia="Times New Roman"/>
        </w:rPr>
        <w:t>Cryptowall</w:t>
      </w:r>
      <w:proofErr w:type="spellEnd"/>
      <w:r w:rsidRPr="00656597">
        <w:rPr>
          <w:rFonts w:eastAsia="Times New Roman"/>
        </w:rPr>
        <w:t>".</w:t>
      </w:r>
    </w:p>
    <w:p w14:paraId="6557EC32" w14:textId="77777777" w:rsidR="008C0207" w:rsidRDefault="008C0207"/>
    <w:sectPr w:rsidR="008C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3.6pt;height:13.6pt" o:bullet="t">
        <v:imagedata r:id="rId1" o:title="clip_image001"/>
      </v:shape>
    </w:pict>
  </w:numPicBullet>
  <w:abstractNum w:abstractNumId="0" w15:restartNumberingAfterBreak="0">
    <w:nsid w:val="0374176D"/>
    <w:multiLevelType w:val="hybridMultilevel"/>
    <w:tmpl w:val="C95C46B0"/>
    <w:lvl w:ilvl="0" w:tplc="563C9CD0">
      <w:start w:val="1"/>
      <w:numFmt w:val="bullet"/>
      <w:lvlText w:val="•"/>
      <w:lvlJc w:val="left"/>
      <w:pPr>
        <w:ind w:left="3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1" w:tplc="735C3472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2" w:tplc="54A6D5BC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3" w:tplc="0FEC14E0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4" w:tplc="2260181E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5" w:tplc="94201A30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6" w:tplc="F0CC8674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7" w:tplc="A620C384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8" w:tplc="512465C2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41207E5"/>
    <w:multiLevelType w:val="hybridMultilevel"/>
    <w:tmpl w:val="1730E5FC"/>
    <w:lvl w:ilvl="0" w:tplc="94807688">
      <w:start w:val="1"/>
      <w:numFmt w:val="bullet"/>
      <w:lvlText w:val="•"/>
      <w:lvlPicBulletId w:val="0"/>
      <w:lvlJc w:val="left"/>
      <w:pPr>
        <w:ind w:left="33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effect w:val="none"/>
        <w:bdr w:val="none" w:sz="0" w:space="0" w:color="auto" w:frame="1"/>
        <w:vertAlign w:val="baseline"/>
      </w:rPr>
    </w:lvl>
    <w:lvl w:ilvl="1" w:tplc="C9DA3F74">
      <w:start w:val="1"/>
      <w:numFmt w:val="bullet"/>
      <w:lvlText w:val="o"/>
      <w:lvlJc w:val="left"/>
      <w:pPr>
        <w:ind w:left="1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effect w:val="none"/>
        <w:bdr w:val="none" w:sz="0" w:space="0" w:color="auto" w:frame="1"/>
        <w:vertAlign w:val="baseline"/>
      </w:rPr>
    </w:lvl>
    <w:lvl w:ilvl="2" w:tplc="AC166DC0">
      <w:start w:val="1"/>
      <w:numFmt w:val="bullet"/>
      <w:lvlText w:val="▪"/>
      <w:lvlJc w:val="left"/>
      <w:pPr>
        <w:ind w:left="19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effect w:val="none"/>
        <w:bdr w:val="none" w:sz="0" w:space="0" w:color="auto" w:frame="1"/>
        <w:vertAlign w:val="baseline"/>
      </w:rPr>
    </w:lvl>
    <w:lvl w:ilvl="3" w:tplc="D27A1916">
      <w:start w:val="1"/>
      <w:numFmt w:val="bullet"/>
      <w:lvlText w:val="•"/>
      <w:lvlJc w:val="left"/>
      <w:pPr>
        <w:ind w:left="26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effect w:val="none"/>
        <w:bdr w:val="none" w:sz="0" w:space="0" w:color="auto" w:frame="1"/>
        <w:vertAlign w:val="baseline"/>
      </w:rPr>
    </w:lvl>
    <w:lvl w:ilvl="4" w:tplc="BF26AF68">
      <w:start w:val="1"/>
      <w:numFmt w:val="bullet"/>
      <w:lvlText w:val="o"/>
      <w:lvlJc w:val="left"/>
      <w:pPr>
        <w:ind w:left="33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effect w:val="none"/>
        <w:bdr w:val="none" w:sz="0" w:space="0" w:color="auto" w:frame="1"/>
        <w:vertAlign w:val="baseline"/>
      </w:rPr>
    </w:lvl>
    <w:lvl w:ilvl="5" w:tplc="C2887E3E">
      <w:start w:val="1"/>
      <w:numFmt w:val="bullet"/>
      <w:lvlText w:val="▪"/>
      <w:lvlJc w:val="left"/>
      <w:pPr>
        <w:ind w:left="40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effect w:val="none"/>
        <w:bdr w:val="none" w:sz="0" w:space="0" w:color="auto" w:frame="1"/>
        <w:vertAlign w:val="baseline"/>
      </w:rPr>
    </w:lvl>
    <w:lvl w:ilvl="6" w:tplc="91260A8E">
      <w:start w:val="1"/>
      <w:numFmt w:val="bullet"/>
      <w:lvlText w:val="•"/>
      <w:lvlJc w:val="left"/>
      <w:pPr>
        <w:ind w:left="47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effect w:val="none"/>
        <w:bdr w:val="none" w:sz="0" w:space="0" w:color="auto" w:frame="1"/>
        <w:vertAlign w:val="baseline"/>
      </w:rPr>
    </w:lvl>
    <w:lvl w:ilvl="7" w:tplc="38628DC6">
      <w:start w:val="1"/>
      <w:numFmt w:val="bullet"/>
      <w:lvlText w:val="o"/>
      <w:lvlJc w:val="left"/>
      <w:pPr>
        <w:ind w:left="55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effect w:val="none"/>
        <w:bdr w:val="none" w:sz="0" w:space="0" w:color="auto" w:frame="1"/>
        <w:vertAlign w:val="baseline"/>
      </w:rPr>
    </w:lvl>
    <w:lvl w:ilvl="8" w:tplc="7FF0A5F8">
      <w:start w:val="1"/>
      <w:numFmt w:val="bullet"/>
      <w:lvlText w:val="▪"/>
      <w:lvlJc w:val="left"/>
      <w:pPr>
        <w:ind w:left="62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6"/>
        <w:szCs w:val="4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73B7E4A"/>
    <w:multiLevelType w:val="hybridMultilevel"/>
    <w:tmpl w:val="8A347DDA"/>
    <w:lvl w:ilvl="0" w:tplc="BD7E05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21F5E"/>
    <w:multiLevelType w:val="hybridMultilevel"/>
    <w:tmpl w:val="F6301316"/>
    <w:lvl w:ilvl="0" w:tplc="84F2A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55644"/>
    <w:multiLevelType w:val="hybridMultilevel"/>
    <w:tmpl w:val="77DCB5D8"/>
    <w:lvl w:ilvl="0" w:tplc="B388F7A8">
      <w:start w:val="1"/>
      <w:numFmt w:val="bullet"/>
      <w:lvlText w:val="•"/>
      <w:lvlJc w:val="left"/>
      <w:pPr>
        <w:ind w:left="3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1" w:tplc="95F084C4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2" w:tplc="FC54C4C6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3" w:tplc="9A6A7A4C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4" w:tplc="40D8FA70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5" w:tplc="3796E720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6" w:tplc="433A6ADE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7" w:tplc="4A727612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  <w:lvl w:ilvl="8" w:tplc="19AAF8C4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0"/>
        <w:szCs w:val="6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FDB3EFD"/>
    <w:multiLevelType w:val="hybridMultilevel"/>
    <w:tmpl w:val="64F2FA56"/>
    <w:lvl w:ilvl="0" w:tplc="6BB223E4">
      <w:start w:val="1"/>
      <w:numFmt w:val="bullet"/>
      <w:lvlText w:val="•"/>
      <w:lvlJc w:val="left"/>
      <w:pPr>
        <w:ind w:left="4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4"/>
        <w:szCs w:val="74"/>
        <w:u w:val="none" w:color="000000"/>
        <w:effect w:val="none"/>
        <w:bdr w:val="none" w:sz="0" w:space="0" w:color="auto" w:frame="1"/>
        <w:vertAlign w:val="baseline"/>
      </w:rPr>
    </w:lvl>
    <w:lvl w:ilvl="1" w:tplc="2D50A95C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4"/>
        <w:szCs w:val="74"/>
        <w:u w:val="none" w:color="000000"/>
        <w:effect w:val="none"/>
        <w:bdr w:val="none" w:sz="0" w:space="0" w:color="auto" w:frame="1"/>
        <w:vertAlign w:val="baseline"/>
      </w:rPr>
    </w:lvl>
    <w:lvl w:ilvl="2" w:tplc="C6DC5DB4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4"/>
        <w:szCs w:val="74"/>
        <w:u w:val="none" w:color="000000"/>
        <w:effect w:val="none"/>
        <w:bdr w:val="none" w:sz="0" w:space="0" w:color="auto" w:frame="1"/>
        <w:vertAlign w:val="baseline"/>
      </w:rPr>
    </w:lvl>
    <w:lvl w:ilvl="3" w:tplc="514640FC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4"/>
        <w:szCs w:val="74"/>
        <w:u w:val="none" w:color="000000"/>
        <w:effect w:val="none"/>
        <w:bdr w:val="none" w:sz="0" w:space="0" w:color="auto" w:frame="1"/>
        <w:vertAlign w:val="baseline"/>
      </w:rPr>
    </w:lvl>
    <w:lvl w:ilvl="4" w:tplc="639CD19C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4"/>
        <w:szCs w:val="74"/>
        <w:u w:val="none" w:color="000000"/>
        <w:effect w:val="none"/>
        <w:bdr w:val="none" w:sz="0" w:space="0" w:color="auto" w:frame="1"/>
        <w:vertAlign w:val="baseline"/>
      </w:rPr>
    </w:lvl>
    <w:lvl w:ilvl="5" w:tplc="EE7A4C46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4"/>
        <w:szCs w:val="74"/>
        <w:u w:val="none" w:color="000000"/>
        <w:effect w:val="none"/>
        <w:bdr w:val="none" w:sz="0" w:space="0" w:color="auto" w:frame="1"/>
        <w:vertAlign w:val="baseline"/>
      </w:rPr>
    </w:lvl>
    <w:lvl w:ilvl="6" w:tplc="6BBA276C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4"/>
        <w:szCs w:val="74"/>
        <w:u w:val="none" w:color="000000"/>
        <w:effect w:val="none"/>
        <w:bdr w:val="none" w:sz="0" w:space="0" w:color="auto" w:frame="1"/>
        <w:vertAlign w:val="baseline"/>
      </w:rPr>
    </w:lvl>
    <w:lvl w:ilvl="7" w:tplc="AB7EAEA6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4"/>
        <w:szCs w:val="74"/>
        <w:u w:val="none" w:color="000000"/>
        <w:effect w:val="none"/>
        <w:bdr w:val="none" w:sz="0" w:space="0" w:color="auto" w:frame="1"/>
        <w:vertAlign w:val="baseline"/>
      </w:rPr>
    </w:lvl>
    <w:lvl w:ilvl="8" w:tplc="A176A26E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4"/>
        <w:szCs w:val="7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23"/>
    <w:rsid w:val="000C0823"/>
    <w:rsid w:val="00111633"/>
    <w:rsid w:val="001670C7"/>
    <w:rsid w:val="003F05D7"/>
    <w:rsid w:val="005B48F9"/>
    <w:rsid w:val="00656597"/>
    <w:rsid w:val="008C0207"/>
    <w:rsid w:val="009878D5"/>
    <w:rsid w:val="00B011DA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0839"/>
  <w15:chartTrackingRefBased/>
  <w15:docId w15:val="{4D0722EE-173C-4263-8660-FDE58121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1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1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.mitr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ve.mitr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nvd.nist.gov/home.cf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1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5</cp:revision>
  <dcterms:created xsi:type="dcterms:W3CDTF">2024-08-27T01:23:00Z</dcterms:created>
  <dcterms:modified xsi:type="dcterms:W3CDTF">2024-08-29T01:24:00Z</dcterms:modified>
</cp:coreProperties>
</file>