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695AB" w14:textId="28045399" w:rsidR="00977F9E" w:rsidRPr="00090EA2" w:rsidRDefault="00794F25" w:rsidP="00090EA2">
      <w:pPr>
        <w:ind w:firstLine="426"/>
        <w:rPr>
          <w:b/>
          <w:bCs/>
        </w:rPr>
      </w:pPr>
      <w:r w:rsidRPr="00090EA2">
        <w:rPr>
          <w:b/>
          <w:bCs/>
        </w:rPr>
        <w:t>Segundo Parcial PW3</w:t>
      </w:r>
    </w:p>
    <w:p w14:paraId="5060D642" w14:textId="4FF44F33" w:rsidR="00794F25" w:rsidRDefault="00794F25" w:rsidP="00090EA2">
      <w:pPr>
        <w:pStyle w:val="Prrafodelista"/>
        <w:numPr>
          <w:ilvl w:val="0"/>
          <w:numId w:val="1"/>
        </w:numPr>
        <w:ind w:left="0" w:firstLine="426"/>
      </w:pPr>
      <w:r>
        <w:t>Un artículo en internet comenta que: Usar un ORM tiene las siguientes desventajas:</w:t>
      </w:r>
    </w:p>
    <w:p w14:paraId="116E7FF2" w14:textId="0637E51B" w:rsidR="00794F25" w:rsidRDefault="00794F25" w:rsidP="00090EA2">
      <w:pPr>
        <w:pStyle w:val="Prrafodelista"/>
        <w:numPr>
          <w:ilvl w:val="0"/>
          <w:numId w:val="2"/>
        </w:numPr>
        <w:ind w:left="0" w:firstLine="426"/>
      </w:pPr>
      <w:r>
        <w:t xml:space="preserve">Las aplicaciones pueden ser </w:t>
      </w:r>
      <w:proofErr w:type="spellStart"/>
      <w:r>
        <w:t>mas</w:t>
      </w:r>
      <w:proofErr w:type="spellEnd"/>
      <w:r>
        <w:t xml:space="preserve"> lentas.</w:t>
      </w:r>
    </w:p>
    <w:p w14:paraId="6D2A75CF" w14:textId="5EB1FBCF" w:rsidR="00794F25" w:rsidRDefault="00794F25" w:rsidP="00090EA2">
      <w:pPr>
        <w:pStyle w:val="Prrafodelista"/>
        <w:numPr>
          <w:ilvl w:val="0"/>
          <w:numId w:val="2"/>
        </w:numPr>
        <w:ind w:left="0" w:firstLine="426"/>
      </w:pPr>
      <w:r>
        <w:t>Se puede</w:t>
      </w:r>
      <w:r w:rsidR="0023391C">
        <w:t xml:space="preserve"> necesitar una inversión de tiempo de aprendizaje del ORM (como operarlo, como hacer consultas, etc.)</w:t>
      </w:r>
    </w:p>
    <w:p w14:paraId="019E4D63" w14:textId="4F13F4AF" w:rsidR="0023391C" w:rsidRDefault="0023391C" w:rsidP="00090EA2">
      <w:pPr>
        <w:ind w:firstLine="426"/>
      </w:pPr>
      <w:r>
        <w:t>Por lo tanto, en general se desaconseja su uso”.</w:t>
      </w:r>
    </w:p>
    <w:p w14:paraId="21A77DED" w14:textId="74E98A45" w:rsidR="0023391C" w:rsidRDefault="0023391C" w:rsidP="00090EA2">
      <w:pPr>
        <w:ind w:firstLine="426"/>
      </w:pPr>
      <w:r>
        <w:t>Indique si esta de acuerdo justificando claramente con sus palabras.</w:t>
      </w:r>
    </w:p>
    <w:p w14:paraId="06974BF1" w14:textId="6AB584DB" w:rsidR="00F44A4D" w:rsidRDefault="00F44A4D" w:rsidP="00090EA2">
      <w:pPr>
        <w:ind w:firstLine="426"/>
      </w:pPr>
    </w:p>
    <w:p w14:paraId="15F49B3B" w14:textId="5758DF5E" w:rsidR="0023391C" w:rsidRPr="00090EA2" w:rsidRDefault="0023391C" w:rsidP="00090EA2">
      <w:pPr>
        <w:pStyle w:val="Prrafodelista"/>
        <w:numPr>
          <w:ilvl w:val="0"/>
          <w:numId w:val="1"/>
        </w:numPr>
        <w:ind w:left="0" w:firstLine="426"/>
        <w:rPr>
          <w:b/>
          <w:bCs/>
        </w:rPr>
      </w:pPr>
      <w:r w:rsidRPr="00090EA2">
        <w:rPr>
          <w:b/>
          <w:bCs/>
        </w:rPr>
        <w:t xml:space="preserve">Web </w:t>
      </w:r>
      <w:proofErr w:type="spellStart"/>
      <w:r w:rsidRPr="00090EA2">
        <w:rPr>
          <w:b/>
          <w:bCs/>
        </w:rPr>
        <w:t>Services</w:t>
      </w:r>
      <w:proofErr w:type="spellEnd"/>
      <w:r w:rsidRPr="00090EA2">
        <w:rPr>
          <w:b/>
          <w:bCs/>
        </w:rPr>
        <w:t>: Indique Verdadero o Falso: Justifique si es falso.</w:t>
      </w:r>
    </w:p>
    <w:p w14:paraId="5DDB0D7B" w14:textId="2625D6B8" w:rsidR="0023391C" w:rsidRPr="00090EA2" w:rsidRDefault="0023391C" w:rsidP="00090EA2">
      <w:pPr>
        <w:pStyle w:val="Prrafodelista"/>
        <w:numPr>
          <w:ilvl w:val="0"/>
          <w:numId w:val="3"/>
        </w:numPr>
        <w:ind w:left="0" w:firstLine="426"/>
        <w:rPr>
          <w:b/>
          <w:bCs/>
        </w:rPr>
      </w:pPr>
      <w:r w:rsidRPr="00090EA2">
        <w:rPr>
          <w:b/>
          <w:bCs/>
        </w:rPr>
        <w:t>En ASP .NET las propiedades se declaran con el atributo [</w:t>
      </w:r>
      <w:proofErr w:type="spellStart"/>
      <w:r w:rsidRPr="00090EA2">
        <w:rPr>
          <w:b/>
          <w:bCs/>
        </w:rPr>
        <w:t>WebMethod</w:t>
      </w:r>
      <w:proofErr w:type="spellEnd"/>
      <w:r w:rsidRPr="00090EA2">
        <w:rPr>
          <w:b/>
          <w:bCs/>
        </w:rPr>
        <w:t xml:space="preserve">] sobre el nombre de cada </w:t>
      </w:r>
      <w:proofErr w:type="spellStart"/>
      <w:proofErr w:type="gramStart"/>
      <w:r w:rsidRPr="00090EA2">
        <w:rPr>
          <w:b/>
          <w:bCs/>
        </w:rPr>
        <w:t>propiedad.</w:t>
      </w:r>
      <w:r w:rsidR="0047438A" w:rsidRPr="00090EA2">
        <w:rPr>
          <w:b/>
          <w:bCs/>
          <w:highlight w:val="yellow"/>
        </w:rPr>
        <w:t>FALSO</w:t>
      </w:r>
      <w:proofErr w:type="spellEnd"/>
      <w:proofErr w:type="gramEnd"/>
    </w:p>
    <w:p w14:paraId="395B7E6A" w14:textId="77777777" w:rsidR="0047438A" w:rsidRDefault="0047438A" w:rsidP="00090EA2">
      <w:pPr>
        <w:pStyle w:val="NormalWeb"/>
        <w:ind w:firstLine="426"/>
      </w:pPr>
      <w:r>
        <w:t xml:space="preserve">La afirmación es </w:t>
      </w:r>
      <w:r>
        <w:rPr>
          <w:rStyle w:val="Textoennegrita"/>
          <w:rFonts w:eastAsiaTheme="majorEastAsia"/>
        </w:rPr>
        <w:t>incorrecta</w:t>
      </w:r>
      <w:r>
        <w:t xml:space="preserve">. En </w:t>
      </w:r>
      <w:r>
        <w:rPr>
          <w:rStyle w:val="Textoennegrita"/>
          <w:rFonts w:eastAsiaTheme="majorEastAsia"/>
        </w:rPr>
        <w:t>ASP.NET</w:t>
      </w:r>
      <w:r>
        <w:t xml:space="preserve">, las propiedades </w:t>
      </w:r>
      <w:r>
        <w:rPr>
          <w:rStyle w:val="Textoennegrita"/>
          <w:rFonts w:eastAsiaTheme="majorEastAsia"/>
        </w:rPr>
        <w:t>no</w:t>
      </w:r>
      <w:r>
        <w:t xml:space="preserve"> se declaran con el atributo </w:t>
      </w:r>
      <w:r>
        <w:rPr>
          <w:rStyle w:val="CdigoHTML"/>
          <w:rFonts w:eastAsiaTheme="majorEastAsia"/>
        </w:rPr>
        <w:t>[</w:t>
      </w:r>
      <w:proofErr w:type="spellStart"/>
      <w:r>
        <w:rPr>
          <w:rStyle w:val="CdigoHTML"/>
          <w:rFonts w:eastAsiaTheme="majorEastAsia"/>
        </w:rPr>
        <w:t>WebMethod</w:t>
      </w:r>
      <w:proofErr w:type="spellEnd"/>
      <w:r>
        <w:rPr>
          <w:rStyle w:val="CdigoHTML"/>
          <w:rFonts w:eastAsiaTheme="majorEastAsia"/>
        </w:rPr>
        <w:t>]</w:t>
      </w:r>
      <w:r>
        <w:t>.</w:t>
      </w:r>
    </w:p>
    <w:p w14:paraId="060D814D" w14:textId="77777777" w:rsidR="0047438A" w:rsidRDefault="0047438A" w:rsidP="00090EA2">
      <w:pPr>
        <w:pStyle w:val="NormalWeb"/>
        <w:ind w:firstLine="426"/>
      </w:pPr>
      <w:r>
        <w:t xml:space="preserve">El atributo </w:t>
      </w:r>
      <w:r>
        <w:rPr>
          <w:rStyle w:val="CdigoHTML"/>
          <w:rFonts w:eastAsiaTheme="majorEastAsia"/>
        </w:rPr>
        <w:t>[</w:t>
      </w:r>
      <w:proofErr w:type="spellStart"/>
      <w:r>
        <w:rPr>
          <w:rStyle w:val="CdigoHTML"/>
          <w:rFonts w:eastAsiaTheme="majorEastAsia"/>
        </w:rPr>
        <w:t>WebMethod</w:t>
      </w:r>
      <w:proofErr w:type="spellEnd"/>
      <w:r>
        <w:rPr>
          <w:rStyle w:val="CdigoHTML"/>
          <w:rFonts w:eastAsiaTheme="majorEastAsia"/>
        </w:rPr>
        <w:t>]</w:t>
      </w:r>
      <w:r>
        <w:t xml:space="preserve"> se utiliza en </w:t>
      </w:r>
      <w:r>
        <w:rPr>
          <w:rStyle w:val="Textoennegrita"/>
          <w:rFonts w:eastAsiaTheme="majorEastAsia"/>
        </w:rPr>
        <w:t xml:space="preserve">ASP.NET Web </w:t>
      </w:r>
      <w:proofErr w:type="spellStart"/>
      <w:r>
        <w:rPr>
          <w:rStyle w:val="Textoennegrita"/>
          <w:rFonts w:eastAsiaTheme="majorEastAsia"/>
        </w:rPr>
        <w:t>Services</w:t>
      </w:r>
      <w:proofErr w:type="spellEnd"/>
      <w:r>
        <w:rPr>
          <w:rStyle w:val="Textoennegrita"/>
          <w:rFonts w:eastAsiaTheme="majorEastAsia"/>
        </w:rPr>
        <w:t xml:space="preserve"> (ASMX)</w:t>
      </w:r>
      <w:r>
        <w:t xml:space="preserve"> para exponer métodos de una clase como servicios web que pueden ser invocados a través de protocolos como </w:t>
      </w:r>
      <w:r>
        <w:rPr>
          <w:rStyle w:val="Textoennegrita"/>
          <w:rFonts w:eastAsiaTheme="majorEastAsia"/>
        </w:rPr>
        <w:t>SOAP</w:t>
      </w:r>
      <w:r>
        <w:t xml:space="preserve">. Este atributo se coloca </w:t>
      </w:r>
      <w:r>
        <w:rPr>
          <w:rStyle w:val="Textoennegrita"/>
          <w:rFonts w:eastAsiaTheme="majorEastAsia"/>
        </w:rPr>
        <w:t>sobre los métodos</w:t>
      </w:r>
      <w:r>
        <w:t>, no sobre las propiedades.</w:t>
      </w:r>
    </w:p>
    <w:p w14:paraId="0719956F" w14:textId="66040A36" w:rsidR="0047438A" w:rsidRDefault="00090EA2" w:rsidP="00090EA2">
      <w:pPr>
        <w:pStyle w:val="Prrafodelista"/>
        <w:ind w:left="0" w:firstLine="426"/>
      </w:pPr>
      <w:r w:rsidRPr="00090EA2">
        <w:t xml:space="preserve">Las </w:t>
      </w:r>
      <w:r w:rsidRPr="00090EA2">
        <w:rPr>
          <w:b/>
          <w:bCs/>
        </w:rPr>
        <w:t>propiedades</w:t>
      </w:r>
      <w:r w:rsidRPr="00090EA2">
        <w:t xml:space="preserve"> en C# o en el marco de trabajo </w:t>
      </w:r>
      <w:r w:rsidRPr="00090EA2">
        <w:rPr>
          <w:b/>
          <w:bCs/>
        </w:rPr>
        <w:t>ASP.NET</w:t>
      </w:r>
      <w:r w:rsidRPr="00090EA2">
        <w:t xml:space="preserve"> (ya sea </w:t>
      </w:r>
      <w:r w:rsidRPr="00090EA2">
        <w:rPr>
          <w:b/>
          <w:bCs/>
        </w:rPr>
        <w:t xml:space="preserve">Web </w:t>
      </w:r>
      <w:proofErr w:type="spellStart"/>
      <w:r w:rsidRPr="00090EA2">
        <w:rPr>
          <w:b/>
          <w:bCs/>
        </w:rPr>
        <w:t>Forms</w:t>
      </w:r>
      <w:proofErr w:type="spellEnd"/>
      <w:r w:rsidRPr="00090EA2">
        <w:t xml:space="preserve">, </w:t>
      </w:r>
      <w:r w:rsidRPr="00090EA2">
        <w:rPr>
          <w:b/>
          <w:bCs/>
        </w:rPr>
        <w:t>MVC</w:t>
      </w:r>
      <w:r w:rsidRPr="00090EA2">
        <w:t xml:space="preserve">, o </w:t>
      </w:r>
      <w:r w:rsidRPr="00090EA2">
        <w:rPr>
          <w:b/>
          <w:bCs/>
        </w:rPr>
        <w:t>Core</w:t>
      </w:r>
      <w:r w:rsidRPr="00090EA2">
        <w:t>) se definen de manera habitual sin el uso del atributo [</w:t>
      </w:r>
      <w:proofErr w:type="spellStart"/>
      <w:r w:rsidRPr="00090EA2">
        <w:t>WebMethod</w:t>
      </w:r>
      <w:proofErr w:type="spellEnd"/>
      <w:r w:rsidRPr="00090EA2">
        <w:t>].</w:t>
      </w:r>
    </w:p>
    <w:p w14:paraId="4256FE43" w14:textId="77777777" w:rsidR="00090EA2" w:rsidRDefault="00090EA2" w:rsidP="00090EA2">
      <w:pPr>
        <w:pStyle w:val="Prrafodelista"/>
        <w:ind w:left="0" w:firstLine="426"/>
      </w:pPr>
    </w:p>
    <w:p w14:paraId="3AD67549" w14:textId="59374224" w:rsidR="0023391C" w:rsidRPr="00090EA2" w:rsidRDefault="0023391C" w:rsidP="00090EA2">
      <w:pPr>
        <w:pStyle w:val="Prrafodelista"/>
        <w:numPr>
          <w:ilvl w:val="0"/>
          <w:numId w:val="3"/>
        </w:numPr>
        <w:ind w:left="0" w:firstLine="426"/>
        <w:rPr>
          <w:b/>
          <w:bCs/>
        </w:rPr>
      </w:pPr>
      <w:r w:rsidRPr="00090EA2">
        <w:rPr>
          <w:b/>
          <w:bCs/>
        </w:rPr>
        <w:t>No pueden utilizarse mediante el protocolo HTTP, ya que sería muy peligroso.</w:t>
      </w:r>
      <w:r w:rsidR="00090EA2">
        <w:rPr>
          <w:b/>
          <w:bCs/>
        </w:rPr>
        <w:t xml:space="preserve"> </w:t>
      </w:r>
      <w:r w:rsidR="00090EA2" w:rsidRPr="00090EA2">
        <w:rPr>
          <w:b/>
          <w:bCs/>
          <w:highlight w:val="yellow"/>
        </w:rPr>
        <w:t>FALSO</w:t>
      </w:r>
    </w:p>
    <w:p w14:paraId="3EEA0CE5" w14:textId="77777777" w:rsidR="00090EA2" w:rsidRPr="00090EA2" w:rsidRDefault="00090EA2" w:rsidP="00090EA2">
      <w:pPr>
        <w:ind w:firstLine="426"/>
      </w:pPr>
      <w:r w:rsidRPr="00090EA2">
        <w:t xml:space="preserve">La afirmación es </w:t>
      </w:r>
      <w:r w:rsidRPr="00090EA2">
        <w:rPr>
          <w:b/>
          <w:bCs/>
        </w:rPr>
        <w:t>incorrecta</w:t>
      </w:r>
      <w:r w:rsidRPr="00090EA2">
        <w:t xml:space="preserve">. En </w:t>
      </w:r>
      <w:r w:rsidRPr="00090EA2">
        <w:rPr>
          <w:b/>
          <w:bCs/>
        </w:rPr>
        <w:t xml:space="preserve">ASP.NET Web </w:t>
      </w:r>
      <w:proofErr w:type="spellStart"/>
      <w:r w:rsidRPr="00090EA2">
        <w:rPr>
          <w:b/>
          <w:bCs/>
        </w:rPr>
        <w:t>Services</w:t>
      </w:r>
      <w:proofErr w:type="spellEnd"/>
      <w:r w:rsidRPr="00090EA2">
        <w:rPr>
          <w:b/>
          <w:bCs/>
        </w:rPr>
        <w:t xml:space="preserve"> (ASMX)</w:t>
      </w:r>
      <w:r w:rsidRPr="00090EA2">
        <w:t>, los métodos marcados con [</w:t>
      </w:r>
      <w:proofErr w:type="spellStart"/>
      <w:r w:rsidRPr="00090EA2">
        <w:t>WebMethod</w:t>
      </w:r>
      <w:proofErr w:type="spellEnd"/>
      <w:r w:rsidRPr="00090EA2">
        <w:t xml:space="preserve">] </w:t>
      </w:r>
      <w:r w:rsidRPr="00090EA2">
        <w:rPr>
          <w:b/>
          <w:bCs/>
        </w:rPr>
        <w:t>sí pueden utilizarse mediante el protocolo HTTP</w:t>
      </w:r>
      <w:r w:rsidRPr="00090EA2">
        <w:t xml:space="preserve">. De hecho, los </w:t>
      </w:r>
      <w:r w:rsidRPr="00090EA2">
        <w:rPr>
          <w:b/>
          <w:bCs/>
        </w:rPr>
        <w:t>servicios web ASMX</w:t>
      </w:r>
      <w:r w:rsidRPr="00090EA2">
        <w:t xml:space="preserve"> fueron diseñados específicamente para ser accesibles a través de HTTP, utilizando el protocolo </w:t>
      </w:r>
      <w:r w:rsidRPr="00090EA2">
        <w:rPr>
          <w:b/>
          <w:bCs/>
        </w:rPr>
        <w:t>SOAP</w:t>
      </w:r>
      <w:r w:rsidRPr="00090EA2">
        <w:t xml:space="preserve"> (Simple </w:t>
      </w:r>
      <w:proofErr w:type="spellStart"/>
      <w:r w:rsidRPr="00090EA2">
        <w:t>Object</w:t>
      </w:r>
      <w:proofErr w:type="spellEnd"/>
      <w:r w:rsidRPr="00090EA2">
        <w:t xml:space="preserve"> Access </w:t>
      </w:r>
      <w:proofErr w:type="spellStart"/>
      <w:r w:rsidRPr="00090EA2">
        <w:t>Protocol</w:t>
      </w:r>
      <w:proofErr w:type="spellEnd"/>
      <w:r w:rsidRPr="00090EA2">
        <w:t>) para la comunicación.</w:t>
      </w:r>
    </w:p>
    <w:p w14:paraId="33FD8E26" w14:textId="77777777" w:rsidR="00090EA2" w:rsidRPr="00090EA2" w:rsidRDefault="00090EA2" w:rsidP="00090EA2">
      <w:pPr>
        <w:ind w:firstLine="426"/>
      </w:pPr>
      <w:r w:rsidRPr="00090EA2">
        <w:t xml:space="preserve">Sin embargo, es cierto que utilizar </w:t>
      </w:r>
      <w:r w:rsidRPr="00090EA2">
        <w:rPr>
          <w:b/>
          <w:bCs/>
        </w:rPr>
        <w:t>HTTP sin seguridad</w:t>
      </w:r>
      <w:r w:rsidRPr="00090EA2">
        <w:t xml:space="preserve"> puede ser peligroso, ya que la información se transmite en </w:t>
      </w:r>
      <w:r w:rsidRPr="00090EA2">
        <w:rPr>
          <w:b/>
          <w:bCs/>
        </w:rPr>
        <w:t>texto plano</w:t>
      </w:r>
      <w:r w:rsidRPr="00090EA2">
        <w:t xml:space="preserve">. Esto no es una limitación de la tecnología, sino una cuestión de seguridad en cómo se utiliza HTTP. Para proteger los datos sensibles, se recomienda utilizar </w:t>
      </w:r>
      <w:r w:rsidRPr="00090EA2">
        <w:rPr>
          <w:b/>
          <w:bCs/>
        </w:rPr>
        <w:t>HTTPS</w:t>
      </w:r>
      <w:r w:rsidRPr="00090EA2">
        <w:t xml:space="preserve"> (HTTP </w:t>
      </w:r>
      <w:proofErr w:type="spellStart"/>
      <w:r w:rsidRPr="00090EA2">
        <w:t>Secure</w:t>
      </w:r>
      <w:proofErr w:type="spellEnd"/>
      <w:r w:rsidRPr="00090EA2">
        <w:t>), que encripta las comunicaciones, evitando que los datos puedan ser interceptados o manipulados durante su transmisión.</w:t>
      </w:r>
    </w:p>
    <w:p w14:paraId="2143234B" w14:textId="77777777" w:rsidR="00090EA2" w:rsidRPr="00090EA2" w:rsidRDefault="00090EA2" w:rsidP="00090EA2">
      <w:pPr>
        <w:ind w:firstLine="426"/>
        <w:rPr>
          <w:b/>
          <w:bCs/>
        </w:rPr>
      </w:pPr>
      <w:r w:rsidRPr="00090EA2">
        <w:rPr>
          <w:b/>
          <w:bCs/>
        </w:rPr>
        <w:t>Seguridad con HTTP y servicios web</w:t>
      </w:r>
    </w:p>
    <w:p w14:paraId="27ADC5C5" w14:textId="77777777" w:rsidR="00090EA2" w:rsidRPr="00090EA2" w:rsidRDefault="00090EA2" w:rsidP="00090EA2">
      <w:pPr>
        <w:numPr>
          <w:ilvl w:val="0"/>
          <w:numId w:val="9"/>
        </w:numPr>
        <w:ind w:left="0" w:firstLine="426"/>
      </w:pPr>
      <w:r w:rsidRPr="00090EA2">
        <w:rPr>
          <w:b/>
          <w:bCs/>
        </w:rPr>
        <w:t>HTTP (sin cifrado)</w:t>
      </w:r>
      <w:r w:rsidRPr="00090EA2">
        <w:t>: Los datos se envían en texto plano, lo que hace posible que sean interceptados y leídos si se capturan las solicitudes o respuestas. Esto es inseguro para información sensible (como contraseñas o datos personales).</w:t>
      </w:r>
    </w:p>
    <w:p w14:paraId="5088E205" w14:textId="77777777" w:rsidR="00090EA2" w:rsidRPr="00090EA2" w:rsidRDefault="00090EA2" w:rsidP="00090EA2">
      <w:pPr>
        <w:numPr>
          <w:ilvl w:val="0"/>
          <w:numId w:val="9"/>
        </w:numPr>
        <w:ind w:left="0" w:firstLine="426"/>
      </w:pPr>
      <w:r w:rsidRPr="00090EA2">
        <w:rPr>
          <w:b/>
          <w:bCs/>
        </w:rPr>
        <w:t>HTTPS (con cifrado)</w:t>
      </w:r>
      <w:r w:rsidRPr="00090EA2">
        <w:t xml:space="preserve">: Utiliza </w:t>
      </w:r>
      <w:r w:rsidRPr="00090EA2">
        <w:rPr>
          <w:b/>
          <w:bCs/>
        </w:rPr>
        <w:t>SSL/TLS</w:t>
      </w:r>
      <w:r w:rsidRPr="00090EA2">
        <w:t xml:space="preserve"> para cifrar la comunicación entre el cliente y el servidor. Esto garantiza que los datos no puedan ser interceptados o modificados por terceros, haciéndolo adecuado para servicios web que manejan información sensible.</w:t>
      </w:r>
    </w:p>
    <w:p w14:paraId="736E06C7" w14:textId="77777777" w:rsidR="0047438A" w:rsidRDefault="0047438A" w:rsidP="00090EA2">
      <w:pPr>
        <w:ind w:firstLine="426"/>
      </w:pPr>
    </w:p>
    <w:p w14:paraId="5C1067CA" w14:textId="3D3D0EAD" w:rsidR="0023391C" w:rsidRPr="00090EA2" w:rsidRDefault="0023391C" w:rsidP="00090EA2">
      <w:pPr>
        <w:pStyle w:val="Prrafodelista"/>
        <w:numPr>
          <w:ilvl w:val="0"/>
          <w:numId w:val="3"/>
        </w:numPr>
        <w:ind w:left="0" w:firstLine="426"/>
        <w:rPr>
          <w:b/>
          <w:bCs/>
        </w:rPr>
      </w:pPr>
      <w:r w:rsidRPr="00090EA2">
        <w:rPr>
          <w:b/>
          <w:bCs/>
        </w:rPr>
        <w:t>En ASP .NET se crean dentro de un archivo con extensión .</w:t>
      </w:r>
      <w:proofErr w:type="spellStart"/>
      <w:r w:rsidRPr="00090EA2">
        <w:rPr>
          <w:b/>
          <w:bCs/>
        </w:rPr>
        <w:t>asmx</w:t>
      </w:r>
      <w:proofErr w:type="spellEnd"/>
      <w:r w:rsidRPr="00090EA2">
        <w:rPr>
          <w:b/>
          <w:bCs/>
        </w:rPr>
        <w:t xml:space="preserve"> y debe estar si o si dentro del mismo proyecto MVC.</w:t>
      </w:r>
      <w:r w:rsidR="00090EA2" w:rsidRPr="00090EA2">
        <w:rPr>
          <w:b/>
          <w:bCs/>
        </w:rPr>
        <w:t xml:space="preserve"> </w:t>
      </w:r>
      <w:r w:rsidR="00090EA2" w:rsidRPr="00090EA2">
        <w:rPr>
          <w:b/>
          <w:bCs/>
          <w:highlight w:val="yellow"/>
        </w:rPr>
        <w:t>FALSO</w:t>
      </w:r>
    </w:p>
    <w:p w14:paraId="0559B093" w14:textId="77777777" w:rsidR="00090EA2" w:rsidRPr="00090EA2" w:rsidRDefault="00090EA2" w:rsidP="00090EA2">
      <w:pPr>
        <w:ind w:firstLine="426"/>
      </w:pPr>
      <w:r w:rsidRPr="00090EA2">
        <w:t xml:space="preserve">La afirmación es </w:t>
      </w:r>
      <w:r w:rsidRPr="00090EA2">
        <w:rPr>
          <w:b/>
          <w:bCs/>
        </w:rPr>
        <w:t>incorrecta</w:t>
      </w:r>
      <w:r w:rsidRPr="00090EA2">
        <w:t xml:space="preserve">. Aunque es cierto que los </w:t>
      </w:r>
      <w:r w:rsidRPr="00090EA2">
        <w:rPr>
          <w:b/>
          <w:bCs/>
        </w:rPr>
        <w:t>servicios web ASMX</w:t>
      </w:r>
      <w:r w:rsidRPr="00090EA2">
        <w:t xml:space="preserve"> en </w:t>
      </w:r>
      <w:r w:rsidRPr="00090EA2">
        <w:rPr>
          <w:b/>
          <w:bCs/>
        </w:rPr>
        <w:t>ASP.NET</w:t>
      </w:r>
      <w:r w:rsidRPr="00090EA2">
        <w:t xml:space="preserve"> se crean dentro de archivos con la extensión </w:t>
      </w:r>
      <w:r w:rsidRPr="00090EA2">
        <w:rPr>
          <w:b/>
          <w:bCs/>
        </w:rPr>
        <w:t>.</w:t>
      </w:r>
      <w:proofErr w:type="spellStart"/>
      <w:r w:rsidRPr="00090EA2">
        <w:rPr>
          <w:b/>
          <w:bCs/>
        </w:rPr>
        <w:t>asmx</w:t>
      </w:r>
      <w:proofErr w:type="spellEnd"/>
      <w:r w:rsidRPr="00090EA2">
        <w:t xml:space="preserve">, </w:t>
      </w:r>
      <w:r w:rsidRPr="00090EA2">
        <w:rPr>
          <w:b/>
          <w:bCs/>
        </w:rPr>
        <w:t>no es obligatorio que estén dentro del mismo proyecto MVC</w:t>
      </w:r>
      <w:r w:rsidRPr="00090EA2">
        <w:t xml:space="preserve">. Los servicios ASMX son una tecnología más antigua, anterior a </w:t>
      </w:r>
      <w:r w:rsidRPr="00090EA2">
        <w:rPr>
          <w:b/>
          <w:bCs/>
        </w:rPr>
        <w:t>ASP.NET MVC</w:t>
      </w:r>
      <w:r w:rsidRPr="00090EA2">
        <w:t>, y pueden residir en proyectos independientes.</w:t>
      </w:r>
    </w:p>
    <w:p w14:paraId="5CD7BA03" w14:textId="77777777" w:rsidR="00090EA2" w:rsidRPr="00090EA2" w:rsidRDefault="00090EA2" w:rsidP="00090EA2">
      <w:pPr>
        <w:ind w:firstLine="426"/>
        <w:rPr>
          <w:b/>
          <w:bCs/>
        </w:rPr>
      </w:pPr>
      <w:r w:rsidRPr="00090EA2">
        <w:rPr>
          <w:b/>
          <w:bCs/>
        </w:rPr>
        <w:lastRenderedPageBreak/>
        <w:t>Detalles:</w:t>
      </w:r>
    </w:p>
    <w:p w14:paraId="5B07F149" w14:textId="77777777" w:rsidR="00090EA2" w:rsidRPr="00090EA2" w:rsidRDefault="00090EA2" w:rsidP="00090EA2">
      <w:pPr>
        <w:numPr>
          <w:ilvl w:val="0"/>
          <w:numId w:val="10"/>
        </w:numPr>
        <w:ind w:left="0" w:firstLine="426"/>
      </w:pPr>
      <w:r w:rsidRPr="00090EA2">
        <w:rPr>
          <w:b/>
          <w:bCs/>
        </w:rPr>
        <w:t>Archivos .</w:t>
      </w:r>
      <w:proofErr w:type="spellStart"/>
      <w:r w:rsidRPr="00090EA2">
        <w:rPr>
          <w:b/>
          <w:bCs/>
        </w:rPr>
        <w:t>asmx</w:t>
      </w:r>
      <w:proofErr w:type="spellEnd"/>
      <w:r w:rsidRPr="00090EA2">
        <w:t xml:space="preserve">: Los servicios web basados en </w:t>
      </w:r>
      <w:r w:rsidRPr="00090EA2">
        <w:rPr>
          <w:b/>
          <w:bCs/>
        </w:rPr>
        <w:t>ASMX</w:t>
      </w:r>
      <w:r w:rsidRPr="00090EA2">
        <w:t xml:space="preserve"> se definen en archivos con la extensión </w:t>
      </w:r>
      <w:r w:rsidRPr="00090EA2">
        <w:rPr>
          <w:b/>
          <w:bCs/>
        </w:rPr>
        <w:t>.</w:t>
      </w:r>
      <w:proofErr w:type="spellStart"/>
      <w:r w:rsidRPr="00090EA2">
        <w:rPr>
          <w:b/>
          <w:bCs/>
        </w:rPr>
        <w:t>asmx</w:t>
      </w:r>
      <w:proofErr w:type="spellEnd"/>
      <w:r w:rsidRPr="00090EA2">
        <w:t>. Estos archivos actúan como el punto de entrada del servicio web, y los métodos marcados con [</w:t>
      </w:r>
      <w:proofErr w:type="spellStart"/>
      <w:r w:rsidRPr="00090EA2">
        <w:t>WebMethod</w:t>
      </w:r>
      <w:proofErr w:type="spellEnd"/>
      <w:r w:rsidRPr="00090EA2">
        <w:t>] dentro de ellos son los que se exponen como servicios.</w:t>
      </w:r>
    </w:p>
    <w:p w14:paraId="5AC06272" w14:textId="77777777" w:rsidR="00090EA2" w:rsidRPr="00090EA2" w:rsidRDefault="00090EA2" w:rsidP="00090EA2">
      <w:pPr>
        <w:numPr>
          <w:ilvl w:val="0"/>
          <w:numId w:val="10"/>
        </w:numPr>
        <w:ind w:left="0" w:firstLine="426"/>
      </w:pPr>
      <w:r w:rsidRPr="00090EA2">
        <w:rPr>
          <w:b/>
          <w:bCs/>
        </w:rPr>
        <w:t>Independencia de proyectos MVC</w:t>
      </w:r>
      <w:r w:rsidRPr="00090EA2">
        <w:t xml:space="preserve">: Los servicios web ASMX pueden estar en </w:t>
      </w:r>
      <w:r w:rsidRPr="00090EA2">
        <w:rPr>
          <w:b/>
          <w:bCs/>
        </w:rPr>
        <w:t>cualquier tipo de proyecto web en ASP.NET</w:t>
      </w:r>
      <w:r w:rsidRPr="00090EA2">
        <w:t xml:space="preserve">, y no es necesario que estén </w:t>
      </w:r>
      <w:r w:rsidRPr="00090EA2">
        <w:rPr>
          <w:b/>
          <w:bCs/>
        </w:rPr>
        <w:t>dentro del mismo proyecto MVC</w:t>
      </w:r>
      <w:r w:rsidRPr="00090EA2">
        <w:t>. De hecho, ASP.NET MVC y los servicios web ASMX son tecnologías separadas.</w:t>
      </w:r>
    </w:p>
    <w:p w14:paraId="218DA2F5" w14:textId="77777777" w:rsidR="00090EA2" w:rsidRPr="00090EA2" w:rsidRDefault="00090EA2" w:rsidP="00090EA2">
      <w:pPr>
        <w:numPr>
          <w:ilvl w:val="1"/>
          <w:numId w:val="10"/>
        </w:numPr>
        <w:ind w:left="0" w:firstLine="426"/>
      </w:pPr>
      <w:r w:rsidRPr="00090EA2">
        <w:t xml:space="preserve">En proyectos modernos de </w:t>
      </w:r>
      <w:r w:rsidRPr="00090EA2">
        <w:rPr>
          <w:b/>
          <w:bCs/>
        </w:rPr>
        <w:t>ASP.NET MVC</w:t>
      </w:r>
      <w:r w:rsidRPr="00090EA2">
        <w:t xml:space="preserve">, o incluso en </w:t>
      </w:r>
      <w:r w:rsidRPr="00090EA2">
        <w:rPr>
          <w:b/>
          <w:bCs/>
        </w:rPr>
        <w:t>ASP.NET Core</w:t>
      </w:r>
      <w:r w:rsidRPr="00090EA2">
        <w:t xml:space="preserve">, lo más común es utilizar </w:t>
      </w:r>
      <w:r w:rsidRPr="00090EA2">
        <w:rPr>
          <w:b/>
          <w:bCs/>
        </w:rPr>
        <w:t xml:space="preserve">Web </w:t>
      </w:r>
      <w:proofErr w:type="spellStart"/>
      <w:r w:rsidRPr="00090EA2">
        <w:rPr>
          <w:b/>
          <w:bCs/>
        </w:rPr>
        <w:t>APIs</w:t>
      </w:r>
      <w:proofErr w:type="spellEnd"/>
      <w:r w:rsidRPr="00090EA2">
        <w:t xml:space="preserve"> (basadas en REST) para exponer servicios web, en lugar de utilizar ASMX.</w:t>
      </w:r>
    </w:p>
    <w:p w14:paraId="51B147ED" w14:textId="77777777" w:rsidR="00090EA2" w:rsidRPr="00090EA2" w:rsidRDefault="00090EA2" w:rsidP="00090EA2">
      <w:pPr>
        <w:numPr>
          <w:ilvl w:val="1"/>
          <w:numId w:val="10"/>
        </w:numPr>
        <w:ind w:left="0" w:firstLine="426"/>
      </w:pPr>
      <w:r w:rsidRPr="00090EA2">
        <w:t>Si se desea, un proyecto MVC puede consumir un servicio web ASMX que se encuentre en otro proyecto o incluso en otro servidor, ya que se accede a ellos mediante HTTP o HTTPS, igual que a cualquier otro servicio web.</w:t>
      </w:r>
    </w:p>
    <w:p w14:paraId="19212E69" w14:textId="77777777" w:rsidR="00090EA2" w:rsidRPr="00090EA2" w:rsidRDefault="00090EA2" w:rsidP="00090EA2">
      <w:pPr>
        <w:numPr>
          <w:ilvl w:val="0"/>
          <w:numId w:val="10"/>
        </w:numPr>
        <w:ind w:left="0" w:firstLine="426"/>
      </w:pPr>
      <w:r w:rsidRPr="00090EA2">
        <w:rPr>
          <w:b/>
          <w:bCs/>
        </w:rPr>
        <w:t>Evolución de tecnologías</w:t>
      </w:r>
      <w:r w:rsidRPr="00090EA2">
        <w:t xml:space="preserve">: La tendencia actual es </w:t>
      </w:r>
      <w:r w:rsidRPr="00090EA2">
        <w:rPr>
          <w:b/>
          <w:bCs/>
        </w:rPr>
        <w:t>migrar</w:t>
      </w:r>
      <w:r w:rsidRPr="00090EA2">
        <w:t xml:space="preserve"> o desarrollar servicios utilizando </w:t>
      </w:r>
      <w:r w:rsidRPr="00090EA2">
        <w:rPr>
          <w:b/>
          <w:bCs/>
        </w:rPr>
        <w:t>ASP.NET Web API</w:t>
      </w:r>
      <w:r w:rsidRPr="00090EA2">
        <w:t xml:space="preserve"> o </w:t>
      </w:r>
      <w:proofErr w:type="spellStart"/>
      <w:r w:rsidRPr="00090EA2">
        <w:rPr>
          <w:b/>
          <w:bCs/>
        </w:rPr>
        <w:t>gRPC</w:t>
      </w:r>
      <w:proofErr w:type="spellEnd"/>
      <w:r w:rsidRPr="00090EA2">
        <w:t xml:space="preserve"> en lugar de ASMX, ya que estas tecnologías son más modernas, eficientes, y están mejor adaptadas para trabajar con el enfoque </w:t>
      </w:r>
      <w:proofErr w:type="spellStart"/>
      <w:r w:rsidRPr="00090EA2">
        <w:rPr>
          <w:b/>
          <w:bCs/>
        </w:rPr>
        <w:t>RESTful</w:t>
      </w:r>
      <w:proofErr w:type="spellEnd"/>
      <w:r w:rsidRPr="00090EA2">
        <w:t xml:space="preserve"> o con </w:t>
      </w:r>
      <w:r w:rsidRPr="00090EA2">
        <w:rPr>
          <w:b/>
          <w:bCs/>
        </w:rPr>
        <w:t>protocolos más ligeros</w:t>
      </w:r>
      <w:r w:rsidRPr="00090EA2">
        <w:t xml:space="preserve"> que SOAP.</w:t>
      </w:r>
    </w:p>
    <w:p w14:paraId="5F73239E" w14:textId="77777777" w:rsidR="00AB3E34" w:rsidRDefault="00AB3E34" w:rsidP="00090EA2">
      <w:pPr>
        <w:ind w:firstLine="426"/>
      </w:pPr>
    </w:p>
    <w:p w14:paraId="52DA7F26" w14:textId="4F710270" w:rsidR="0023391C" w:rsidRPr="00090EA2" w:rsidRDefault="0023391C" w:rsidP="00090EA2">
      <w:pPr>
        <w:pStyle w:val="Prrafodelista"/>
        <w:numPr>
          <w:ilvl w:val="0"/>
          <w:numId w:val="3"/>
        </w:numPr>
        <w:ind w:left="0" w:firstLine="426"/>
        <w:rPr>
          <w:b/>
          <w:bCs/>
        </w:rPr>
      </w:pPr>
      <w:r w:rsidRPr="00090EA2">
        <w:rPr>
          <w:b/>
          <w:bCs/>
        </w:rPr>
        <w:t xml:space="preserve">Desde .NET puedo consumir un Web </w:t>
      </w:r>
      <w:proofErr w:type="spellStart"/>
      <w:r w:rsidRPr="00090EA2">
        <w:rPr>
          <w:b/>
          <w:bCs/>
        </w:rPr>
        <w:t>Service</w:t>
      </w:r>
      <w:proofErr w:type="spellEnd"/>
      <w:r w:rsidRPr="00090EA2">
        <w:rPr>
          <w:b/>
          <w:bCs/>
        </w:rPr>
        <w:t xml:space="preserve"> construido en </w:t>
      </w:r>
      <w:proofErr w:type="spellStart"/>
      <w:r w:rsidRPr="00090EA2">
        <w:rPr>
          <w:b/>
          <w:bCs/>
        </w:rPr>
        <w:t>php</w:t>
      </w:r>
      <w:proofErr w:type="spellEnd"/>
      <w:r w:rsidRPr="00090EA2">
        <w:rPr>
          <w:b/>
          <w:bCs/>
        </w:rPr>
        <w:t>.</w:t>
      </w:r>
      <w:r w:rsidR="00090EA2">
        <w:rPr>
          <w:b/>
          <w:bCs/>
        </w:rPr>
        <w:t xml:space="preserve"> </w:t>
      </w:r>
      <w:r w:rsidR="00090EA2" w:rsidRPr="00090EA2">
        <w:rPr>
          <w:b/>
          <w:bCs/>
          <w:highlight w:val="yellow"/>
        </w:rPr>
        <w:t>VERDADERO</w:t>
      </w:r>
    </w:p>
    <w:p w14:paraId="6E857F2A" w14:textId="3D77690A" w:rsidR="00090EA2" w:rsidRPr="00090EA2" w:rsidRDefault="00090EA2" w:rsidP="00090EA2">
      <w:pPr>
        <w:ind w:firstLine="426"/>
      </w:pPr>
      <w:r w:rsidRPr="00090EA2">
        <w:t xml:space="preserve">Desde </w:t>
      </w:r>
      <w:r w:rsidRPr="00090EA2">
        <w:rPr>
          <w:b/>
          <w:bCs/>
        </w:rPr>
        <w:t>.NET</w:t>
      </w:r>
      <w:r w:rsidRPr="00090EA2">
        <w:t xml:space="preserve"> puedes </w:t>
      </w:r>
      <w:r w:rsidRPr="00090EA2">
        <w:rPr>
          <w:b/>
          <w:bCs/>
        </w:rPr>
        <w:t xml:space="preserve">consumir un Web </w:t>
      </w:r>
      <w:proofErr w:type="spellStart"/>
      <w:r w:rsidRPr="00090EA2">
        <w:rPr>
          <w:b/>
          <w:bCs/>
        </w:rPr>
        <w:t>Service</w:t>
      </w:r>
      <w:proofErr w:type="spellEnd"/>
      <w:r w:rsidRPr="00090EA2">
        <w:rPr>
          <w:b/>
          <w:bCs/>
        </w:rPr>
        <w:t xml:space="preserve"> construido en PHP</w:t>
      </w:r>
      <w:r w:rsidRPr="00090EA2">
        <w:t xml:space="preserve"> sin ningún problema, siempre y cuando el servicio expuesto siga los estándares de comunicación que .NET puede interpretar, como </w:t>
      </w:r>
      <w:r w:rsidRPr="00090EA2">
        <w:rPr>
          <w:b/>
          <w:bCs/>
        </w:rPr>
        <w:t>SOAP</w:t>
      </w:r>
      <w:r w:rsidRPr="00090EA2">
        <w:t xml:space="preserve"> o </w:t>
      </w:r>
      <w:r w:rsidRPr="00090EA2">
        <w:rPr>
          <w:b/>
          <w:bCs/>
        </w:rPr>
        <w:t>REST</w:t>
      </w:r>
      <w:r w:rsidRPr="00090EA2">
        <w:t>.</w:t>
      </w:r>
    </w:p>
    <w:p w14:paraId="126C7116" w14:textId="77777777" w:rsidR="00090EA2" w:rsidRPr="00090EA2" w:rsidRDefault="00090EA2" w:rsidP="00090EA2">
      <w:pPr>
        <w:ind w:firstLine="426"/>
        <w:rPr>
          <w:b/>
          <w:bCs/>
        </w:rPr>
      </w:pPr>
      <w:r w:rsidRPr="00090EA2">
        <w:rPr>
          <w:b/>
          <w:bCs/>
        </w:rPr>
        <w:t>Detalles:</w:t>
      </w:r>
    </w:p>
    <w:p w14:paraId="653B1229" w14:textId="77777777" w:rsidR="00090EA2" w:rsidRPr="00090EA2" w:rsidRDefault="00090EA2" w:rsidP="00090EA2">
      <w:pPr>
        <w:numPr>
          <w:ilvl w:val="0"/>
          <w:numId w:val="11"/>
        </w:numPr>
        <w:ind w:left="0" w:firstLine="426"/>
      </w:pPr>
      <w:r w:rsidRPr="00090EA2">
        <w:rPr>
          <w:b/>
          <w:bCs/>
        </w:rPr>
        <w:t>Servicios SOAP</w:t>
      </w:r>
      <w:r w:rsidRPr="00090EA2">
        <w:t>:</w:t>
      </w:r>
    </w:p>
    <w:p w14:paraId="26349F70" w14:textId="77777777" w:rsidR="00090EA2" w:rsidRPr="00090EA2" w:rsidRDefault="00090EA2" w:rsidP="00090EA2">
      <w:pPr>
        <w:numPr>
          <w:ilvl w:val="1"/>
          <w:numId w:val="11"/>
        </w:numPr>
        <w:ind w:left="0" w:firstLine="426"/>
      </w:pPr>
      <w:r w:rsidRPr="00090EA2">
        <w:t xml:space="preserve">Si el servicio PHP es un </w:t>
      </w:r>
      <w:r w:rsidRPr="00090EA2">
        <w:rPr>
          <w:b/>
          <w:bCs/>
        </w:rPr>
        <w:t xml:space="preserve">Web </w:t>
      </w:r>
      <w:proofErr w:type="spellStart"/>
      <w:r w:rsidRPr="00090EA2">
        <w:rPr>
          <w:b/>
          <w:bCs/>
        </w:rPr>
        <w:t>Service</w:t>
      </w:r>
      <w:proofErr w:type="spellEnd"/>
      <w:r w:rsidRPr="00090EA2">
        <w:rPr>
          <w:b/>
          <w:bCs/>
        </w:rPr>
        <w:t xml:space="preserve"> basado en SOAP</w:t>
      </w:r>
      <w:r w:rsidRPr="00090EA2">
        <w:t xml:space="preserve">, .NET puede consumirlo fácilmente utilizando herramientas como </w:t>
      </w:r>
      <w:proofErr w:type="spellStart"/>
      <w:r w:rsidRPr="00090EA2">
        <w:rPr>
          <w:b/>
          <w:bCs/>
        </w:rPr>
        <w:t>Add</w:t>
      </w:r>
      <w:proofErr w:type="spellEnd"/>
      <w:r w:rsidRPr="00090EA2">
        <w:rPr>
          <w:b/>
          <w:bCs/>
        </w:rPr>
        <w:t xml:space="preserve"> </w:t>
      </w:r>
      <w:proofErr w:type="spellStart"/>
      <w:r w:rsidRPr="00090EA2">
        <w:rPr>
          <w:b/>
          <w:bCs/>
        </w:rPr>
        <w:t>Service</w:t>
      </w:r>
      <w:proofErr w:type="spellEnd"/>
      <w:r w:rsidRPr="00090EA2">
        <w:rPr>
          <w:b/>
          <w:bCs/>
        </w:rPr>
        <w:t xml:space="preserve"> Reference</w:t>
      </w:r>
      <w:r w:rsidRPr="00090EA2">
        <w:t xml:space="preserve"> en Visual Studio, que genera los </w:t>
      </w:r>
      <w:proofErr w:type="spellStart"/>
      <w:r w:rsidRPr="00090EA2">
        <w:t>proxies</w:t>
      </w:r>
      <w:proofErr w:type="spellEnd"/>
      <w:r w:rsidRPr="00090EA2">
        <w:t xml:space="preserve"> necesarios para interactuar con el servicio.</w:t>
      </w:r>
    </w:p>
    <w:p w14:paraId="4BD55EC8" w14:textId="77777777" w:rsidR="00090EA2" w:rsidRPr="00090EA2" w:rsidRDefault="00090EA2" w:rsidP="00090EA2">
      <w:pPr>
        <w:numPr>
          <w:ilvl w:val="1"/>
          <w:numId w:val="11"/>
        </w:numPr>
        <w:ind w:left="0" w:firstLine="426"/>
      </w:pPr>
      <w:r w:rsidRPr="00090EA2">
        <w:t xml:space="preserve">PHP puede crear servicios SOAP usando la extensión </w:t>
      </w:r>
      <w:r w:rsidRPr="00090EA2">
        <w:rPr>
          <w:b/>
          <w:bCs/>
        </w:rPr>
        <w:t>SOAP de PHP</w:t>
      </w:r>
      <w:r w:rsidRPr="00090EA2">
        <w:t>. Un servicio PHP expuesto mediante SOAP sigue un protocolo estándar que .NET comprende, ya que ambos soportan las mismas especificaciones de SOAP.</w:t>
      </w:r>
    </w:p>
    <w:p w14:paraId="53A2095A" w14:textId="77777777" w:rsidR="00090EA2" w:rsidRPr="00090EA2" w:rsidRDefault="00090EA2" w:rsidP="00090EA2">
      <w:pPr>
        <w:numPr>
          <w:ilvl w:val="0"/>
          <w:numId w:val="11"/>
        </w:numPr>
        <w:ind w:left="0" w:firstLine="426"/>
      </w:pPr>
      <w:r w:rsidRPr="00090EA2">
        <w:rPr>
          <w:b/>
          <w:bCs/>
        </w:rPr>
        <w:t>Servicios REST</w:t>
      </w:r>
      <w:r w:rsidRPr="00090EA2">
        <w:t>:</w:t>
      </w:r>
    </w:p>
    <w:p w14:paraId="0A4DB4B7" w14:textId="77777777" w:rsidR="00090EA2" w:rsidRPr="00090EA2" w:rsidRDefault="00090EA2" w:rsidP="00090EA2">
      <w:pPr>
        <w:numPr>
          <w:ilvl w:val="1"/>
          <w:numId w:val="11"/>
        </w:numPr>
        <w:ind w:left="0" w:firstLine="426"/>
      </w:pPr>
      <w:r w:rsidRPr="00090EA2">
        <w:t xml:space="preserve">Si el servicio PHP es un </w:t>
      </w:r>
      <w:r w:rsidRPr="00090EA2">
        <w:rPr>
          <w:b/>
          <w:bCs/>
        </w:rPr>
        <w:t xml:space="preserve">API </w:t>
      </w:r>
      <w:proofErr w:type="spellStart"/>
      <w:r w:rsidRPr="00090EA2">
        <w:rPr>
          <w:b/>
          <w:bCs/>
        </w:rPr>
        <w:t>RESTful</w:t>
      </w:r>
      <w:proofErr w:type="spellEnd"/>
      <w:r w:rsidRPr="00090EA2">
        <w:t xml:space="preserve">, .NET también puede consumirlo utilizando clases como </w:t>
      </w:r>
      <w:proofErr w:type="spellStart"/>
      <w:r w:rsidRPr="00090EA2">
        <w:t>HttpClient</w:t>
      </w:r>
      <w:proofErr w:type="spellEnd"/>
      <w:r w:rsidRPr="00090EA2">
        <w:t xml:space="preserve"> para realizar solicitudes HTTP (GET, POST, PUT, DELETE, etc.). Aquí no se utiliza SOAP, sino que el servicio devuelve respuestas generalmente en formato </w:t>
      </w:r>
      <w:r w:rsidRPr="00090EA2">
        <w:rPr>
          <w:b/>
          <w:bCs/>
        </w:rPr>
        <w:t>JSON</w:t>
      </w:r>
      <w:r w:rsidRPr="00090EA2">
        <w:t xml:space="preserve"> o </w:t>
      </w:r>
      <w:r w:rsidRPr="00090EA2">
        <w:rPr>
          <w:b/>
          <w:bCs/>
        </w:rPr>
        <w:t>XML</w:t>
      </w:r>
      <w:r w:rsidRPr="00090EA2">
        <w:t>, que luego pueden ser procesadas en la aplicación .NET.</w:t>
      </w:r>
    </w:p>
    <w:p w14:paraId="621A7CFC" w14:textId="77777777" w:rsidR="00090EA2" w:rsidRPr="00090EA2" w:rsidRDefault="00090EA2" w:rsidP="00090EA2">
      <w:pPr>
        <w:numPr>
          <w:ilvl w:val="1"/>
          <w:numId w:val="11"/>
        </w:numPr>
        <w:ind w:left="0" w:firstLine="426"/>
      </w:pPr>
      <w:r w:rsidRPr="00090EA2">
        <w:t xml:space="preserve">En este caso, el servicio PHP puede estar usando </w:t>
      </w:r>
      <w:proofErr w:type="spellStart"/>
      <w:r w:rsidRPr="00090EA2">
        <w:t>frameworks</w:t>
      </w:r>
      <w:proofErr w:type="spellEnd"/>
      <w:r w:rsidRPr="00090EA2">
        <w:t xml:space="preserve"> como </w:t>
      </w:r>
      <w:r w:rsidRPr="00090EA2">
        <w:rPr>
          <w:b/>
          <w:bCs/>
        </w:rPr>
        <w:t>Laravel</w:t>
      </w:r>
      <w:r w:rsidRPr="00090EA2">
        <w:t xml:space="preserve">, </w:t>
      </w:r>
      <w:proofErr w:type="spellStart"/>
      <w:r w:rsidRPr="00090EA2">
        <w:rPr>
          <w:b/>
          <w:bCs/>
        </w:rPr>
        <w:t>Symfony</w:t>
      </w:r>
      <w:proofErr w:type="spellEnd"/>
      <w:r w:rsidRPr="00090EA2">
        <w:t>, o incluso ser un servicio PHP básico que responde a solicitudes HTTP.</w:t>
      </w:r>
    </w:p>
    <w:p w14:paraId="0B835ED6" w14:textId="77777777" w:rsidR="0047438A" w:rsidRDefault="0047438A" w:rsidP="00090EA2">
      <w:pPr>
        <w:ind w:firstLine="426"/>
      </w:pPr>
    </w:p>
    <w:p w14:paraId="489B5E74" w14:textId="77777777" w:rsidR="0047438A" w:rsidRDefault="0047438A" w:rsidP="00090EA2">
      <w:pPr>
        <w:pStyle w:val="Prrafodelista"/>
        <w:ind w:left="0" w:firstLine="426"/>
      </w:pPr>
    </w:p>
    <w:p w14:paraId="0EDED945" w14:textId="1AFB27A2" w:rsidR="0023391C" w:rsidRPr="00AB3E34" w:rsidRDefault="0023391C" w:rsidP="00090EA2">
      <w:pPr>
        <w:pStyle w:val="Prrafodelista"/>
        <w:numPr>
          <w:ilvl w:val="0"/>
          <w:numId w:val="1"/>
        </w:numPr>
        <w:ind w:left="0" w:firstLine="426"/>
        <w:rPr>
          <w:b/>
          <w:bCs/>
        </w:rPr>
      </w:pPr>
      <w:r w:rsidRPr="00AB3E34">
        <w:rPr>
          <w:b/>
          <w:bCs/>
        </w:rPr>
        <w:t>Explique con sus palabras que significa el término “</w:t>
      </w:r>
      <w:proofErr w:type="spellStart"/>
      <w:r w:rsidRPr="00AB3E34">
        <w:rPr>
          <w:b/>
          <w:bCs/>
        </w:rPr>
        <w:t>Lazy</w:t>
      </w:r>
      <w:proofErr w:type="spellEnd"/>
      <w:r w:rsidRPr="00AB3E34">
        <w:rPr>
          <w:b/>
          <w:bCs/>
        </w:rPr>
        <w:t xml:space="preserve"> </w:t>
      </w:r>
      <w:proofErr w:type="spellStart"/>
      <w:r w:rsidRPr="00AB3E34">
        <w:rPr>
          <w:b/>
          <w:bCs/>
        </w:rPr>
        <w:t>loading</w:t>
      </w:r>
      <w:proofErr w:type="spellEnd"/>
      <w:r w:rsidRPr="00AB3E34">
        <w:rPr>
          <w:b/>
          <w:bCs/>
        </w:rPr>
        <w:t xml:space="preserve">” o “Carga Perezosa” </w:t>
      </w:r>
      <w:proofErr w:type="gramStart"/>
      <w:r w:rsidRPr="00AB3E34">
        <w:rPr>
          <w:b/>
          <w:bCs/>
        </w:rPr>
        <w:t>en relación a</w:t>
      </w:r>
      <w:proofErr w:type="gramEnd"/>
      <w:r w:rsidRPr="00AB3E34">
        <w:rPr>
          <w:b/>
          <w:bCs/>
        </w:rPr>
        <w:t xml:space="preserve"> LINQ ¿Para </w:t>
      </w:r>
      <w:proofErr w:type="spellStart"/>
      <w:r w:rsidRPr="00AB3E34">
        <w:rPr>
          <w:b/>
          <w:bCs/>
        </w:rPr>
        <w:t>que</w:t>
      </w:r>
      <w:proofErr w:type="spellEnd"/>
      <w:r w:rsidRPr="00AB3E34">
        <w:rPr>
          <w:b/>
          <w:bCs/>
        </w:rPr>
        <w:t xml:space="preserve"> sirve?</w:t>
      </w:r>
    </w:p>
    <w:p w14:paraId="3D72FA16" w14:textId="07ADFA7F" w:rsidR="00AB3E34" w:rsidRDefault="00AB3E34" w:rsidP="00090EA2">
      <w:pPr>
        <w:pStyle w:val="Prrafodelista"/>
        <w:ind w:left="0" w:firstLine="426"/>
      </w:pPr>
      <w:r w:rsidRPr="00AB3E34">
        <w:lastRenderedPageBreak/>
        <w:drawing>
          <wp:inline distT="0" distB="0" distL="0" distR="0" wp14:anchorId="386F8778" wp14:editId="6B5EC10B">
            <wp:extent cx="3221990" cy="2553517"/>
            <wp:effectExtent l="0" t="0" r="0" b="0"/>
            <wp:docPr id="8084968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9682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1298" cy="25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93D8" w14:textId="77777777" w:rsidR="00090EA2" w:rsidRDefault="00090EA2" w:rsidP="00090EA2">
      <w:pPr>
        <w:pStyle w:val="Prrafodelista"/>
        <w:ind w:left="0" w:firstLine="426"/>
      </w:pPr>
    </w:p>
    <w:p w14:paraId="27BAEF09" w14:textId="68B25352" w:rsidR="0023391C" w:rsidRPr="00AB3E34" w:rsidRDefault="0023391C" w:rsidP="00090EA2">
      <w:pPr>
        <w:pStyle w:val="Prrafodelista"/>
        <w:numPr>
          <w:ilvl w:val="0"/>
          <w:numId w:val="1"/>
        </w:numPr>
        <w:ind w:left="0" w:firstLine="426"/>
        <w:rPr>
          <w:b/>
          <w:bCs/>
        </w:rPr>
      </w:pPr>
      <w:proofErr w:type="spellStart"/>
      <w:r w:rsidRPr="00AB3E34">
        <w:rPr>
          <w:b/>
          <w:bCs/>
        </w:rPr>
        <w:t>Entity</w:t>
      </w:r>
      <w:proofErr w:type="spellEnd"/>
      <w:r w:rsidRPr="00AB3E34">
        <w:rPr>
          <w:b/>
          <w:bCs/>
        </w:rPr>
        <w:t xml:space="preserve"> Framework: Indique Verdadero o Falso: Justifique si es falso.</w:t>
      </w:r>
    </w:p>
    <w:p w14:paraId="793B4617" w14:textId="271D4C13" w:rsidR="0023391C" w:rsidRDefault="0023391C" w:rsidP="00090EA2">
      <w:pPr>
        <w:pStyle w:val="Prrafodelista"/>
        <w:numPr>
          <w:ilvl w:val="0"/>
          <w:numId w:val="4"/>
        </w:numPr>
        <w:ind w:left="0" w:firstLine="426"/>
        <w:rPr>
          <w:b/>
          <w:bCs/>
        </w:rPr>
      </w:pPr>
      <w:r w:rsidRPr="00AB3E34">
        <w:rPr>
          <w:b/>
          <w:bCs/>
        </w:rPr>
        <w:t xml:space="preserve">LINQ solo se puede aplicar sobre el origen de datos </w:t>
      </w:r>
      <w:proofErr w:type="spellStart"/>
      <w:r w:rsidRPr="00AB3E34">
        <w:rPr>
          <w:b/>
          <w:bCs/>
        </w:rPr>
        <w:t>Entity</w:t>
      </w:r>
      <w:proofErr w:type="spellEnd"/>
      <w:r w:rsidRPr="00AB3E34">
        <w:rPr>
          <w:b/>
          <w:bCs/>
        </w:rPr>
        <w:t xml:space="preserve"> Framework (contexto).</w:t>
      </w:r>
      <w:r w:rsidR="0047438A">
        <w:rPr>
          <w:b/>
          <w:bCs/>
        </w:rPr>
        <w:t xml:space="preserve"> </w:t>
      </w:r>
      <w:r w:rsidR="0047438A" w:rsidRPr="0047438A">
        <w:rPr>
          <w:b/>
          <w:bCs/>
          <w:highlight w:val="yellow"/>
        </w:rPr>
        <w:t>FALSO</w:t>
      </w:r>
    </w:p>
    <w:p w14:paraId="08C34DBC" w14:textId="01B199CC" w:rsidR="0047438A" w:rsidRPr="0047438A" w:rsidRDefault="0047438A" w:rsidP="00090EA2">
      <w:pPr>
        <w:ind w:firstLine="426"/>
        <w:rPr>
          <w:b/>
          <w:bCs/>
        </w:rPr>
      </w:pPr>
      <w:r w:rsidRPr="0047438A">
        <w:rPr>
          <w:b/>
          <w:bCs/>
        </w:rPr>
        <w:drawing>
          <wp:inline distT="0" distB="0" distL="0" distR="0" wp14:anchorId="700D09E3" wp14:editId="68462084">
            <wp:extent cx="2660650" cy="1971694"/>
            <wp:effectExtent l="0" t="0" r="6350" b="9525"/>
            <wp:docPr id="167409264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2647" name="Imagen 1" descr="Interfaz de usuario gráfica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6296" cy="19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38A">
        <w:rPr>
          <w:noProof/>
        </w:rPr>
        <w:t xml:space="preserve"> </w:t>
      </w:r>
      <w:r w:rsidRPr="0047438A">
        <w:rPr>
          <w:b/>
          <w:bCs/>
        </w:rPr>
        <w:drawing>
          <wp:inline distT="0" distB="0" distL="0" distR="0" wp14:anchorId="0F327E58" wp14:editId="05BB8933">
            <wp:extent cx="3120390" cy="2102171"/>
            <wp:effectExtent l="0" t="0" r="3810" b="0"/>
            <wp:docPr id="275292662" name="Imagen 1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92662" name="Imagen 1" descr="Captura de pantalla de un celular con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369" cy="21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3551" w14:textId="77777777" w:rsidR="0047438A" w:rsidRPr="0047438A" w:rsidRDefault="0047438A" w:rsidP="00090EA2">
      <w:pPr>
        <w:ind w:firstLine="426"/>
      </w:pPr>
      <w:r w:rsidRPr="0047438A">
        <w:t xml:space="preserve">La afirmación es incorrecta. </w:t>
      </w:r>
      <w:r w:rsidRPr="0047438A">
        <w:rPr>
          <w:b/>
          <w:bCs/>
        </w:rPr>
        <w:t>LINQ (</w:t>
      </w:r>
      <w:proofErr w:type="spellStart"/>
      <w:r w:rsidRPr="0047438A">
        <w:rPr>
          <w:b/>
          <w:bCs/>
        </w:rPr>
        <w:t>Language</w:t>
      </w:r>
      <w:proofErr w:type="spellEnd"/>
      <w:r w:rsidRPr="0047438A">
        <w:rPr>
          <w:b/>
          <w:bCs/>
        </w:rPr>
        <w:t xml:space="preserve"> </w:t>
      </w:r>
      <w:proofErr w:type="spellStart"/>
      <w:r w:rsidRPr="0047438A">
        <w:rPr>
          <w:b/>
          <w:bCs/>
        </w:rPr>
        <w:t>Integrated</w:t>
      </w:r>
      <w:proofErr w:type="spellEnd"/>
      <w:r w:rsidRPr="0047438A">
        <w:rPr>
          <w:b/>
          <w:bCs/>
        </w:rPr>
        <w:t xml:space="preserve"> </w:t>
      </w:r>
      <w:proofErr w:type="spellStart"/>
      <w:r w:rsidRPr="0047438A">
        <w:rPr>
          <w:b/>
          <w:bCs/>
        </w:rPr>
        <w:t>Query</w:t>
      </w:r>
      <w:proofErr w:type="spellEnd"/>
      <w:r w:rsidRPr="0047438A">
        <w:rPr>
          <w:b/>
          <w:bCs/>
        </w:rPr>
        <w:t>)</w:t>
      </w:r>
      <w:r w:rsidRPr="0047438A">
        <w:t xml:space="preserve"> no se limita a </w:t>
      </w:r>
      <w:proofErr w:type="spellStart"/>
      <w:r w:rsidRPr="0047438A">
        <w:rPr>
          <w:b/>
          <w:bCs/>
        </w:rPr>
        <w:t>Entity</w:t>
      </w:r>
      <w:proofErr w:type="spellEnd"/>
      <w:r w:rsidRPr="0047438A">
        <w:rPr>
          <w:b/>
          <w:bCs/>
        </w:rPr>
        <w:t xml:space="preserve"> Framework</w:t>
      </w:r>
      <w:r w:rsidRPr="0047438A">
        <w:t xml:space="preserve"> ni a un contexto de base de datos en particular. LINQ es una característica del lenguaje .NET que permite realizar consultas de manera declarativa sobre una amplia variedad de </w:t>
      </w:r>
      <w:r w:rsidRPr="0047438A">
        <w:rPr>
          <w:b/>
          <w:bCs/>
        </w:rPr>
        <w:t>orígenes de datos</w:t>
      </w:r>
      <w:r w:rsidRPr="0047438A">
        <w:t xml:space="preserve">. </w:t>
      </w:r>
      <w:proofErr w:type="spellStart"/>
      <w:r w:rsidRPr="0047438A">
        <w:t>Entity</w:t>
      </w:r>
      <w:proofErr w:type="spellEnd"/>
      <w:r w:rsidRPr="0047438A">
        <w:t xml:space="preserve"> Framework es solo uno de ellos.</w:t>
      </w:r>
    </w:p>
    <w:p w14:paraId="646D1367" w14:textId="77777777" w:rsidR="0047438A" w:rsidRPr="0047438A" w:rsidRDefault="0047438A" w:rsidP="00090EA2">
      <w:pPr>
        <w:pStyle w:val="Prrafodelista"/>
        <w:ind w:left="0" w:firstLine="426"/>
      </w:pPr>
      <w:r w:rsidRPr="0047438A">
        <w:t>LINQ se puede aplicar a diferentes tipos de orígenes de datos, como:</w:t>
      </w:r>
    </w:p>
    <w:p w14:paraId="478E5259" w14:textId="77777777" w:rsidR="0047438A" w:rsidRPr="0047438A" w:rsidRDefault="0047438A" w:rsidP="00090EA2">
      <w:pPr>
        <w:pStyle w:val="Prrafodelista"/>
        <w:numPr>
          <w:ilvl w:val="0"/>
          <w:numId w:val="8"/>
        </w:numPr>
        <w:ind w:left="0" w:firstLine="426"/>
      </w:pPr>
      <w:r w:rsidRPr="0047438A">
        <w:rPr>
          <w:b/>
          <w:bCs/>
        </w:rPr>
        <w:t>Colecciones en memoria</w:t>
      </w:r>
      <w:r w:rsidRPr="0047438A">
        <w:t xml:space="preserve">: Puedes usar LINQ para consultar colecciones como </w:t>
      </w:r>
      <w:r w:rsidRPr="0047438A">
        <w:rPr>
          <w:b/>
          <w:bCs/>
        </w:rPr>
        <w:t>listas</w:t>
      </w:r>
      <w:r w:rsidRPr="0047438A">
        <w:t xml:space="preserve"> (</w:t>
      </w:r>
      <w:proofErr w:type="spellStart"/>
      <w:r w:rsidRPr="0047438A">
        <w:t>List</w:t>
      </w:r>
      <w:proofErr w:type="spellEnd"/>
      <w:r w:rsidRPr="0047438A">
        <w:t xml:space="preserve">&lt;T&gt;), </w:t>
      </w:r>
      <w:proofErr w:type="spellStart"/>
      <w:r w:rsidRPr="0047438A">
        <w:rPr>
          <w:b/>
          <w:bCs/>
        </w:rPr>
        <w:t>arrays</w:t>
      </w:r>
      <w:proofErr w:type="spellEnd"/>
      <w:r w:rsidRPr="0047438A">
        <w:t xml:space="preserve"> o cualquier colección que implemente la interfaz </w:t>
      </w:r>
      <w:proofErr w:type="spellStart"/>
      <w:r w:rsidRPr="0047438A">
        <w:t>IEnumerable</w:t>
      </w:r>
      <w:proofErr w:type="spellEnd"/>
      <w:r w:rsidRPr="0047438A">
        <w:t xml:space="preserve">&lt;T&gt; o </w:t>
      </w:r>
      <w:proofErr w:type="spellStart"/>
      <w:r w:rsidRPr="0047438A">
        <w:t>IQueryable</w:t>
      </w:r>
      <w:proofErr w:type="spellEnd"/>
      <w:r w:rsidRPr="0047438A">
        <w:t xml:space="preserve">&lt;T&gt;. Este es conocido como </w:t>
      </w:r>
      <w:r w:rsidRPr="0047438A">
        <w:rPr>
          <w:b/>
          <w:bCs/>
        </w:rPr>
        <w:t xml:space="preserve">LINQ </w:t>
      </w:r>
      <w:proofErr w:type="spellStart"/>
      <w:r w:rsidRPr="0047438A">
        <w:rPr>
          <w:b/>
          <w:bCs/>
        </w:rPr>
        <w:t>to</w:t>
      </w:r>
      <w:proofErr w:type="spellEnd"/>
      <w:r w:rsidRPr="0047438A">
        <w:rPr>
          <w:b/>
          <w:bCs/>
        </w:rPr>
        <w:t xml:space="preserve"> </w:t>
      </w:r>
      <w:proofErr w:type="spellStart"/>
      <w:r w:rsidRPr="0047438A">
        <w:rPr>
          <w:b/>
          <w:bCs/>
        </w:rPr>
        <w:t>Objects</w:t>
      </w:r>
      <w:proofErr w:type="spellEnd"/>
      <w:r w:rsidRPr="0047438A">
        <w:t>.</w:t>
      </w:r>
    </w:p>
    <w:p w14:paraId="39FA0ACE" w14:textId="77777777" w:rsidR="0047438A" w:rsidRPr="0047438A" w:rsidRDefault="0047438A" w:rsidP="00090EA2">
      <w:pPr>
        <w:pStyle w:val="Prrafodelista"/>
        <w:numPr>
          <w:ilvl w:val="0"/>
          <w:numId w:val="8"/>
        </w:numPr>
        <w:ind w:left="0" w:firstLine="426"/>
      </w:pPr>
      <w:r w:rsidRPr="0047438A">
        <w:rPr>
          <w:b/>
          <w:bCs/>
        </w:rPr>
        <w:t>Bases de datos</w:t>
      </w:r>
      <w:r w:rsidRPr="0047438A">
        <w:t xml:space="preserve">: LINQ puede utilizarse en combinación con </w:t>
      </w:r>
      <w:proofErr w:type="spellStart"/>
      <w:r w:rsidRPr="0047438A">
        <w:rPr>
          <w:b/>
          <w:bCs/>
        </w:rPr>
        <w:t>Entity</w:t>
      </w:r>
      <w:proofErr w:type="spellEnd"/>
      <w:r w:rsidRPr="0047438A">
        <w:rPr>
          <w:b/>
          <w:bCs/>
        </w:rPr>
        <w:t xml:space="preserve"> Framework</w:t>
      </w:r>
      <w:r w:rsidRPr="0047438A">
        <w:t xml:space="preserve"> para consultar bases de datos. A esto se le llama </w:t>
      </w:r>
      <w:r w:rsidRPr="0047438A">
        <w:rPr>
          <w:b/>
          <w:bCs/>
        </w:rPr>
        <w:t xml:space="preserve">LINQ </w:t>
      </w:r>
      <w:proofErr w:type="spellStart"/>
      <w:r w:rsidRPr="0047438A">
        <w:rPr>
          <w:b/>
          <w:bCs/>
        </w:rPr>
        <w:t>to</w:t>
      </w:r>
      <w:proofErr w:type="spellEnd"/>
      <w:r w:rsidRPr="0047438A">
        <w:rPr>
          <w:b/>
          <w:bCs/>
        </w:rPr>
        <w:t xml:space="preserve"> </w:t>
      </w:r>
      <w:proofErr w:type="spellStart"/>
      <w:r w:rsidRPr="0047438A">
        <w:rPr>
          <w:b/>
          <w:bCs/>
        </w:rPr>
        <w:t>Entities</w:t>
      </w:r>
      <w:proofErr w:type="spellEnd"/>
      <w:r w:rsidRPr="0047438A">
        <w:t>, que permite realizar consultas sobre el contexto de la base de datos que EF maneja.</w:t>
      </w:r>
    </w:p>
    <w:p w14:paraId="487D5EF2" w14:textId="77777777" w:rsidR="0047438A" w:rsidRPr="0047438A" w:rsidRDefault="0047438A" w:rsidP="00090EA2">
      <w:pPr>
        <w:pStyle w:val="Prrafodelista"/>
        <w:numPr>
          <w:ilvl w:val="0"/>
          <w:numId w:val="8"/>
        </w:numPr>
        <w:ind w:left="0" w:firstLine="426"/>
      </w:pPr>
      <w:r w:rsidRPr="0047438A">
        <w:rPr>
          <w:b/>
          <w:bCs/>
        </w:rPr>
        <w:t>XML</w:t>
      </w:r>
      <w:r w:rsidRPr="0047438A">
        <w:t xml:space="preserve">: LINQ ofrece la capacidad de consultar y modificar datos XML usando </w:t>
      </w:r>
      <w:r w:rsidRPr="0047438A">
        <w:rPr>
          <w:b/>
          <w:bCs/>
        </w:rPr>
        <w:t xml:space="preserve">LINQ </w:t>
      </w:r>
      <w:proofErr w:type="spellStart"/>
      <w:r w:rsidRPr="0047438A">
        <w:rPr>
          <w:b/>
          <w:bCs/>
        </w:rPr>
        <w:t>to</w:t>
      </w:r>
      <w:proofErr w:type="spellEnd"/>
      <w:r w:rsidRPr="0047438A">
        <w:rPr>
          <w:b/>
          <w:bCs/>
        </w:rPr>
        <w:t xml:space="preserve"> XML</w:t>
      </w:r>
      <w:r w:rsidRPr="0047438A">
        <w:t>, que permite manipular archivos o estructuras XML de forma sencilla.</w:t>
      </w:r>
    </w:p>
    <w:p w14:paraId="0CB04927" w14:textId="77777777" w:rsidR="0047438A" w:rsidRPr="0047438A" w:rsidRDefault="0047438A" w:rsidP="00090EA2">
      <w:pPr>
        <w:pStyle w:val="Prrafodelista"/>
        <w:numPr>
          <w:ilvl w:val="0"/>
          <w:numId w:val="8"/>
        </w:numPr>
        <w:ind w:left="0" w:firstLine="426"/>
      </w:pPr>
      <w:r w:rsidRPr="0047438A">
        <w:rPr>
          <w:b/>
          <w:bCs/>
        </w:rPr>
        <w:t xml:space="preserve">SQL (LINQ </w:t>
      </w:r>
      <w:proofErr w:type="spellStart"/>
      <w:r w:rsidRPr="0047438A">
        <w:rPr>
          <w:b/>
          <w:bCs/>
        </w:rPr>
        <w:t>to</w:t>
      </w:r>
      <w:proofErr w:type="spellEnd"/>
      <w:r w:rsidRPr="0047438A">
        <w:rPr>
          <w:b/>
          <w:bCs/>
        </w:rPr>
        <w:t xml:space="preserve"> SQL)</w:t>
      </w:r>
      <w:r w:rsidRPr="0047438A">
        <w:t xml:space="preserve">: Aunque LINQ </w:t>
      </w:r>
      <w:proofErr w:type="spellStart"/>
      <w:r w:rsidRPr="0047438A">
        <w:t>to</w:t>
      </w:r>
      <w:proofErr w:type="spellEnd"/>
      <w:r w:rsidRPr="0047438A">
        <w:t xml:space="preserve"> SQL es otra tecnología diferente a </w:t>
      </w:r>
      <w:proofErr w:type="spellStart"/>
      <w:r w:rsidRPr="0047438A">
        <w:t>Entity</w:t>
      </w:r>
      <w:proofErr w:type="spellEnd"/>
      <w:r w:rsidRPr="0047438A">
        <w:t xml:space="preserve"> Framework, también permite realizar consultas SQL a través de LINQ, pero está más orientado a trabajar con bases de datos SQL Server de manera directa.</w:t>
      </w:r>
    </w:p>
    <w:p w14:paraId="61F30B79" w14:textId="77777777" w:rsidR="0047438A" w:rsidRPr="0047438A" w:rsidRDefault="0047438A" w:rsidP="00090EA2">
      <w:pPr>
        <w:pStyle w:val="Prrafodelista"/>
        <w:numPr>
          <w:ilvl w:val="0"/>
          <w:numId w:val="8"/>
        </w:numPr>
        <w:ind w:left="0" w:firstLine="426"/>
      </w:pPr>
      <w:r w:rsidRPr="0047438A">
        <w:rPr>
          <w:b/>
          <w:bCs/>
        </w:rPr>
        <w:t>Otros proveedores</w:t>
      </w:r>
      <w:r w:rsidRPr="0047438A">
        <w:t xml:space="preserve">: Existen extensiones y bibliotecas que permiten utilizar LINQ para acceder a otras fuentes de datos, como </w:t>
      </w:r>
      <w:r w:rsidRPr="0047438A">
        <w:rPr>
          <w:b/>
          <w:bCs/>
        </w:rPr>
        <w:t xml:space="preserve">LINQ </w:t>
      </w:r>
      <w:proofErr w:type="spellStart"/>
      <w:r w:rsidRPr="0047438A">
        <w:rPr>
          <w:b/>
          <w:bCs/>
        </w:rPr>
        <w:t>to</w:t>
      </w:r>
      <w:proofErr w:type="spellEnd"/>
      <w:r w:rsidRPr="0047438A">
        <w:rPr>
          <w:b/>
          <w:bCs/>
        </w:rPr>
        <w:t xml:space="preserve"> JSON</w:t>
      </w:r>
      <w:r w:rsidRPr="0047438A">
        <w:t xml:space="preserve"> (para manipular datos JSON), </w:t>
      </w:r>
      <w:r w:rsidRPr="0047438A">
        <w:rPr>
          <w:b/>
          <w:bCs/>
        </w:rPr>
        <w:t xml:space="preserve">LINQ </w:t>
      </w:r>
      <w:proofErr w:type="spellStart"/>
      <w:r w:rsidRPr="0047438A">
        <w:rPr>
          <w:b/>
          <w:bCs/>
        </w:rPr>
        <w:t>to</w:t>
      </w:r>
      <w:proofErr w:type="spellEnd"/>
      <w:r w:rsidRPr="0047438A">
        <w:rPr>
          <w:b/>
          <w:bCs/>
        </w:rPr>
        <w:t xml:space="preserve"> </w:t>
      </w:r>
      <w:proofErr w:type="spellStart"/>
      <w:r w:rsidRPr="0047438A">
        <w:rPr>
          <w:b/>
          <w:bCs/>
        </w:rPr>
        <w:t>DataSet</w:t>
      </w:r>
      <w:proofErr w:type="spellEnd"/>
      <w:r w:rsidRPr="0047438A">
        <w:t>, y más.</w:t>
      </w:r>
    </w:p>
    <w:p w14:paraId="440C0489" w14:textId="77777777" w:rsidR="0047438A" w:rsidRPr="0047438A" w:rsidRDefault="0047438A" w:rsidP="00090EA2">
      <w:pPr>
        <w:pStyle w:val="Prrafodelista"/>
        <w:ind w:left="0" w:firstLine="426"/>
      </w:pPr>
      <w:r w:rsidRPr="0047438A">
        <w:t xml:space="preserve">En resumen, LINQ es una herramienta </w:t>
      </w:r>
      <w:r w:rsidRPr="0047438A">
        <w:rPr>
          <w:b/>
          <w:bCs/>
        </w:rPr>
        <w:t>versátil y generalizada</w:t>
      </w:r>
      <w:r w:rsidRPr="0047438A">
        <w:t xml:space="preserve"> que se puede aplicar a una gran variedad de fuentes de datos, no solo a </w:t>
      </w:r>
      <w:proofErr w:type="spellStart"/>
      <w:r w:rsidRPr="0047438A">
        <w:rPr>
          <w:b/>
          <w:bCs/>
        </w:rPr>
        <w:t>Entity</w:t>
      </w:r>
      <w:proofErr w:type="spellEnd"/>
      <w:r w:rsidRPr="0047438A">
        <w:rPr>
          <w:b/>
          <w:bCs/>
        </w:rPr>
        <w:t xml:space="preserve"> Framework</w:t>
      </w:r>
      <w:r w:rsidRPr="0047438A">
        <w:t>.</w:t>
      </w:r>
    </w:p>
    <w:p w14:paraId="583EA347" w14:textId="77777777" w:rsidR="00AB3E34" w:rsidRDefault="00AB3E34" w:rsidP="00090EA2">
      <w:pPr>
        <w:pStyle w:val="Prrafodelista"/>
        <w:ind w:left="0" w:firstLine="426"/>
      </w:pPr>
    </w:p>
    <w:p w14:paraId="01850DCE" w14:textId="62F1A6F5" w:rsidR="0023391C" w:rsidRPr="00AB3E34" w:rsidRDefault="0023391C" w:rsidP="00090EA2">
      <w:pPr>
        <w:pStyle w:val="Prrafodelista"/>
        <w:numPr>
          <w:ilvl w:val="0"/>
          <w:numId w:val="4"/>
        </w:numPr>
        <w:ind w:left="0" w:firstLine="426"/>
        <w:rPr>
          <w:b/>
          <w:bCs/>
        </w:rPr>
      </w:pPr>
      <w:r w:rsidRPr="00AB3E34">
        <w:rPr>
          <w:b/>
          <w:bCs/>
        </w:rPr>
        <w:t>Una de las desventajas de EF es que no soporta herencia.</w:t>
      </w:r>
    </w:p>
    <w:p w14:paraId="634D3544" w14:textId="77777777" w:rsidR="00AB3E34" w:rsidRPr="00AB3E34" w:rsidRDefault="00AB3E34" w:rsidP="00090EA2">
      <w:pPr>
        <w:pStyle w:val="Prrafodelista"/>
        <w:ind w:left="0" w:firstLine="426"/>
      </w:pPr>
      <w:r w:rsidRPr="00AB3E34">
        <w:lastRenderedPageBreak/>
        <w:t xml:space="preserve">La afirmación es incorrecta. Una de las características </w:t>
      </w:r>
      <w:r w:rsidRPr="00AB3E34">
        <w:rPr>
          <w:b/>
          <w:bCs/>
        </w:rPr>
        <w:t>clave</w:t>
      </w:r>
      <w:r w:rsidRPr="00AB3E34">
        <w:t xml:space="preserve"> de </w:t>
      </w:r>
      <w:proofErr w:type="spellStart"/>
      <w:r w:rsidRPr="00AB3E34">
        <w:rPr>
          <w:b/>
          <w:bCs/>
        </w:rPr>
        <w:t>Entity</w:t>
      </w:r>
      <w:proofErr w:type="spellEnd"/>
      <w:r w:rsidRPr="00AB3E34">
        <w:rPr>
          <w:b/>
          <w:bCs/>
        </w:rPr>
        <w:t xml:space="preserve"> Framework (EF)</w:t>
      </w:r>
      <w:r w:rsidRPr="00AB3E34">
        <w:t xml:space="preserve"> es que </w:t>
      </w:r>
      <w:r w:rsidRPr="00AB3E34">
        <w:rPr>
          <w:b/>
          <w:bCs/>
        </w:rPr>
        <w:t>sí soporta herencia</w:t>
      </w:r>
      <w:r w:rsidRPr="00AB3E34">
        <w:t xml:space="preserve"> en modelos de datos. De hecho, </w:t>
      </w:r>
      <w:proofErr w:type="spellStart"/>
      <w:r w:rsidRPr="00AB3E34">
        <w:t>Entity</w:t>
      </w:r>
      <w:proofErr w:type="spellEnd"/>
      <w:r w:rsidRPr="00AB3E34">
        <w:t xml:space="preserve"> Framework ofrece varias formas de trabajar con la herencia en bases de datos, permitiendo mapear clases en C# o VB.NET que utilizan herencia a tablas en una base de datos relacional.</w:t>
      </w:r>
    </w:p>
    <w:p w14:paraId="24016924" w14:textId="77777777" w:rsidR="00AB3E34" w:rsidRPr="00AB3E34" w:rsidRDefault="00AB3E34" w:rsidP="00090EA2">
      <w:pPr>
        <w:pStyle w:val="Prrafodelista"/>
        <w:ind w:left="0" w:firstLine="426"/>
      </w:pPr>
      <w:r w:rsidRPr="00AB3E34">
        <w:t>Existen tres estrategias principales que se pueden usar con EF para mapear herencia:</w:t>
      </w:r>
    </w:p>
    <w:p w14:paraId="652B5215" w14:textId="77777777" w:rsidR="00AB3E34" w:rsidRPr="00AB3E34" w:rsidRDefault="00AB3E34" w:rsidP="00090EA2">
      <w:pPr>
        <w:pStyle w:val="Prrafodelista"/>
        <w:numPr>
          <w:ilvl w:val="0"/>
          <w:numId w:val="7"/>
        </w:numPr>
        <w:ind w:left="0" w:firstLine="426"/>
      </w:pPr>
      <w:r w:rsidRPr="00AB3E34">
        <w:rPr>
          <w:b/>
          <w:bCs/>
        </w:rPr>
        <w:t xml:space="preserve">Table per </w:t>
      </w:r>
      <w:proofErr w:type="spellStart"/>
      <w:r w:rsidRPr="00AB3E34">
        <w:rPr>
          <w:b/>
          <w:bCs/>
        </w:rPr>
        <w:t>Hierarchy</w:t>
      </w:r>
      <w:proofErr w:type="spellEnd"/>
      <w:r w:rsidRPr="00AB3E34">
        <w:rPr>
          <w:b/>
          <w:bCs/>
        </w:rPr>
        <w:t xml:space="preserve"> (TPH)</w:t>
      </w:r>
      <w:r w:rsidRPr="00AB3E34">
        <w:t>: En esta estrategia, todas las clases de una jerarquía de herencia se almacenan en una sola tabla, y se distingue entre las diferentes clases mediante una columna discriminadora. Es la estrategia predeterminada de EF y es eficiente en términos de número de tablas, aunque puede generar tablas con muchas columnas (al combinar los atributos de todas las clases).</w:t>
      </w:r>
    </w:p>
    <w:p w14:paraId="49F8DED2" w14:textId="77777777" w:rsidR="00AB3E34" w:rsidRPr="00AB3E34" w:rsidRDefault="00AB3E34" w:rsidP="00090EA2">
      <w:pPr>
        <w:pStyle w:val="Prrafodelista"/>
        <w:numPr>
          <w:ilvl w:val="0"/>
          <w:numId w:val="7"/>
        </w:numPr>
        <w:ind w:left="0" w:firstLine="426"/>
      </w:pPr>
      <w:r w:rsidRPr="00AB3E34">
        <w:rPr>
          <w:b/>
          <w:bCs/>
        </w:rPr>
        <w:t xml:space="preserve">Table per </w:t>
      </w:r>
      <w:proofErr w:type="spellStart"/>
      <w:r w:rsidRPr="00AB3E34">
        <w:rPr>
          <w:b/>
          <w:bCs/>
        </w:rPr>
        <w:t>Type</w:t>
      </w:r>
      <w:proofErr w:type="spellEnd"/>
      <w:r w:rsidRPr="00AB3E34">
        <w:rPr>
          <w:b/>
          <w:bCs/>
        </w:rPr>
        <w:t xml:space="preserve"> (TPT)</w:t>
      </w:r>
      <w:r w:rsidRPr="00AB3E34">
        <w:t>: En este enfoque, cada clase de la jerarquía de herencia se mapea a una tabla distinta. Cada tabla contiene solo los atributos específicos de su clase y una clave externa (</w:t>
      </w:r>
      <w:proofErr w:type="spellStart"/>
      <w:r w:rsidRPr="00AB3E34">
        <w:t>foreign</w:t>
      </w:r>
      <w:proofErr w:type="spellEnd"/>
      <w:r w:rsidRPr="00AB3E34">
        <w:t xml:space="preserve"> </w:t>
      </w:r>
      <w:proofErr w:type="spellStart"/>
      <w:r w:rsidRPr="00AB3E34">
        <w:t>key</w:t>
      </w:r>
      <w:proofErr w:type="spellEnd"/>
      <w:r w:rsidRPr="00AB3E34">
        <w:t xml:space="preserve">) para relacionarla con la tabla base. Este método puede ser más claro, pero introduce un </w:t>
      </w:r>
      <w:proofErr w:type="spellStart"/>
      <w:r w:rsidRPr="00AB3E34">
        <w:t>overhead</w:t>
      </w:r>
      <w:proofErr w:type="spellEnd"/>
      <w:r w:rsidRPr="00AB3E34">
        <w:t xml:space="preserve"> en las consultas, ya que implica varias uniones (</w:t>
      </w:r>
      <w:proofErr w:type="spellStart"/>
      <w:r w:rsidRPr="00AB3E34">
        <w:t>joins</w:t>
      </w:r>
      <w:proofErr w:type="spellEnd"/>
      <w:r w:rsidRPr="00AB3E34">
        <w:t>).</w:t>
      </w:r>
    </w:p>
    <w:p w14:paraId="6B890D68" w14:textId="77777777" w:rsidR="00AB3E34" w:rsidRPr="00AB3E34" w:rsidRDefault="00AB3E34" w:rsidP="00090EA2">
      <w:pPr>
        <w:pStyle w:val="Prrafodelista"/>
        <w:numPr>
          <w:ilvl w:val="0"/>
          <w:numId w:val="7"/>
        </w:numPr>
        <w:ind w:left="0" w:firstLine="426"/>
      </w:pPr>
      <w:r w:rsidRPr="00AB3E34">
        <w:rPr>
          <w:b/>
          <w:bCs/>
        </w:rPr>
        <w:t xml:space="preserve">Table per Concrete </w:t>
      </w:r>
      <w:proofErr w:type="spellStart"/>
      <w:r w:rsidRPr="00AB3E34">
        <w:rPr>
          <w:b/>
          <w:bCs/>
        </w:rPr>
        <w:t>Type</w:t>
      </w:r>
      <w:proofErr w:type="spellEnd"/>
      <w:r w:rsidRPr="00AB3E34">
        <w:rPr>
          <w:b/>
          <w:bCs/>
        </w:rPr>
        <w:t xml:space="preserve"> (TPC)</w:t>
      </w:r>
      <w:r w:rsidRPr="00AB3E34">
        <w:t>: En esta estrategia, cada clase concreta de la jerarquía tiene su propia tabla, y no se utiliza una tabla para la clase base. Las tablas no comparten columnas comunes, lo que significa que los datos comunes se duplican en cada tabla.</w:t>
      </w:r>
    </w:p>
    <w:p w14:paraId="05623C09" w14:textId="77777777" w:rsidR="001D4ECF" w:rsidRPr="00AB3E34" w:rsidRDefault="001D4ECF" w:rsidP="00090EA2">
      <w:pPr>
        <w:pStyle w:val="Prrafodelista"/>
        <w:ind w:left="0" w:firstLine="426"/>
        <w:rPr>
          <w:u w:val="single"/>
        </w:rPr>
      </w:pPr>
    </w:p>
    <w:p w14:paraId="4914336D" w14:textId="623E6BC2" w:rsidR="0023391C" w:rsidRDefault="0023391C" w:rsidP="00090EA2">
      <w:pPr>
        <w:pStyle w:val="Prrafodelista"/>
        <w:numPr>
          <w:ilvl w:val="0"/>
          <w:numId w:val="4"/>
        </w:numPr>
        <w:ind w:left="0" w:firstLine="426"/>
        <w:rPr>
          <w:b/>
          <w:bCs/>
        </w:rPr>
      </w:pPr>
      <w:r w:rsidRPr="00AB3E34">
        <w:rPr>
          <w:b/>
          <w:bCs/>
        </w:rPr>
        <w:t xml:space="preserve">En LINQ </w:t>
      </w:r>
      <w:proofErr w:type="spellStart"/>
      <w:r w:rsidRPr="00AB3E34">
        <w:rPr>
          <w:b/>
          <w:bCs/>
        </w:rPr>
        <w:t>to</w:t>
      </w:r>
      <w:proofErr w:type="spellEnd"/>
      <w:r w:rsidRPr="00AB3E34">
        <w:rPr>
          <w:b/>
          <w:bCs/>
        </w:rPr>
        <w:t xml:space="preserve"> </w:t>
      </w:r>
      <w:proofErr w:type="spellStart"/>
      <w:r w:rsidRPr="00AB3E34">
        <w:rPr>
          <w:b/>
          <w:bCs/>
        </w:rPr>
        <w:t>entities</w:t>
      </w:r>
      <w:proofErr w:type="spellEnd"/>
      <w:r w:rsidRPr="00AB3E34">
        <w:rPr>
          <w:b/>
          <w:bCs/>
        </w:rPr>
        <w:t xml:space="preserve"> existen dos tipos de consulta: 1) Sintaxis de expresiones de consulta (</w:t>
      </w:r>
      <w:proofErr w:type="spellStart"/>
      <w:r w:rsidRPr="00AB3E34">
        <w:rPr>
          <w:b/>
          <w:bCs/>
        </w:rPr>
        <w:t>LinQ</w:t>
      </w:r>
      <w:proofErr w:type="spellEnd"/>
      <w:r w:rsidRPr="00AB3E34">
        <w:rPr>
          <w:b/>
          <w:bCs/>
        </w:rPr>
        <w:t xml:space="preserve">) y 2) Sintaxis de consulta basada en </w:t>
      </w:r>
      <w:r w:rsidRPr="00AB3E34">
        <w:rPr>
          <w:b/>
          <w:bCs/>
          <w:highlight w:val="yellow"/>
        </w:rPr>
        <w:t>eventos</w:t>
      </w:r>
      <w:r w:rsidRPr="00AB3E34">
        <w:rPr>
          <w:b/>
          <w:bCs/>
        </w:rPr>
        <w:t xml:space="preserve"> (con expresiones gamma)</w:t>
      </w:r>
      <w:r w:rsidR="001D4ECF" w:rsidRPr="00AB3E34">
        <w:rPr>
          <w:b/>
          <w:bCs/>
        </w:rPr>
        <w:t xml:space="preserve"> </w:t>
      </w:r>
      <w:r w:rsidR="001D4ECF" w:rsidRPr="00AB3E34">
        <w:rPr>
          <w:b/>
          <w:bCs/>
          <w:highlight w:val="yellow"/>
        </w:rPr>
        <w:t>FALSO</w:t>
      </w:r>
    </w:p>
    <w:p w14:paraId="1248A319" w14:textId="251EB437" w:rsidR="00AB3E34" w:rsidRPr="00AB3E34" w:rsidRDefault="00AB3E34" w:rsidP="00090EA2">
      <w:pPr>
        <w:pStyle w:val="Prrafodelista"/>
        <w:ind w:left="0" w:firstLine="426"/>
      </w:pPr>
      <w:r w:rsidRPr="00AB3E34">
        <w:t>Basada en métodos y con expresiones lambda</w:t>
      </w:r>
      <w:r>
        <w:t>s.</w:t>
      </w:r>
    </w:p>
    <w:p w14:paraId="41E936BE" w14:textId="47D888DB" w:rsidR="001D4ECF" w:rsidRDefault="001D4ECF" w:rsidP="00090EA2">
      <w:pPr>
        <w:pStyle w:val="Prrafodelista"/>
        <w:ind w:left="0" w:firstLine="426"/>
      </w:pPr>
      <w:r w:rsidRPr="001D4ECF">
        <w:drawing>
          <wp:inline distT="0" distB="0" distL="0" distR="0" wp14:anchorId="0F468B77" wp14:editId="5890DDD7">
            <wp:extent cx="2203450" cy="1969752"/>
            <wp:effectExtent l="0" t="0" r="6350" b="0"/>
            <wp:docPr id="14246073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7363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3964" cy="199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ECF">
        <w:drawing>
          <wp:inline distT="0" distB="0" distL="0" distR="0" wp14:anchorId="590715B8" wp14:editId="2357C93B">
            <wp:extent cx="2870200" cy="1950986"/>
            <wp:effectExtent l="0" t="0" r="6350" b="0"/>
            <wp:docPr id="7224869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869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401" cy="19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9751" w14:textId="436AAA2B" w:rsidR="0023391C" w:rsidRPr="00090EA2" w:rsidRDefault="001D4ECF" w:rsidP="00090EA2">
      <w:pPr>
        <w:pStyle w:val="Prrafodelista"/>
        <w:numPr>
          <w:ilvl w:val="0"/>
          <w:numId w:val="4"/>
        </w:numPr>
        <w:ind w:left="0" w:firstLine="426"/>
        <w:rPr>
          <w:b/>
          <w:bCs/>
        </w:rPr>
      </w:pPr>
      <w:r w:rsidRPr="00090EA2">
        <w:rPr>
          <w:b/>
          <w:bCs/>
        </w:rPr>
        <w:t xml:space="preserve">Los enfoques de EF son 2, </w:t>
      </w:r>
      <w:proofErr w:type="spellStart"/>
      <w:r w:rsidRPr="00090EA2">
        <w:rPr>
          <w:b/>
          <w:bCs/>
        </w:rPr>
        <w:t>model</w:t>
      </w:r>
      <w:proofErr w:type="spellEnd"/>
      <w:r w:rsidRPr="00090EA2">
        <w:rPr>
          <w:b/>
          <w:bCs/>
        </w:rPr>
        <w:t xml:space="preserve"> </w:t>
      </w:r>
      <w:proofErr w:type="spellStart"/>
      <w:r w:rsidRPr="00090EA2">
        <w:rPr>
          <w:b/>
          <w:bCs/>
        </w:rPr>
        <w:t>first</w:t>
      </w:r>
      <w:proofErr w:type="spellEnd"/>
      <w:r w:rsidRPr="00090EA2">
        <w:rPr>
          <w:b/>
          <w:bCs/>
        </w:rPr>
        <w:t xml:space="preserve"> y </w:t>
      </w:r>
      <w:proofErr w:type="spellStart"/>
      <w:r w:rsidRPr="00090EA2">
        <w:rPr>
          <w:b/>
          <w:bCs/>
        </w:rPr>
        <w:t>database</w:t>
      </w:r>
      <w:proofErr w:type="spellEnd"/>
      <w:r w:rsidRPr="00090EA2">
        <w:rPr>
          <w:b/>
          <w:bCs/>
        </w:rPr>
        <w:t xml:space="preserve"> </w:t>
      </w:r>
      <w:proofErr w:type="spellStart"/>
      <w:r w:rsidRPr="00090EA2">
        <w:rPr>
          <w:b/>
          <w:bCs/>
        </w:rPr>
        <w:t>first</w:t>
      </w:r>
      <w:proofErr w:type="spellEnd"/>
      <w:r w:rsidRPr="00090EA2">
        <w:rPr>
          <w:b/>
          <w:bCs/>
        </w:rPr>
        <w:t>, en este ultimo se debe partir de un modelo relacional correcto.</w:t>
      </w:r>
      <w:r w:rsidR="00F44A4D" w:rsidRPr="00090EA2">
        <w:rPr>
          <w:b/>
          <w:bCs/>
        </w:rPr>
        <w:t xml:space="preserve"> </w:t>
      </w:r>
      <w:r w:rsidR="00F44A4D" w:rsidRPr="00090EA2">
        <w:rPr>
          <w:b/>
          <w:bCs/>
          <w:highlight w:val="yellow"/>
        </w:rPr>
        <w:t>FALSO</w:t>
      </w:r>
    </w:p>
    <w:p w14:paraId="551C3BAA" w14:textId="173AFEFA" w:rsidR="00F44A4D" w:rsidRDefault="00AB3E34" w:rsidP="00090EA2">
      <w:pPr>
        <w:pStyle w:val="Prrafodelista"/>
        <w:ind w:left="0" w:firstLine="426"/>
      </w:pPr>
      <w:r>
        <w:t xml:space="preserve">Los enfoques de EF son 3,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y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. </w:t>
      </w:r>
    </w:p>
    <w:p w14:paraId="0F36C342" w14:textId="77777777" w:rsidR="00F44A4D" w:rsidRPr="00090EA2" w:rsidRDefault="00F44A4D" w:rsidP="00090EA2">
      <w:pPr>
        <w:pStyle w:val="Prrafodelista"/>
        <w:numPr>
          <w:ilvl w:val="0"/>
          <w:numId w:val="1"/>
        </w:numPr>
        <w:ind w:left="0" w:firstLine="426"/>
        <w:rPr>
          <w:b/>
          <w:bCs/>
        </w:rPr>
      </w:pPr>
      <w:r w:rsidRPr="00090EA2">
        <w:rPr>
          <w:b/>
          <w:bCs/>
        </w:rPr>
        <w:t>a) Defina ORM</w:t>
      </w:r>
    </w:p>
    <w:p w14:paraId="0A66CE36" w14:textId="60BFCB35" w:rsidR="00F44A4D" w:rsidRDefault="00F44A4D" w:rsidP="00090EA2">
      <w:pPr>
        <w:pStyle w:val="Prrafodelista"/>
        <w:ind w:left="0" w:firstLine="426"/>
      </w:pPr>
      <w:r w:rsidRPr="00F44A4D">
        <w:drawing>
          <wp:inline distT="0" distB="0" distL="0" distR="0" wp14:anchorId="38E38BBE" wp14:editId="0C74C98D">
            <wp:extent cx="2381774" cy="1492250"/>
            <wp:effectExtent l="0" t="0" r="0" b="0"/>
            <wp:docPr id="1024232351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2351" name="Imagen 1" descr="Una captura de pantalla de un celular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522" cy="14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D3D0" w14:textId="3CF8E3CC" w:rsidR="00F44A4D" w:rsidRPr="00090EA2" w:rsidRDefault="00F44A4D" w:rsidP="00090EA2">
      <w:pPr>
        <w:pStyle w:val="Prrafodelista"/>
        <w:numPr>
          <w:ilvl w:val="0"/>
          <w:numId w:val="6"/>
        </w:numPr>
        <w:ind w:left="0" w:firstLine="426"/>
        <w:rPr>
          <w:b/>
          <w:bCs/>
        </w:rPr>
      </w:pPr>
      <w:r w:rsidRPr="00090EA2">
        <w:rPr>
          <w:b/>
          <w:bCs/>
        </w:rPr>
        <w:t>Indique y explique cuales son los enfoques.</w:t>
      </w:r>
    </w:p>
    <w:p w14:paraId="6E81AD25" w14:textId="37378F4E" w:rsidR="00F44A4D" w:rsidRDefault="00F44A4D" w:rsidP="00090EA2">
      <w:pPr>
        <w:pStyle w:val="Prrafodelista"/>
        <w:ind w:left="0" w:firstLine="426"/>
      </w:pPr>
      <w:r w:rsidRPr="00F44A4D">
        <w:drawing>
          <wp:inline distT="0" distB="0" distL="0" distR="0" wp14:anchorId="69817D2C" wp14:editId="27ABF905">
            <wp:extent cx="2508250" cy="1590662"/>
            <wp:effectExtent l="0" t="0" r="6350" b="0"/>
            <wp:docPr id="3124947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47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465" cy="15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A4D" w:rsidSect="00090E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7704A"/>
    <w:multiLevelType w:val="hybridMultilevel"/>
    <w:tmpl w:val="ED9AB5E8"/>
    <w:lvl w:ilvl="0" w:tplc="CD2E1D06">
      <w:start w:val="2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9DC28A6"/>
    <w:multiLevelType w:val="multilevel"/>
    <w:tmpl w:val="4ACA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C2E73"/>
    <w:multiLevelType w:val="multilevel"/>
    <w:tmpl w:val="5066D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62617"/>
    <w:multiLevelType w:val="hybridMultilevel"/>
    <w:tmpl w:val="A252C1C6"/>
    <w:lvl w:ilvl="0" w:tplc="7C4866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F63C6F"/>
    <w:multiLevelType w:val="hybridMultilevel"/>
    <w:tmpl w:val="54DE259C"/>
    <w:lvl w:ilvl="0" w:tplc="F190A1F2">
      <w:start w:val="2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2B62C77"/>
    <w:multiLevelType w:val="hybridMultilevel"/>
    <w:tmpl w:val="0158E3D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45130E"/>
    <w:multiLevelType w:val="multilevel"/>
    <w:tmpl w:val="8820A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7110D4"/>
    <w:multiLevelType w:val="multilevel"/>
    <w:tmpl w:val="8E42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A61CA4"/>
    <w:multiLevelType w:val="hybridMultilevel"/>
    <w:tmpl w:val="69BCD494"/>
    <w:lvl w:ilvl="0" w:tplc="636226D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3E03033"/>
    <w:multiLevelType w:val="hybridMultilevel"/>
    <w:tmpl w:val="96FA8EB6"/>
    <w:lvl w:ilvl="0" w:tplc="690A25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ED5D5C"/>
    <w:multiLevelType w:val="multilevel"/>
    <w:tmpl w:val="C17A1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3299413">
    <w:abstractNumId w:val="5"/>
  </w:num>
  <w:num w:numId="2" w16cid:durableId="374546491">
    <w:abstractNumId w:val="8"/>
  </w:num>
  <w:num w:numId="3" w16cid:durableId="550383673">
    <w:abstractNumId w:val="3"/>
  </w:num>
  <w:num w:numId="4" w16cid:durableId="929243138">
    <w:abstractNumId w:val="9"/>
  </w:num>
  <w:num w:numId="5" w16cid:durableId="1080324052">
    <w:abstractNumId w:val="4"/>
  </w:num>
  <w:num w:numId="6" w16cid:durableId="1537502351">
    <w:abstractNumId w:val="0"/>
  </w:num>
  <w:num w:numId="7" w16cid:durableId="1892379239">
    <w:abstractNumId w:val="1"/>
  </w:num>
  <w:num w:numId="8" w16cid:durableId="1172912210">
    <w:abstractNumId w:val="6"/>
  </w:num>
  <w:num w:numId="9" w16cid:durableId="2082628980">
    <w:abstractNumId w:val="7"/>
  </w:num>
  <w:num w:numId="10" w16cid:durableId="994266149">
    <w:abstractNumId w:val="10"/>
  </w:num>
  <w:num w:numId="11" w16cid:durableId="1688369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F25"/>
    <w:rsid w:val="00090EA2"/>
    <w:rsid w:val="001839B8"/>
    <w:rsid w:val="001D4ECF"/>
    <w:rsid w:val="0023391C"/>
    <w:rsid w:val="0047438A"/>
    <w:rsid w:val="00794F25"/>
    <w:rsid w:val="00977F9E"/>
    <w:rsid w:val="00AB3E34"/>
    <w:rsid w:val="00D0386C"/>
    <w:rsid w:val="00F4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9FC72"/>
  <w15:chartTrackingRefBased/>
  <w15:docId w15:val="{90369E76-C54B-484A-8551-BABB3AE5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4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4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94F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4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4F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4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4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4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4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4F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4F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94F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4F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4F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4F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4F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4F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4F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94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4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4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4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4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4F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4F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4F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4F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4F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4F2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74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47438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743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2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02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67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4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7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3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6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44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4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0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30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01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2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1396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COSCARELLI SILVANA AGUSTINA</dc:creator>
  <cp:keywords/>
  <dc:description/>
  <cp:lastModifiedBy>COSCARELLI SILVANA AGUSTINA</cp:lastModifiedBy>
  <cp:revision>1</cp:revision>
  <dcterms:created xsi:type="dcterms:W3CDTF">2024-10-22T15:33:00Z</dcterms:created>
  <dcterms:modified xsi:type="dcterms:W3CDTF">2024-10-22T17:54:00Z</dcterms:modified>
</cp:coreProperties>
</file>