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7F" w:rsidRPr="00E66DA2" w:rsidRDefault="00E66DA2" w:rsidP="00E66DA2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</w:t>
      </w:r>
      <w:r>
        <w:t>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r>
        <w:t xml:space="preserve">dictum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spellStart"/>
      <w:r>
        <w:t>Nu</w:t>
      </w:r>
      <w:r>
        <w:t>lla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portt</w:t>
      </w:r>
      <w:r>
        <w:t>itor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justo</w:t>
      </w:r>
      <w:proofErr w:type="spellEnd"/>
      <w:r>
        <w:t xml:space="preserve">. </w:t>
      </w:r>
      <w:r>
        <w:t xml:space="preserve">Integer </w:t>
      </w:r>
      <w:proofErr w:type="spellStart"/>
      <w:r>
        <w:t>laoreet</w:t>
      </w:r>
      <w:proofErr w:type="spellEnd"/>
      <w:r>
        <w:t xml:space="preserve"> magna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sus</w:t>
      </w:r>
      <w:r>
        <w:t>cipit</w:t>
      </w:r>
      <w:proofErr w:type="spellEnd"/>
      <w:r>
        <w:t xml:space="preserve">, ac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lorem </w:t>
      </w:r>
      <w:r>
        <w:t xml:space="preserve">at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at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ligula </w:t>
      </w:r>
      <w:r>
        <w:t xml:space="preserve">nisi,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, </w:t>
      </w:r>
      <w:bookmarkStart w:id="0" w:name="_GoBack"/>
      <w:bookmarkEnd w:id="0"/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</w:p>
    <w:sectPr w:rsidR="0015567F" w:rsidRPr="00E6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3A0E"/>
    <w:multiLevelType w:val="hybridMultilevel"/>
    <w:tmpl w:val="3432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6390"/>
    <w:multiLevelType w:val="hybridMultilevel"/>
    <w:tmpl w:val="43CE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D3975"/>
    <w:multiLevelType w:val="hybridMultilevel"/>
    <w:tmpl w:val="D9C627B6"/>
    <w:lvl w:ilvl="0" w:tplc="E278B5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E2C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D8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D42B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1C3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14DF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827A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5208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44E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5EE7506"/>
    <w:multiLevelType w:val="hybridMultilevel"/>
    <w:tmpl w:val="52D65CAA"/>
    <w:lvl w:ilvl="0" w:tplc="5502AE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A689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B423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964F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301D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BA83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B2D8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2F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A6F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51C5631"/>
    <w:multiLevelType w:val="hybridMultilevel"/>
    <w:tmpl w:val="C3FC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56D5F"/>
    <w:multiLevelType w:val="hybridMultilevel"/>
    <w:tmpl w:val="6DA84B08"/>
    <w:lvl w:ilvl="0" w:tplc="EBDCD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45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0C7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C5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124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00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0E7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E7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AC8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FC"/>
    <w:rsid w:val="000107D0"/>
    <w:rsid w:val="00034A79"/>
    <w:rsid w:val="0003653B"/>
    <w:rsid w:val="00040C79"/>
    <w:rsid w:val="00065B84"/>
    <w:rsid w:val="000E0BFB"/>
    <w:rsid w:val="00152968"/>
    <w:rsid w:val="0015567F"/>
    <w:rsid w:val="00187579"/>
    <w:rsid w:val="001C7A1E"/>
    <w:rsid w:val="001F3C19"/>
    <w:rsid w:val="00232ECC"/>
    <w:rsid w:val="0031220F"/>
    <w:rsid w:val="003144EF"/>
    <w:rsid w:val="00340CE1"/>
    <w:rsid w:val="00356ABB"/>
    <w:rsid w:val="00361446"/>
    <w:rsid w:val="004B00FE"/>
    <w:rsid w:val="00515E2B"/>
    <w:rsid w:val="00535FD5"/>
    <w:rsid w:val="00571232"/>
    <w:rsid w:val="005E6EE4"/>
    <w:rsid w:val="005F2C8A"/>
    <w:rsid w:val="005F50D1"/>
    <w:rsid w:val="0067766D"/>
    <w:rsid w:val="006A3724"/>
    <w:rsid w:val="006E13D9"/>
    <w:rsid w:val="00786EBE"/>
    <w:rsid w:val="008411E3"/>
    <w:rsid w:val="00850F8D"/>
    <w:rsid w:val="008B1F9A"/>
    <w:rsid w:val="00935879"/>
    <w:rsid w:val="00992587"/>
    <w:rsid w:val="009A41EB"/>
    <w:rsid w:val="00A446F7"/>
    <w:rsid w:val="00AC4AFC"/>
    <w:rsid w:val="00BC1AA0"/>
    <w:rsid w:val="00C11F7F"/>
    <w:rsid w:val="00C64D05"/>
    <w:rsid w:val="00D71BDA"/>
    <w:rsid w:val="00DE0B0B"/>
    <w:rsid w:val="00E5129D"/>
    <w:rsid w:val="00E51B8E"/>
    <w:rsid w:val="00E66DA2"/>
    <w:rsid w:val="00E849BB"/>
    <w:rsid w:val="00ED3BC9"/>
    <w:rsid w:val="00F273E5"/>
    <w:rsid w:val="00F9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9338"/>
  <w15:chartTrackingRefBased/>
  <w15:docId w15:val="{1F19B394-8463-4F68-B1F7-07EAE5BC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EBE"/>
  </w:style>
  <w:style w:type="paragraph" w:styleId="Heading1">
    <w:name w:val="heading 1"/>
    <w:basedOn w:val="Normal"/>
    <w:next w:val="Normal"/>
    <w:link w:val="Heading1Char"/>
    <w:uiPriority w:val="9"/>
    <w:qFormat/>
    <w:rsid w:val="00036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E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36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32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0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3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40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1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53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7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0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1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89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8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4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35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13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27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5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3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5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8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8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2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3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0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6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2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34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8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240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Shakir</dc:creator>
  <cp:keywords/>
  <dc:description/>
  <cp:lastModifiedBy>Hamza Shakir</cp:lastModifiedBy>
  <cp:revision>32</cp:revision>
  <cp:lastPrinted>2022-02-27T10:12:00Z</cp:lastPrinted>
  <dcterms:created xsi:type="dcterms:W3CDTF">2022-02-26T07:41:00Z</dcterms:created>
  <dcterms:modified xsi:type="dcterms:W3CDTF">2022-03-13T19:57:00Z</dcterms:modified>
</cp:coreProperties>
</file>