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9258" w14:textId="51BFBBF5" w:rsidR="009212DA" w:rsidRDefault="07F1CF81" w:rsidP="00423B0B">
      <w:pPr>
        <w:spacing w:after="0" w:line="480" w:lineRule="auto"/>
      </w:pPr>
      <w:r w:rsidRPr="07F1CF81">
        <w:rPr>
          <w:rFonts w:ascii="Times New Roman" w:eastAsia="Times New Roman" w:hAnsi="Times New Roman" w:cs="Times New Roman"/>
          <w:sz w:val="24"/>
          <w:szCs w:val="24"/>
        </w:rPr>
        <w:t>Supporting Information for:</w:t>
      </w:r>
    </w:p>
    <w:p w14:paraId="7290CC8D" w14:textId="1F1D419A" w:rsidR="009212DA" w:rsidRDefault="07F1CF81" w:rsidP="004648D1">
      <w:pPr>
        <w:spacing w:before="100" w:beforeAutospacing="1" w:after="100" w:afterAutospacing="1" w:line="240" w:lineRule="auto"/>
        <w:rPr>
          <w:rFonts w:ascii="Times New Roman" w:eastAsia="Times New Roman" w:hAnsi="Times New Roman" w:cs="Times New Roman"/>
          <w:sz w:val="28"/>
          <w:szCs w:val="28"/>
        </w:rPr>
      </w:pPr>
      <w:r w:rsidRPr="07F1CF81">
        <w:rPr>
          <w:rStyle w:val="normaltextrun"/>
          <w:rFonts w:ascii="Times New Roman" w:eastAsia="Times New Roman" w:hAnsi="Times New Roman" w:cs="Times New Roman"/>
          <w:b/>
          <w:bCs/>
          <w:color w:val="000000" w:themeColor="text1"/>
          <w:sz w:val="28"/>
          <w:szCs w:val="28"/>
        </w:rPr>
        <w:t xml:space="preserve">Bugs Pay for Days of Steady Reservoir Releases to Reduce </w:t>
      </w:r>
      <w:r w:rsidR="00BA545E">
        <w:rPr>
          <w:rStyle w:val="normaltextrun"/>
          <w:rFonts w:ascii="Times New Roman" w:eastAsia="Times New Roman" w:hAnsi="Times New Roman" w:cs="Times New Roman"/>
          <w:b/>
          <w:bCs/>
          <w:color w:val="000000" w:themeColor="text1"/>
          <w:sz w:val="28"/>
          <w:szCs w:val="28"/>
        </w:rPr>
        <w:t>Hydropeaking-Ecosystem Conflict</w:t>
      </w:r>
      <w:r w:rsidRPr="07F1CF81">
        <w:rPr>
          <w:rStyle w:val="eop"/>
          <w:rFonts w:ascii="Times New Roman" w:eastAsia="Times New Roman" w:hAnsi="Times New Roman" w:cs="Times New Roman"/>
          <w:color w:val="000000" w:themeColor="text1"/>
          <w:sz w:val="28"/>
          <w:szCs w:val="28"/>
        </w:rPr>
        <w:t> </w:t>
      </w:r>
    </w:p>
    <w:p w14:paraId="144B9ECF" w14:textId="5DD83253" w:rsidR="009212DA" w:rsidRDefault="07F1CF81">
      <w:r w:rsidRPr="07F1CF81">
        <w:rPr>
          <w:rFonts w:ascii="Times New Roman" w:eastAsia="Times New Roman" w:hAnsi="Times New Roman" w:cs="Times New Roman"/>
          <w:b/>
          <w:bCs/>
          <w:sz w:val="24"/>
          <w:szCs w:val="24"/>
        </w:rPr>
        <w:t xml:space="preserve"> Moazzam Ali Rind</w:t>
      </w:r>
      <w:r w:rsidRPr="07F1CF81">
        <w:rPr>
          <w:rFonts w:ascii="Times New Roman" w:eastAsia="Times New Roman" w:hAnsi="Times New Roman" w:cs="Times New Roman"/>
          <w:b/>
          <w:bCs/>
          <w:sz w:val="24"/>
          <w:szCs w:val="24"/>
          <w:vertAlign w:val="superscript"/>
        </w:rPr>
        <w:t>a</w:t>
      </w:r>
      <w:r w:rsidRPr="07F1CF81">
        <w:rPr>
          <w:rFonts w:ascii="Times New Roman" w:eastAsia="Times New Roman" w:hAnsi="Times New Roman" w:cs="Times New Roman"/>
          <w:b/>
          <w:bCs/>
          <w:sz w:val="24"/>
          <w:szCs w:val="24"/>
        </w:rPr>
        <w:t xml:space="preserve">, and David E. </w:t>
      </w:r>
      <w:proofErr w:type="spellStart"/>
      <w:r w:rsidRPr="07F1CF81">
        <w:rPr>
          <w:rFonts w:ascii="Times New Roman" w:eastAsia="Times New Roman" w:hAnsi="Times New Roman" w:cs="Times New Roman"/>
          <w:b/>
          <w:bCs/>
          <w:sz w:val="24"/>
          <w:szCs w:val="24"/>
        </w:rPr>
        <w:t>Rosenberg</w:t>
      </w:r>
      <w:r w:rsidR="00F27B5A">
        <w:rPr>
          <w:rFonts w:ascii="Times New Roman" w:eastAsia="Times New Roman" w:hAnsi="Times New Roman" w:cs="Times New Roman"/>
          <w:b/>
          <w:bCs/>
          <w:sz w:val="24"/>
          <w:szCs w:val="24"/>
          <w:vertAlign w:val="superscript"/>
        </w:rPr>
        <w:t>a</w:t>
      </w:r>
      <w:proofErr w:type="spellEnd"/>
      <w:r w:rsidRPr="07F1CF81">
        <w:rPr>
          <w:rFonts w:ascii="Times New Roman" w:eastAsia="Times New Roman" w:hAnsi="Times New Roman" w:cs="Times New Roman"/>
          <w:b/>
          <w:bCs/>
          <w:sz w:val="24"/>
          <w:szCs w:val="24"/>
        </w:rPr>
        <w:t xml:space="preserve"> </w:t>
      </w:r>
    </w:p>
    <w:p w14:paraId="4AF24AC7" w14:textId="422845F5" w:rsidR="009212DA" w:rsidRDefault="07F1CF81">
      <w:r w:rsidRPr="07F1CF81">
        <w:rPr>
          <w:rFonts w:ascii="Times New Roman" w:eastAsia="Times New Roman" w:hAnsi="Times New Roman" w:cs="Times New Roman"/>
          <w:sz w:val="24"/>
          <w:szCs w:val="24"/>
          <w:vertAlign w:val="superscript"/>
        </w:rPr>
        <w:t xml:space="preserve">a </w:t>
      </w:r>
      <w:r w:rsidRPr="07F1CF81">
        <w:rPr>
          <w:rFonts w:ascii="Times New Roman" w:eastAsia="Times New Roman" w:hAnsi="Times New Roman" w:cs="Times New Roman"/>
          <w:sz w:val="24"/>
          <w:szCs w:val="24"/>
        </w:rPr>
        <w:t xml:space="preserve">Dept. of Civil and Environmental Engineering, </w:t>
      </w:r>
      <w:r w:rsidR="00452BE4">
        <w:rPr>
          <w:rFonts w:ascii="Times New Roman" w:eastAsia="Times New Roman" w:hAnsi="Times New Roman" w:cs="Times New Roman"/>
          <w:sz w:val="24"/>
          <w:szCs w:val="24"/>
        </w:rPr>
        <w:t>Utah</w:t>
      </w:r>
      <w:r w:rsidRPr="07F1CF81">
        <w:rPr>
          <w:rFonts w:ascii="Times New Roman" w:eastAsia="Times New Roman" w:hAnsi="Times New Roman" w:cs="Times New Roman"/>
          <w:sz w:val="24"/>
          <w:szCs w:val="24"/>
        </w:rPr>
        <w:t xml:space="preserve"> State University, </w:t>
      </w:r>
      <w:r w:rsidR="00452BE4">
        <w:rPr>
          <w:rFonts w:ascii="Times New Roman" w:eastAsia="Times New Roman" w:hAnsi="Times New Roman" w:cs="Times New Roman"/>
          <w:sz w:val="24"/>
          <w:szCs w:val="24"/>
        </w:rPr>
        <w:t>Logan</w:t>
      </w:r>
      <w:r w:rsidRPr="07F1CF81">
        <w:rPr>
          <w:rFonts w:ascii="Times New Roman" w:eastAsia="Times New Roman" w:hAnsi="Times New Roman" w:cs="Times New Roman"/>
          <w:sz w:val="24"/>
          <w:szCs w:val="24"/>
        </w:rPr>
        <w:t xml:space="preserve">, </w:t>
      </w:r>
      <w:r w:rsidR="00452BE4">
        <w:rPr>
          <w:rFonts w:ascii="Times New Roman" w:eastAsia="Times New Roman" w:hAnsi="Times New Roman" w:cs="Times New Roman"/>
          <w:sz w:val="24"/>
          <w:szCs w:val="24"/>
        </w:rPr>
        <w:t>UT</w:t>
      </w:r>
      <w:r w:rsidRPr="07F1CF81">
        <w:rPr>
          <w:rFonts w:ascii="Times New Roman" w:eastAsia="Times New Roman" w:hAnsi="Times New Roman" w:cs="Times New Roman"/>
          <w:sz w:val="24"/>
          <w:szCs w:val="24"/>
        </w:rPr>
        <w:t>, USA.</w:t>
      </w:r>
    </w:p>
    <w:p w14:paraId="5351CC19" w14:textId="3D5BD171" w:rsidR="009212DA" w:rsidRDefault="07F1CF81" w:rsidP="00637692">
      <w:pPr>
        <w:spacing w:after="0" w:line="360" w:lineRule="auto"/>
        <w:rPr>
          <w:rFonts w:ascii="Times New Roman" w:eastAsia="Times New Roman" w:hAnsi="Times New Roman" w:cs="Times New Roman"/>
          <w:b/>
          <w:bCs/>
          <w:sz w:val="24"/>
          <w:szCs w:val="24"/>
        </w:rPr>
      </w:pPr>
      <w:r w:rsidRPr="07F1CF81">
        <w:rPr>
          <w:rFonts w:ascii="Times New Roman" w:eastAsia="Times New Roman" w:hAnsi="Times New Roman" w:cs="Times New Roman"/>
          <w:b/>
          <w:bCs/>
          <w:sz w:val="24"/>
          <w:szCs w:val="24"/>
        </w:rPr>
        <w:t xml:space="preserve">Contents of this file </w:t>
      </w:r>
    </w:p>
    <w:p w14:paraId="16926E18" w14:textId="4B260F61" w:rsidR="699C2C0F" w:rsidRDefault="699C2C0F" w:rsidP="00637692">
      <w:pPr>
        <w:spacing w:after="0" w:line="360" w:lineRule="auto"/>
      </w:pPr>
      <w:r w:rsidRPr="699C2C0F">
        <w:rPr>
          <w:rFonts w:ascii="Times New Roman" w:eastAsia="Times New Roman" w:hAnsi="Times New Roman" w:cs="Times New Roman"/>
          <w:sz w:val="24"/>
          <w:szCs w:val="24"/>
        </w:rPr>
        <w:t>Text S1 to S</w:t>
      </w:r>
      <w:r w:rsidR="00637692">
        <w:rPr>
          <w:rFonts w:ascii="Times New Roman" w:eastAsia="Times New Roman" w:hAnsi="Times New Roman" w:cs="Times New Roman"/>
          <w:sz w:val="24"/>
          <w:szCs w:val="24"/>
        </w:rPr>
        <w:t>7</w:t>
      </w:r>
    </w:p>
    <w:p w14:paraId="5D3A3BA6" w14:textId="32B920CC" w:rsidR="009212DA" w:rsidRDefault="07F1CF81" w:rsidP="00637692">
      <w:pPr>
        <w:spacing w:after="0" w:line="360" w:lineRule="auto"/>
      </w:pPr>
      <w:r w:rsidRPr="07F1CF81">
        <w:rPr>
          <w:rFonts w:ascii="Times New Roman" w:eastAsia="Times New Roman" w:hAnsi="Times New Roman" w:cs="Times New Roman"/>
          <w:sz w:val="24"/>
          <w:szCs w:val="24"/>
        </w:rPr>
        <w:t>Figure</w:t>
      </w:r>
      <w:r w:rsidR="00A73934">
        <w:rPr>
          <w:rFonts w:ascii="Times New Roman" w:eastAsia="Times New Roman" w:hAnsi="Times New Roman" w:cs="Times New Roman"/>
          <w:sz w:val="24"/>
          <w:szCs w:val="24"/>
        </w:rPr>
        <w:t>s</w:t>
      </w:r>
      <w:r w:rsidRPr="07F1CF81">
        <w:rPr>
          <w:rFonts w:ascii="Times New Roman" w:eastAsia="Times New Roman" w:hAnsi="Times New Roman" w:cs="Times New Roman"/>
          <w:sz w:val="24"/>
          <w:szCs w:val="24"/>
        </w:rPr>
        <w:t xml:space="preserve"> S1 to S</w:t>
      </w:r>
      <w:r w:rsidR="00AB0558">
        <w:rPr>
          <w:rFonts w:ascii="Times New Roman" w:eastAsia="Times New Roman" w:hAnsi="Times New Roman" w:cs="Times New Roman"/>
          <w:sz w:val="24"/>
          <w:szCs w:val="24"/>
        </w:rPr>
        <w:t>1</w:t>
      </w:r>
      <w:r w:rsidR="005F6B55">
        <w:rPr>
          <w:rFonts w:ascii="Times New Roman" w:eastAsia="Times New Roman" w:hAnsi="Times New Roman" w:cs="Times New Roman"/>
          <w:sz w:val="24"/>
          <w:szCs w:val="24"/>
        </w:rPr>
        <w:t>2</w:t>
      </w:r>
    </w:p>
    <w:p w14:paraId="5FBED796" w14:textId="42FD3D28" w:rsidR="000D5BD5" w:rsidRPr="00637692" w:rsidRDefault="07F1CF81" w:rsidP="000D5BD5">
      <w:pPr>
        <w:spacing w:line="360" w:lineRule="auto"/>
        <w:rPr>
          <w:rFonts w:ascii="Times New Roman" w:eastAsia="Times New Roman" w:hAnsi="Times New Roman" w:cs="Times New Roman"/>
          <w:sz w:val="24"/>
          <w:szCs w:val="24"/>
        </w:rPr>
      </w:pPr>
      <w:r w:rsidRPr="07F1CF81">
        <w:rPr>
          <w:rFonts w:ascii="Times New Roman" w:eastAsia="Times New Roman" w:hAnsi="Times New Roman" w:cs="Times New Roman"/>
          <w:sz w:val="24"/>
          <w:szCs w:val="24"/>
        </w:rPr>
        <w:t>Table</w:t>
      </w:r>
      <w:r w:rsidR="00A73934">
        <w:rPr>
          <w:rFonts w:ascii="Times New Roman" w:eastAsia="Times New Roman" w:hAnsi="Times New Roman" w:cs="Times New Roman"/>
          <w:sz w:val="24"/>
          <w:szCs w:val="24"/>
        </w:rPr>
        <w:t>s</w:t>
      </w:r>
      <w:r w:rsidRPr="07F1CF81">
        <w:rPr>
          <w:rFonts w:ascii="Times New Roman" w:eastAsia="Times New Roman" w:hAnsi="Times New Roman" w:cs="Times New Roman"/>
          <w:sz w:val="24"/>
          <w:szCs w:val="24"/>
        </w:rPr>
        <w:t xml:space="preserve"> S1 to </w:t>
      </w:r>
      <w:r w:rsidR="006000A0" w:rsidRPr="07F1CF81">
        <w:rPr>
          <w:rFonts w:ascii="Times New Roman" w:eastAsia="Times New Roman" w:hAnsi="Times New Roman" w:cs="Times New Roman"/>
          <w:sz w:val="24"/>
          <w:szCs w:val="24"/>
        </w:rPr>
        <w:t>S</w:t>
      </w:r>
      <w:r w:rsidR="006000A0">
        <w:rPr>
          <w:rFonts w:ascii="Times New Roman" w:eastAsia="Times New Roman" w:hAnsi="Times New Roman" w:cs="Times New Roman"/>
          <w:sz w:val="24"/>
          <w:szCs w:val="24"/>
        </w:rPr>
        <w:t>4</w:t>
      </w:r>
    </w:p>
    <w:p w14:paraId="00299379" w14:textId="22B8D935" w:rsidR="009212DA" w:rsidRDefault="07F1CF81" w:rsidP="000D5BD5">
      <w:pPr>
        <w:spacing w:after="0" w:line="360" w:lineRule="auto"/>
      </w:pPr>
      <w:r w:rsidRPr="07F1CF81">
        <w:rPr>
          <w:rFonts w:ascii="Times New Roman" w:eastAsia="Times New Roman" w:hAnsi="Times New Roman" w:cs="Times New Roman"/>
          <w:b/>
          <w:bCs/>
          <w:sz w:val="24"/>
          <w:szCs w:val="24"/>
        </w:rPr>
        <w:t>Introduction</w:t>
      </w:r>
      <w:r w:rsidRPr="07F1CF81">
        <w:rPr>
          <w:rFonts w:ascii="Times New Roman" w:eastAsia="Times New Roman" w:hAnsi="Times New Roman" w:cs="Times New Roman"/>
          <w:sz w:val="24"/>
          <w:szCs w:val="24"/>
        </w:rPr>
        <w:t xml:space="preserve"> </w:t>
      </w:r>
    </w:p>
    <w:p w14:paraId="410FF988" w14:textId="774B2AF1" w:rsidR="00F52C1F" w:rsidRDefault="0A8F5E99" w:rsidP="000544F4">
      <w:pPr>
        <w:spacing w:after="0" w:line="240" w:lineRule="auto"/>
        <w:rPr>
          <w:rFonts w:ascii="Times New Roman" w:eastAsia="Times New Roman" w:hAnsi="Times New Roman" w:cs="Times New Roman"/>
          <w:b/>
          <w:bCs/>
          <w:sz w:val="24"/>
          <w:szCs w:val="24"/>
        </w:rPr>
      </w:pPr>
      <w:r w:rsidRPr="0A8F5E99">
        <w:rPr>
          <w:rFonts w:ascii="Times New Roman" w:eastAsia="Times New Roman" w:hAnsi="Times New Roman" w:cs="Times New Roman"/>
          <w:sz w:val="24"/>
          <w:szCs w:val="24"/>
        </w:rPr>
        <w:t xml:space="preserve">The information in this document shares </w:t>
      </w:r>
      <w:r w:rsidR="00062035">
        <w:rPr>
          <w:rFonts w:ascii="Times New Roman" w:eastAsia="Times New Roman" w:hAnsi="Times New Roman" w:cs="Times New Roman"/>
          <w:sz w:val="24"/>
          <w:szCs w:val="24"/>
        </w:rPr>
        <w:t>energy</w:t>
      </w:r>
      <w:r w:rsidRPr="0A8F5E99">
        <w:rPr>
          <w:rFonts w:ascii="Times New Roman" w:eastAsia="Times New Roman" w:hAnsi="Times New Roman" w:cs="Times New Roman"/>
          <w:sz w:val="24"/>
          <w:szCs w:val="24"/>
        </w:rPr>
        <w:t xml:space="preserve"> prices, hydropeaking value estimated from the </w:t>
      </w:r>
      <w:r w:rsidR="008D280C">
        <w:rPr>
          <w:rFonts w:ascii="Times New Roman" w:eastAsia="Times New Roman" w:hAnsi="Times New Roman" w:cs="Times New Roman"/>
          <w:sz w:val="24"/>
          <w:szCs w:val="24"/>
        </w:rPr>
        <w:t>energy</w:t>
      </w:r>
      <w:r w:rsidR="00A1080C" w:rsidRPr="0A8F5E99">
        <w:rPr>
          <w:rFonts w:ascii="Times New Roman" w:eastAsia="Times New Roman" w:hAnsi="Times New Roman" w:cs="Times New Roman"/>
          <w:sz w:val="24"/>
          <w:szCs w:val="24"/>
        </w:rPr>
        <w:t xml:space="preserve"> </w:t>
      </w:r>
      <w:r w:rsidRPr="0A8F5E99">
        <w:rPr>
          <w:rFonts w:ascii="Times New Roman" w:eastAsia="Times New Roman" w:hAnsi="Times New Roman" w:cs="Times New Roman"/>
          <w:sz w:val="24"/>
          <w:szCs w:val="24"/>
        </w:rPr>
        <w:t xml:space="preserve">prices, and observed hydrographs at Lees Ferry Gage. We also share equations for the </w:t>
      </w:r>
      <w:r w:rsidR="00E8339C" w:rsidRPr="0A8F5E99">
        <w:rPr>
          <w:rFonts w:ascii="Times New Roman" w:eastAsia="Times New Roman" w:hAnsi="Times New Roman" w:cs="Times New Roman"/>
          <w:sz w:val="24"/>
          <w:szCs w:val="24"/>
        </w:rPr>
        <w:t>Contrac</w:t>
      </w:r>
      <w:r w:rsidR="00E8339C">
        <w:rPr>
          <w:rFonts w:ascii="Times New Roman" w:eastAsia="Times New Roman" w:hAnsi="Times New Roman" w:cs="Times New Roman"/>
          <w:sz w:val="24"/>
          <w:szCs w:val="24"/>
        </w:rPr>
        <w:t xml:space="preserve">t </w:t>
      </w:r>
      <w:r w:rsidRPr="0A8F5E99">
        <w:rPr>
          <w:rFonts w:ascii="Times New Roman" w:eastAsia="Times New Roman" w:hAnsi="Times New Roman" w:cs="Times New Roman"/>
          <w:sz w:val="24"/>
          <w:szCs w:val="24"/>
        </w:rPr>
        <w:t xml:space="preserve">and Market price models. We share the model structure that includes input data, decision variables, constraints, outputs, and scenarios. We also share results from model validation across different months, </w:t>
      </w:r>
      <w:r w:rsidR="006000A0">
        <w:rPr>
          <w:rFonts w:ascii="Times New Roman" w:eastAsia="Times New Roman" w:hAnsi="Times New Roman" w:cs="Times New Roman"/>
          <w:sz w:val="24"/>
          <w:szCs w:val="24"/>
        </w:rPr>
        <w:t xml:space="preserve">results from offset scenarios, and </w:t>
      </w:r>
      <w:r w:rsidR="0008432A">
        <w:rPr>
          <w:rFonts w:ascii="Times New Roman" w:eastAsia="Times New Roman" w:hAnsi="Times New Roman" w:cs="Times New Roman"/>
          <w:sz w:val="24"/>
          <w:szCs w:val="24"/>
        </w:rPr>
        <w:t>market price sensitivity</w:t>
      </w:r>
      <w:r w:rsidRPr="0A8F5E99">
        <w:rPr>
          <w:rFonts w:ascii="Times New Roman" w:eastAsia="Times New Roman" w:hAnsi="Times New Roman" w:cs="Times New Roman"/>
          <w:sz w:val="24"/>
          <w:szCs w:val="24"/>
        </w:rPr>
        <w:t>. Last, we discuss elevation change and its expected impact on hydropower production.</w:t>
      </w:r>
    </w:p>
    <w:p w14:paraId="143315F1" w14:textId="079EF416" w:rsidR="64B7A753" w:rsidRDefault="4FA1FD78" w:rsidP="000544F4">
      <w:pPr>
        <w:spacing w:before="240"/>
        <w:rPr>
          <w:rFonts w:ascii="Times New Roman" w:eastAsia="Times New Roman" w:hAnsi="Times New Roman" w:cs="Times New Roman"/>
          <w:sz w:val="24"/>
          <w:szCs w:val="24"/>
        </w:rPr>
      </w:pPr>
      <w:r w:rsidRPr="4FA1FD78">
        <w:rPr>
          <w:rFonts w:ascii="Times New Roman" w:eastAsia="Times New Roman" w:hAnsi="Times New Roman" w:cs="Times New Roman"/>
          <w:b/>
          <w:bCs/>
          <w:sz w:val="24"/>
          <w:szCs w:val="24"/>
        </w:rPr>
        <w:t>Text S1</w:t>
      </w:r>
      <w:r w:rsidRPr="006F582F">
        <w:rPr>
          <w:rFonts w:ascii="Times New Roman" w:eastAsia="Times New Roman" w:hAnsi="Times New Roman" w:cs="Times New Roman"/>
          <w:b/>
          <w:bCs/>
          <w:sz w:val="24"/>
          <w:szCs w:val="24"/>
        </w:rPr>
        <w:t>.</w:t>
      </w:r>
      <w:r w:rsidRPr="4FA1FD78">
        <w:rPr>
          <w:rFonts w:ascii="Times New Roman" w:eastAsia="Times New Roman" w:hAnsi="Times New Roman" w:cs="Times New Roman"/>
          <w:sz w:val="24"/>
          <w:szCs w:val="24"/>
        </w:rPr>
        <w:t xml:space="preserve"> </w:t>
      </w:r>
      <w:r w:rsidR="006A4473">
        <w:rPr>
          <w:rFonts w:ascii="Times New Roman" w:eastAsia="Times New Roman" w:hAnsi="Times New Roman" w:cs="Times New Roman"/>
          <w:sz w:val="24"/>
          <w:szCs w:val="24"/>
        </w:rPr>
        <w:t>E</w:t>
      </w:r>
      <w:r w:rsidRPr="4FA1FD78">
        <w:rPr>
          <w:rFonts w:ascii="Times New Roman" w:eastAsia="Times New Roman" w:hAnsi="Times New Roman" w:cs="Times New Roman"/>
          <w:sz w:val="24"/>
          <w:szCs w:val="24"/>
        </w:rPr>
        <w:t>nergy prices.</w:t>
      </w:r>
    </w:p>
    <w:p w14:paraId="3E5D5DD4" w14:textId="7572CEA7" w:rsidR="00252081" w:rsidRDefault="62B9D85B" w:rsidP="62B9D85B">
      <w:pPr>
        <w:spacing w:after="0"/>
        <w:rPr>
          <w:rFonts w:ascii="Times New Roman" w:eastAsia="Times New Roman" w:hAnsi="Times New Roman" w:cs="Times New Roman"/>
          <w:sz w:val="24"/>
          <w:szCs w:val="24"/>
        </w:rPr>
      </w:pPr>
      <w:r w:rsidRPr="62B9D85B">
        <w:rPr>
          <w:rFonts w:ascii="Times New Roman" w:eastAsia="Times New Roman" w:hAnsi="Times New Roman" w:cs="Times New Roman"/>
          <w:sz w:val="24"/>
          <w:szCs w:val="24"/>
        </w:rPr>
        <w:t xml:space="preserve">We </w:t>
      </w:r>
      <w:r w:rsidR="00252081">
        <w:rPr>
          <w:rFonts w:ascii="Times New Roman" w:eastAsia="Times New Roman" w:hAnsi="Times New Roman" w:cs="Times New Roman"/>
          <w:sz w:val="24"/>
          <w:szCs w:val="24"/>
        </w:rPr>
        <w:t>used 2 different energy price</w:t>
      </w:r>
      <w:r w:rsidR="00914BDA">
        <w:rPr>
          <w:rFonts w:ascii="Times New Roman" w:eastAsia="Times New Roman" w:hAnsi="Times New Roman" w:cs="Times New Roman"/>
          <w:sz w:val="24"/>
          <w:szCs w:val="24"/>
        </w:rPr>
        <w:t xml:space="preserve"> data set</w:t>
      </w:r>
      <w:r w:rsidR="00252081">
        <w:rPr>
          <w:rFonts w:ascii="Times New Roman" w:eastAsia="Times New Roman" w:hAnsi="Times New Roman" w:cs="Times New Roman"/>
          <w:sz w:val="24"/>
          <w:szCs w:val="24"/>
        </w:rPr>
        <w:t>s in this study.</w:t>
      </w:r>
    </w:p>
    <w:p w14:paraId="649F21F5" w14:textId="77777777" w:rsidR="00252081" w:rsidRDefault="00252081" w:rsidP="62B9D85B">
      <w:pPr>
        <w:spacing w:after="0"/>
        <w:rPr>
          <w:rFonts w:ascii="Times New Roman" w:eastAsia="Times New Roman" w:hAnsi="Times New Roman" w:cs="Times New Roman"/>
          <w:sz w:val="24"/>
          <w:szCs w:val="24"/>
        </w:rPr>
      </w:pPr>
    </w:p>
    <w:p w14:paraId="26DE9288" w14:textId="277472FD" w:rsidR="007848FD" w:rsidRPr="00423B0B" w:rsidRDefault="00252081" w:rsidP="00252081">
      <w:pPr>
        <w:pStyle w:val="ListParagraph"/>
        <w:numPr>
          <w:ilvl w:val="0"/>
          <w:numId w:val="21"/>
        </w:numPr>
        <w:spacing w:after="0" w:line="240" w:lineRule="auto"/>
        <w:rPr>
          <w:rFonts w:ascii="Times New Roman" w:hAnsi="Times New Roman" w:cs="Times New Roman"/>
          <w:sz w:val="24"/>
          <w:szCs w:val="24"/>
        </w:rPr>
      </w:pPr>
      <w:r w:rsidRPr="00252081">
        <w:rPr>
          <w:rFonts w:ascii="Times New Roman" w:eastAsia="Times New Roman" w:hAnsi="Times New Roman" w:cs="Times New Roman"/>
          <w:color w:val="000000"/>
          <w:sz w:val="24"/>
          <w:szCs w:val="24"/>
        </w:rPr>
        <w:t xml:space="preserve">2014 energy pricing data </w:t>
      </w:r>
      <w:r w:rsidR="002516A6">
        <w:rPr>
          <w:rFonts w:ascii="Times New Roman" w:eastAsia="Times New Roman" w:hAnsi="Times New Roman" w:cs="Times New Roman"/>
          <w:color w:val="000000"/>
          <w:sz w:val="24"/>
          <w:szCs w:val="24"/>
        </w:rPr>
        <w:t>shared by managers early in our project</w:t>
      </w:r>
      <w:r w:rsidR="008E2020">
        <w:rPr>
          <w:rFonts w:ascii="Times New Roman" w:eastAsia="Times New Roman" w:hAnsi="Times New Roman" w:cs="Times New Roman"/>
          <w:color w:val="000000"/>
          <w:sz w:val="24"/>
          <w:szCs w:val="24"/>
        </w:rPr>
        <w:t xml:space="preserve"> </w:t>
      </w:r>
      <w:r w:rsidR="008E2020" w:rsidRPr="00252081">
        <w:rPr>
          <w:rFonts w:ascii="Times New Roman" w:eastAsia="Times New Roman" w:hAnsi="Times New Roman" w:cs="Times New Roman"/>
          <w:color w:val="000000"/>
          <w:sz w:val="24"/>
          <w:szCs w:val="24"/>
        </w:rPr>
        <w:t xml:space="preserve">(hereafter “2014 energy prices”; </w:t>
      </w:r>
      <w:r w:rsidR="008E2020" w:rsidRPr="00252081">
        <w:rPr>
          <w:rFonts w:ascii="Times New Roman" w:eastAsia="Times New Roman" w:hAnsi="Times New Roman" w:cs="Times New Roman"/>
          <w:sz w:val="24"/>
          <w:szCs w:val="24"/>
        </w:rPr>
        <w:t xml:space="preserve">Palmer, personal communication, 2019; accessible at </w:t>
      </w:r>
      <w:r w:rsidR="008E2020" w:rsidRPr="00D807A3">
        <w:rPr>
          <w:rFonts w:ascii="Times New Roman" w:eastAsia="Times New Roman" w:hAnsi="Times New Roman" w:cs="Times New Roman"/>
          <w:sz w:val="24"/>
          <w:szCs w:val="24"/>
        </w:rPr>
        <w:t>Rind and Rosenberg, 2026)</w:t>
      </w:r>
      <w:r w:rsidR="008E2020" w:rsidRPr="00252081">
        <w:rPr>
          <w:rFonts w:ascii="Times New Roman" w:eastAsia="Times New Roman" w:hAnsi="Times New Roman" w:cs="Times New Roman"/>
          <w:color w:val="000000"/>
          <w:sz w:val="24"/>
          <w:szCs w:val="24"/>
        </w:rPr>
        <w:t>.</w:t>
      </w:r>
      <w:r w:rsidR="002516A6">
        <w:rPr>
          <w:rFonts w:ascii="Times New Roman" w:eastAsia="Times New Roman" w:hAnsi="Times New Roman" w:cs="Times New Roman"/>
          <w:color w:val="000000"/>
          <w:sz w:val="24"/>
          <w:szCs w:val="24"/>
        </w:rPr>
        <w:t xml:space="preserve"> We used these energy prices </w:t>
      </w:r>
      <w:r w:rsidRPr="00252081">
        <w:rPr>
          <w:rFonts w:ascii="Times New Roman" w:eastAsia="Times New Roman" w:hAnsi="Times New Roman" w:cs="Times New Roman"/>
          <w:color w:val="000000"/>
          <w:sz w:val="24"/>
          <w:szCs w:val="24"/>
        </w:rPr>
        <w:t xml:space="preserve">to validate the model against experimental releases observed in summer 2018 </w:t>
      </w:r>
    </w:p>
    <w:p w14:paraId="5A053A1A" w14:textId="1EE33D2E" w:rsidR="002E411E" w:rsidRDefault="1A023091" w:rsidP="1A023091">
      <w:pPr>
        <w:pStyle w:val="ListParagraph"/>
        <w:numPr>
          <w:ilvl w:val="0"/>
          <w:numId w:val="21"/>
        </w:numPr>
        <w:spacing w:after="0" w:line="240" w:lineRule="auto"/>
        <w:rPr>
          <w:rFonts w:ascii="Times New Roman" w:hAnsi="Times New Roman" w:cs="Times New Roman"/>
          <w:sz w:val="24"/>
          <w:szCs w:val="24"/>
        </w:rPr>
      </w:pPr>
      <w:r w:rsidRPr="1A023091">
        <w:rPr>
          <w:rFonts w:asciiTheme="majorBidi" w:eastAsia="Times New Roman" w:hAnsiTheme="majorBidi" w:cstheme="majorBidi"/>
          <w:sz w:val="24"/>
          <w:szCs w:val="24"/>
        </w:rPr>
        <w:t>The 2024 energy prices we derived from energy value and energy generation data Interior published and used in a supplemental environmental impact statement (SEIS) in spring 2024 to allow for water releases through Glen Canyon Dam’s low-level outlets—no hydropower generation—in summer and fall of 2024 to 2026 to lower release temperature with the goal to disrupt spawning of small mouth bass (hereafter “2024 energy prices”;</w:t>
      </w:r>
      <w:r w:rsidR="00C832F3" w:rsidRPr="00C832F3">
        <w:rPr>
          <w:rFonts w:asciiTheme="majorBidi" w:eastAsia="Times New Roman" w:hAnsiTheme="majorBidi" w:cstheme="majorBidi"/>
          <w:sz w:val="24"/>
          <w:szCs w:val="24"/>
        </w:rPr>
        <w:t xml:space="preserve"> </w:t>
      </w:r>
      <w:r w:rsidR="00C832F3" w:rsidRPr="1A023091">
        <w:rPr>
          <w:rFonts w:asciiTheme="majorBidi" w:eastAsia="Times New Roman" w:hAnsiTheme="majorBidi" w:cstheme="majorBidi"/>
          <w:sz w:val="24"/>
          <w:szCs w:val="24"/>
        </w:rPr>
        <w:t xml:space="preserve">Bair and </w:t>
      </w:r>
      <w:proofErr w:type="spellStart"/>
      <w:r w:rsidR="00C832F3" w:rsidRPr="1A023091">
        <w:rPr>
          <w:rFonts w:asciiTheme="majorBidi" w:eastAsia="Times New Roman" w:hAnsiTheme="majorBidi" w:cstheme="majorBidi"/>
          <w:sz w:val="24"/>
          <w:szCs w:val="24"/>
        </w:rPr>
        <w:t>Yackulic</w:t>
      </w:r>
      <w:proofErr w:type="spellEnd"/>
      <w:r w:rsidR="00C832F3" w:rsidRPr="1A023091">
        <w:rPr>
          <w:rFonts w:asciiTheme="majorBidi" w:eastAsia="Times New Roman" w:hAnsiTheme="majorBidi" w:cstheme="majorBidi"/>
          <w:sz w:val="24"/>
          <w:szCs w:val="24"/>
        </w:rPr>
        <w:t>, 2024;</w:t>
      </w:r>
      <w:r w:rsidRPr="1A023091">
        <w:rPr>
          <w:rFonts w:asciiTheme="majorBidi" w:eastAsia="Times New Roman" w:hAnsiTheme="majorBidi" w:cstheme="majorBidi"/>
          <w:sz w:val="24"/>
          <w:szCs w:val="24"/>
        </w:rPr>
        <w:t xml:space="preserve"> </w:t>
      </w:r>
      <w:r w:rsidR="00C832F3">
        <w:rPr>
          <w:rFonts w:asciiTheme="majorBidi" w:eastAsia="Times New Roman" w:hAnsiTheme="majorBidi" w:cstheme="majorBidi"/>
          <w:sz w:val="24"/>
          <w:szCs w:val="24"/>
        </w:rPr>
        <w:fldChar w:fldCharType="begin"/>
      </w:r>
      <w:r w:rsidR="00C832F3">
        <w:rPr>
          <w:rFonts w:asciiTheme="majorBidi" w:eastAsia="Times New Roman" w:hAnsiTheme="majorBidi" w:cstheme="majorBidi"/>
          <w:sz w:val="24"/>
          <w:szCs w:val="24"/>
        </w:rPr>
        <w:instrText xml:space="preserve"> ADDIN ZOTERO_ITEM CSL_CITATION {"citationID":"56KpIPaH","properties":{"unsorted":false,"formattedCitation":"(USBR, 2024)","plainCitation":"(USBR, 2024)","noteIndex":0},"citationItems":[{"id":8295,"uris":["http://zotero.org/users/5412774/items/SGC4TSVG"],"itemData":{"id":8295,"type":"report","publisher":"U.S. Department of the Interior","title":"Final supplemental environmental impact statement for near-term Colorado River operations","URL":"https://www.usbr.gov/ColoradoRiverBasin/interimguidelines/seis/","author":[{"family":"USBR","given":""}],"issued":{"date-parts":[["2024",3]]}}}],"schema":"https://github.com/citation-style-language/schema/raw/master/csl-citation.json"} </w:instrText>
      </w:r>
      <w:r w:rsidR="00C832F3">
        <w:rPr>
          <w:rFonts w:asciiTheme="majorBidi" w:eastAsia="Times New Roman" w:hAnsiTheme="majorBidi" w:cstheme="majorBidi"/>
          <w:sz w:val="24"/>
          <w:szCs w:val="24"/>
        </w:rPr>
        <w:fldChar w:fldCharType="separate"/>
      </w:r>
      <w:r w:rsidR="00C832F3" w:rsidRPr="00C832F3">
        <w:rPr>
          <w:rFonts w:ascii="Times New Roman" w:hAnsi="Times New Roman" w:cs="Times New Roman"/>
          <w:sz w:val="24"/>
        </w:rPr>
        <w:t>USBR, 2024</w:t>
      </w:r>
      <w:r w:rsidR="00C832F3">
        <w:rPr>
          <w:rFonts w:asciiTheme="majorBidi" w:eastAsia="Times New Roman" w:hAnsiTheme="majorBidi" w:cstheme="majorBidi"/>
          <w:sz w:val="24"/>
          <w:szCs w:val="24"/>
        </w:rPr>
        <w:fldChar w:fldCharType="end"/>
      </w:r>
      <w:r w:rsidR="00C832F3">
        <w:rPr>
          <w:rFonts w:asciiTheme="majorBidi" w:eastAsia="Times New Roman" w:hAnsiTheme="majorBidi" w:cstheme="majorBidi"/>
          <w:sz w:val="24"/>
          <w:szCs w:val="24"/>
        </w:rPr>
        <w:t xml:space="preserve">;Yackulic et. al, 2024; </w:t>
      </w:r>
      <w:r w:rsidRPr="1A023091">
        <w:rPr>
          <w:rFonts w:asciiTheme="majorBidi" w:eastAsia="Times New Roman" w:hAnsiTheme="majorBidi" w:cstheme="majorBidi"/>
          <w:sz w:val="24"/>
          <w:szCs w:val="24"/>
        </w:rPr>
        <w:t xml:space="preserve">also accessible at </w:t>
      </w:r>
      <w:r w:rsidR="00D45407">
        <w:rPr>
          <w:rFonts w:asciiTheme="majorBidi" w:eastAsia="Times New Roman" w:hAnsiTheme="majorBidi" w:cstheme="majorBidi"/>
          <w:sz w:val="24"/>
          <w:szCs w:val="24"/>
        </w:rPr>
        <w:fldChar w:fldCharType="begin"/>
      </w:r>
      <w:r w:rsidR="00D45407">
        <w:rPr>
          <w:rFonts w:asciiTheme="majorBidi" w:eastAsia="Times New Roman" w:hAnsiTheme="majorBidi" w:cstheme="majorBidi"/>
          <w:sz w:val="24"/>
          <w:szCs w:val="24"/>
        </w:rPr>
        <w:instrText xml:space="preserve"> ADDIN ZOTERO_ITEM CSL_CITATION {"citationID":"n4vWdN5e","properties":{"unsorted":false,"formattedCitation":"(Rind &amp; Rosenberg, 2026)","plainCitation":"(Rind &amp; Rosenberg, 2026)","noteIndex":0},"citationItems":[{"id":4906,"uris":["http://zotero.org/users/5412774/items/XXSCH6RN"],"itemData":{"id":4906,"type":"dataset","language":"en","publisher":"https://github.com/moazzamalirind/BugFlowExperiment_Analysis2026","title":"Bugs Pay for Days of Steady Reservoir Releases to Reduce Hydropeaking-Ecosystem Conflict","URL":"https://github.com/moazzamalirind/BugFlowExperiment_Analysis2026","author":[{"family":"Rind","given":"Moazzam"},{"family":"Rosenberg","given":"David"}],"accessed":{"date-parts":[["2025",2,13]]},"issued":{"date-parts":[["2026"]]}}}],"schema":"https://github.com/citation-style-language/schema/raw/master/csl-citation.json"} </w:instrText>
      </w:r>
      <w:r w:rsidR="00D45407">
        <w:rPr>
          <w:rFonts w:asciiTheme="majorBidi" w:eastAsia="Times New Roman" w:hAnsiTheme="majorBidi" w:cstheme="majorBidi"/>
          <w:sz w:val="24"/>
          <w:szCs w:val="24"/>
        </w:rPr>
        <w:fldChar w:fldCharType="separate"/>
      </w:r>
      <w:r w:rsidR="00D45407" w:rsidRPr="00D45407">
        <w:rPr>
          <w:rFonts w:ascii="Times New Roman" w:hAnsi="Times New Roman" w:cs="Times New Roman"/>
          <w:sz w:val="24"/>
        </w:rPr>
        <w:t>Rind &amp; Rosenberg, 2026)</w:t>
      </w:r>
      <w:r w:rsidR="00D45407">
        <w:rPr>
          <w:rFonts w:asciiTheme="majorBidi" w:eastAsia="Times New Roman" w:hAnsiTheme="majorBidi" w:cstheme="majorBidi"/>
          <w:sz w:val="24"/>
          <w:szCs w:val="24"/>
        </w:rPr>
        <w:fldChar w:fldCharType="end"/>
      </w:r>
      <w:r w:rsidRPr="1A023091">
        <w:rPr>
          <w:rFonts w:asciiTheme="majorBidi" w:eastAsia="Times New Roman" w:hAnsiTheme="majorBidi" w:cstheme="majorBidi"/>
          <w:sz w:val="24"/>
          <w:szCs w:val="24"/>
        </w:rPr>
        <w:t>.</w:t>
      </w:r>
      <w:r w:rsidRPr="1A023091">
        <w:rPr>
          <w:rFonts w:ascii="Times New Roman" w:eastAsia="Times New Roman" w:hAnsi="Times New Roman" w:cs="Times New Roman"/>
          <w:sz w:val="24"/>
          <w:szCs w:val="24"/>
        </w:rPr>
        <w:t xml:space="preserve">  </w:t>
      </w:r>
      <w:r w:rsidRPr="1A023091">
        <w:rPr>
          <w:rFonts w:ascii="Times New Roman" w:hAnsi="Times New Roman" w:cs="Times New Roman"/>
          <w:sz w:val="24"/>
          <w:szCs w:val="24"/>
        </w:rPr>
        <w:t>We used the 2024 energy prices in subsequent modeling, analysis, management recommendations, and discussion.</w:t>
      </w:r>
    </w:p>
    <w:p w14:paraId="125FF102" w14:textId="3A18151D" w:rsidR="1A023091" w:rsidRDefault="1A023091" w:rsidP="1A023091">
      <w:pPr>
        <w:pStyle w:val="ListParagraph"/>
        <w:spacing w:after="0" w:line="240" w:lineRule="auto"/>
        <w:rPr>
          <w:rFonts w:ascii="Times New Roman" w:hAnsi="Times New Roman" w:cs="Times New Roman"/>
          <w:sz w:val="24"/>
          <w:szCs w:val="24"/>
        </w:rPr>
      </w:pPr>
    </w:p>
    <w:p w14:paraId="4511CEDD" w14:textId="0D73337F" w:rsidR="00FA3CE0" w:rsidRPr="002E411E" w:rsidRDefault="006C5510" w:rsidP="00423B0B">
      <w:r w:rsidRPr="00423B0B">
        <w:rPr>
          <w:rFonts w:ascii="Times New Roman" w:eastAsia="Times New Roman" w:hAnsi="Times New Roman" w:cs="Times New Roman"/>
          <w:b/>
          <w:bCs/>
          <w:sz w:val="24"/>
          <w:szCs w:val="24"/>
        </w:rPr>
        <w:t>2014</w:t>
      </w:r>
      <w:r w:rsidR="002E411E" w:rsidRPr="00423B0B">
        <w:rPr>
          <w:rFonts w:ascii="Times New Roman" w:eastAsia="Times New Roman" w:hAnsi="Times New Roman" w:cs="Times New Roman"/>
          <w:b/>
          <w:bCs/>
          <w:sz w:val="24"/>
          <w:szCs w:val="24"/>
        </w:rPr>
        <w:t xml:space="preserve"> Energy Prices</w:t>
      </w:r>
      <w:r w:rsidR="002E411E" w:rsidRPr="00423B0B">
        <w:rPr>
          <w:rFonts w:ascii="Times New Roman" w:eastAsia="Times New Roman" w:hAnsi="Times New Roman" w:cs="Times New Roman"/>
          <w:sz w:val="24"/>
          <w:szCs w:val="24"/>
        </w:rPr>
        <w:t xml:space="preserve">. We </w:t>
      </w:r>
      <w:r w:rsidR="62B9D85B" w:rsidRPr="00423B0B">
        <w:rPr>
          <w:rFonts w:ascii="Times New Roman" w:eastAsia="Times New Roman" w:hAnsi="Times New Roman" w:cs="Times New Roman"/>
          <w:sz w:val="24"/>
          <w:szCs w:val="24"/>
        </w:rPr>
        <w:t xml:space="preserve">received weekday hourly </w:t>
      </w:r>
      <w:r w:rsidR="00F149D8">
        <w:rPr>
          <w:rFonts w:ascii="Times New Roman" w:eastAsia="Times New Roman" w:hAnsi="Times New Roman" w:cs="Times New Roman"/>
          <w:sz w:val="24"/>
          <w:szCs w:val="24"/>
        </w:rPr>
        <w:t xml:space="preserve">contract </w:t>
      </w:r>
      <w:r w:rsidR="62B9D85B" w:rsidRPr="00423B0B">
        <w:rPr>
          <w:rFonts w:ascii="Times New Roman" w:eastAsia="Times New Roman" w:hAnsi="Times New Roman" w:cs="Times New Roman"/>
          <w:sz w:val="24"/>
          <w:szCs w:val="24"/>
        </w:rPr>
        <w:t>energy prices for the months of 2014 from the Western Area Power Authority (WAPA</w:t>
      </w:r>
      <w:r w:rsidR="003E7475" w:rsidRPr="00423B0B">
        <w:rPr>
          <w:rFonts w:ascii="Times New Roman" w:eastAsia="Times New Roman" w:hAnsi="Times New Roman" w:cs="Times New Roman"/>
          <w:sz w:val="24"/>
          <w:szCs w:val="24"/>
        </w:rPr>
        <w:t>) (</w:t>
      </w:r>
      <w:r w:rsidR="62B9D85B" w:rsidRPr="00423B0B">
        <w:rPr>
          <w:rFonts w:ascii="Times New Roman" w:eastAsia="Times New Roman" w:hAnsi="Times New Roman" w:cs="Times New Roman"/>
          <w:sz w:val="24"/>
          <w:szCs w:val="24"/>
        </w:rPr>
        <w:t>Palmer, personal communication, 2019</w:t>
      </w:r>
      <w:r w:rsidR="003023E7">
        <w:rPr>
          <w:rFonts w:ascii="Times New Roman" w:eastAsia="Times New Roman" w:hAnsi="Times New Roman" w:cs="Times New Roman"/>
          <w:sz w:val="24"/>
          <w:szCs w:val="24"/>
        </w:rPr>
        <w:t>; accessible at Rind and Rosenberg, 2026</w:t>
      </w:r>
      <w:r w:rsidR="62B9D85B" w:rsidRPr="00423B0B">
        <w:rPr>
          <w:rFonts w:ascii="Times New Roman" w:eastAsia="Times New Roman" w:hAnsi="Times New Roman" w:cs="Times New Roman"/>
          <w:sz w:val="24"/>
          <w:szCs w:val="24"/>
        </w:rPr>
        <w:t>). As an example, Figure S1 shows weekday August 2014 contract prices</w:t>
      </w:r>
      <w:r w:rsidR="002C7AE3">
        <w:rPr>
          <w:rFonts w:ascii="Times New Roman" w:eastAsia="Times New Roman" w:hAnsi="Times New Roman" w:cs="Times New Roman"/>
          <w:sz w:val="24"/>
          <w:szCs w:val="24"/>
        </w:rPr>
        <w:t xml:space="preserve"> by hour of the day</w:t>
      </w:r>
      <w:r w:rsidR="62B9D85B" w:rsidRPr="00423B0B">
        <w:rPr>
          <w:rFonts w:ascii="Times New Roman" w:eastAsia="Times New Roman" w:hAnsi="Times New Roman" w:cs="Times New Roman"/>
          <w:sz w:val="24"/>
          <w:szCs w:val="24"/>
        </w:rPr>
        <w:t>. We transformed the hourly price data into prices for each day</w:t>
      </w:r>
      <w:r w:rsidR="00F52C1F" w:rsidRPr="00423B0B">
        <w:rPr>
          <w:rFonts w:ascii="Times New Roman" w:eastAsia="Times New Roman" w:hAnsi="Times New Roman" w:cs="Times New Roman"/>
          <w:sz w:val="24"/>
          <w:szCs w:val="24"/>
        </w:rPr>
        <w:t xml:space="preserve"> </w:t>
      </w:r>
      <w:r w:rsidR="62B9D85B" w:rsidRPr="00423B0B">
        <w:rPr>
          <w:rFonts w:ascii="Times New Roman" w:eastAsia="Times New Roman" w:hAnsi="Times New Roman" w:cs="Times New Roman"/>
          <w:sz w:val="24"/>
          <w:szCs w:val="24"/>
        </w:rPr>
        <w:t xml:space="preserve">type and period. First, we averaged the 15-minute hydrograph data from the Lees Ferry </w:t>
      </w:r>
      <w:r w:rsidR="62B9D85B" w:rsidRPr="00423B0B">
        <w:rPr>
          <w:rFonts w:ascii="Times New Roman" w:eastAsia="Times New Roman" w:hAnsi="Times New Roman" w:cs="Times New Roman"/>
          <w:sz w:val="24"/>
          <w:szCs w:val="24"/>
        </w:rPr>
        <w:lastRenderedPageBreak/>
        <w:t>gauge to get hourly release values. We then used the hydropower generation formula (Eq. S1) to calculate hourly energy generation. We multiplied the estimated hourly energy generation by the hourly energy price to estimate hydropeaking value generated per hour. Finally, we divided the monthly hydropeaking value for each high and low flow period of each day type by the number of hours for each period of each day type</w:t>
      </w:r>
      <w:r w:rsidR="00B65A18">
        <w:rPr>
          <w:rFonts w:ascii="Times New Roman" w:eastAsia="Times New Roman" w:hAnsi="Times New Roman" w:cs="Times New Roman"/>
          <w:sz w:val="24"/>
          <w:szCs w:val="24"/>
        </w:rPr>
        <w:t xml:space="preserve"> (16 hours on-peak and 8 hours off-peak)</w:t>
      </w:r>
      <w:r w:rsidR="62B9D85B" w:rsidRPr="00423B0B">
        <w:rPr>
          <w:rFonts w:ascii="Times New Roman" w:eastAsia="Times New Roman" w:hAnsi="Times New Roman" w:cs="Times New Roman"/>
          <w:sz w:val="24"/>
          <w:szCs w:val="24"/>
        </w:rPr>
        <w:t xml:space="preserve">. This division estimated the average energy price for each day type and period. August is the month with the highest energy prices. </w:t>
      </w:r>
      <w:r w:rsidR="00EF1092">
        <w:rPr>
          <w:rFonts w:ascii="Times New Roman" w:eastAsia="Times New Roman" w:hAnsi="Times New Roman" w:cs="Times New Roman"/>
          <w:sz w:val="24"/>
          <w:szCs w:val="24"/>
        </w:rPr>
        <w:t xml:space="preserve">Because we only had weekday energy </w:t>
      </w:r>
      <w:r w:rsidR="00E90F22">
        <w:rPr>
          <w:rFonts w:ascii="Times New Roman" w:eastAsia="Times New Roman" w:hAnsi="Times New Roman" w:cs="Times New Roman"/>
          <w:sz w:val="24"/>
          <w:szCs w:val="24"/>
        </w:rPr>
        <w:t xml:space="preserve">prices, we </w:t>
      </w:r>
      <w:r w:rsidR="00B46CD5">
        <w:rPr>
          <w:rFonts w:ascii="Times New Roman" w:eastAsia="Times New Roman" w:hAnsi="Times New Roman" w:cs="Times New Roman"/>
          <w:sz w:val="24"/>
          <w:szCs w:val="24"/>
        </w:rPr>
        <w:t xml:space="preserve">followed guidance from </w:t>
      </w:r>
      <w:r w:rsidR="000553C6">
        <w:rPr>
          <w:rFonts w:ascii="Times New Roman" w:eastAsia="Times New Roman" w:hAnsi="Times New Roman" w:cs="Times New Roman"/>
          <w:sz w:val="24"/>
          <w:szCs w:val="24"/>
        </w:rPr>
        <w:t xml:space="preserve">WAPA and </w:t>
      </w:r>
      <w:r w:rsidR="00393C4B">
        <w:rPr>
          <w:rFonts w:ascii="Times New Roman" w:eastAsia="Times New Roman" w:hAnsi="Times New Roman" w:cs="Times New Roman"/>
          <w:sz w:val="24"/>
          <w:szCs w:val="24"/>
        </w:rPr>
        <w:t>generated</w:t>
      </w:r>
      <w:r w:rsidR="00E90F22">
        <w:rPr>
          <w:rFonts w:ascii="Times New Roman" w:eastAsia="Times New Roman" w:hAnsi="Times New Roman" w:cs="Times New Roman"/>
          <w:sz w:val="24"/>
          <w:szCs w:val="24"/>
        </w:rPr>
        <w:t xml:space="preserve"> </w:t>
      </w:r>
      <w:r w:rsidR="00B67412">
        <w:rPr>
          <w:rFonts w:ascii="Times New Roman" w:eastAsia="Times New Roman" w:hAnsi="Times New Roman" w:cs="Times New Roman"/>
          <w:sz w:val="24"/>
          <w:szCs w:val="24"/>
        </w:rPr>
        <w:t xml:space="preserve">Saturday and Sunday </w:t>
      </w:r>
      <w:r w:rsidR="00FB1480">
        <w:rPr>
          <w:rFonts w:ascii="Times New Roman" w:eastAsia="Times New Roman" w:hAnsi="Times New Roman" w:cs="Times New Roman"/>
          <w:sz w:val="24"/>
          <w:szCs w:val="24"/>
        </w:rPr>
        <w:t>off-peak price</w:t>
      </w:r>
      <w:r w:rsidR="00B67412">
        <w:rPr>
          <w:rFonts w:ascii="Times New Roman" w:eastAsia="Times New Roman" w:hAnsi="Times New Roman" w:cs="Times New Roman"/>
          <w:sz w:val="24"/>
          <w:szCs w:val="24"/>
        </w:rPr>
        <w:t xml:space="preserve">s by setting them to the average </w:t>
      </w:r>
      <w:r w:rsidR="00FB1480">
        <w:rPr>
          <w:rFonts w:ascii="Times New Roman" w:eastAsia="Times New Roman" w:hAnsi="Times New Roman" w:cs="Times New Roman"/>
          <w:sz w:val="24"/>
          <w:szCs w:val="24"/>
        </w:rPr>
        <w:t>weekday off-peak price</w:t>
      </w:r>
      <w:r w:rsidR="000B7A6B">
        <w:rPr>
          <w:rFonts w:ascii="Times New Roman" w:eastAsia="Times New Roman" w:hAnsi="Times New Roman" w:cs="Times New Roman"/>
          <w:sz w:val="24"/>
          <w:szCs w:val="24"/>
        </w:rPr>
        <w:t xml:space="preserve">. We set the Sunday on-peak price to the </w:t>
      </w:r>
      <w:r w:rsidR="00211EB9">
        <w:rPr>
          <w:rFonts w:ascii="Times New Roman" w:eastAsia="Times New Roman" w:hAnsi="Times New Roman" w:cs="Times New Roman"/>
          <w:sz w:val="24"/>
          <w:szCs w:val="24"/>
        </w:rPr>
        <w:t xml:space="preserve">Sunday </w:t>
      </w:r>
      <w:r w:rsidR="000B7A6B">
        <w:rPr>
          <w:rFonts w:ascii="Times New Roman" w:eastAsia="Times New Roman" w:hAnsi="Times New Roman" w:cs="Times New Roman"/>
          <w:sz w:val="24"/>
          <w:szCs w:val="24"/>
        </w:rPr>
        <w:t xml:space="preserve">off-peak price and set the Saturday on-peak price to the average of the weekday </w:t>
      </w:r>
      <w:r w:rsidR="003F30F5">
        <w:rPr>
          <w:rFonts w:ascii="Times New Roman" w:eastAsia="Times New Roman" w:hAnsi="Times New Roman" w:cs="Times New Roman"/>
          <w:sz w:val="24"/>
          <w:szCs w:val="24"/>
        </w:rPr>
        <w:t xml:space="preserve">and Sunday </w:t>
      </w:r>
      <w:r w:rsidR="000B7A6B">
        <w:rPr>
          <w:rFonts w:ascii="Times New Roman" w:eastAsia="Times New Roman" w:hAnsi="Times New Roman" w:cs="Times New Roman"/>
          <w:sz w:val="24"/>
          <w:szCs w:val="24"/>
        </w:rPr>
        <w:t>on-peak</w:t>
      </w:r>
      <w:r w:rsidR="003F30F5">
        <w:rPr>
          <w:rFonts w:ascii="Times New Roman" w:eastAsia="Times New Roman" w:hAnsi="Times New Roman" w:cs="Times New Roman"/>
          <w:sz w:val="24"/>
          <w:szCs w:val="24"/>
        </w:rPr>
        <w:t xml:space="preserve"> prices. Thus, in this data set, the average off peak price was the same for weekdays, Saturdays, and Sundays</w:t>
      </w:r>
      <w:r w:rsidR="00EE5565">
        <w:rPr>
          <w:rFonts w:ascii="Times New Roman" w:eastAsia="Times New Roman" w:hAnsi="Times New Roman" w:cs="Times New Roman"/>
          <w:sz w:val="24"/>
          <w:szCs w:val="24"/>
        </w:rPr>
        <w:t xml:space="preserve"> (Table S1)</w:t>
      </w:r>
      <w:r w:rsidR="00BF334C">
        <w:rPr>
          <w:rFonts w:ascii="Times New Roman" w:eastAsia="Times New Roman" w:hAnsi="Times New Roman" w:cs="Times New Roman"/>
          <w:sz w:val="24"/>
          <w:szCs w:val="24"/>
        </w:rPr>
        <w:t xml:space="preserve">. </w:t>
      </w:r>
      <w:r w:rsidR="00E646F4">
        <w:rPr>
          <w:rFonts w:ascii="Times New Roman" w:eastAsia="Times New Roman" w:hAnsi="Times New Roman" w:cs="Times New Roman"/>
          <w:sz w:val="24"/>
          <w:szCs w:val="24"/>
        </w:rPr>
        <w:t>W</w:t>
      </w:r>
      <w:r w:rsidR="00E646F4" w:rsidRPr="007A5008">
        <w:rPr>
          <w:rFonts w:ascii="Times New Roman" w:eastAsia="Times New Roman" w:hAnsi="Times New Roman" w:cs="Times New Roman"/>
          <w:sz w:val="24"/>
          <w:szCs w:val="24"/>
        </w:rPr>
        <w:t xml:space="preserve">e </w:t>
      </w:r>
      <w:r w:rsidR="00E646F4">
        <w:rPr>
          <w:rFonts w:ascii="Times New Roman" w:eastAsia="Times New Roman" w:hAnsi="Times New Roman" w:cs="Times New Roman"/>
          <w:sz w:val="24"/>
          <w:szCs w:val="24"/>
        </w:rPr>
        <w:t xml:space="preserve">generated market prices by </w:t>
      </w:r>
      <w:r w:rsidR="00E646F4" w:rsidRPr="002D264E">
        <w:rPr>
          <w:rFonts w:ascii="Times New Roman" w:eastAsia="Times New Roman" w:hAnsi="Times New Roman" w:cs="Times New Roman"/>
          <w:sz w:val="24"/>
          <w:szCs w:val="24"/>
        </w:rPr>
        <w:t>add</w:t>
      </w:r>
      <w:r w:rsidR="00E646F4">
        <w:rPr>
          <w:rFonts w:ascii="Times New Roman" w:eastAsia="Times New Roman" w:hAnsi="Times New Roman" w:cs="Times New Roman"/>
          <w:sz w:val="24"/>
          <w:szCs w:val="24"/>
        </w:rPr>
        <w:t>ing</w:t>
      </w:r>
      <w:r w:rsidR="00E646F4" w:rsidRPr="007A5008">
        <w:rPr>
          <w:rFonts w:ascii="Times New Roman" w:eastAsia="Times New Roman" w:hAnsi="Times New Roman" w:cs="Times New Roman"/>
          <w:sz w:val="24"/>
          <w:szCs w:val="24"/>
        </w:rPr>
        <w:t xml:space="preserve"> a uniform $5/MWh premium to the 20</w:t>
      </w:r>
      <w:r w:rsidR="00E646F4">
        <w:rPr>
          <w:rFonts w:ascii="Times New Roman" w:eastAsia="Times New Roman" w:hAnsi="Times New Roman" w:cs="Times New Roman"/>
          <w:sz w:val="24"/>
          <w:szCs w:val="24"/>
        </w:rPr>
        <w:t>1</w:t>
      </w:r>
      <w:r w:rsidR="00E646F4" w:rsidRPr="007A5008">
        <w:rPr>
          <w:rFonts w:ascii="Times New Roman" w:eastAsia="Times New Roman" w:hAnsi="Times New Roman" w:cs="Times New Roman"/>
          <w:sz w:val="24"/>
          <w:szCs w:val="24"/>
        </w:rPr>
        <w:t>4 contract prices across all days and pricing periods.</w:t>
      </w:r>
    </w:p>
    <w:p w14:paraId="7D8A46EA" w14:textId="3B19A96D" w:rsidR="00971641" w:rsidRDefault="00857FB6" w:rsidP="00FA07E9">
      <w:pPr>
        <w:keepNext/>
        <w:jc w:val="center"/>
      </w:pPr>
      <w:r>
        <w:rPr>
          <w:noProof/>
        </w:rPr>
        <w:drawing>
          <wp:inline distT="0" distB="0" distL="0" distR="0" wp14:anchorId="60123157" wp14:editId="0F33976D">
            <wp:extent cx="4475606" cy="2962275"/>
            <wp:effectExtent l="19050" t="19050" r="203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9003" cy="2990998"/>
                    </a:xfrm>
                    <a:prstGeom prst="rect">
                      <a:avLst/>
                    </a:prstGeom>
                    <a:noFill/>
                    <a:ln>
                      <a:solidFill>
                        <a:schemeClr val="tx1"/>
                      </a:solidFill>
                    </a:ln>
                  </pic:spPr>
                </pic:pic>
              </a:graphicData>
            </a:graphic>
          </wp:inline>
        </w:drawing>
      </w:r>
    </w:p>
    <w:p w14:paraId="70595A8E" w14:textId="5913EEC0" w:rsidR="5A67EE51" w:rsidRDefault="00971641" w:rsidP="007E17E3">
      <w:pPr>
        <w:pStyle w:val="Caption"/>
        <w:rPr>
          <w:color w:val="auto"/>
        </w:rPr>
      </w:pPr>
      <w:r w:rsidRPr="006D09EE">
        <w:rPr>
          <w:rFonts w:ascii="Times New Roman" w:hAnsi="Times New Roman" w:cs="Times New Roman"/>
          <w:b/>
          <w:i w:val="0"/>
          <w:color w:val="auto"/>
          <w:sz w:val="24"/>
          <w:szCs w:val="24"/>
        </w:rPr>
        <w:t>Fig. S</w:t>
      </w:r>
      <w:r w:rsidR="004C6E1B">
        <w:rPr>
          <w:rFonts w:ascii="Times New Roman" w:hAnsi="Times New Roman" w:cs="Times New Roman"/>
          <w:b/>
          <w:i w:val="0"/>
          <w:color w:val="auto"/>
          <w:sz w:val="24"/>
          <w:szCs w:val="24"/>
        </w:rPr>
        <w:t>1</w:t>
      </w:r>
      <w:r w:rsidR="00597F01">
        <w:rPr>
          <w:rFonts w:ascii="Times New Roman" w:hAnsi="Times New Roman" w:cs="Times New Roman"/>
          <w:b/>
          <w:i w:val="0"/>
          <w:color w:val="auto"/>
          <w:sz w:val="24"/>
          <w:szCs w:val="24"/>
        </w:rPr>
        <w:t>.</w:t>
      </w:r>
      <w:r w:rsidR="00914E6B">
        <w:rPr>
          <w:rFonts w:ascii="Times New Roman" w:hAnsi="Times New Roman" w:cs="Times New Roman"/>
          <w:i w:val="0"/>
          <w:color w:val="auto"/>
          <w:sz w:val="24"/>
          <w:szCs w:val="24"/>
        </w:rPr>
        <w:t xml:space="preserve"> </w:t>
      </w:r>
      <w:r w:rsidRPr="00971641">
        <w:rPr>
          <w:rFonts w:ascii="Times New Roman" w:hAnsi="Times New Roman" w:cs="Times New Roman"/>
          <w:i w:val="0"/>
          <w:color w:val="auto"/>
          <w:sz w:val="24"/>
          <w:szCs w:val="24"/>
        </w:rPr>
        <w:t>August hourly contract energy prices</w:t>
      </w:r>
      <w:r w:rsidRPr="00971641">
        <w:rPr>
          <w:color w:val="auto"/>
        </w:rPr>
        <w:t xml:space="preserve">. </w:t>
      </w:r>
    </w:p>
    <w:p w14:paraId="7BCC0398" w14:textId="20A1B92E" w:rsidR="00EE5565" w:rsidRDefault="00FD676F">
      <w:pPr>
        <w:rPr>
          <w:rFonts w:ascii="Times New Roman" w:hAnsi="Times New Roman" w:cs="Times New Roman"/>
          <w:bCs/>
          <w:sz w:val="24"/>
          <w:szCs w:val="24"/>
        </w:rPr>
      </w:pPr>
      <w:r>
        <w:rPr>
          <w:rFonts w:ascii="Times New Roman" w:hAnsi="Times New Roman" w:cs="Times New Roman"/>
          <w:b/>
          <w:sz w:val="24"/>
          <w:szCs w:val="24"/>
        </w:rPr>
        <w:t xml:space="preserve">Table S1. </w:t>
      </w:r>
      <w:r w:rsidR="00465306">
        <w:rPr>
          <w:rFonts w:ascii="Times New Roman" w:hAnsi="Times New Roman" w:cs="Times New Roman"/>
          <w:bCs/>
          <w:sz w:val="24"/>
          <w:szCs w:val="24"/>
        </w:rPr>
        <w:t>2014</w:t>
      </w:r>
      <w:r w:rsidR="00C946D9">
        <w:rPr>
          <w:rFonts w:ascii="Times New Roman" w:hAnsi="Times New Roman" w:cs="Times New Roman"/>
          <w:bCs/>
          <w:sz w:val="24"/>
          <w:szCs w:val="24"/>
        </w:rPr>
        <w:t xml:space="preserve"> period average</w:t>
      </w:r>
      <w:r w:rsidR="00465306">
        <w:rPr>
          <w:rFonts w:ascii="Times New Roman" w:hAnsi="Times New Roman" w:cs="Times New Roman"/>
          <w:bCs/>
          <w:sz w:val="24"/>
          <w:szCs w:val="24"/>
        </w:rPr>
        <w:t xml:space="preserve"> </w:t>
      </w:r>
      <w:r w:rsidR="003F6724">
        <w:rPr>
          <w:rFonts w:ascii="Times New Roman" w:hAnsi="Times New Roman" w:cs="Times New Roman"/>
          <w:bCs/>
          <w:sz w:val="24"/>
          <w:szCs w:val="24"/>
        </w:rPr>
        <w:t xml:space="preserve">contract </w:t>
      </w:r>
      <w:r w:rsidR="00465306">
        <w:rPr>
          <w:rFonts w:ascii="Times New Roman" w:hAnsi="Times New Roman" w:cs="Times New Roman"/>
          <w:bCs/>
          <w:sz w:val="24"/>
          <w:szCs w:val="24"/>
        </w:rPr>
        <w:t xml:space="preserve">energy prices </w:t>
      </w:r>
      <w:r w:rsidR="003F6724">
        <w:rPr>
          <w:rFonts w:ascii="Times New Roman" w:hAnsi="Times New Roman" w:cs="Times New Roman"/>
          <w:bCs/>
          <w:sz w:val="24"/>
          <w:szCs w:val="24"/>
        </w:rPr>
        <w:t xml:space="preserve">by month, day type, and period </w:t>
      </w:r>
      <w:r w:rsidR="00465306">
        <w:rPr>
          <w:rFonts w:ascii="Times New Roman" w:hAnsi="Times New Roman" w:cs="Times New Roman"/>
          <w:bCs/>
          <w:sz w:val="24"/>
          <w:szCs w:val="24"/>
        </w:rPr>
        <w:t>used in model validation</w:t>
      </w:r>
      <w:r w:rsidR="00A215F8">
        <w:rPr>
          <w:rFonts w:ascii="Times New Roman" w:hAnsi="Times New Roman" w:cs="Times New Roman"/>
          <w:bCs/>
          <w:sz w:val="24"/>
          <w:szCs w:val="24"/>
        </w:rPr>
        <w:t xml:space="preserve"> and sensitivity analysis ($/MWh)</w:t>
      </w:r>
    </w:p>
    <w:p w14:paraId="1B3B3EAF" w14:textId="3629BEF1" w:rsidR="00465306" w:rsidRPr="00423B0B" w:rsidRDefault="00A215F8">
      <w:pPr>
        <w:rPr>
          <w:rFonts w:ascii="Times New Roman" w:hAnsi="Times New Roman" w:cs="Times New Roman"/>
          <w:bCs/>
          <w:sz w:val="24"/>
          <w:szCs w:val="24"/>
        </w:rPr>
      </w:pPr>
      <w:r w:rsidRPr="00A215F8">
        <w:rPr>
          <w:noProof/>
        </w:rPr>
        <w:drawing>
          <wp:inline distT="0" distB="0" distL="0" distR="0" wp14:anchorId="20D39259" wp14:editId="6D3BA2B7">
            <wp:extent cx="4908430" cy="1753013"/>
            <wp:effectExtent l="0" t="0" r="6985" b="0"/>
            <wp:docPr id="1995906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9049" cy="1756805"/>
                    </a:xfrm>
                    <a:prstGeom prst="rect">
                      <a:avLst/>
                    </a:prstGeom>
                    <a:noFill/>
                    <a:ln>
                      <a:noFill/>
                    </a:ln>
                  </pic:spPr>
                </pic:pic>
              </a:graphicData>
            </a:graphic>
          </wp:inline>
        </w:drawing>
      </w:r>
    </w:p>
    <w:p w14:paraId="64B60BBF" w14:textId="79245D78" w:rsidR="00993798" w:rsidRPr="00423B0B" w:rsidRDefault="2D0FD852" w:rsidP="2D0FD852">
      <w:pPr>
        <w:rPr>
          <w:rFonts w:ascii="Times New Roman" w:eastAsia="Times New Roman" w:hAnsi="Times New Roman" w:cs="Times New Roman"/>
          <w:i/>
          <w:iCs/>
          <w:sz w:val="24"/>
          <w:szCs w:val="24"/>
        </w:rPr>
      </w:pPr>
      <w:r w:rsidRPr="2D0FD852">
        <w:rPr>
          <w:rFonts w:ascii="Times New Roman" w:hAnsi="Times New Roman" w:cs="Times New Roman"/>
          <w:b/>
          <w:bCs/>
          <w:sz w:val="24"/>
          <w:szCs w:val="24"/>
        </w:rPr>
        <w:lastRenderedPageBreak/>
        <w:t>Estimated 2024 Energy Prices</w:t>
      </w:r>
      <w:r w:rsidRPr="2D0FD852">
        <w:rPr>
          <w:rFonts w:ascii="Times New Roman" w:hAnsi="Times New Roman" w:cs="Times New Roman"/>
          <w:sz w:val="24"/>
          <w:szCs w:val="24"/>
        </w:rPr>
        <w:t xml:space="preserve">. Yackulic et al, (2024) and Bair &amp; Yackulic (2024) reported release (cfs), energy generation (MWh), and economic value of releases (nominal $ per hour) by hour for each hour of the month and each month of the year for years 2024 to 2026. They replicated week 1 data of each month to weeks 2, 3, and 4. Thus, our analysis focused on the first week of each month. </w:t>
      </w:r>
      <w:r w:rsidR="00413F9D">
        <w:rPr>
          <w:rFonts w:ascii="Times New Roman" w:hAnsi="Times New Roman" w:cs="Times New Roman"/>
          <w:sz w:val="24"/>
          <w:szCs w:val="24"/>
        </w:rPr>
        <w:t xml:space="preserve">Since </w:t>
      </w:r>
      <w:r w:rsidR="00413F9D" w:rsidRPr="2D0FD852">
        <w:rPr>
          <w:rFonts w:ascii="Times New Roman" w:hAnsi="Times New Roman" w:cs="Times New Roman"/>
          <w:sz w:val="24"/>
          <w:szCs w:val="24"/>
        </w:rPr>
        <w:t xml:space="preserve">Bair &amp; </w:t>
      </w:r>
      <w:proofErr w:type="spellStart"/>
      <w:r w:rsidR="00413F9D" w:rsidRPr="2D0FD852">
        <w:rPr>
          <w:rFonts w:ascii="Times New Roman" w:hAnsi="Times New Roman" w:cs="Times New Roman"/>
          <w:sz w:val="24"/>
          <w:szCs w:val="24"/>
        </w:rPr>
        <w:t>Yackulic</w:t>
      </w:r>
      <w:proofErr w:type="spellEnd"/>
      <w:r w:rsidR="00413F9D" w:rsidRPr="2D0FD852">
        <w:rPr>
          <w:rFonts w:ascii="Times New Roman" w:hAnsi="Times New Roman" w:cs="Times New Roman"/>
          <w:sz w:val="24"/>
          <w:szCs w:val="24"/>
        </w:rPr>
        <w:t xml:space="preserve"> (2024)</w:t>
      </w:r>
      <w:r w:rsidR="00413F9D">
        <w:rPr>
          <w:rFonts w:ascii="Times New Roman" w:hAnsi="Times New Roman" w:cs="Times New Roman"/>
          <w:sz w:val="24"/>
          <w:szCs w:val="24"/>
        </w:rPr>
        <w:t xml:space="preserve"> did not provide the underlying energy price data, w</w:t>
      </w:r>
      <w:r w:rsidRPr="2D0FD852">
        <w:rPr>
          <w:rFonts w:ascii="Times New Roman" w:hAnsi="Times New Roman" w:cs="Times New Roman"/>
          <w:sz w:val="24"/>
          <w:szCs w:val="24"/>
        </w:rPr>
        <w:t>e estimated 2024 e</w:t>
      </w:r>
      <w:r w:rsidR="000B3565">
        <w:rPr>
          <w:rFonts w:ascii="Times New Roman" w:hAnsi="Times New Roman" w:cs="Times New Roman"/>
          <w:sz w:val="24"/>
          <w:szCs w:val="24"/>
        </w:rPr>
        <w:t>n</w:t>
      </w:r>
      <w:r w:rsidRPr="2D0FD852">
        <w:rPr>
          <w:rFonts w:ascii="Times New Roman" w:hAnsi="Times New Roman" w:cs="Times New Roman"/>
          <w:sz w:val="24"/>
          <w:szCs w:val="24"/>
        </w:rPr>
        <w:t>ergy prices by dividing reported energy value ($) by generation (MWh).  Figure S2 shows the resulting time-series of hourly prices for the first weeks of June, July, August, and September. Next, we identified the 80 weekday on-peak hours for the 1</w:t>
      </w:r>
      <w:r w:rsidRPr="2D0FD852">
        <w:rPr>
          <w:rFonts w:ascii="Times New Roman" w:hAnsi="Times New Roman" w:cs="Times New Roman"/>
          <w:sz w:val="24"/>
          <w:szCs w:val="24"/>
          <w:vertAlign w:val="superscript"/>
        </w:rPr>
        <w:t>st</w:t>
      </w:r>
      <w:r w:rsidRPr="2D0FD852">
        <w:rPr>
          <w:rFonts w:ascii="Times New Roman" w:hAnsi="Times New Roman" w:cs="Times New Roman"/>
          <w:sz w:val="24"/>
          <w:szCs w:val="24"/>
        </w:rPr>
        <w:t xml:space="preserve"> week, 40 weekday off-peak hours for the 1</w:t>
      </w:r>
      <w:r w:rsidRPr="2D0FD852">
        <w:rPr>
          <w:rFonts w:ascii="Times New Roman" w:hAnsi="Times New Roman" w:cs="Times New Roman"/>
          <w:sz w:val="24"/>
          <w:szCs w:val="24"/>
          <w:vertAlign w:val="superscript"/>
        </w:rPr>
        <w:t>st</w:t>
      </w:r>
      <w:r w:rsidRPr="2D0FD852">
        <w:rPr>
          <w:rFonts w:ascii="Times New Roman" w:hAnsi="Times New Roman" w:cs="Times New Roman"/>
          <w:sz w:val="24"/>
          <w:szCs w:val="24"/>
        </w:rPr>
        <w:t xml:space="preserve"> week, 16 weekend on-peak hours for the 1</w:t>
      </w:r>
      <w:r w:rsidRPr="2D0FD852">
        <w:rPr>
          <w:rFonts w:ascii="Times New Roman" w:hAnsi="Times New Roman" w:cs="Times New Roman"/>
          <w:sz w:val="24"/>
          <w:szCs w:val="24"/>
          <w:vertAlign w:val="superscript"/>
        </w:rPr>
        <w:t>st</w:t>
      </w:r>
      <w:r w:rsidRPr="2D0FD852">
        <w:rPr>
          <w:rFonts w:ascii="Times New Roman" w:hAnsi="Times New Roman" w:cs="Times New Roman"/>
          <w:sz w:val="24"/>
          <w:szCs w:val="24"/>
        </w:rPr>
        <w:t xml:space="preserve"> week, and 16 weekend off-peak hours for the 1</w:t>
      </w:r>
      <w:r w:rsidRPr="2D0FD852">
        <w:rPr>
          <w:rFonts w:ascii="Times New Roman" w:hAnsi="Times New Roman" w:cs="Times New Roman"/>
          <w:sz w:val="24"/>
          <w:szCs w:val="24"/>
          <w:vertAlign w:val="superscript"/>
        </w:rPr>
        <w:t>st</w:t>
      </w:r>
      <w:r w:rsidRPr="2D0FD852">
        <w:rPr>
          <w:rFonts w:ascii="Times New Roman" w:hAnsi="Times New Roman" w:cs="Times New Roman"/>
          <w:sz w:val="24"/>
          <w:szCs w:val="24"/>
        </w:rPr>
        <w:t xml:space="preserve"> week. Finally, we averaged prices across each day type and period to obtain average prices for on- and off-peak weekdays and weekends (Figure S3; Table S2).  </w:t>
      </w:r>
      <w:r w:rsidRPr="2D0FD852">
        <w:rPr>
          <w:rFonts w:ascii="Times New Roman" w:eastAsia="Times New Roman" w:hAnsi="Times New Roman" w:cs="Times New Roman"/>
          <w:sz w:val="24"/>
          <w:szCs w:val="24"/>
        </w:rPr>
        <w:t>We add</w:t>
      </w:r>
      <w:r w:rsidR="009675D4">
        <w:rPr>
          <w:rFonts w:ascii="Times New Roman" w:eastAsia="Times New Roman" w:hAnsi="Times New Roman" w:cs="Times New Roman"/>
          <w:sz w:val="24"/>
          <w:szCs w:val="24"/>
        </w:rPr>
        <w:t>ed</w:t>
      </w:r>
      <w:r w:rsidRPr="2D0FD852">
        <w:rPr>
          <w:rFonts w:ascii="Times New Roman" w:eastAsia="Times New Roman" w:hAnsi="Times New Roman" w:cs="Times New Roman"/>
          <w:sz w:val="24"/>
          <w:szCs w:val="24"/>
        </w:rPr>
        <w:t xml:space="preserve"> a uniform $5/MWh premium to the 2024 energy prices across all days and pricing periods. Further analysis and visualization of the estimated 2024 energy price data, including for March, April, May, and October, are available at Rind and Rosenberg (2026).</w:t>
      </w:r>
    </w:p>
    <w:p w14:paraId="37DD4C7F" w14:textId="680FCF2E" w:rsidR="00EA096E" w:rsidRDefault="00EA096E" w:rsidP="00FA07E9">
      <w:pPr>
        <w:jc w:val="center"/>
        <w:rPr>
          <w:rFonts w:ascii="Times New Roman" w:eastAsia="Times New Roman" w:hAnsi="Times New Roman" w:cs="Times New Roman"/>
          <w:sz w:val="24"/>
          <w:szCs w:val="24"/>
        </w:rPr>
      </w:pPr>
      <w:r>
        <w:rPr>
          <w:noProof/>
        </w:rPr>
        <w:drawing>
          <wp:inline distT="0" distB="0" distL="0" distR="0" wp14:anchorId="5C10E265" wp14:editId="423237E8">
            <wp:extent cx="4719803" cy="3295291"/>
            <wp:effectExtent l="0" t="0" r="5080" b="635"/>
            <wp:docPr id="2126189942" name="Picture 1" descr="A graph of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89942" name="Picture 1" descr="A graph of a number of blue lines&#10;&#10;AI-generated content may be incorrect."/>
                    <pic:cNvPicPr/>
                  </pic:nvPicPr>
                  <pic:blipFill>
                    <a:blip r:embed="rId10"/>
                    <a:stretch>
                      <a:fillRect/>
                    </a:stretch>
                  </pic:blipFill>
                  <pic:spPr>
                    <a:xfrm>
                      <a:off x="0" y="0"/>
                      <a:ext cx="4737913" cy="3307935"/>
                    </a:xfrm>
                    <a:prstGeom prst="rect">
                      <a:avLst/>
                    </a:prstGeom>
                  </pic:spPr>
                </pic:pic>
              </a:graphicData>
            </a:graphic>
          </wp:inline>
        </w:drawing>
      </w:r>
    </w:p>
    <w:p w14:paraId="19C25403" w14:textId="340C0B04" w:rsidR="00EA096E" w:rsidRDefault="2D0FD852" w:rsidP="00EA096E">
      <w:pPr>
        <w:rPr>
          <w:rFonts w:ascii="Times New Roman" w:eastAsia="Times New Roman" w:hAnsi="Times New Roman" w:cs="Times New Roman"/>
          <w:sz w:val="24"/>
          <w:szCs w:val="24"/>
        </w:rPr>
      </w:pPr>
      <w:r w:rsidRPr="2D0FD852">
        <w:rPr>
          <w:rFonts w:ascii="Times New Roman" w:eastAsia="Times New Roman" w:hAnsi="Times New Roman" w:cs="Times New Roman"/>
          <w:b/>
          <w:bCs/>
          <w:sz w:val="24"/>
          <w:szCs w:val="24"/>
        </w:rPr>
        <w:t xml:space="preserve">Fig. S2. </w:t>
      </w:r>
      <w:r w:rsidRPr="2D0FD852">
        <w:rPr>
          <w:rFonts w:ascii="Times New Roman" w:eastAsia="Times New Roman" w:hAnsi="Times New Roman" w:cs="Times New Roman"/>
          <w:sz w:val="24"/>
          <w:szCs w:val="24"/>
        </w:rPr>
        <w:t>Time-series of estimated 2024 energy prices for the first week of June, July, August, and September (estimated from Bair and Yackulic, 2024; Yackulic et al, 2024).</w:t>
      </w:r>
    </w:p>
    <w:p w14:paraId="62BA567F" w14:textId="42D8EDDE" w:rsidR="00EA096E" w:rsidRDefault="00EA096E" w:rsidP="00FA07E9">
      <w:pPr>
        <w:jc w:val="center"/>
        <w:rPr>
          <w:rFonts w:ascii="Times New Roman" w:eastAsia="Times New Roman" w:hAnsi="Times New Roman" w:cs="Times New Roman"/>
          <w:sz w:val="24"/>
          <w:szCs w:val="24"/>
        </w:rPr>
      </w:pPr>
      <w:r>
        <w:rPr>
          <w:noProof/>
        </w:rPr>
        <w:lastRenderedPageBreak/>
        <w:drawing>
          <wp:inline distT="0" distB="0" distL="0" distR="0" wp14:anchorId="172A4760" wp14:editId="27833DB0">
            <wp:extent cx="4943086" cy="3246804"/>
            <wp:effectExtent l="0" t="0" r="0" b="0"/>
            <wp:docPr id="159806327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3277" name="Picture 1" descr="A graph with blue lines&#10;&#10;AI-generated content may be incorrect."/>
                    <pic:cNvPicPr/>
                  </pic:nvPicPr>
                  <pic:blipFill>
                    <a:blip r:embed="rId11"/>
                    <a:stretch>
                      <a:fillRect/>
                    </a:stretch>
                  </pic:blipFill>
                  <pic:spPr>
                    <a:xfrm>
                      <a:off x="0" y="0"/>
                      <a:ext cx="4953965" cy="3253950"/>
                    </a:xfrm>
                    <a:prstGeom prst="rect">
                      <a:avLst/>
                    </a:prstGeom>
                  </pic:spPr>
                </pic:pic>
              </a:graphicData>
            </a:graphic>
          </wp:inline>
        </w:drawing>
      </w:r>
    </w:p>
    <w:p w14:paraId="3D912F44" w14:textId="5704A7DC" w:rsidR="00EA096E" w:rsidRDefault="2D0FD852" w:rsidP="00EA096E">
      <w:pPr>
        <w:rPr>
          <w:rFonts w:ascii="Times New Roman" w:eastAsia="Times New Roman" w:hAnsi="Times New Roman" w:cs="Times New Roman"/>
          <w:sz w:val="24"/>
          <w:szCs w:val="24"/>
        </w:rPr>
      </w:pPr>
      <w:r w:rsidRPr="2D0FD852">
        <w:rPr>
          <w:rFonts w:ascii="Times New Roman" w:eastAsia="Times New Roman" w:hAnsi="Times New Roman" w:cs="Times New Roman"/>
          <w:b/>
          <w:bCs/>
          <w:sz w:val="24"/>
          <w:szCs w:val="24"/>
        </w:rPr>
        <w:t xml:space="preserve">Fig. S3. </w:t>
      </w:r>
      <w:r w:rsidRPr="2D0FD852">
        <w:rPr>
          <w:rFonts w:ascii="Times New Roman" w:eastAsia="Times New Roman" w:hAnsi="Times New Roman" w:cs="Times New Roman"/>
          <w:sz w:val="24"/>
          <w:szCs w:val="24"/>
        </w:rPr>
        <w:t>Estimated period average energy prices in 2024 for the first week of June, July, August, and September (estimated from Bair and Yackulic, 2024; Yackulic et al, 2024).</w:t>
      </w:r>
    </w:p>
    <w:p w14:paraId="3984D195" w14:textId="6C83E930" w:rsidR="00EF24EC" w:rsidRPr="00736DF5" w:rsidRDefault="2D0FD852" w:rsidP="00EF24EC">
      <w:pPr>
        <w:pStyle w:val="Caption"/>
        <w:keepNext/>
        <w:rPr>
          <w:rFonts w:ascii="Times New Roman" w:hAnsi="Times New Roman" w:cs="Times New Roman"/>
          <w:color w:val="000000" w:themeColor="text1"/>
          <w:sz w:val="24"/>
          <w:szCs w:val="24"/>
        </w:rPr>
      </w:pPr>
      <w:r w:rsidRPr="2D0FD852">
        <w:rPr>
          <w:rFonts w:ascii="Times New Roman" w:hAnsi="Times New Roman" w:cs="Times New Roman"/>
          <w:b/>
          <w:bCs/>
          <w:i w:val="0"/>
          <w:iCs w:val="0"/>
          <w:color w:val="000000" w:themeColor="text1"/>
          <w:sz w:val="24"/>
          <w:szCs w:val="24"/>
        </w:rPr>
        <w:t>Table S2.</w:t>
      </w:r>
      <w:r w:rsidRPr="2D0FD852">
        <w:rPr>
          <w:rFonts w:ascii="Times New Roman" w:hAnsi="Times New Roman" w:cs="Times New Roman"/>
          <w:i w:val="0"/>
          <w:iCs w:val="0"/>
          <w:color w:val="000000" w:themeColor="text1"/>
          <w:sz w:val="24"/>
          <w:szCs w:val="24"/>
        </w:rPr>
        <w:t xml:space="preserve"> Estimated 2024 average energy prices by month, day type, and period ($/MWh) </w:t>
      </w:r>
    </w:p>
    <w:p w14:paraId="737C379C" w14:textId="7059D889" w:rsidR="003F6724" w:rsidRPr="000544F4" w:rsidRDefault="003F6724" w:rsidP="00EA096E">
      <w:pPr>
        <w:rPr>
          <w:rFonts w:ascii="Times New Roman" w:eastAsia="Times New Roman" w:hAnsi="Times New Roman" w:cs="Times New Roman"/>
          <w:sz w:val="24"/>
          <w:szCs w:val="24"/>
        </w:rPr>
      </w:pPr>
      <w:r w:rsidRPr="003F6724">
        <w:rPr>
          <w:noProof/>
        </w:rPr>
        <w:drawing>
          <wp:inline distT="0" distB="0" distL="0" distR="0" wp14:anchorId="7DEE4AC5" wp14:editId="50C7135C">
            <wp:extent cx="4796287" cy="1919443"/>
            <wp:effectExtent l="0" t="0" r="4445" b="5080"/>
            <wp:docPr id="2111736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5640" cy="1923186"/>
                    </a:xfrm>
                    <a:prstGeom prst="rect">
                      <a:avLst/>
                    </a:prstGeom>
                    <a:noFill/>
                    <a:ln>
                      <a:noFill/>
                    </a:ln>
                  </pic:spPr>
                </pic:pic>
              </a:graphicData>
            </a:graphic>
          </wp:inline>
        </w:drawing>
      </w:r>
    </w:p>
    <w:p w14:paraId="5D33ED90" w14:textId="460896C6" w:rsidR="007E17E3" w:rsidRDefault="007E17E3" w:rsidP="007E17E3">
      <w:pPr>
        <w:rPr>
          <w:rFonts w:ascii="Times New Roman" w:hAnsi="Times New Roman" w:cs="Times New Roman"/>
          <w:sz w:val="24"/>
          <w:szCs w:val="24"/>
        </w:rPr>
      </w:pPr>
      <w:r w:rsidRPr="00ED029B">
        <w:rPr>
          <w:rFonts w:ascii="Times New Roman" w:hAnsi="Times New Roman" w:cs="Times New Roman"/>
          <w:b/>
          <w:sz w:val="24"/>
          <w:szCs w:val="24"/>
        </w:rPr>
        <w:t>Text S2</w:t>
      </w:r>
      <w:r w:rsidR="00ED029B" w:rsidRPr="00ED029B">
        <w:rPr>
          <w:rFonts w:ascii="Times New Roman" w:hAnsi="Times New Roman" w:cs="Times New Roman"/>
          <w:b/>
          <w:sz w:val="24"/>
          <w:szCs w:val="24"/>
        </w:rPr>
        <w:t>.</w:t>
      </w:r>
      <w:r w:rsidRPr="00ED029B">
        <w:rPr>
          <w:rFonts w:ascii="Times New Roman" w:hAnsi="Times New Roman" w:cs="Times New Roman"/>
          <w:sz w:val="24"/>
          <w:szCs w:val="24"/>
        </w:rPr>
        <w:t xml:space="preserve"> Observed hydrographs at</w:t>
      </w:r>
      <w:r w:rsidR="00ED029B" w:rsidRPr="00ED029B">
        <w:rPr>
          <w:rFonts w:ascii="Times New Roman" w:hAnsi="Times New Roman" w:cs="Times New Roman"/>
          <w:sz w:val="24"/>
          <w:szCs w:val="24"/>
        </w:rPr>
        <w:t xml:space="preserve"> Lees Ferry Gage</w:t>
      </w:r>
      <w:r w:rsidR="00C444EB">
        <w:rPr>
          <w:rFonts w:ascii="Times New Roman" w:hAnsi="Times New Roman" w:cs="Times New Roman"/>
          <w:sz w:val="24"/>
          <w:szCs w:val="24"/>
        </w:rPr>
        <w:t>.</w:t>
      </w:r>
    </w:p>
    <w:p w14:paraId="06038158" w14:textId="3A2F7608" w:rsidR="004C6E1B" w:rsidRDefault="00ED029B" w:rsidP="007E17E3">
      <w:pPr>
        <w:rPr>
          <w:rFonts w:ascii="Times New Roman" w:hAnsi="Times New Roman" w:cs="Times New Roman"/>
          <w:sz w:val="24"/>
          <w:szCs w:val="24"/>
        </w:rPr>
      </w:pPr>
      <w:r>
        <w:rPr>
          <w:rFonts w:ascii="Times New Roman" w:hAnsi="Times New Roman" w:cs="Times New Roman"/>
          <w:sz w:val="24"/>
          <w:szCs w:val="24"/>
        </w:rPr>
        <w:t xml:space="preserve">We looked through </w:t>
      </w:r>
      <w:r w:rsidR="00133AF7">
        <w:rPr>
          <w:rFonts w:ascii="Times New Roman" w:hAnsi="Times New Roman" w:cs="Times New Roman"/>
          <w:sz w:val="24"/>
          <w:szCs w:val="24"/>
        </w:rPr>
        <w:t xml:space="preserve">multiple monthly hydrographs across various pre-bug flow years and observed a </w:t>
      </w:r>
      <w:r w:rsidR="002122BC">
        <w:rPr>
          <w:rFonts w:ascii="Times New Roman" w:hAnsi="Times New Roman" w:cs="Times New Roman"/>
          <w:sz w:val="24"/>
          <w:szCs w:val="24"/>
        </w:rPr>
        <w:t>similar pattern for operations—</w:t>
      </w:r>
      <w:r w:rsidR="00A73934">
        <w:rPr>
          <w:rFonts w:ascii="Times New Roman" w:hAnsi="Times New Roman" w:cs="Times New Roman"/>
          <w:sz w:val="24"/>
          <w:szCs w:val="24"/>
        </w:rPr>
        <w:t xml:space="preserve">weekday </w:t>
      </w:r>
      <w:r w:rsidR="009252C1">
        <w:rPr>
          <w:rFonts w:ascii="Times New Roman" w:hAnsi="Times New Roman" w:cs="Times New Roman"/>
          <w:sz w:val="24"/>
          <w:szCs w:val="24"/>
        </w:rPr>
        <w:t xml:space="preserve">on and off-peak periods and </w:t>
      </w:r>
      <w:r w:rsidR="00B560DE">
        <w:rPr>
          <w:rFonts w:ascii="Times New Roman" w:hAnsi="Times New Roman" w:cs="Times New Roman"/>
          <w:sz w:val="24"/>
          <w:szCs w:val="24"/>
        </w:rPr>
        <w:t>slightly lower peaks</w:t>
      </w:r>
      <w:r w:rsidR="009252C1">
        <w:rPr>
          <w:rFonts w:ascii="Times New Roman" w:hAnsi="Times New Roman" w:cs="Times New Roman"/>
          <w:sz w:val="24"/>
          <w:szCs w:val="24"/>
        </w:rPr>
        <w:t xml:space="preserve"> during weekend.</w:t>
      </w:r>
      <w:r w:rsidR="00B560DE">
        <w:rPr>
          <w:rFonts w:ascii="Times New Roman" w:hAnsi="Times New Roman" w:cs="Times New Roman"/>
          <w:sz w:val="24"/>
          <w:szCs w:val="24"/>
        </w:rPr>
        <w:t xml:space="preserve"> Here, we present a few pre-bug flows observed hydrographs of August (Figure S</w:t>
      </w:r>
      <w:r w:rsidR="00BD5913">
        <w:rPr>
          <w:rFonts w:ascii="Times New Roman" w:hAnsi="Times New Roman" w:cs="Times New Roman"/>
          <w:sz w:val="24"/>
          <w:szCs w:val="24"/>
        </w:rPr>
        <w:t>4</w:t>
      </w:r>
      <w:r w:rsidR="00C444EB">
        <w:rPr>
          <w:rFonts w:ascii="Times New Roman" w:hAnsi="Times New Roman" w:cs="Times New Roman"/>
          <w:sz w:val="24"/>
          <w:szCs w:val="24"/>
        </w:rPr>
        <w:t>–</w:t>
      </w:r>
      <w:r w:rsidR="00B560DE">
        <w:rPr>
          <w:rFonts w:ascii="Times New Roman" w:hAnsi="Times New Roman" w:cs="Times New Roman"/>
          <w:sz w:val="24"/>
          <w:szCs w:val="24"/>
        </w:rPr>
        <w:t>S</w:t>
      </w:r>
      <w:r w:rsidR="00BD5913">
        <w:rPr>
          <w:rFonts w:ascii="Times New Roman" w:hAnsi="Times New Roman" w:cs="Times New Roman"/>
          <w:sz w:val="24"/>
          <w:szCs w:val="24"/>
        </w:rPr>
        <w:t>6</w:t>
      </w:r>
      <w:r w:rsidR="00B560DE">
        <w:rPr>
          <w:rFonts w:ascii="Times New Roman" w:hAnsi="Times New Roman" w:cs="Times New Roman"/>
          <w:sz w:val="24"/>
          <w:szCs w:val="24"/>
        </w:rPr>
        <w:t>) from different years</w:t>
      </w:r>
      <w:r w:rsidR="003648D7">
        <w:rPr>
          <w:rFonts w:ascii="Times New Roman" w:hAnsi="Times New Roman" w:cs="Times New Roman"/>
          <w:sz w:val="24"/>
          <w:szCs w:val="24"/>
        </w:rPr>
        <w:t xml:space="preserve"> with various monthly flow volumes.</w:t>
      </w:r>
    </w:p>
    <w:p w14:paraId="74C8C633" w14:textId="658FF5F7" w:rsidR="007762CD" w:rsidRPr="00423B0B" w:rsidRDefault="007762CD" w:rsidP="00423B0B">
      <w:pPr>
        <w:tabs>
          <w:tab w:val="left" w:pos="6629"/>
        </w:tabs>
        <w:jc w:val="center"/>
        <w:rPr>
          <w:rFonts w:ascii="Times New Roman" w:hAnsi="Times New Roman" w:cs="Times New Roman"/>
          <w:i/>
          <w:sz w:val="24"/>
          <w:szCs w:val="24"/>
        </w:rPr>
      </w:pPr>
      <w:r w:rsidRPr="00513105">
        <w:rPr>
          <w:noProof/>
        </w:rPr>
        <w:lastRenderedPageBreak/>
        <w:drawing>
          <wp:inline distT="0" distB="0" distL="0" distR="0" wp14:anchorId="5237DBD6" wp14:editId="5FB8D047">
            <wp:extent cx="4844330" cy="2907102"/>
            <wp:effectExtent l="19050" t="19050" r="13970" b="266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49730" cy="2910343"/>
                    </a:xfrm>
                    <a:prstGeom prst="rect">
                      <a:avLst/>
                    </a:prstGeom>
                    <a:ln>
                      <a:solidFill>
                        <a:schemeClr val="tx1"/>
                      </a:solidFill>
                    </a:ln>
                  </pic:spPr>
                </pic:pic>
              </a:graphicData>
            </a:graphic>
          </wp:inline>
        </w:drawing>
      </w:r>
    </w:p>
    <w:p w14:paraId="5DF7CC41" w14:textId="4A635FE5" w:rsidR="00681621" w:rsidRPr="00423B0B" w:rsidRDefault="007762CD" w:rsidP="00423B0B">
      <w:pPr>
        <w:pStyle w:val="Caption"/>
        <w:spacing w:after="240"/>
      </w:pPr>
      <w:r w:rsidRPr="006D09EE">
        <w:rPr>
          <w:rFonts w:ascii="Times New Roman" w:hAnsi="Times New Roman" w:cs="Times New Roman"/>
          <w:b/>
          <w:i w:val="0"/>
          <w:color w:val="auto"/>
          <w:sz w:val="24"/>
          <w:szCs w:val="24"/>
        </w:rPr>
        <w:t>Fig. S</w:t>
      </w:r>
      <w:r>
        <w:rPr>
          <w:rFonts w:ascii="Times New Roman" w:hAnsi="Times New Roman" w:cs="Times New Roman"/>
          <w:b/>
          <w:i w:val="0"/>
          <w:color w:val="auto"/>
          <w:sz w:val="24"/>
          <w:szCs w:val="24"/>
        </w:rPr>
        <w:t>4.</w:t>
      </w:r>
      <w:r w:rsidRPr="003648D7">
        <w:rPr>
          <w:rFonts w:ascii="Times New Roman" w:hAnsi="Times New Roman" w:cs="Times New Roman"/>
          <w:i w:val="0"/>
          <w:iCs w:val="0"/>
          <w:color w:val="auto"/>
          <w:sz w:val="24"/>
          <w:szCs w:val="24"/>
        </w:rPr>
        <w:t xml:space="preserve"> Pre-bug flow observed hydrograph (USGS 09380000). August 5, 6, 12, 13, 19, 20, 26, and 27 were weekends in 2017. Total monthly volume was ~0.94 Ac-ft.</w:t>
      </w:r>
    </w:p>
    <w:p w14:paraId="638B58EC" w14:textId="77777777" w:rsidR="009846B6" w:rsidRDefault="009846B6" w:rsidP="00423B0B">
      <w:pPr>
        <w:pStyle w:val="Caption"/>
        <w:keepNext/>
        <w:spacing w:after="240"/>
        <w:jc w:val="center"/>
      </w:pPr>
      <w:r>
        <w:rPr>
          <w:noProof/>
        </w:rPr>
        <w:drawing>
          <wp:inline distT="0" distB="0" distL="0" distR="0" wp14:anchorId="620B127C" wp14:editId="013B7126">
            <wp:extent cx="4903606" cy="2957457"/>
            <wp:effectExtent l="19050" t="19050" r="1143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3606" cy="2957457"/>
                    </a:xfrm>
                    <a:prstGeom prst="rect">
                      <a:avLst/>
                    </a:prstGeom>
                    <a:ln>
                      <a:solidFill>
                        <a:schemeClr val="tx1"/>
                      </a:solidFill>
                    </a:ln>
                  </pic:spPr>
                </pic:pic>
              </a:graphicData>
            </a:graphic>
          </wp:inline>
        </w:drawing>
      </w:r>
    </w:p>
    <w:p w14:paraId="7CD3C78D" w14:textId="4551D615" w:rsidR="004C6E1B" w:rsidRPr="004C6E1B" w:rsidRDefault="49461EA4" w:rsidP="49461EA4">
      <w:pPr>
        <w:pStyle w:val="Caption"/>
        <w:rPr>
          <w:rFonts w:ascii="Times New Roman" w:hAnsi="Times New Roman" w:cs="Times New Roman"/>
          <w:b/>
          <w:bCs/>
          <w:i w:val="0"/>
          <w:iCs w:val="0"/>
          <w:color w:val="auto"/>
          <w:sz w:val="24"/>
          <w:szCs w:val="24"/>
        </w:rPr>
      </w:pPr>
      <w:r w:rsidRPr="49461EA4">
        <w:rPr>
          <w:rFonts w:ascii="Times New Roman" w:hAnsi="Times New Roman" w:cs="Times New Roman"/>
          <w:b/>
          <w:bCs/>
          <w:i w:val="0"/>
          <w:iCs w:val="0"/>
          <w:color w:val="auto"/>
          <w:sz w:val="24"/>
          <w:szCs w:val="24"/>
        </w:rPr>
        <w:t>Fig. S</w:t>
      </w:r>
      <w:r w:rsidR="00407287">
        <w:rPr>
          <w:rFonts w:ascii="Times New Roman" w:hAnsi="Times New Roman" w:cs="Times New Roman"/>
          <w:b/>
          <w:bCs/>
          <w:i w:val="0"/>
          <w:iCs w:val="0"/>
          <w:color w:val="auto"/>
          <w:sz w:val="24"/>
          <w:szCs w:val="24"/>
        </w:rPr>
        <w:t>5</w:t>
      </w:r>
      <w:r w:rsidR="00C444EB">
        <w:rPr>
          <w:rFonts w:ascii="Times New Roman" w:hAnsi="Times New Roman" w:cs="Times New Roman"/>
          <w:b/>
          <w:bCs/>
          <w:i w:val="0"/>
          <w:iCs w:val="0"/>
          <w:color w:val="auto"/>
          <w:sz w:val="24"/>
          <w:szCs w:val="24"/>
        </w:rPr>
        <w:t>.</w:t>
      </w:r>
      <w:r w:rsidRPr="49461EA4">
        <w:rPr>
          <w:rFonts w:ascii="Times New Roman" w:hAnsi="Times New Roman" w:cs="Times New Roman"/>
          <w:i w:val="0"/>
          <w:iCs w:val="0"/>
          <w:color w:val="auto"/>
          <w:sz w:val="24"/>
          <w:szCs w:val="24"/>
        </w:rPr>
        <w:t xml:space="preserve"> Pre-bug flow observed hydrograph (USGS 09380000). March 5, 6, 12, 13, 19, 20, 26, and 27 were weekends in 2016. Total monthly volume was ~0.72 Ac-ft</w:t>
      </w:r>
      <w:r w:rsidRPr="49461EA4">
        <w:rPr>
          <w:rFonts w:ascii="Times New Roman" w:hAnsi="Times New Roman" w:cs="Times New Roman"/>
          <w:b/>
          <w:bCs/>
          <w:i w:val="0"/>
          <w:iCs w:val="0"/>
          <w:color w:val="auto"/>
          <w:sz w:val="24"/>
          <w:szCs w:val="24"/>
        </w:rPr>
        <w:t>.</w:t>
      </w:r>
    </w:p>
    <w:p w14:paraId="3F2E8CD0" w14:textId="77777777" w:rsidR="009846B6" w:rsidRDefault="007E17E3" w:rsidP="009846B6">
      <w:pPr>
        <w:keepNext/>
        <w:spacing w:before="240"/>
        <w:jc w:val="center"/>
      </w:pPr>
      <w:r>
        <w:rPr>
          <w:noProof/>
        </w:rPr>
        <w:lastRenderedPageBreak/>
        <w:drawing>
          <wp:inline distT="0" distB="0" distL="0" distR="0" wp14:anchorId="49CE5C1F" wp14:editId="753699B3">
            <wp:extent cx="5253487" cy="2877618"/>
            <wp:effectExtent l="19050" t="19050" r="23495"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93015" cy="2899270"/>
                    </a:xfrm>
                    <a:prstGeom prst="rect">
                      <a:avLst/>
                    </a:prstGeom>
                    <a:ln>
                      <a:solidFill>
                        <a:schemeClr val="tx1"/>
                      </a:solidFill>
                    </a:ln>
                  </pic:spPr>
                </pic:pic>
              </a:graphicData>
            </a:graphic>
          </wp:inline>
        </w:drawing>
      </w:r>
    </w:p>
    <w:p w14:paraId="381E0E7C" w14:textId="0327E407" w:rsidR="00534939" w:rsidRDefault="0A8F5E99" w:rsidP="00BD5913">
      <w:pPr>
        <w:pStyle w:val="Caption"/>
        <w:rPr>
          <w:rFonts w:ascii="Times New Roman" w:hAnsi="Times New Roman" w:cs="Times New Roman"/>
          <w:i w:val="0"/>
          <w:iCs w:val="0"/>
          <w:color w:val="auto"/>
          <w:sz w:val="24"/>
          <w:szCs w:val="24"/>
        </w:rPr>
      </w:pPr>
      <w:r w:rsidRPr="0A8F5E99">
        <w:rPr>
          <w:rFonts w:ascii="Times New Roman" w:hAnsi="Times New Roman" w:cs="Times New Roman"/>
          <w:b/>
          <w:bCs/>
          <w:i w:val="0"/>
          <w:iCs w:val="0"/>
          <w:color w:val="auto"/>
          <w:sz w:val="24"/>
          <w:szCs w:val="24"/>
        </w:rPr>
        <w:t>Fig. S</w:t>
      </w:r>
      <w:r w:rsidR="00BD5913">
        <w:rPr>
          <w:rFonts w:ascii="Times New Roman" w:hAnsi="Times New Roman" w:cs="Times New Roman"/>
          <w:b/>
          <w:bCs/>
          <w:i w:val="0"/>
          <w:iCs w:val="0"/>
          <w:color w:val="auto"/>
          <w:sz w:val="24"/>
          <w:szCs w:val="24"/>
        </w:rPr>
        <w:t>6</w:t>
      </w:r>
      <w:r w:rsidR="00C444EB" w:rsidRPr="000E5838">
        <w:rPr>
          <w:rFonts w:ascii="Times New Roman" w:hAnsi="Times New Roman" w:cs="Times New Roman"/>
          <w:b/>
          <w:bCs/>
          <w:i w:val="0"/>
          <w:iCs w:val="0"/>
          <w:color w:val="auto"/>
          <w:sz w:val="24"/>
          <w:szCs w:val="24"/>
        </w:rPr>
        <w:t>.</w:t>
      </w:r>
      <w:r w:rsidRPr="0A8F5E99">
        <w:rPr>
          <w:rFonts w:ascii="Times New Roman" w:hAnsi="Times New Roman" w:cs="Times New Roman"/>
          <w:i w:val="0"/>
          <w:iCs w:val="0"/>
          <w:color w:val="auto"/>
          <w:sz w:val="24"/>
          <w:szCs w:val="24"/>
        </w:rPr>
        <w:t xml:space="preserve"> Pre-bug flow observed hydrograph (USGS 09380000). August 1, 2, 8, 9, 15, 16, 22, 23, 29, and 30 were weekends in 2015. Total monthly volume was ~0.83 Ac-ft.</w:t>
      </w:r>
    </w:p>
    <w:p w14:paraId="2DE26CAE" w14:textId="7E05F6C3" w:rsidR="00534939" w:rsidRDefault="0A8F5E99" w:rsidP="0A8F5E99">
      <w:pPr>
        <w:spacing w:line="240" w:lineRule="auto"/>
        <w:rPr>
          <w:rFonts w:ascii="Times New Roman" w:eastAsia="Times New Roman" w:hAnsi="Times New Roman" w:cs="Times New Roman"/>
          <w:sz w:val="24"/>
          <w:szCs w:val="24"/>
        </w:rPr>
      </w:pPr>
      <w:r w:rsidRPr="0A8F5E99">
        <w:rPr>
          <w:rFonts w:ascii="Times New Roman" w:eastAsia="Times New Roman" w:hAnsi="Times New Roman" w:cs="Times New Roman"/>
          <w:b/>
          <w:bCs/>
          <w:sz w:val="24"/>
          <w:szCs w:val="24"/>
        </w:rPr>
        <w:t xml:space="preserve">Text S3. </w:t>
      </w:r>
      <w:r w:rsidRPr="0A8F5E99">
        <w:rPr>
          <w:rFonts w:ascii="Times New Roman" w:eastAsia="Times New Roman" w:hAnsi="Times New Roman" w:cs="Times New Roman"/>
          <w:sz w:val="24"/>
          <w:szCs w:val="24"/>
        </w:rPr>
        <w:t xml:space="preserve">Model </w:t>
      </w:r>
      <w:r w:rsidR="00244AFB">
        <w:rPr>
          <w:rFonts w:ascii="Times New Roman" w:eastAsia="Times New Roman" w:hAnsi="Times New Roman" w:cs="Times New Roman"/>
          <w:sz w:val="24"/>
          <w:szCs w:val="24"/>
        </w:rPr>
        <w:t>f</w:t>
      </w:r>
      <w:r w:rsidRPr="0A8F5E99">
        <w:rPr>
          <w:rFonts w:ascii="Times New Roman" w:eastAsia="Times New Roman" w:hAnsi="Times New Roman" w:cs="Times New Roman"/>
          <w:sz w:val="24"/>
          <w:szCs w:val="24"/>
        </w:rPr>
        <w:t>ormulation</w:t>
      </w:r>
      <w:r w:rsidR="00244AFB">
        <w:rPr>
          <w:rFonts w:ascii="Times New Roman" w:eastAsia="Times New Roman" w:hAnsi="Times New Roman" w:cs="Times New Roman"/>
          <w:sz w:val="24"/>
          <w:szCs w:val="24"/>
        </w:rPr>
        <w:t>.</w:t>
      </w:r>
    </w:p>
    <w:p w14:paraId="172E796C" w14:textId="4CFF3945" w:rsidR="00304CF5" w:rsidRPr="00B44006" w:rsidRDefault="00E26AB9" w:rsidP="007A0026">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sz w:val="24"/>
          <w:szCs w:val="24"/>
        </w:rPr>
        <w:t>The model structure includes input data, decision variables, constraints, outputs, and scenarios (Fig. S</w:t>
      </w:r>
      <w:r w:rsidR="00FA07E9">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p>
    <w:p w14:paraId="2303B708" w14:textId="77777777" w:rsidR="00F64BCB" w:rsidRDefault="00F64BCB" w:rsidP="00F64BCB">
      <w:pPr>
        <w:keepNext/>
        <w:spacing w:after="0" w:line="480" w:lineRule="auto"/>
      </w:pPr>
      <w:r>
        <w:rPr>
          <w:noProof/>
        </w:rPr>
        <w:drawing>
          <wp:inline distT="0" distB="0" distL="0" distR="0" wp14:anchorId="48B88B94" wp14:editId="1749CB07">
            <wp:extent cx="6157520" cy="3165894"/>
            <wp:effectExtent l="0" t="0" r="0" b="0"/>
            <wp:docPr id="1700343152" name="Picture 170034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43152" name="Picture 1700343152"/>
                    <pic:cNvPicPr/>
                  </pic:nvPicPr>
                  <pic:blipFill>
                    <a:blip r:embed="rId16">
                      <a:extLst>
                        <a:ext uri="{96DAC541-7B7A-43D3-8B79-37D633B846F1}">
                          <asvg:svgBlip xmlns:asvg="http://schemas.microsoft.com/office/drawing/2016/SVG/main" r:embed="rId17"/>
                        </a:ext>
                      </a:extLst>
                    </a:blip>
                    <a:stretch>
                      <a:fillRect/>
                    </a:stretch>
                  </pic:blipFill>
                  <pic:spPr>
                    <a:xfrm>
                      <a:off x="0" y="0"/>
                      <a:ext cx="6162173" cy="3168286"/>
                    </a:xfrm>
                    <a:prstGeom prst="rect">
                      <a:avLst/>
                    </a:prstGeom>
                  </pic:spPr>
                </pic:pic>
              </a:graphicData>
            </a:graphic>
          </wp:inline>
        </w:drawing>
      </w:r>
    </w:p>
    <w:p w14:paraId="60917EC1" w14:textId="45AD5A01" w:rsidR="00F64BCB" w:rsidRDefault="0A8F5E99" w:rsidP="0A8F5E99">
      <w:pPr>
        <w:pStyle w:val="Caption"/>
        <w:spacing w:after="0" w:line="480" w:lineRule="auto"/>
        <w:rPr>
          <w:rFonts w:ascii="Times New Roman" w:eastAsia="Times New Roman" w:hAnsi="Times New Roman" w:cs="Times New Roman"/>
          <w:i w:val="0"/>
          <w:iCs w:val="0"/>
          <w:color w:val="auto"/>
          <w:sz w:val="24"/>
          <w:szCs w:val="24"/>
        </w:rPr>
      </w:pPr>
      <w:r w:rsidRPr="0A8F5E99">
        <w:rPr>
          <w:rFonts w:ascii="Times New Roman" w:hAnsi="Times New Roman" w:cs="Times New Roman"/>
          <w:b/>
          <w:bCs/>
          <w:i w:val="0"/>
          <w:iCs w:val="0"/>
          <w:color w:val="auto"/>
          <w:sz w:val="24"/>
          <w:szCs w:val="24"/>
        </w:rPr>
        <w:t>Fig. S</w:t>
      </w:r>
      <w:r w:rsidR="00DC1F64">
        <w:rPr>
          <w:rFonts w:ascii="Times New Roman" w:hAnsi="Times New Roman" w:cs="Times New Roman"/>
          <w:b/>
          <w:bCs/>
          <w:i w:val="0"/>
          <w:iCs w:val="0"/>
          <w:color w:val="auto"/>
          <w:sz w:val="24"/>
          <w:szCs w:val="24"/>
        </w:rPr>
        <w:t>7</w:t>
      </w:r>
      <w:r w:rsidR="00C444EB">
        <w:rPr>
          <w:rFonts w:ascii="Times New Roman" w:hAnsi="Times New Roman" w:cs="Times New Roman"/>
          <w:b/>
          <w:bCs/>
          <w:i w:val="0"/>
          <w:iCs w:val="0"/>
          <w:color w:val="auto"/>
          <w:sz w:val="24"/>
          <w:szCs w:val="24"/>
        </w:rPr>
        <w:t>.</w:t>
      </w:r>
      <w:r w:rsidRPr="0A8F5E99">
        <w:rPr>
          <w:rFonts w:ascii="Times New Roman" w:hAnsi="Times New Roman" w:cs="Times New Roman"/>
          <w:i w:val="0"/>
          <w:iCs w:val="0"/>
          <w:color w:val="auto"/>
          <w:sz w:val="24"/>
          <w:szCs w:val="24"/>
        </w:rPr>
        <w:t xml:space="preserve"> </w:t>
      </w:r>
      <w:r w:rsidRPr="0A8F5E99">
        <w:rPr>
          <w:rFonts w:ascii="Times New Roman" w:eastAsia="Times New Roman" w:hAnsi="Times New Roman" w:cs="Times New Roman"/>
          <w:i w:val="0"/>
          <w:iCs w:val="0"/>
          <w:color w:val="auto"/>
          <w:sz w:val="24"/>
          <w:szCs w:val="24"/>
        </w:rPr>
        <w:t>Model structure.</w:t>
      </w:r>
    </w:p>
    <w:p w14:paraId="7235C895" w14:textId="22130824" w:rsidR="007E17E3" w:rsidRDefault="007E17E3" w:rsidP="007A0026">
      <w:pPr>
        <w:spacing w:line="240" w:lineRule="auto"/>
        <w:rPr>
          <w:rFonts w:ascii="Times New Roman" w:eastAsia="Times New Roman" w:hAnsi="Times New Roman" w:cs="Times New Roman"/>
          <w:bCs/>
          <w:sz w:val="24"/>
          <w:szCs w:val="24"/>
        </w:rPr>
      </w:pPr>
      <w:r w:rsidRPr="007E17E3">
        <w:rPr>
          <w:rFonts w:ascii="Times New Roman" w:eastAsia="Times New Roman" w:hAnsi="Times New Roman" w:cs="Times New Roman"/>
          <w:bCs/>
          <w:sz w:val="24"/>
          <w:szCs w:val="24"/>
        </w:rPr>
        <w:lastRenderedPageBreak/>
        <w:t xml:space="preserve">The </w:t>
      </w:r>
      <w:r w:rsidR="00A523E7">
        <w:rPr>
          <w:rFonts w:ascii="Times New Roman" w:eastAsia="Times New Roman" w:hAnsi="Times New Roman" w:cs="Times New Roman"/>
          <w:bCs/>
          <w:sz w:val="24"/>
          <w:szCs w:val="24"/>
        </w:rPr>
        <w:t xml:space="preserve">energy prices and observed hydrographs supported </w:t>
      </w:r>
      <w:r w:rsidR="002122BC">
        <w:rPr>
          <w:rFonts w:ascii="Times New Roman" w:eastAsia="Times New Roman" w:hAnsi="Times New Roman" w:cs="Times New Roman"/>
          <w:bCs/>
          <w:sz w:val="24"/>
          <w:szCs w:val="24"/>
        </w:rPr>
        <w:t xml:space="preserve">the assumption of </w:t>
      </w:r>
      <w:r w:rsidR="00E1785A">
        <w:rPr>
          <w:rFonts w:ascii="Times New Roman" w:eastAsia="Times New Roman" w:hAnsi="Times New Roman" w:cs="Times New Roman"/>
          <w:bCs/>
          <w:sz w:val="24"/>
          <w:szCs w:val="24"/>
        </w:rPr>
        <w:t xml:space="preserve">2 weekly flow patterns </w:t>
      </w:r>
      <w:r w:rsidR="001C25E1">
        <w:rPr>
          <w:rFonts w:ascii="Times New Roman" w:eastAsia="Times New Roman" w:hAnsi="Times New Roman" w:cs="Times New Roman"/>
          <w:bCs/>
          <w:i/>
          <w:iCs/>
          <w:sz w:val="24"/>
          <w:szCs w:val="24"/>
        </w:rPr>
        <w:t>f</w:t>
      </w:r>
      <w:r w:rsidR="00E1785A">
        <w:rPr>
          <w:rFonts w:ascii="Times New Roman" w:eastAsia="Times New Roman" w:hAnsi="Times New Roman" w:cs="Times New Roman"/>
          <w:bCs/>
          <w:i/>
          <w:iCs/>
          <w:sz w:val="24"/>
          <w:szCs w:val="24"/>
        </w:rPr>
        <w:t xml:space="preserve"> </w:t>
      </w:r>
      <w:r w:rsidR="00E1785A">
        <w:rPr>
          <w:rFonts w:ascii="Times New Roman" w:eastAsia="Times New Roman" w:hAnsi="Times New Roman" w:cs="Times New Roman"/>
          <w:bCs/>
          <w:sz w:val="24"/>
          <w:szCs w:val="24"/>
        </w:rPr>
        <w:t>(</w:t>
      </w:r>
      <w:proofErr w:type="spellStart"/>
      <w:r w:rsidR="00E1785A" w:rsidRPr="002122BC">
        <w:rPr>
          <w:rFonts w:ascii="Times New Roman" w:eastAsia="Times New Roman" w:hAnsi="Times New Roman" w:cs="Times New Roman"/>
          <w:bCs/>
          <w:i/>
          <w:iCs/>
          <w:sz w:val="24"/>
          <w:szCs w:val="24"/>
        </w:rPr>
        <w:t>hydropeak</w:t>
      </w:r>
      <w:proofErr w:type="spellEnd"/>
      <w:r w:rsidR="00E1785A">
        <w:rPr>
          <w:rFonts w:ascii="Times New Roman" w:eastAsia="Times New Roman" w:hAnsi="Times New Roman" w:cs="Times New Roman"/>
          <w:bCs/>
          <w:sz w:val="24"/>
          <w:szCs w:val="24"/>
        </w:rPr>
        <w:t xml:space="preserve"> or </w:t>
      </w:r>
      <w:r w:rsidR="00E1785A" w:rsidRPr="002122BC">
        <w:rPr>
          <w:rFonts w:ascii="Times New Roman" w:eastAsia="Times New Roman" w:hAnsi="Times New Roman" w:cs="Times New Roman"/>
          <w:bCs/>
          <w:i/>
          <w:iCs/>
          <w:sz w:val="24"/>
          <w:szCs w:val="24"/>
        </w:rPr>
        <w:t>steady</w:t>
      </w:r>
      <w:r w:rsidR="00E1785A">
        <w:rPr>
          <w:rFonts w:ascii="Times New Roman" w:eastAsia="Times New Roman" w:hAnsi="Times New Roman" w:cs="Times New Roman"/>
          <w:bCs/>
          <w:sz w:val="24"/>
          <w:szCs w:val="24"/>
        </w:rPr>
        <w:t xml:space="preserve">), 3 day types </w:t>
      </w:r>
      <w:r w:rsidR="00E1785A">
        <w:rPr>
          <w:rFonts w:ascii="Times New Roman" w:eastAsia="Times New Roman" w:hAnsi="Times New Roman" w:cs="Times New Roman"/>
          <w:bCs/>
          <w:i/>
          <w:iCs/>
          <w:sz w:val="24"/>
          <w:szCs w:val="24"/>
        </w:rPr>
        <w:t xml:space="preserve">d </w:t>
      </w:r>
      <w:r w:rsidR="00E1785A">
        <w:rPr>
          <w:rFonts w:ascii="Times New Roman" w:eastAsia="Times New Roman" w:hAnsi="Times New Roman" w:cs="Times New Roman"/>
          <w:bCs/>
          <w:sz w:val="24"/>
          <w:szCs w:val="24"/>
          <w:u w:val="single"/>
        </w:rPr>
        <w:t>(</w:t>
      </w:r>
      <w:r w:rsidR="00E1785A">
        <w:rPr>
          <w:rFonts w:ascii="Times New Roman" w:eastAsia="Times New Roman" w:hAnsi="Times New Roman" w:cs="Times New Roman"/>
          <w:bCs/>
          <w:i/>
          <w:iCs/>
          <w:sz w:val="24"/>
          <w:szCs w:val="24"/>
        </w:rPr>
        <w:t>Sunday, Saturday, and Weekday</w:t>
      </w:r>
      <w:r w:rsidR="00E1785A">
        <w:rPr>
          <w:rFonts w:ascii="Times New Roman" w:eastAsia="Times New Roman" w:hAnsi="Times New Roman" w:cs="Times New Roman"/>
          <w:bCs/>
          <w:sz w:val="24"/>
          <w:szCs w:val="24"/>
        </w:rPr>
        <w:t xml:space="preserve">), and </w:t>
      </w:r>
      <w:r w:rsidR="00C444EB">
        <w:rPr>
          <w:rFonts w:ascii="Times New Roman" w:eastAsia="Times New Roman" w:hAnsi="Times New Roman" w:cs="Times New Roman"/>
          <w:bCs/>
          <w:sz w:val="24"/>
          <w:szCs w:val="24"/>
        </w:rPr>
        <w:t xml:space="preserve">2 </w:t>
      </w:r>
      <w:r w:rsidR="00A523E7">
        <w:rPr>
          <w:rFonts w:ascii="Times New Roman" w:eastAsia="Times New Roman" w:hAnsi="Times New Roman" w:cs="Times New Roman"/>
          <w:bCs/>
          <w:sz w:val="24"/>
          <w:szCs w:val="24"/>
        </w:rPr>
        <w:t>periods</w:t>
      </w:r>
      <w:r w:rsidR="00E1785A">
        <w:rPr>
          <w:rFonts w:ascii="Times New Roman" w:eastAsia="Times New Roman" w:hAnsi="Times New Roman" w:cs="Times New Roman"/>
          <w:bCs/>
          <w:sz w:val="24"/>
          <w:szCs w:val="24"/>
        </w:rPr>
        <w:t xml:space="preserve"> </w:t>
      </w:r>
      <w:r w:rsidR="00E1785A">
        <w:rPr>
          <w:rFonts w:ascii="Times New Roman" w:eastAsia="Times New Roman" w:hAnsi="Times New Roman" w:cs="Times New Roman"/>
          <w:bCs/>
          <w:i/>
          <w:iCs/>
          <w:sz w:val="24"/>
          <w:szCs w:val="24"/>
        </w:rPr>
        <w:t>p</w:t>
      </w:r>
      <w:r w:rsidR="00A523E7">
        <w:rPr>
          <w:rFonts w:ascii="Times New Roman" w:eastAsia="Times New Roman" w:hAnsi="Times New Roman" w:cs="Times New Roman"/>
          <w:bCs/>
          <w:sz w:val="24"/>
          <w:szCs w:val="24"/>
        </w:rPr>
        <w:t xml:space="preserve"> per day</w:t>
      </w:r>
      <w:r w:rsidR="00E1785A">
        <w:rPr>
          <w:rFonts w:ascii="Times New Roman" w:eastAsia="Times New Roman" w:hAnsi="Times New Roman" w:cs="Times New Roman"/>
          <w:bCs/>
          <w:sz w:val="24"/>
          <w:szCs w:val="24"/>
        </w:rPr>
        <w:t xml:space="preserve"> (</w:t>
      </w:r>
      <w:r w:rsidR="00E1785A">
        <w:rPr>
          <w:rFonts w:ascii="Times New Roman" w:eastAsia="Times New Roman" w:hAnsi="Times New Roman" w:cs="Times New Roman"/>
          <w:bCs/>
          <w:i/>
          <w:iCs/>
          <w:sz w:val="24"/>
          <w:szCs w:val="24"/>
        </w:rPr>
        <w:t>on-peak</w:t>
      </w:r>
      <w:r w:rsidR="00E1785A">
        <w:rPr>
          <w:rFonts w:ascii="Times New Roman" w:eastAsia="Times New Roman" w:hAnsi="Times New Roman" w:cs="Times New Roman"/>
          <w:bCs/>
          <w:sz w:val="24"/>
          <w:szCs w:val="24"/>
        </w:rPr>
        <w:t xml:space="preserve"> or </w:t>
      </w:r>
      <w:r w:rsidR="00E1785A" w:rsidRPr="00E1785A">
        <w:rPr>
          <w:rFonts w:ascii="Times New Roman" w:eastAsia="Times New Roman" w:hAnsi="Times New Roman" w:cs="Times New Roman"/>
          <w:bCs/>
          <w:i/>
          <w:iCs/>
          <w:sz w:val="24"/>
          <w:szCs w:val="24"/>
        </w:rPr>
        <w:t>off-peak</w:t>
      </w:r>
      <w:r w:rsidR="00E1785A">
        <w:rPr>
          <w:rFonts w:ascii="Times New Roman" w:eastAsia="Times New Roman" w:hAnsi="Times New Roman" w:cs="Times New Roman"/>
          <w:bCs/>
          <w:sz w:val="24"/>
          <w:szCs w:val="24"/>
        </w:rPr>
        <w:t>)</w:t>
      </w:r>
      <w:r w:rsidR="002122BC">
        <w:rPr>
          <w:rFonts w:ascii="Times New Roman" w:eastAsia="Times New Roman" w:hAnsi="Times New Roman" w:cs="Times New Roman"/>
          <w:bCs/>
          <w:sz w:val="24"/>
          <w:szCs w:val="24"/>
        </w:rPr>
        <w:t>. This</w:t>
      </w:r>
      <w:r w:rsidR="007A0026">
        <w:rPr>
          <w:rFonts w:ascii="Times New Roman" w:eastAsia="Times New Roman" w:hAnsi="Times New Roman" w:cs="Times New Roman"/>
          <w:bCs/>
          <w:sz w:val="24"/>
          <w:szCs w:val="24"/>
        </w:rPr>
        <w:t xml:space="preserve"> grouping </w:t>
      </w:r>
      <w:r w:rsidR="007A0026" w:rsidRPr="007A0026">
        <w:rPr>
          <w:rFonts w:ascii="Times New Roman" w:eastAsia="Times New Roman" w:hAnsi="Times New Roman" w:cs="Times New Roman"/>
          <w:bCs/>
          <w:sz w:val="24"/>
          <w:szCs w:val="24"/>
        </w:rPr>
        <w:t xml:space="preserve">reduced 744 hourly flow values for a month (24 hours per day * 31 days per month = 744 hours per month) into </w:t>
      </w:r>
      <w:r w:rsidR="00041838">
        <w:rPr>
          <w:rFonts w:ascii="Times New Roman" w:eastAsia="Times New Roman" w:hAnsi="Times New Roman" w:cs="Times New Roman"/>
          <w:bCs/>
          <w:sz w:val="24"/>
          <w:szCs w:val="24"/>
        </w:rPr>
        <w:t>12</w:t>
      </w:r>
      <w:r w:rsidR="007A0026" w:rsidRPr="007A0026">
        <w:rPr>
          <w:rFonts w:ascii="Times New Roman" w:eastAsia="Times New Roman" w:hAnsi="Times New Roman" w:cs="Times New Roman"/>
          <w:bCs/>
          <w:sz w:val="24"/>
          <w:szCs w:val="24"/>
        </w:rPr>
        <w:t xml:space="preserve"> sub-daily characteristic </w:t>
      </w:r>
      <w:r w:rsidR="002122BC">
        <w:rPr>
          <w:rFonts w:ascii="Times New Roman" w:eastAsia="Times New Roman" w:hAnsi="Times New Roman" w:cs="Times New Roman"/>
          <w:bCs/>
          <w:sz w:val="24"/>
          <w:szCs w:val="24"/>
        </w:rPr>
        <w:t xml:space="preserve">releases, </w:t>
      </w:r>
      <w:r w:rsidR="002122BC" w:rsidRPr="00034FCB">
        <w:rPr>
          <w:rFonts w:ascii="Times New Roman" w:eastAsia="Times New Roman" w:hAnsi="Times New Roman" w:cs="Times New Roman"/>
          <w:i/>
          <w:iCs/>
          <w:color w:val="000000" w:themeColor="text1"/>
          <w:sz w:val="24"/>
          <w:szCs w:val="24"/>
        </w:rPr>
        <w:t>Release</w:t>
      </w:r>
      <w:r w:rsidR="002122BC" w:rsidRPr="00034FCB">
        <w:rPr>
          <w:rFonts w:ascii="Times New Roman" w:eastAsia="Times New Roman" w:hAnsi="Times New Roman" w:cs="Times New Roman"/>
          <w:i/>
          <w:iCs/>
          <w:color w:val="000000" w:themeColor="text1"/>
          <w:sz w:val="24"/>
          <w:szCs w:val="24"/>
          <w:vertAlign w:val="subscript"/>
        </w:rPr>
        <w:t xml:space="preserve"> </w:t>
      </w:r>
      <w:proofErr w:type="spellStart"/>
      <w:r w:rsidR="002122BC">
        <w:rPr>
          <w:rFonts w:ascii="Times New Roman" w:eastAsia="Times New Roman" w:hAnsi="Times New Roman" w:cs="Times New Roman"/>
          <w:color w:val="000000" w:themeColor="text1"/>
          <w:sz w:val="24"/>
          <w:szCs w:val="24"/>
          <w:vertAlign w:val="subscript"/>
        </w:rPr>
        <w:t>f</w:t>
      </w:r>
      <w:r w:rsidR="002122BC" w:rsidRPr="00034FCB">
        <w:rPr>
          <w:rFonts w:ascii="Times New Roman" w:eastAsia="Times New Roman" w:hAnsi="Times New Roman" w:cs="Times New Roman"/>
          <w:color w:val="000000" w:themeColor="text1"/>
          <w:sz w:val="24"/>
          <w:szCs w:val="24"/>
          <w:vertAlign w:val="subscript"/>
        </w:rPr>
        <w:t>,d,p</w:t>
      </w:r>
      <w:proofErr w:type="spellEnd"/>
      <w:r w:rsidR="007A0026" w:rsidRPr="007A0026">
        <w:rPr>
          <w:rFonts w:ascii="Times New Roman" w:eastAsia="Times New Roman" w:hAnsi="Times New Roman" w:cs="Times New Roman"/>
          <w:bCs/>
          <w:sz w:val="24"/>
          <w:szCs w:val="24"/>
        </w:rPr>
        <w:t xml:space="preserve"> </w:t>
      </w:r>
      <w:r w:rsidR="002122BC">
        <w:rPr>
          <w:rFonts w:ascii="Times New Roman" w:eastAsia="Times New Roman" w:hAnsi="Times New Roman" w:cs="Times New Roman"/>
          <w:bCs/>
          <w:sz w:val="24"/>
          <w:szCs w:val="24"/>
        </w:rPr>
        <w:t>[</w:t>
      </w:r>
      <w:proofErr w:type="spellStart"/>
      <w:r w:rsidR="002122BC">
        <w:rPr>
          <w:rFonts w:ascii="Times New Roman" w:eastAsia="Times New Roman" w:hAnsi="Times New Roman" w:cs="Times New Roman"/>
          <w:bCs/>
          <w:sz w:val="24"/>
          <w:szCs w:val="24"/>
        </w:rPr>
        <w:t>cfs</w:t>
      </w:r>
      <w:proofErr w:type="spellEnd"/>
      <w:r w:rsidR="002122BC">
        <w:rPr>
          <w:rFonts w:ascii="Times New Roman" w:eastAsia="Times New Roman" w:hAnsi="Times New Roman" w:cs="Times New Roman"/>
          <w:bCs/>
          <w:sz w:val="24"/>
          <w:szCs w:val="24"/>
        </w:rPr>
        <w:t>]</w:t>
      </w:r>
      <w:r w:rsidR="00E1785A">
        <w:rPr>
          <w:rFonts w:ascii="Times New Roman" w:eastAsia="Times New Roman" w:hAnsi="Times New Roman" w:cs="Times New Roman"/>
          <w:bCs/>
          <w:sz w:val="24"/>
          <w:szCs w:val="24"/>
        </w:rPr>
        <w:t xml:space="preserve">. Here, 2 flow patterns </w:t>
      </w:r>
      <w:r w:rsidR="00E1785A">
        <w:rPr>
          <w:rFonts w:ascii="Times New Roman" w:eastAsia="Times New Roman" w:hAnsi="Times New Roman" w:cs="Times New Roman"/>
          <w:bCs/>
          <w:i/>
          <w:iCs/>
          <w:sz w:val="24"/>
          <w:szCs w:val="24"/>
        </w:rPr>
        <w:t>p x</w:t>
      </w:r>
      <w:r w:rsidR="00E1785A">
        <w:rPr>
          <w:rFonts w:ascii="Times New Roman" w:eastAsia="Times New Roman" w:hAnsi="Times New Roman" w:cs="Times New Roman"/>
          <w:bCs/>
          <w:sz w:val="24"/>
          <w:szCs w:val="24"/>
        </w:rPr>
        <w:t xml:space="preserve"> 3 day types </w:t>
      </w:r>
      <w:r w:rsidR="00E1785A">
        <w:rPr>
          <w:rFonts w:ascii="Times New Roman" w:eastAsia="Times New Roman" w:hAnsi="Times New Roman" w:cs="Times New Roman"/>
          <w:bCs/>
          <w:i/>
          <w:iCs/>
          <w:sz w:val="24"/>
          <w:szCs w:val="24"/>
        </w:rPr>
        <w:t>d</w:t>
      </w:r>
      <w:r w:rsidR="00E1785A">
        <w:rPr>
          <w:rFonts w:ascii="Times New Roman" w:eastAsia="Times New Roman" w:hAnsi="Times New Roman" w:cs="Times New Roman"/>
          <w:bCs/>
          <w:sz w:val="24"/>
          <w:szCs w:val="24"/>
        </w:rPr>
        <w:t xml:space="preserve"> x 2 periods </w:t>
      </w:r>
      <w:r w:rsidR="00E1785A">
        <w:rPr>
          <w:rFonts w:ascii="Times New Roman" w:eastAsia="Times New Roman" w:hAnsi="Times New Roman" w:cs="Times New Roman"/>
          <w:bCs/>
          <w:i/>
          <w:iCs/>
          <w:sz w:val="24"/>
          <w:szCs w:val="24"/>
        </w:rPr>
        <w:t>p</w:t>
      </w:r>
      <w:r w:rsidR="00E1785A">
        <w:rPr>
          <w:rFonts w:ascii="Times New Roman" w:eastAsia="Times New Roman" w:hAnsi="Times New Roman" w:cs="Times New Roman"/>
          <w:bCs/>
          <w:sz w:val="24"/>
          <w:szCs w:val="24"/>
        </w:rPr>
        <w:t xml:space="preserve"> = </w:t>
      </w:r>
      <w:r w:rsidR="00041838">
        <w:rPr>
          <w:rFonts w:ascii="Times New Roman" w:eastAsia="Times New Roman" w:hAnsi="Times New Roman" w:cs="Times New Roman"/>
          <w:bCs/>
          <w:sz w:val="24"/>
          <w:szCs w:val="24"/>
        </w:rPr>
        <w:t>12</w:t>
      </w:r>
      <w:r w:rsidR="007A0026" w:rsidRPr="007A0026">
        <w:rPr>
          <w:rFonts w:ascii="Times New Roman" w:eastAsia="Times New Roman" w:hAnsi="Times New Roman" w:cs="Times New Roman"/>
          <w:bCs/>
          <w:sz w:val="24"/>
          <w:szCs w:val="24"/>
        </w:rPr>
        <w:t xml:space="preserve"> characteristic </w:t>
      </w:r>
      <w:r w:rsidR="00E1785A">
        <w:rPr>
          <w:rFonts w:ascii="Times New Roman" w:eastAsia="Times New Roman" w:hAnsi="Times New Roman" w:cs="Times New Roman"/>
          <w:bCs/>
          <w:sz w:val="24"/>
          <w:szCs w:val="24"/>
        </w:rPr>
        <w:t>releases</w:t>
      </w:r>
      <w:r w:rsidR="007A0026" w:rsidRPr="007A0026">
        <w:rPr>
          <w:rFonts w:ascii="Times New Roman" w:eastAsia="Times New Roman" w:hAnsi="Times New Roman" w:cs="Times New Roman"/>
          <w:bCs/>
          <w:sz w:val="24"/>
          <w:szCs w:val="24"/>
        </w:rPr>
        <w:t xml:space="preserve"> per month</w:t>
      </w:r>
      <w:r w:rsidR="00E1785A">
        <w:rPr>
          <w:rFonts w:ascii="Times New Roman" w:eastAsia="Times New Roman" w:hAnsi="Times New Roman" w:cs="Times New Roman"/>
          <w:bCs/>
          <w:sz w:val="24"/>
          <w:szCs w:val="24"/>
        </w:rPr>
        <w:t>.</w:t>
      </w:r>
    </w:p>
    <w:p w14:paraId="6EC76014" w14:textId="7E169F35" w:rsidR="00364790" w:rsidRPr="00034FCB" w:rsidRDefault="00364790" w:rsidP="00364790">
      <w:pPr>
        <w:rPr>
          <w:rFonts w:ascii="Times New Roman" w:eastAsia="Times New Roman" w:hAnsi="Times New Roman" w:cs="Times New Roman"/>
          <w:color w:val="000000" w:themeColor="text1"/>
          <w:sz w:val="24"/>
          <w:szCs w:val="24"/>
        </w:rPr>
      </w:pPr>
      <w:r w:rsidRPr="00034FCB">
        <w:rPr>
          <w:rFonts w:ascii="Times New Roman" w:eastAsia="Times New Roman" w:hAnsi="Times New Roman" w:cs="Times New Roman"/>
          <w:color w:val="000000" w:themeColor="text1"/>
          <w:sz w:val="24"/>
          <w:szCs w:val="24"/>
        </w:rPr>
        <w:t>We introduced and calculated the state variable energy generation (</w:t>
      </w:r>
      <w:proofErr w:type="spellStart"/>
      <w:r w:rsidRPr="00034FCB">
        <w:rPr>
          <w:rFonts w:ascii="Times New Roman" w:eastAsia="Times New Roman" w:hAnsi="Times New Roman" w:cs="Times New Roman"/>
          <w:i/>
          <w:iCs/>
          <w:color w:val="000000" w:themeColor="text1"/>
          <w:sz w:val="24"/>
          <w:szCs w:val="24"/>
        </w:rPr>
        <w:t>Energy_Gen</w:t>
      </w:r>
      <w:r w:rsidR="00EB77C9">
        <w:rPr>
          <w:rFonts w:ascii="Times New Roman" w:eastAsia="Times New Roman" w:hAnsi="Times New Roman" w:cs="Times New Roman"/>
          <w:i/>
          <w:iCs/>
          <w:color w:val="000000" w:themeColor="text1"/>
          <w:sz w:val="24"/>
          <w:szCs w:val="24"/>
          <w:vertAlign w:val="subscript"/>
        </w:rPr>
        <w:t>f</w:t>
      </w:r>
      <w:r w:rsidRPr="00034FCB">
        <w:rPr>
          <w:rFonts w:ascii="Times New Roman" w:eastAsia="Times New Roman" w:hAnsi="Times New Roman" w:cs="Times New Roman"/>
          <w:i/>
          <w:iCs/>
          <w:color w:val="000000" w:themeColor="text1"/>
          <w:sz w:val="24"/>
          <w:szCs w:val="24"/>
          <w:vertAlign w:val="subscript"/>
        </w:rPr>
        <w:t>,d,p</w:t>
      </w:r>
      <w:proofErr w:type="spellEnd"/>
      <w:r w:rsidRPr="00034FCB">
        <w:rPr>
          <w:rFonts w:ascii="Times New Roman" w:eastAsia="Times New Roman" w:hAnsi="Times New Roman" w:cs="Times New Roman"/>
          <w:color w:val="000000" w:themeColor="text1"/>
          <w:sz w:val="24"/>
          <w:szCs w:val="24"/>
          <w:vertAlign w:val="subscript"/>
        </w:rPr>
        <w:t xml:space="preserve"> </w:t>
      </w:r>
      <w:r w:rsidRPr="00034FCB">
        <w:rPr>
          <w:rFonts w:ascii="Times New Roman" w:eastAsia="Times New Roman" w:hAnsi="Times New Roman" w:cs="Times New Roman"/>
          <w:color w:val="000000" w:themeColor="text1"/>
          <w:sz w:val="24"/>
          <w:szCs w:val="24"/>
        </w:rPr>
        <w:t xml:space="preserve">[MWh per month]) for each </w:t>
      </w:r>
      <w:r w:rsidRPr="00EB77C9">
        <w:rPr>
          <w:rFonts w:ascii="Times New Roman" w:eastAsia="Times New Roman" w:hAnsi="Times New Roman" w:cs="Times New Roman"/>
          <w:iCs/>
          <w:color w:val="000000" w:themeColor="text1"/>
          <w:sz w:val="24"/>
          <w:szCs w:val="24"/>
        </w:rPr>
        <w:t>flow pattern</w:t>
      </w:r>
      <w:r w:rsidR="00EB77C9">
        <w:rPr>
          <w:rFonts w:ascii="Times New Roman" w:eastAsia="Times New Roman" w:hAnsi="Times New Roman" w:cs="Times New Roman"/>
          <w:i/>
          <w:iCs/>
          <w:color w:val="000000" w:themeColor="text1"/>
          <w:sz w:val="24"/>
          <w:szCs w:val="24"/>
        </w:rPr>
        <w:t xml:space="preserve"> f</w:t>
      </w:r>
      <w:r w:rsidRPr="00034FCB">
        <w:rPr>
          <w:rFonts w:ascii="Times New Roman" w:eastAsia="Times New Roman" w:hAnsi="Times New Roman" w:cs="Times New Roman"/>
          <w:color w:val="000000" w:themeColor="text1"/>
          <w:sz w:val="24"/>
          <w:szCs w:val="24"/>
        </w:rPr>
        <w:t xml:space="preserve">, day type </w:t>
      </w:r>
      <w:r w:rsidRPr="00034FCB">
        <w:rPr>
          <w:rFonts w:ascii="Times New Roman" w:eastAsia="Times New Roman" w:hAnsi="Times New Roman" w:cs="Times New Roman"/>
          <w:i/>
          <w:iCs/>
          <w:color w:val="000000" w:themeColor="text1"/>
          <w:sz w:val="24"/>
          <w:szCs w:val="24"/>
        </w:rPr>
        <w:t>d</w:t>
      </w:r>
      <w:r w:rsidRPr="00034FCB">
        <w:rPr>
          <w:rFonts w:ascii="Times New Roman" w:eastAsia="Times New Roman" w:hAnsi="Times New Roman" w:cs="Times New Roman"/>
          <w:color w:val="000000" w:themeColor="text1"/>
          <w:sz w:val="24"/>
          <w:szCs w:val="24"/>
        </w:rPr>
        <w:t xml:space="preserve">, and period </w:t>
      </w:r>
      <w:r w:rsidRPr="00034FCB">
        <w:rPr>
          <w:rFonts w:ascii="Times New Roman" w:eastAsia="Times New Roman" w:hAnsi="Times New Roman" w:cs="Times New Roman"/>
          <w:i/>
          <w:iCs/>
          <w:color w:val="000000" w:themeColor="text1"/>
          <w:sz w:val="24"/>
          <w:szCs w:val="24"/>
        </w:rPr>
        <w:t>p</w:t>
      </w:r>
      <w:r w:rsidRPr="00034FCB">
        <w:rPr>
          <w:rFonts w:ascii="Times New Roman" w:eastAsia="Times New Roman" w:hAnsi="Times New Roman" w:cs="Times New Roman"/>
          <w:color w:val="000000" w:themeColor="text1"/>
          <w:sz w:val="24"/>
          <w:szCs w:val="24"/>
        </w:rPr>
        <w:t>:</w:t>
      </w:r>
    </w:p>
    <w:p w14:paraId="71BDD4D3" w14:textId="3D2D0042" w:rsidR="00364790" w:rsidRPr="00034FCB" w:rsidRDefault="0A8F5E99" w:rsidP="00364790">
      <w:pPr>
        <w:rPr>
          <w:rFonts w:ascii="Times New Roman" w:eastAsia="Times New Roman" w:hAnsi="Times New Roman" w:cs="Times New Roman"/>
          <w:color w:val="000000" w:themeColor="text1"/>
          <w:sz w:val="24"/>
          <w:szCs w:val="24"/>
        </w:rPr>
      </w:pPr>
      <w:proofErr w:type="spellStart"/>
      <w:r w:rsidRPr="0A8F5E99">
        <w:rPr>
          <w:rFonts w:ascii="Times New Roman" w:eastAsia="Times New Roman" w:hAnsi="Times New Roman" w:cs="Times New Roman"/>
          <w:i/>
          <w:iCs/>
          <w:color w:val="000000" w:themeColor="text1"/>
          <w:sz w:val="24"/>
          <w:szCs w:val="24"/>
        </w:rPr>
        <w:t>Energy_Gen</w:t>
      </w:r>
      <w:proofErr w:type="spellEnd"/>
      <w:r w:rsidRPr="0A8F5E99">
        <w:rPr>
          <w:rFonts w:ascii="Times New Roman" w:eastAsia="Times New Roman" w:hAnsi="Times New Roman" w:cs="Times New Roman"/>
          <w:color w:val="000000" w:themeColor="text1"/>
          <w:sz w:val="24"/>
          <w:szCs w:val="24"/>
          <w:vertAlign w:val="subscript"/>
        </w:rPr>
        <w:t xml:space="preserve"> </w:t>
      </w:r>
      <w:proofErr w:type="spellStart"/>
      <w:r w:rsidRPr="0A8F5E99">
        <w:rPr>
          <w:rFonts w:ascii="Times New Roman" w:eastAsia="Times New Roman" w:hAnsi="Times New Roman" w:cs="Times New Roman"/>
          <w:color w:val="000000" w:themeColor="text1"/>
          <w:sz w:val="24"/>
          <w:szCs w:val="24"/>
          <w:vertAlign w:val="subscript"/>
        </w:rPr>
        <w:t>f,d,p</w:t>
      </w:r>
      <w:proofErr w:type="spellEnd"/>
      <w:r w:rsidRPr="0A8F5E99">
        <w:rPr>
          <w:rFonts w:ascii="Times New Roman" w:eastAsia="Times New Roman" w:hAnsi="Times New Roman" w:cs="Times New Roman"/>
          <w:color w:val="000000" w:themeColor="text1"/>
          <w:sz w:val="24"/>
          <w:szCs w:val="24"/>
          <w:vertAlign w:val="subscript"/>
        </w:rPr>
        <w:t xml:space="preserve">  </w:t>
      </w:r>
      <w:r w:rsidRPr="0A8F5E99">
        <w:rPr>
          <w:rFonts w:ascii="Times New Roman" w:eastAsia="Times New Roman" w:hAnsi="Times New Roman" w:cs="Times New Roman"/>
          <w:color w:val="000000" w:themeColor="text1"/>
          <w:sz w:val="24"/>
          <w:szCs w:val="24"/>
        </w:rPr>
        <w:t xml:space="preserve">= </w:t>
      </w:r>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i/>
          <w:iCs/>
          <w:color w:val="000000" w:themeColor="text1"/>
          <w:sz w:val="24"/>
          <w:szCs w:val="24"/>
          <w:vertAlign w:val="subscript"/>
        </w:rPr>
        <w:t xml:space="preserve"> </w:t>
      </w:r>
      <w:proofErr w:type="spellStart"/>
      <w:r w:rsidRPr="0A8F5E99">
        <w:rPr>
          <w:rFonts w:ascii="Times New Roman" w:eastAsia="Times New Roman" w:hAnsi="Times New Roman" w:cs="Times New Roman"/>
          <w:color w:val="000000" w:themeColor="text1"/>
          <w:sz w:val="24"/>
          <w:szCs w:val="24"/>
          <w:vertAlign w:val="subscript"/>
        </w:rPr>
        <w:t>f,d,p</w:t>
      </w:r>
      <w:proofErr w:type="spellEnd"/>
      <w:r w:rsidRPr="0A8F5E99">
        <w:rPr>
          <w:rFonts w:ascii="Times New Roman" w:eastAsia="Times New Roman" w:hAnsi="Times New Roman" w:cs="Times New Roman"/>
          <w:color w:val="000000" w:themeColor="text1"/>
          <w:sz w:val="24"/>
          <w:szCs w:val="24"/>
        </w:rPr>
        <w:t xml:space="preserve"> * </w:t>
      </w:r>
      <w:r w:rsidRPr="0A8F5E99">
        <w:rPr>
          <w:rFonts w:ascii="Times New Roman" w:eastAsia="Times New Roman" w:hAnsi="Times New Roman" w:cs="Times New Roman"/>
          <w:i/>
          <w:iCs/>
          <w:color w:val="000000" w:themeColor="text1"/>
          <w:sz w:val="24"/>
          <w:szCs w:val="24"/>
        </w:rPr>
        <w:t xml:space="preserve">Duration </w:t>
      </w:r>
      <w:r w:rsidRPr="0A8F5E99">
        <w:rPr>
          <w:rFonts w:ascii="Times New Roman" w:eastAsia="Times New Roman" w:hAnsi="Times New Roman" w:cs="Times New Roman"/>
          <w:color w:val="000000" w:themeColor="text1"/>
          <w:sz w:val="24"/>
          <w:szCs w:val="24"/>
          <w:vertAlign w:val="subscript"/>
        </w:rPr>
        <w:t>p</w:t>
      </w:r>
      <w:r w:rsidRPr="0A8F5E99">
        <w:rPr>
          <w:rFonts w:ascii="Times New Roman" w:eastAsia="Times New Roman" w:hAnsi="Times New Roman" w:cs="Times New Roman"/>
          <w:color w:val="000000" w:themeColor="text1"/>
          <w:sz w:val="24"/>
          <w:szCs w:val="24"/>
        </w:rPr>
        <w:t xml:space="preserve"> * 0.03715,   </w:t>
      </w:r>
      <w:r w:rsidRPr="0A8F5E99">
        <w:rPr>
          <w:rFonts w:ascii="Cambria Math" w:eastAsia="Cambria Math" w:hAnsi="Cambria Math" w:cs="Cambria Math"/>
          <w:i/>
          <w:iCs/>
          <w:color w:val="000000" w:themeColor="text1"/>
          <w:sz w:val="24"/>
          <w:szCs w:val="24"/>
        </w:rPr>
        <w:t xml:space="preserve">∀ </w:t>
      </w:r>
      <w:r w:rsidRPr="0A8F5E99">
        <w:rPr>
          <w:rFonts w:ascii="Times New Roman" w:eastAsia="Times New Roman" w:hAnsi="Times New Roman" w:cs="Times New Roman"/>
          <w:i/>
          <w:iCs/>
          <w:color w:val="000000" w:themeColor="text1"/>
          <w:sz w:val="24"/>
          <w:szCs w:val="24"/>
        </w:rPr>
        <w:t>f</w:t>
      </w:r>
      <w:r w:rsidRPr="0A8F5E99">
        <w:rPr>
          <w:rFonts w:ascii="Times New Roman" w:eastAsia="Times New Roman" w:hAnsi="Times New Roman" w:cs="Times New Roman"/>
          <w:color w:val="000000" w:themeColor="text1"/>
          <w:sz w:val="24"/>
          <w:szCs w:val="24"/>
        </w:rPr>
        <w:t xml:space="preserve">, </w:t>
      </w:r>
      <w:r w:rsidRPr="0A8F5E99">
        <w:rPr>
          <w:rFonts w:ascii="Times New Roman" w:eastAsia="Times New Roman" w:hAnsi="Times New Roman" w:cs="Times New Roman"/>
          <w:i/>
          <w:iCs/>
          <w:color w:val="000000" w:themeColor="text1"/>
          <w:sz w:val="24"/>
          <w:szCs w:val="24"/>
        </w:rPr>
        <w:t>d</w:t>
      </w:r>
      <w:r w:rsidRPr="0A8F5E99">
        <w:rPr>
          <w:rFonts w:ascii="Times New Roman" w:eastAsia="Times New Roman" w:hAnsi="Times New Roman" w:cs="Times New Roman"/>
          <w:color w:val="000000" w:themeColor="text1"/>
          <w:sz w:val="24"/>
          <w:szCs w:val="24"/>
        </w:rPr>
        <w:t xml:space="preserve">, </w:t>
      </w:r>
      <w:r w:rsidRPr="0A8F5E99">
        <w:rPr>
          <w:rFonts w:ascii="Times New Roman" w:eastAsia="Times New Roman" w:hAnsi="Times New Roman" w:cs="Times New Roman"/>
          <w:i/>
          <w:iCs/>
          <w:color w:val="000000" w:themeColor="text1"/>
          <w:sz w:val="24"/>
          <w:szCs w:val="24"/>
        </w:rPr>
        <w:t>p.</w:t>
      </w:r>
      <w:r w:rsidRPr="0A8F5E99">
        <w:rPr>
          <w:rFonts w:ascii="Times New Roman" w:eastAsia="Times New Roman" w:hAnsi="Times New Roman" w:cs="Times New Roman"/>
          <w:color w:val="000000" w:themeColor="text1"/>
          <w:sz w:val="24"/>
          <w:szCs w:val="24"/>
        </w:rPr>
        <w:t xml:space="preserve">                                      </w:t>
      </w:r>
      <w:r w:rsidRPr="0A8F5E99">
        <w:rPr>
          <w:rFonts w:ascii="Cambria Math" w:eastAsia="Times New Roman" w:hAnsi="Cambria Math" w:cs="Cambria Math"/>
          <w:color w:val="000000" w:themeColor="text1"/>
          <w:sz w:val="24"/>
          <w:szCs w:val="24"/>
        </w:rPr>
        <w:t>(eq. S1)</w:t>
      </w:r>
    </w:p>
    <w:p w14:paraId="1A9AA2B5" w14:textId="03DD8345" w:rsidR="00364790" w:rsidRDefault="00034FCB" w:rsidP="00364790">
      <w:pPr>
        <w:rPr>
          <w:rFonts w:ascii="Times New Roman" w:eastAsia="Times New Roman" w:hAnsi="Times New Roman" w:cs="Times New Roman"/>
          <w:color w:val="000000" w:themeColor="text1"/>
          <w:sz w:val="24"/>
          <w:szCs w:val="24"/>
        </w:rPr>
      </w:pPr>
      <w:r w:rsidRPr="00034FCB">
        <w:rPr>
          <w:rFonts w:ascii="Times New Roman" w:eastAsia="Times New Roman" w:hAnsi="Times New Roman" w:cs="Times New Roman"/>
          <w:color w:val="000000" w:themeColor="text1"/>
          <w:sz w:val="24"/>
          <w:szCs w:val="24"/>
        </w:rPr>
        <w:t>Where</w:t>
      </w:r>
      <w:r w:rsidR="00364790" w:rsidRPr="00034FCB">
        <w:rPr>
          <w:rFonts w:ascii="Times New Roman" w:eastAsia="Times New Roman" w:hAnsi="Times New Roman" w:cs="Times New Roman"/>
          <w:color w:val="000000" w:themeColor="text1"/>
          <w:sz w:val="24"/>
          <w:szCs w:val="24"/>
        </w:rPr>
        <w:t xml:space="preserve"> </w:t>
      </w:r>
      <w:r w:rsidR="00364790" w:rsidRPr="00E1785A">
        <w:rPr>
          <w:rFonts w:ascii="Times New Roman" w:eastAsia="Times New Roman" w:hAnsi="Times New Roman" w:cs="Times New Roman"/>
          <w:i/>
          <w:color w:val="000000" w:themeColor="text1"/>
          <w:sz w:val="24"/>
          <w:szCs w:val="24"/>
        </w:rPr>
        <w:t>Release</w:t>
      </w:r>
      <w:r w:rsidR="00364790" w:rsidRPr="00034FCB">
        <w:rPr>
          <w:rFonts w:ascii="Times New Roman" w:eastAsia="Times New Roman" w:hAnsi="Times New Roman" w:cs="Times New Roman"/>
          <w:color w:val="000000" w:themeColor="text1"/>
          <w:sz w:val="24"/>
          <w:szCs w:val="24"/>
        </w:rPr>
        <w:t xml:space="preserve"> </w:t>
      </w:r>
      <w:r w:rsidR="00E1785A">
        <w:rPr>
          <w:rFonts w:ascii="Times New Roman" w:eastAsia="Times New Roman" w:hAnsi="Times New Roman" w:cs="Times New Roman"/>
          <w:color w:val="000000" w:themeColor="text1"/>
          <w:sz w:val="24"/>
          <w:szCs w:val="24"/>
        </w:rPr>
        <w:t xml:space="preserve">was defined previously, </w:t>
      </w:r>
      <w:proofErr w:type="spellStart"/>
      <w:r w:rsidR="00364790" w:rsidRPr="00E1785A">
        <w:rPr>
          <w:rFonts w:ascii="Times New Roman" w:eastAsia="Times New Roman" w:hAnsi="Times New Roman" w:cs="Times New Roman"/>
          <w:i/>
          <w:color w:val="000000" w:themeColor="text1"/>
          <w:sz w:val="24"/>
          <w:szCs w:val="24"/>
        </w:rPr>
        <w:t>Duration</w:t>
      </w:r>
      <w:r w:rsidR="00E1785A" w:rsidRPr="00E1785A">
        <w:rPr>
          <w:rFonts w:ascii="Times New Roman" w:eastAsia="Times New Roman" w:hAnsi="Times New Roman" w:cs="Times New Roman"/>
          <w:i/>
          <w:color w:val="000000" w:themeColor="text1"/>
          <w:sz w:val="24"/>
          <w:szCs w:val="24"/>
          <w:vertAlign w:val="subscript"/>
        </w:rPr>
        <w:t>p</w:t>
      </w:r>
      <w:proofErr w:type="spellEnd"/>
      <w:r w:rsidR="00E1785A">
        <w:rPr>
          <w:rFonts w:ascii="Times New Roman" w:eastAsia="Times New Roman" w:hAnsi="Times New Roman" w:cs="Times New Roman"/>
          <w:color w:val="000000" w:themeColor="text1"/>
          <w:sz w:val="24"/>
          <w:szCs w:val="24"/>
        </w:rPr>
        <w:t xml:space="preserve"> is the duration of each period </w:t>
      </w:r>
      <w:r w:rsidR="00E1785A">
        <w:rPr>
          <w:rFonts w:ascii="Times New Roman" w:eastAsia="Times New Roman" w:hAnsi="Times New Roman" w:cs="Times New Roman"/>
          <w:i/>
          <w:iCs/>
          <w:color w:val="000000" w:themeColor="text1"/>
          <w:sz w:val="24"/>
          <w:szCs w:val="24"/>
        </w:rPr>
        <w:t xml:space="preserve">p </w:t>
      </w:r>
      <w:r w:rsidR="00E1785A">
        <w:rPr>
          <w:rFonts w:ascii="Times New Roman" w:eastAsia="Times New Roman" w:hAnsi="Times New Roman" w:cs="Times New Roman"/>
          <w:color w:val="000000" w:themeColor="text1"/>
          <w:sz w:val="24"/>
          <w:szCs w:val="24"/>
        </w:rPr>
        <w:t>[</w:t>
      </w:r>
      <w:proofErr w:type="spellStart"/>
      <w:r w:rsidR="00E1785A">
        <w:rPr>
          <w:rFonts w:ascii="Times New Roman" w:eastAsia="Times New Roman" w:hAnsi="Times New Roman" w:cs="Times New Roman"/>
          <w:color w:val="000000" w:themeColor="text1"/>
          <w:sz w:val="24"/>
          <w:szCs w:val="24"/>
        </w:rPr>
        <w:t>hr</w:t>
      </w:r>
      <w:proofErr w:type="spellEnd"/>
      <w:r w:rsidR="00E1785A">
        <w:rPr>
          <w:rFonts w:ascii="Times New Roman" w:eastAsia="Times New Roman" w:hAnsi="Times New Roman" w:cs="Times New Roman"/>
          <w:color w:val="000000" w:themeColor="text1"/>
          <w:sz w:val="24"/>
          <w:szCs w:val="24"/>
        </w:rPr>
        <w:t xml:space="preserve">], </w:t>
      </w:r>
      <w:r w:rsidR="00364790" w:rsidRPr="00034FCB">
        <w:rPr>
          <w:rFonts w:ascii="Times New Roman" w:eastAsia="Times New Roman" w:hAnsi="Times New Roman" w:cs="Times New Roman"/>
          <w:color w:val="000000" w:themeColor="text1"/>
          <w:sz w:val="24"/>
          <w:szCs w:val="24"/>
        </w:rPr>
        <w:t xml:space="preserve">and 0.03715 is </w:t>
      </w:r>
      <w:r>
        <w:rPr>
          <w:rFonts w:ascii="Times New Roman" w:eastAsia="Times New Roman" w:hAnsi="Times New Roman" w:cs="Times New Roman"/>
          <w:color w:val="000000" w:themeColor="text1"/>
          <w:sz w:val="24"/>
          <w:szCs w:val="24"/>
        </w:rPr>
        <w:t xml:space="preserve">the </w:t>
      </w:r>
      <w:r w:rsidR="00364790" w:rsidRPr="00034FCB">
        <w:rPr>
          <w:rFonts w:ascii="Times New Roman" w:eastAsia="Times New Roman" w:hAnsi="Times New Roman" w:cs="Times New Roman"/>
          <w:color w:val="000000" w:themeColor="text1"/>
          <w:sz w:val="24"/>
          <w:szCs w:val="24"/>
        </w:rPr>
        <w:t>typical energy generati</w:t>
      </w:r>
      <w:r w:rsidR="0087231E">
        <w:rPr>
          <w:rFonts w:ascii="Times New Roman" w:eastAsia="Times New Roman" w:hAnsi="Times New Roman" w:cs="Times New Roman"/>
          <w:color w:val="000000" w:themeColor="text1"/>
          <w:sz w:val="24"/>
          <w:szCs w:val="24"/>
        </w:rPr>
        <w:t>on</w:t>
      </w:r>
      <w:r w:rsidR="002122BC">
        <w:rPr>
          <w:rFonts w:ascii="Times New Roman" w:eastAsia="Times New Roman" w:hAnsi="Times New Roman" w:cs="Times New Roman"/>
          <w:color w:val="000000" w:themeColor="text1"/>
          <w:sz w:val="24"/>
          <w:szCs w:val="24"/>
        </w:rPr>
        <w:t xml:space="preserve"> coefficient</w:t>
      </w:r>
      <w:r w:rsidR="0087231E">
        <w:rPr>
          <w:rFonts w:ascii="Times New Roman" w:eastAsia="Times New Roman" w:hAnsi="Times New Roman" w:cs="Times New Roman"/>
          <w:color w:val="000000" w:themeColor="text1"/>
          <w:sz w:val="24"/>
          <w:szCs w:val="24"/>
        </w:rPr>
        <w:t xml:space="preserve"> [MW-</w:t>
      </w:r>
      <w:proofErr w:type="spellStart"/>
      <w:r w:rsidR="0087231E">
        <w:rPr>
          <w:rFonts w:ascii="Times New Roman" w:eastAsia="Times New Roman" w:hAnsi="Times New Roman" w:cs="Times New Roman"/>
          <w:color w:val="000000" w:themeColor="text1"/>
          <w:sz w:val="24"/>
          <w:szCs w:val="24"/>
        </w:rPr>
        <w:t>hr</w:t>
      </w:r>
      <w:proofErr w:type="spellEnd"/>
      <w:r w:rsidR="0087231E">
        <w:rPr>
          <w:rFonts w:ascii="Times New Roman" w:eastAsia="Times New Roman" w:hAnsi="Times New Roman" w:cs="Times New Roman"/>
          <w:color w:val="000000" w:themeColor="text1"/>
          <w:sz w:val="24"/>
          <w:szCs w:val="24"/>
        </w:rPr>
        <w:t xml:space="preserve"> per 1 </w:t>
      </w:r>
      <w:proofErr w:type="spellStart"/>
      <w:r w:rsidR="0087231E">
        <w:rPr>
          <w:rFonts w:ascii="Times New Roman" w:eastAsia="Times New Roman" w:hAnsi="Times New Roman" w:cs="Times New Roman"/>
          <w:color w:val="000000" w:themeColor="text1"/>
          <w:sz w:val="24"/>
          <w:szCs w:val="24"/>
        </w:rPr>
        <w:t>cfs</w:t>
      </w:r>
      <w:proofErr w:type="spellEnd"/>
      <w:r w:rsidR="0087231E">
        <w:rPr>
          <w:rFonts w:ascii="Times New Roman" w:eastAsia="Times New Roman" w:hAnsi="Times New Roman" w:cs="Times New Roman"/>
          <w:color w:val="000000" w:themeColor="text1"/>
          <w:sz w:val="24"/>
          <w:szCs w:val="24"/>
        </w:rPr>
        <w:t xml:space="preserve"> of release</w:t>
      </w:r>
      <w:r w:rsidR="002122BC">
        <w:rPr>
          <w:rFonts w:ascii="Times New Roman" w:eastAsia="Times New Roman" w:hAnsi="Times New Roman" w:cs="Times New Roman"/>
          <w:color w:val="000000" w:themeColor="text1"/>
          <w:sz w:val="24"/>
          <w:szCs w:val="24"/>
        </w:rPr>
        <w:t>].</w:t>
      </w:r>
    </w:p>
    <w:p w14:paraId="75B96A1D" w14:textId="323E3D41" w:rsidR="00AC5CB2" w:rsidRDefault="0A8F5E99" w:rsidP="00364790">
      <w:p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color w:val="000000" w:themeColor="text1"/>
          <w:sz w:val="24"/>
          <w:szCs w:val="24"/>
        </w:rPr>
        <w:t xml:space="preserve">As discussed in the main text, we opted to maximize hydropeaking value using the constraint method. The objective function was: </w:t>
      </w:r>
    </w:p>
    <w:p w14:paraId="0194E7C2" w14:textId="3F558C93" w:rsidR="00AC5CB2" w:rsidRPr="00F77F3D" w:rsidRDefault="00417342" w:rsidP="00364790">
      <w:pPr>
        <w:rPr>
          <w:rFonts w:ascii="Cambria Math" w:eastAsia="Times New Roman" w:hAnsi="Cambria Math" w:cs="Cambria Math"/>
          <w:color w:val="000000" w:themeColor="text1"/>
          <w:sz w:val="24"/>
          <w:szCs w:val="24"/>
        </w:rPr>
      </w:pPr>
      <w:r>
        <w:rPr>
          <w:rFonts w:ascii="Times New Roman" w:eastAsia="Times New Roman" w:hAnsi="Times New Roman" w:cs="Times New Roman"/>
          <w:color w:val="000000" w:themeColor="text1"/>
          <w:sz w:val="24"/>
          <w:szCs w:val="24"/>
        </w:rPr>
        <w:t xml:space="preserve">Hydropeaking </w:t>
      </w:r>
      <w:r w:rsidR="00E11594">
        <w:rPr>
          <w:rFonts w:ascii="Times New Roman" w:eastAsia="Times New Roman" w:hAnsi="Times New Roman" w:cs="Times New Roman"/>
          <w:color w:val="000000" w:themeColor="text1"/>
          <w:sz w:val="24"/>
          <w:szCs w:val="24"/>
        </w:rPr>
        <w:t xml:space="preserve">Value = </w:t>
      </w:r>
      <w:r w:rsidR="00E11594" w:rsidRPr="00E11594">
        <w:rPr>
          <w:rFonts w:ascii="Times New Roman" w:eastAsia="Times New Roman" w:hAnsi="Times New Roman" w:cs="Times New Roman"/>
          <w:color w:val="000000" w:themeColor="text1"/>
          <w:sz w:val="24"/>
          <w:szCs w:val="24"/>
        </w:rPr>
        <w:t>∑</w:t>
      </w:r>
      <w:proofErr w:type="spellStart"/>
      <w:r w:rsidR="00E11594" w:rsidRPr="00E11594">
        <w:rPr>
          <w:rFonts w:ascii="Times New Roman" w:eastAsia="Times New Roman" w:hAnsi="Times New Roman" w:cs="Times New Roman"/>
          <w:color w:val="000000" w:themeColor="text1"/>
          <w:sz w:val="24"/>
          <w:szCs w:val="24"/>
          <w:vertAlign w:val="subscript"/>
        </w:rPr>
        <w:t>f,d,p</w:t>
      </w:r>
      <w:proofErr w:type="spellEnd"/>
      <w:r w:rsidR="00E11594" w:rsidRPr="0A8F5E99">
        <w:rPr>
          <w:rFonts w:ascii="Times New Roman" w:eastAsia="Times New Roman" w:hAnsi="Times New Roman" w:cs="Times New Roman"/>
          <w:i/>
          <w:iCs/>
          <w:color w:val="000000" w:themeColor="text1"/>
          <w:sz w:val="24"/>
          <w:szCs w:val="24"/>
        </w:rPr>
        <w:t xml:space="preserve"> </w:t>
      </w:r>
      <w:proofErr w:type="spellStart"/>
      <w:r w:rsidR="00E11594" w:rsidRPr="0A8F5E99">
        <w:rPr>
          <w:rFonts w:ascii="Times New Roman" w:eastAsia="Times New Roman" w:hAnsi="Times New Roman" w:cs="Times New Roman"/>
          <w:i/>
          <w:iCs/>
          <w:color w:val="000000" w:themeColor="text1"/>
          <w:sz w:val="24"/>
          <w:szCs w:val="24"/>
        </w:rPr>
        <w:t>Energy_Gen</w:t>
      </w:r>
      <w:proofErr w:type="spellEnd"/>
      <w:r w:rsidR="00E11594" w:rsidRPr="00034FCB">
        <w:rPr>
          <w:rFonts w:ascii="Times New Roman" w:eastAsia="Times New Roman" w:hAnsi="Times New Roman" w:cs="Times New Roman"/>
          <w:color w:val="000000" w:themeColor="text1"/>
          <w:sz w:val="24"/>
          <w:szCs w:val="24"/>
          <w:vertAlign w:val="subscript"/>
        </w:rPr>
        <w:t xml:space="preserve"> </w:t>
      </w:r>
      <w:proofErr w:type="spellStart"/>
      <w:r w:rsidR="00E11594">
        <w:rPr>
          <w:rFonts w:ascii="Times New Roman" w:eastAsia="Times New Roman" w:hAnsi="Times New Roman" w:cs="Times New Roman"/>
          <w:color w:val="000000" w:themeColor="text1"/>
          <w:sz w:val="24"/>
          <w:szCs w:val="24"/>
          <w:vertAlign w:val="subscript"/>
        </w:rPr>
        <w:t>f</w:t>
      </w:r>
      <w:r w:rsidR="00E11594" w:rsidRPr="00034FCB">
        <w:rPr>
          <w:rFonts w:ascii="Times New Roman" w:eastAsia="Times New Roman" w:hAnsi="Times New Roman" w:cs="Times New Roman"/>
          <w:color w:val="000000" w:themeColor="text1"/>
          <w:sz w:val="24"/>
          <w:szCs w:val="24"/>
          <w:vertAlign w:val="subscript"/>
        </w:rPr>
        <w:t>,d,p</w:t>
      </w:r>
      <w:proofErr w:type="spellEnd"/>
      <w:r w:rsidR="00E11594">
        <w:rPr>
          <w:rFonts w:ascii="Times New Roman" w:eastAsia="Times New Roman" w:hAnsi="Times New Roman" w:cs="Times New Roman"/>
          <w:color w:val="000000" w:themeColor="text1"/>
          <w:sz w:val="24"/>
          <w:szCs w:val="24"/>
        </w:rPr>
        <w:t xml:space="preserve"> </w:t>
      </w:r>
      <w:r w:rsidR="00E11594" w:rsidRPr="006F582F">
        <w:rPr>
          <w:rFonts w:ascii="Times New Roman" w:eastAsia="Times New Roman" w:hAnsi="Times New Roman" w:cs="Times New Roman"/>
          <w:color w:val="000000" w:themeColor="text1"/>
          <w:sz w:val="24"/>
          <w:szCs w:val="24"/>
        </w:rPr>
        <w:t>*</w:t>
      </w:r>
      <w:r w:rsidR="00E11594">
        <w:rPr>
          <w:rFonts w:ascii="Times New Roman" w:eastAsia="Times New Roman" w:hAnsi="Times New Roman" w:cs="Times New Roman"/>
          <w:color w:val="000000" w:themeColor="text1"/>
          <w:sz w:val="24"/>
          <w:szCs w:val="24"/>
        </w:rPr>
        <w:t xml:space="preserve"> </w:t>
      </w:r>
      <w:r w:rsidR="00E11594" w:rsidRPr="00E11594">
        <w:rPr>
          <w:rFonts w:ascii="Cambria Math" w:eastAsia="Times New Roman" w:hAnsi="Cambria Math" w:cs="Cambria Math"/>
          <w:color w:val="000000" w:themeColor="text1"/>
          <w:sz w:val="24"/>
          <w:szCs w:val="24"/>
        </w:rPr>
        <w:t>𝑃𝑟𝑖𝑐𝑒</w:t>
      </w:r>
      <w:r w:rsidR="00E11594" w:rsidRPr="00E11594">
        <w:rPr>
          <w:rFonts w:ascii="Cambria Math" w:eastAsia="Times New Roman" w:hAnsi="Cambria Math" w:cs="Cambria Math"/>
          <w:color w:val="000000" w:themeColor="text1"/>
          <w:sz w:val="24"/>
          <w:szCs w:val="24"/>
          <w:vertAlign w:val="subscript"/>
        </w:rPr>
        <w:t>𝑑</w:t>
      </w:r>
      <w:r w:rsidR="00E11594" w:rsidRPr="00E11594">
        <w:rPr>
          <w:rFonts w:ascii="Times New Roman" w:eastAsia="Times New Roman" w:hAnsi="Times New Roman" w:cs="Times New Roman"/>
          <w:color w:val="000000" w:themeColor="text1"/>
          <w:sz w:val="24"/>
          <w:szCs w:val="24"/>
          <w:vertAlign w:val="subscript"/>
        </w:rPr>
        <w:t>,</w:t>
      </w:r>
      <w:r w:rsidR="00E11594" w:rsidRPr="00E11594">
        <w:rPr>
          <w:rFonts w:ascii="Cambria Math" w:eastAsia="Times New Roman" w:hAnsi="Cambria Math" w:cs="Cambria Math"/>
          <w:color w:val="000000" w:themeColor="text1"/>
          <w:sz w:val="24"/>
          <w:szCs w:val="24"/>
          <w:vertAlign w:val="subscript"/>
        </w:rPr>
        <w:t>𝑝</w:t>
      </w:r>
      <w:r w:rsidR="002113B3">
        <w:rPr>
          <w:rFonts w:ascii="Cambria Math" w:eastAsia="Times New Roman" w:hAnsi="Cambria Math" w:cs="Cambria Math"/>
          <w:color w:val="000000" w:themeColor="text1"/>
          <w:sz w:val="24"/>
          <w:szCs w:val="24"/>
          <w:vertAlign w:val="subscript"/>
        </w:rPr>
        <w:t xml:space="preserve"> </w:t>
      </w:r>
      <w:r w:rsidR="00F77F3D">
        <w:rPr>
          <w:rFonts w:ascii="Cambria Math" w:eastAsia="Times New Roman" w:hAnsi="Cambria Math" w:cs="Cambria Math"/>
          <w:color w:val="000000" w:themeColor="text1"/>
          <w:sz w:val="24"/>
          <w:szCs w:val="24"/>
          <w:vertAlign w:val="subscript"/>
        </w:rPr>
        <w:t xml:space="preserve"> </w:t>
      </w:r>
      <w:r w:rsidR="00F77F3D" w:rsidRPr="006F582F">
        <w:rPr>
          <w:rFonts w:ascii="Cambria Math" w:eastAsia="Times New Roman" w:hAnsi="Cambria Math" w:cs="Cambria Math"/>
          <w:color w:val="000000" w:themeColor="text1"/>
          <w:sz w:val="24"/>
          <w:szCs w:val="24"/>
        </w:rPr>
        <w:t>*</w:t>
      </w:r>
      <w:r w:rsidR="00F77F3D">
        <w:rPr>
          <w:rFonts w:ascii="Cambria Math" w:eastAsia="Times New Roman" w:hAnsi="Cambria Math" w:cs="Cambria Math"/>
          <w:color w:val="000000" w:themeColor="text1"/>
          <w:sz w:val="24"/>
          <w:szCs w:val="24"/>
          <w:vertAlign w:val="subscript"/>
        </w:rPr>
        <w:t xml:space="preserve"> </w:t>
      </w:r>
      <w:proofErr w:type="spellStart"/>
      <w:r w:rsidR="00F77F3D" w:rsidRPr="0A8F5E99">
        <w:rPr>
          <w:rFonts w:ascii="Times New Roman" w:eastAsia="Times New Roman" w:hAnsi="Times New Roman" w:cs="Times New Roman"/>
          <w:i/>
          <w:iCs/>
          <w:color w:val="000000" w:themeColor="text1"/>
          <w:sz w:val="24"/>
          <w:szCs w:val="24"/>
        </w:rPr>
        <w:t>Num_Days</w:t>
      </w:r>
      <w:proofErr w:type="spellEnd"/>
      <w:r w:rsidR="00F77F3D" w:rsidRPr="0A8F5E99">
        <w:rPr>
          <w:rStyle w:val="normaltextrun"/>
          <w:i/>
          <w:iCs/>
          <w:color w:val="000000"/>
          <w:shd w:val="clear" w:color="auto" w:fill="FFFFFF"/>
        </w:rPr>
        <w:t xml:space="preserve"> </w:t>
      </w:r>
      <w:proofErr w:type="spellStart"/>
      <w:r w:rsidR="00F77F3D" w:rsidRPr="0A8F5E99">
        <w:rPr>
          <w:rStyle w:val="spellingerror"/>
          <w:rFonts w:ascii="Times New Roman" w:hAnsi="Times New Roman" w:cs="Times New Roman"/>
          <w:i/>
          <w:iCs/>
          <w:color w:val="000000"/>
          <w:sz w:val="24"/>
          <w:szCs w:val="24"/>
          <w:shd w:val="clear" w:color="auto" w:fill="FFFFFF"/>
          <w:vertAlign w:val="subscript"/>
        </w:rPr>
        <w:t>f,d</w:t>
      </w:r>
      <w:proofErr w:type="spellEnd"/>
      <w:r w:rsidR="00F77F3D" w:rsidRPr="00F77F3D">
        <w:rPr>
          <w:rStyle w:val="normaltextrun"/>
          <w:rFonts w:ascii="Times New Roman" w:hAnsi="Times New Roman" w:cs="Times New Roman"/>
          <w:color w:val="000000"/>
          <w:sz w:val="24"/>
          <w:szCs w:val="24"/>
          <w:shd w:val="clear" w:color="auto" w:fill="FFFFFF"/>
        </w:rPr>
        <w:t>  </w:t>
      </w:r>
      <w:r w:rsidR="002113B3" w:rsidRPr="00F77F3D">
        <w:rPr>
          <w:rFonts w:ascii="Times New Roman" w:eastAsia="Times New Roman" w:hAnsi="Times New Roman" w:cs="Times New Roman"/>
          <w:color w:val="000000" w:themeColor="text1"/>
          <w:sz w:val="24"/>
          <w:szCs w:val="24"/>
          <w:vertAlign w:val="subscript"/>
        </w:rPr>
        <w:t xml:space="preserve">   </w:t>
      </w:r>
      <w:r w:rsidR="002113B3" w:rsidRPr="0A8F5E99">
        <w:rPr>
          <w:rFonts w:ascii="Times New Roman" w:eastAsia="Times New Roman" w:hAnsi="Times New Roman" w:cs="Times New Roman"/>
          <w:b/>
          <w:bCs/>
          <w:color w:val="000000" w:themeColor="text1"/>
          <w:sz w:val="24"/>
          <w:szCs w:val="24"/>
          <w:vertAlign w:val="subscript"/>
        </w:rPr>
        <w:t xml:space="preserve">       </w:t>
      </w:r>
      <w:r w:rsidR="00F77F3D" w:rsidRPr="00F77F3D">
        <w:rPr>
          <w:rFonts w:ascii="Times New Roman" w:eastAsia="Times New Roman" w:hAnsi="Times New Roman" w:cs="Times New Roman"/>
          <w:color w:val="000000" w:themeColor="text1"/>
          <w:sz w:val="24"/>
          <w:szCs w:val="24"/>
          <w:vertAlign w:val="subscript"/>
        </w:rPr>
        <w:t xml:space="preserve">         </w:t>
      </w:r>
      <w:r w:rsidR="002113B3" w:rsidRPr="00F77F3D">
        <w:rPr>
          <w:rFonts w:ascii="Times New Roman" w:eastAsia="Times New Roman" w:hAnsi="Times New Roman" w:cs="Times New Roman"/>
          <w:color w:val="000000" w:themeColor="text1"/>
          <w:sz w:val="24"/>
          <w:szCs w:val="24"/>
          <w:vertAlign w:val="subscript"/>
        </w:rPr>
        <w:t xml:space="preserve">       </w:t>
      </w:r>
      <w:r w:rsidR="00F77F3D">
        <w:rPr>
          <w:rFonts w:ascii="Times New Roman" w:eastAsia="Times New Roman" w:hAnsi="Times New Roman" w:cs="Times New Roman"/>
          <w:color w:val="000000" w:themeColor="text1"/>
          <w:sz w:val="24"/>
          <w:szCs w:val="24"/>
          <w:vertAlign w:val="subscript"/>
        </w:rPr>
        <w:t xml:space="preserve">       </w:t>
      </w:r>
      <w:r w:rsidR="0A8F5E99" w:rsidRPr="0A8F5E99">
        <w:rPr>
          <w:rFonts w:ascii="Times New Roman" w:eastAsia="Times New Roman" w:hAnsi="Times New Roman" w:cs="Times New Roman"/>
          <w:color w:val="000000" w:themeColor="text1"/>
          <w:sz w:val="24"/>
          <w:szCs w:val="24"/>
          <w:vertAlign w:val="subscript"/>
        </w:rPr>
        <w:t xml:space="preserve">    </w:t>
      </w:r>
      <w:r w:rsidR="007C0507">
        <w:rPr>
          <w:rFonts w:ascii="Times New Roman" w:eastAsia="Times New Roman" w:hAnsi="Times New Roman" w:cs="Times New Roman"/>
          <w:color w:val="000000" w:themeColor="text1"/>
          <w:sz w:val="24"/>
          <w:szCs w:val="24"/>
          <w:vertAlign w:val="subscript"/>
        </w:rPr>
        <w:t xml:space="preserve">  </w:t>
      </w:r>
      <w:r w:rsidR="002113B3" w:rsidRPr="002113B3">
        <w:rPr>
          <w:rFonts w:ascii="Cambria Math" w:eastAsia="Times New Roman" w:hAnsi="Cambria Math" w:cs="Cambria Math"/>
          <w:color w:val="000000" w:themeColor="text1"/>
          <w:sz w:val="24"/>
          <w:szCs w:val="24"/>
        </w:rPr>
        <w:t>(eq. S2)</w:t>
      </w:r>
    </w:p>
    <w:p w14:paraId="42AA8AED" w14:textId="4B455B37" w:rsidR="00A73934" w:rsidRDefault="00E1785A" w:rsidP="00364790">
      <w:pPr>
        <w:rPr>
          <w:rStyle w:val="normaltextrun"/>
          <w:rFonts w:ascii="Times New Roman" w:hAnsi="Times New Roman" w:cs="Times New Roman"/>
          <w:sz w:val="24"/>
          <w:szCs w:val="24"/>
        </w:rPr>
      </w:pPr>
      <w:r w:rsidRPr="49461EA4">
        <w:rPr>
          <w:rStyle w:val="spellingerror"/>
          <w:rFonts w:ascii="Times New Roman" w:hAnsi="Times New Roman" w:cs="Times New Roman"/>
          <w:color w:val="000000"/>
          <w:sz w:val="24"/>
          <w:szCs w:val="24"/>
          <w:shd w:val="clear" w:color="auto" w:fill="FFFFFF"/>
        </w:rPr>
        <w:t xml:space="preserve">Here, </w:t>
      </w:r>
      <w:proofErr w:type="spellStart"/>
      <w:r w:rsidR="00CC1606" w:rsidRPr="49461EA4">
        <w:rPr>
          <w:rStyle w:val="spellingerror"/>
          <w:rFonts w:ascii="Times New Roman" w:hAnsi="Times New Roman" w:cs="Times New Roman"/>
          <w:i/>
          <w:iCs/>
          <w:color w:val="000000"/>
          <w:sz w:val="24"/>
          <w:szCs w:val="24"/>
          <w:shd w:val="clear" w:color="auto" w:fill="FFFFFF"/>
        </w:rPr>
        <w:t>Price</w:t>
      </w:r>
      <w:r>
        <w:rPr>
          <w:rStyle w:val="normaltextrun"/>
          <w:rFonts w:ascii="Times New Roman" w:hAnsi="Times New Roman" w:cs="Times New Roman"/>
          <w:color w:val="000000"/>
          <w:sz w:val="24"/>
          <w:szCs w:val="24"/>
          <w:shd w:val="clear" w:color="auto" w:fill="FFFFFF"/>
          <w:vertAlign w:val="subscript"/>
        </w:rPr>
        <w:t>d,p</w:t>
      </w:r>
      <w:proofErr w:type="spellEnd"/>
      <w:r w:rsidR="00CC1606" w:rsidRPr="00CC1606">
        <w:rPr>
          <w:rStyle w:val="normaltextrun"/>
          <w:rFonts w:ascii="Times New Roman" w:hAnsi="Times New Roman" w:cs="Times New Roman"/>
          <w:color w:val="000000"/>
          <w:sz w:val="24"/>
          <w:szCs w:val="24"/>
          <w:shd w:val="clear" w:color="auto" w:fill="FFFFFF"/>
        </w:rPr>
        <w:t xml:space="preserve"> [$/MW-</w:t>
      </w:r>
      <w:proofErr w:type="spellStart"/>
      <w:r w:rsidR="00CC1606" w:rsidRPr="00CC1606">
        <w:rPr>
          <w:rStyle w:val="spellingerror"/>
          <w:rFonts w:ascii="Times New Roman" w:hAnsi="Times New Roman" w:cs="Times New Roman"/>
          <w:color w:val="000000"/>
          <w:sz w:val="24"/>
          <w:szCs w:val="24"/>
          <w:shd w:val="clear" w:color="auto" w:fill="FFFFFF"/>
        </w:rPr>
        <w:t>hr</w:t>
      </w:r>
      <w:proofErr w:type="spellEnd"/>
      <w:r w:rsidR="00CC1606" w:rsidRPr="00CC1606">
        <w:rPr>
          <w:rStyle w:val="normaltextrun"/>
          <w:rFonts w:ascii="Times New Roman" w:hAnsi="Times New Roman" w:cs="Times New Roman"/>
          <w:color w:val="000000"/>
          <w:sz w:val="24"/>
          <w:szCs w:val="24"/>
          <w:shd w:val="clear" w:color="auto" w:fill="FFFFFF"/>
        </w:rPr>
        <w:t xml:space="preserve">] represents </w:t>
      </w:r>
      <w:r w:rsidR="00CC1606">
        <w:rPr>
          <w:rStyle w:val="normaltextrun"/>
          <w:rFonts w:ascii="Times New Roman" w:hAnsi="Times New Roman" w:cs="Times New Roman"/>
          <w:color w:val="000000"/>
          <w:sz w:val="24"/>
          <w:szCs w:val="24"/>
          <w:shd w:val="clear" w:color="auto" w:fill="FFFFFF"/>
        </w:rPr>
        <w:t xml:space="preserve">the </w:t>
      </w:r>
      <w:r w:rsidR="00CC1606" w:rsidRPr="00CC1606">
        <w:rPr>
          <w:rStyle w:val="normaltextrun"/>
          <w:rFonts w:ascii="Times New Roman" w:hAnsi="Times New Roman" w:cs="Times New Roman"/>
          <w:color w:val="000000"/>
          <w:sz w:val="24"/>
          <w:szCs w:val="24"/>
          <w:shd w:val="clear" w:color="auto" w:fill="FFFFFF"/>
        </w:rPr>
        <w:t xml:space="preserve">energy price type during each day type </w:t>
      </w:r>
      <w:r w:rsidR="00CC1606" w:rsidRPr="49461EA4">
        <w:rPr>
          <w:rStyle w:val="normaltextrun"/>
          <w:rFonts w:ascii="Times New Roman" w:hAnsi="Times New Roman" w:cs="Times New Roman"/>
          <w:i/>
          <w:iCs/>
          <w:color w:val="000000"/>
          <w:sz w:val="24"/>
          <w:szCs w:val="24"/>
          <w:shd w:val="clear" w:color="auto" w:fill="FFFFFF"/>
        </w:rPr>
        <w:t>d</w:t>
      </w:r>
      <w:r w:rsidR="00CC1606" w:rsidRPr="49461EA4">
        <w:rPr>
          <w:rStyle w:val="normaltextrun"/>
          <w:rFonts w:ascii="Times New Roman" w:hAnsi="Times New Roman" w:cs="Times New Roman"/>
          <w:color w:val="000000"/>
          <w:sz w:val="24"/>
          <w:szCs w:val="24"/>
          <w:shd w:val="clear" w:color="auto" w:fill="FFFFFF"/>
        </w:rPr>
        <w:t xml:space="preserve"> </w:t>
      </w:r>
      <w:r w:rsidR="00CC1606" w:rsidRPr="00CC1606">
        <w:rPr>
          <w:rStyle w:val="normaltextrun"/>
          <w:rFonts w:ascii="Times New Roman" w:hAnsi="Times New Roman" w:cs="Times New Roman"/>
          <w:color w:val="000000"/>
          <w:sz w:val="24"/>
          <w:szCs w:val="24"/>
          <w:shd w:val="clear" w:color="auto" w:fill="FFFFFF"/>
        </w:rPr>
        <w:t xml:space="preserve">and period of the day </w:t>
      </w:r>
      <w:r w:rsidR="00CC1606" w:rsidRPr="49461EA4">
        <w:rPr>
          <w:rStyle w:val="normaltextrun"/>
          <w:rFonts w:ascii="Times New Roman" w:hAnsi="Times New Roman" w:cs="Times New Roman"/>
          <w:i/>
          <w:iCs/>
          <w:color w:val="000000"/>
          <w:sz w:val="24"/>
          <w:szCs w:val="24"/>
          <w:shd w:val="clear" w:color="auto" w:fill="FFFFFF"/>
        </w:rPr>
        <w:t>p</w:t>
      </w:r>
      <w:r w:rsidR="00CC1606" w:rsidRPr="49461EA4">
        <w:rPr>
          <w:rStyle w:val="normaltextrun"/>
          <w:rFonts w:ascii="Times New Roman" w:hAnsi="Times New Roman" w:cs="Times New Roman"/>
          <w:color w:val="000000"/>
          <w:sz w:val="24"/>
          <w:szCs w:val="24"/>
          <w:shd w:val="clear" w:color="auto" w:fill="FFFFFF"/>
        </w:rPr>
        <w:t xml:space="preserve">. </w:t>
      </w:r>
      <w:r w:rsidR="00AC5CB2" w:rsidRPr="00392AA1">
        <w:rPr>
          <w:rStyle w:val="normaltextrun"/>
          <w:rFonts w:ascii="Times New Roman" w:hAnsi="Times New Roman" w:cs="Times New Roman"/>
          <w:sz w:val="24"/>
          <w:szCs w:val="24"/>
        </w:rPr>
        <w:t>Specifying the number of days (</w:t>
      </w:r>
      <w:proofErr w:type="spellStart"/>
      <w:r w:rsidR="00AC5CB2" w:rsidRPr="49461EA4">
        <w:rPr>
          <w:rStyle w:val="normaltextrun"/>
          <w:rFonts w:ascii="Times New Roman" w:hAnsi="Times New Roman" w:cs="Times New Roman"/>
          <w:i/>
          <w:iCs/>
          <w:sz w:val="24"/>
          <w:szCs w:val="24"/>
        </w:rPr>
        <w:t>Num_Days</w:t>
      </w:r>
      <w:proofErr w:type="spellEnd"/>
      <w:r w:rsidR="00AC5CB2" w:rsidRPr="00392AA1">
        <w:rPr>
          <w:rStyle w:val="normaltextrun"/>
          <w:rFonts w:ascii="Times New Roman" w:hAnsi="Times New Roman" w:cs="Times New Roman"/>
          <w:sz w:val="24"/>
          <w:szCs w:val="24"/>
        </w:rPr>
        <w:t xml:space="preserve"> </w:t>
      </w:r>
      <w:proofErr w:type="spellStart"/>
      <w:r w:rsidR="00392AA1">
        <w:rPr>
          <w:rStyle w:val="normaltextrun"/>
          <w:rFonts w:ascii="Times New Roman" w:hAnsi="Times New Roman" w:cs="Times New Roman"/>
          <w:sz w:val="24"/>
          <w:szCs w:val="24"/>
          <w:vertAlign w:val="subscript"/>
        </w:rPr>
        <w:t>f</w:t>
      </w:r>
      <w:r w:rsidR="00AC5CB2" w:rsidRPr="00392AA1">
        <w:rPr>
          <w:rStyle w:val="normaltextrun"/>
          <w:rFonts w:ascii="Times New Roman" w:hAnsi="Times New Roman" w:cs="Times New Roman"/>
          <w:sz w:val="24"/>
          <w:szCs w:val="24"/>
          <w:vertAlign w:val="subscript"/>
        </w:rPr>
        <w:t>,d</w:t>
      </w:r>
      <w:proofErr w:type="spellEnd"/>
      <w:r w:rsidR="00AC5CB2" w:rsidRPr="00392AA1">
        <w:rPr>
          <w:rStyle w:val="normaltextrun"/>
          <w:rFonts w:ascii="Times New Roman" w:hAnsi="Times New Roman" w:cs="Times New Roman"/>
          <w:sz w:val="24"/>
          <w:szCs w:val="24"/>
        </w:rPr>
        <w:t>) for each flow pattern</w:t>
      </w:r>
      <w:r w:rsidR="00526F24">
        <w:rPr>
          <w:rStyle w:val="normaltextrun"/>
          <w:rFonts w:ascii="Times New Roman" w:hAnsi="Times New Roman" w:cs="Times New Roman"/>
          <w:sz w:val="24"/>
          <w:szCs w:val="24"/>
        </w:rPr>
        <w:t xml:space="preserve"> </w:t>
      </w:r>
      <w:r w:rsidR="00526F24" w:rsidRPr="49461EA4">
        <w:rPr>
          <w:rStyle w:val="normaltextrun"/>
          <w:rFonts w:ascii="Times New Roman" w:hAnsi="Times New Roman" w:cs="Times New Roman"/>
          <w:i/>
          <w:iCs/>
          <w:sz w:val="24"/>
          <w:szCs w:val="24"/>
        </w:rPr>
        <w:t>f</w:t>
      </w:r>
      <w:r w:rsidR="00AC5CB2" w:rsidRPr="00392AA1">
        <w:rPr>
          <w:rStyle w:val="normaltextrun"/>
          <w:rFonts w:ascii="Times New Roman" w:hAnsi="Times New Roman" w:cs="Times New Roman"/>
          <w:sz w:val="24"/>
          <w:szCs w:val="24"/>
        </w:rPr>
        <w:t xml:space="preserve"> and day type </w:t>
      </w:r>
      <w:r w:rsidR="00526F24" w:rsidRPr="49461EA4">
        <w:rPr>
          <w:rStyle w:val="normaltextrun"/>
          <w:rFonts w:ascii="Times New Roman" w:hAnsi="Times New Roman" w:cs="Times New Roman"/>
          <w:i/>
          <w:iCs/>
          <w:sz w:val="24"/>
          <w:szCs w:val="24"/>
        </w:rPr>
        <w:t xml:space="preserve">d </w:t>
      </w:r>
      <w:r w:rsidR="00AC5CB2" w:rsidRPr="00392AA1">
        <w:rPr>
          <w:rStyle w:val="normaltextrun"/>
          <w:rFonts w:ascii="Times New Roman" w:hAnsi="Times New Roman" w:cs="Times New Roman"/>
          <w:sz w:val="24"/>
          <w:szCs w:val="24"/>
        </w:rPr>
        <w:t xml:space="preserve">allowed the model to vary the number of steady low flow days per month from 0 to 31 and define the order </w:t>
      </w:r>
      <w:r w:rsidR="00526F24">
        <w:rPr>
          <w:rStyle w:val="normaltextrun"/>
          <w:rFonts w:ascii="Times New Roman" w:hAnsi="Times New Roman" w:cs="Times New Roman"/>
          <w:sz w:val="24"/>
          <w:szCs w:val="24"/>
        </w:rPr>
        <w:t xml:space="preserve">that </w:t>
      </w:r>
      <w:r w:rsidR="00AC5CB2" w:rsidRPr="00392AA1">
        <w:rPr>
          <w:rStyle w:val="normaltextrun"/>
          <w:rFonts w:ascii="Times New Roman" w:hAnsi="Times New Roman" w:cs="Times New Roman"/>
          <w:sz w:val="24"/>
          <w:szCs w:val="24"/>
        </w:rPr>
        <w:t xml:space="preserve">day types </w:t>
      </w:r>
      <w:r w:rsidR="00526F24" w:rsidRPr="49461EA4">
        <w:rPr>
          <w:rStyle w:val="normaltextrun"/>
          <w:rFonts w:ascii="Times New Roman" w:hAnsi="Times New Roman" w:cs="Times New Roman"/>
          <w:i/>
          <w:iCs/>
          <w:sz w:val="24"/>
          <w:szCs w:val="24"/>
        </w:rPr>
        <w:t xml:space="preserve">d </w:t>
      </w:r>
      <w:r w:rsidR="00AC5CB2" w:rsidRPr="00392AA1">
        <w:rPr>
          <w:rStyle w:val="normaltextrun"/>
          <w:rFonts w:ascii="Times New Roman" w:hAnsi="Times New Roman" w:cs="Times New Roman"/>
          <w:sz w:val="24"/>
          <w:szCs w:val="24"/>
        </w:rPr>
        <w:t xml:space="preserve">switched from </w:t>
      </w:r>
      <w:r w:rsidR="00526F24">
        <w:rPr>
          <w:rStyle w:val="normaltextrun"/>
          <w:rFonts w:ascii="Times New Roman" w:hAnsi="Times New Roman" w:cs="Times New Roman"/>
          <w:sz w:val="24"/>
          <w:szCs w:val="24"/>
        </w:rPr>
        <w:t xml:space="preserve">a </w:t>
      </w:r>
      <w:proofErr w:type="spellStart"/>
      <w:r w:rsidR="00AC5CB2" w:rsidRPr="00392AA1">
        <w:rPr>
          <w:rStyle w:val="normaltextrun"/>
          <w:rFonts w:ascii="Times New Roman" w:hAnsi="Times New Roman" w:cs="Times New Roman"/>
          <w:sz w:val="24"/>
          <w:szCs w:val="24"/>
        </w:rPr>
        <w:t>hydropeak</w:t>
      </w:r>
      <w:proofErr w:type="spellEnd"/>
      <w:r w:rsidR="00AC5CB2" w:rsidRPr="00392AA1">
        <w:rPr>
          <w:rStyle w:val="normaltextrun"/>
          <w:rFonts w:ascii="Times New Roman" w:hAnsi="Times New Roman" w:cs="Times New Roman"/>
          <w:sz w:val="24"/>
          <w:szCs w:val="24"/>
        </w:rPr>
        <w:t xml:space="preserve"> to steady flow</w:t>
      </w:r>
      <w:r w:rsidR="00526F24">
        <w:rPr>
          <w:rStyle w:val="normaltextrun"/>
          <w:rFonts w:ascii="Times New Roman" w:hAnsi="Times New Roman" w:cs="Times New Roman"/>
          <w:sz w:val="24"/>
          <w:szCs w:val="24"/>
        </w:rPr>
        <w:t xml:space="preserve"> pattern</w:t>
      </w:r>
      <w:r w:rsidR="00AC5CB2" w:rsidRPr="00392AA1">
        <w:rPr>
          <w:rStyle w:val="normaltextrun"/>
          <w:rFonts w:ascii="Times New Roman" w:hAnsi="Times New Roman" w:cs="Times New Roman"/>
          <w:sz w:val="24"/>
          <w:szCs w:val="24"/>
        </w:rPr>
        <w:t xml:space="preserve"> (e.g., first Sundays, then Saturdays, then Weekdays). </w:t>
      </w:r>
      <w:r w:rsidR="00585780">
        <w:rPr>
          <w:rStyle w:val="normaltextrun"/>
          <w:rFonts w:ascii="Times New Roman" w:hAnsi="Times New Roman" w:cs="Times New Roman"/>
          <w:sz w:val="24"/>
          <w:szCs w:val="24"/>
        </w:rPr>
        <w:t xml:space="preserve">In all cases, </w:t>
      </w:r>
      <w:r w:rsidR="00585780" w:rsidRPr="00E11594">
        <w:rPr>
          <w:rFonts w:ascii="Times New Roman" w:eastAsia="Times New Roman" w:hAnsi="Times New Roman" w:cs="Times New Roman"/>
          <w:color w:val="000000" w:themeColor="text1"/>
          <w:sz w:val="24"/>
          <w:szCs w:val="24"/>
        </w:rPr>
        <w:t>∑</w:t>
      </w:r>
      <w:proofErr w:type="spellStart"/>
      <w:r w:rsidR="00585780" w:rsidRPr="00E11594">
        <w:rPr>
          <w:rFonts w:ascii="Times New Roman" w:eastAsia="Times New Roman" w:hAnsi="Times New Roman" w:cs="Times New Roman"/>
          <w:color w:val="000000" w:themeColor="text1"/>
          <w:sz w:val="24"/>
          <w:szCs w:val="24"/>
          <w:vertAlign w:val="subscript"/>
        </w:rPr>
        <w:t>f,d</w:t>
      </w:r>
      <w:proofErr w:type="spellEnd"/>
      <w:r w:rsidR="00585780">
        <w:rPr>
          <w:rFonts w:ascii="Times New Roman" w:eastAsia="Times New Roman" w:hAnsi="Times New Roman" w:cs="Times New Roman"/>
          <w:color w:val="000000" w:themeColor="text1"/>
          <w:sz w:val="24"/>
          <w:szCs w:val="24"/>
          <w:vertAlign w:val="subscript"/>
        </w:rPr>
        <w:t xml:space="preserve"> </w:t>
      </w:r>
      <w:proofErr w:type="spellStart"/>
      <w:r w:rsidR="00585780" w:rsidRPr="49461EA4">
        <w:rPr>
          <w:rFonts w:ascii="Times New Roman" w:eastAsia="Times New Roman" w:hAnsi="Times New Roman" w:cs="Times New Roman"/>
          <w:i/>
          <w:iCs/>
          <w:color w:val="000000" w:themeColor="text1"/>
          <w:sz w:val="24"/>
          <w:szCs w:val="24"/>
        </w:rPr>
        <w:t>Num_Days</w:t>
      </w:r>
      <w:proofErr w:type="spellEnd"/>
      <w:r w:rsidR="00585780" w:rsidRPr="49461EA4">
        <w:rPr>
          <w:rStyle w:val="normaltextrun"/>
          <w:i/>
          <w:iCs/>
          <w:color w:val="000000"/>
          <w:shd w:val="clear" w:color="auto" w:fill="FFFFFF"/>
        </w:rPr>
        <w:t xml:space="preserve"> </w:t>
      </w:r>
      <w:proofErr w:type="spellStart"/>
      <w:r w:rsidR="00585780" w:rsidRPr="49461EA4">
        <w:rPr>
          <w:rStyle w:val="spellingerror"/>
          <w:rFonts w:ascii="Times New Roman" w:hAnsi="Times New Roman" w:cs="Times New Roman"/>
          <w:i/>
          <w:iCs/>
          <w:color w:val="000000"/>
          <w:sz w:val="24"/>
          <w:szCs w:val="24"/>
          <w:shd w:val="clear" w:color="auto" w:fill="FFFFFF"/>
          <w:vertAlign w:val="subscript"/>
        </w:rPr>
        <w:t>f,d</w:t>
      </w:r>
      <w:proofErr w:type="spellEnd"/>
      <w:r w:rsidR="00585780" w:rsidRPr="00392AA1">
        <w:rPr>
          <w:rStyle w:val="normaltextrun"/>
          <w:rFonts w:ascii="Times New Roman" w:hAnsi="Times New Roman" w:cs="Times New Roman"/>
          <w:sz w:val="24"/>
          <w:szCs w:val="24"/>
        </w:rPr>
        <w:t xml:space="preserve"> </w:t>
      </w:r>
      <w:r w:rsidR="00585780">
        <w:rPr>
          <w:rStyle w:val="normaltextrun"/>
          <w:rFonts w:ascii="Times New Roman" w:hAnsi="Times New Roman" w:cs="Times New Roman"/>
          <w:sz w:val="24"/>
          <w:szCs w:val="24"/>
        </w:rPr>
        <w:t xml:space="preserve">equals the number of days in the month. </w:t>
      </w:r>
      <w:r w:rsidR="00AC5CB2" w:rsidRPr="00392AA1">
        <w:rPr>
          <w:rStyle w:val="normaltextrun"/>
          <w:rFonts w:ascii="Times New Roman" w:hAnsi="Times New Roman" w:cs="Times New Roman"/>
          <w:sz w:val="24"/>
          <w:szCs w:val="24"/>
        </w:rPr>
        <w:t xml:space="preserve">For example, if there are 10 steady flow days in a month (e.g., August) that </w:t>
      </w:r>
      <w:r w:rsidR="00392AA1">
        <w:rPr>
          <w:rStyle w:val="normaltextrun"/>
          <w:rFonts w:ascii="Times New Roman" w:hAnsi="Times New Roman" w:cs="Times New Roman"/>
          <w:sz w:val="24"/>
          <w:szCs w:val="24"/>
        </w:rPr>
        <w:t>start</w:t>
      </w:r>
      <w:r w:rsidR="00526F24">
        <w:rPr>
          <w:rStyle w:val="normaltextrun"/>
          <w:rFonts w:ascii="Times New Roman" w:hAnsi="Times New Roman" w:cs="Times New Roman"/>
          <w:sz w:val="24"/>
          <w:szCs w:val="24"/>
        </w:rPr>
        <w:t>s</w:t>
      </w:r>
      <w:r w:rsidR="00AC5CB2" w:rsidRPr="00392AA1">
        <w:rPr>
          <w:rStyle w:val="normaltextrun"/>
          <w:rFonts w:ascii="Times New Roman" w:hAnsi="Times New Roman" w:cs="Times New Roman"/>
          <w:sz w:val="24"/>
          <w:szCs w:val="24"/>
        </w:rPr>
        <w:t xml:space="preserve"> on a Monday, then the model will place </w:t>
      </w:r>
      <w:r w:rsidR="00526F24">
        <w:rPr>
          <w:rStyle w:val="normaltextrun"/>
          <w:rFonts w:ascii="Times New Roman" w:hAnsi="Times New Roman" w:cs="Times New Roman"/>
          <w:sz w:val="24"/>
          <w:szCs w:val="24"/>
        </w:rPr>
        <w:t xml:space="preserve">the first </w:t>
      </w:r>
      <w:r w:rsidR="00C444EB">
        <w:rPr>
          <w:rStyle w:val="normaltextrun"/>
          <w:rFonts w:ascii="Times New Roman" w:hAnsi="Times New Roman" w:cs="Times New Roman"/>
          <w:sz w:val="24"/>
          <w:szCs w:val="24"/>
        </w:rPr>
        <w:t>4</w:t>
      </w:r>
      <w:r w:rsidR="00C444EB" w:rsidRPr="00392AA1">
        <w:rPr>
          <w:rStyle w:val="normaltextrun"/>
          <w:rFonts w:ascii="Times New Roman" w:hAnsi="Times New Roman" w:cs="Times New Roman"/>
          <w:sz w:val="24"/>
          <w:szCs w:val="24"/>
        </w:rPr>
        <w:t xml:space="preserve"> </w:t>
      </w:r>
      <w:r w:rsidR="00AC5CB2" w:rsidRPr="00392AA1">
        <w:rPr>
          <w:rStyle w:val="normaltextrun"/>
          <w:rFonts w:ascii="Times New Roman" w:hAnsi="Times New Roman" w:cs="Times New Roman"/>
          <w:sz w:val="24"/>
          <w:szCs w:val="24"/>
        </w:rPr>
        <w:t xml:space="preserve">steady days on Sundays first because contract energy prices on Sunday are lowest, then </w:t>
      </w:r>
      <w:r w:rsidR="00585780">
        <w:rPr>
          <w:rStyle w:val="normaltextrun"/>
          <w:rFonts w:ascii="Times New Roman" w:hAnsi="Times New Roman" w:cs="Times New Roman"/>
          <w:sz w:val="24"/>
          <w:szCs w:val="24"/>
        </w:rPr>
        <w:t xml:space="preserve">next </w:t>
      </w:r>
      <w:r w:rsidR="00C444EB">
        <w:rPr>
          <w:rStyle w:val="normaltextrun"/>
          <w:rFonts w:ascii="Times New Roman" w:hAnsi="Times New Roman" w:cs="Times New Roman"/>
          <w:sz w:val="24"/>
          <w:szCs w:val="24"/>
        </w:rPr>
        <w:t>4</w:t>
      </w:r>
      <w:r w:rsidR="00C444EB" w:rsidRPr="00392AA1">
        <w:rPr>
          <w:rStyle w:val="normaltextrun"/>
          <w:rFonts w:ascii="Times New Roman" w:hAnsi="Times New Roman" w:cs="Times New Roman"/>
          <w:sz w:val="24"/>
          <w:szCs w:val="24"/>
        </w:rPr>
        <w:t xml:space="preserve"> </w:t>
      </w:r>
      <w:r w:rsidR="00AC5CB2" w:rsidRPr="00392AA1">
        <w:rPr>
          <w:rStyle w:val="normaltextrun"/>
          <w:rFonts w:ascii="Times New Roman" w:hAnsi="Times New Roman" w:cs="Times New Roman"/>
          <w:sz w:val="24"/>
          <w:szCs w:val="24"/>
        </w:rPr>
        <w:t xml:space="preserve">steady flow days on Saturdays, and the remaining </w:t>
      </w:r>
      <w:r w:rsidR="00C444EB">
        <w:rPr>
          <w:rStyle w:val="normaltextrun"/>
          <w:rFonts w:ascii="Times New Roman" w:hAnsi="Times New Roman" w:cs="Times New Roman"/>
          <w:sz w:val="24"/>
          <w:szCs w:val="24"/>
        </w:rPr>
        <w:t>2</w:t>
      </w:r>
      <w:r w:rsidR="00C444EB" w:rsidRPr="00392AA1">
        <w:rPr>
          <w:rStyle w:val="normaltextrun"/>
          <w:rFonts w:ascii="Times New Roman" w:hAnsi="Times New Roman" w:cs="Times New Roman"/>
          <w:sz w:val="24"/>
          <w:szCs w:val="24"/>
        </w:rPr>
        <w:t xml:space="preserve"> </w:t>
      </w:r>
      <w:r w:rsidR="00AC5CB2" w:rsidRPr="00392AA1">
        <w:rPr>
          <w:rStyle w:val="normaltextrun"/>
          <w:rFonts w:ascii="Times New Roman" w:hAnsi="Times New Roman" w:cs="Times New Roman"/>
          <w:sz w:val="24"/>
          <w:szCs w:val="24"/>
        </w:rPr>
        <w:t xml:space="preserve">steady days on weekdays. </w:t>
      </w:r>
      <w:r w:rsidR="00585780">
        <w:rPr>
          <w:rStyle w:val="normaltextrun"/>
          <w:rFonts w:ascii="Times New Roman" w:hAnsi="Times New Roman" w:cs="Times New Roman"/>
          <w:sz w:val="24"/>
          <w:szCs w:val="24"/>
        </w:rPr>
        <w:t xml:space="preserve">The 21 remaining days of the month fall on weekdays have a flow pattern of </w:t>
      </w:r>
      <w:proofErr w:type="spellStart"/>
      <w:r w:rsidR="00585780" w:rsidRPr="49461EA4">
        <w:rPr>
          <w:rStyle w:val="normaltextrun"/>
          <w:rFonts w:ascii="Times New Roman" w:hAnsi="Times New Roman" w:cs="Times New Roman"/>
          <w:i/>
          <w:iCs/>
          <w:sz w:val="24"/>
          <w:szCs w:val="24"/>
        </w:rPr>
        <w:t>hydropeak</w:t>
      </w:r>
      <w:proofErr w:type="spellEnd"/>
      <w:r w:rsidR="00585780">
        <w:rPr>
          <w:rStyle w:val="normaltextrun"/>
          <w:rFonts w:ascii="Times New Roman" w:hAnsi="Times New Roman" w:cs="Times New Roman"/>
          <w:sz w:val="24"/>
          <w:szCs w:val="24"/>
        </w:rPr>
        <w:t xml:space="preserve"> (Table </w:t>
      </w:r>
      <w:r w:rsidR="00813128">
        <w:rPr>
          <w:rStyle w:val="normaltextrun"/>
          <w:rFonts w:ascii="Times New Roman" w:hAnsi="Times New Roman" w:cs="Times New Roman"/>
          <w:sz w:val="24"/>
          <w:szCs w:val="24"/>
        </w:rPr>
        <w:t>S3</w:t>
      </w:r>
      <w:r w:rsidR="00585780">
        <w:rPr>
          <w:rStyle w:val="normaltextrun"/>
          <w:rFonts w:ascii="Times New Roman" w:hAnsi="Times New Roman" w:cs="Times New Roman"/>
          <w:sz w:val="24"/>
          <w:szCs w:val="24"/>
        </w:rPr>
        <w:t>)</w:t>
      </w:r>
      <w:r w:rsidR="00166200">
        <w:rPr>
          <w:rStyle w:val="normaltextrun"/>
          <w:rFonts w:ascii="Times New Roman" w:hAnsi="Times New Roman" w:cs="Times New Roman"/>
          <w:sz w:val="24"/>
          <w:szCs w:val="24"/>
        </w:rPr>
        <w:t>.</w:t>
      </w:r>
    </w:p>
    <w:p w14:paraId="5F252E30" w14:textId="5AEC3434" w:rsidR="00A73934" w:rsidRPr="00585780" w:rsidRDefault="49461EA4" w:rsidP="00364790">
      <w:pPr>
        <w:rPr>
          <w:rStyle w:val="normaltextrun"/>
          <w:rFonts w:ascii="Times New Roman" w:hAnsi="Times New Roman" w:cs="Times New Roman"/>
          <w:b/>
          <w:bCs/>
          <w:sz w:val="24"/>
          <w:szCs w:val="24"/>
        </w:rPr>
      </w:pPr>
      <w:r w:rsidRPr="49461EA4">
        <w:rPr>
          <w:rStyle w:val="normaltextrun"/>
          <w:rFonts w:ascii="Times New Roman" w:hAnsi="Times New Roman" w:cs="Times New Roman"/>
          <w:b/>
          <w:bCs/>
          <w:sz w:val="24"/>
          <w:szCs w:val="24"/>
        </w:rPr>
        <w:t xml:space="preserve">Table </w:t>
      </w:r>
      <w:r w:rsidR="00813128">
        <w:rPr>
          <w:rStyle w:val="normaltextrun"/>
          <w:rFonts w:ascii="Times New Roman" w:hAnsi="Times New Roman" w:cs="Times New Roman"/>
          <w:b/>
          <w:bCs/>
          <w:sz w:val="24"/>
          <w:szCs w:val="24"/>
        </w:rPr>
        <w:t>S3</w:t>
      </w:r>
      <w:r w:rsidRPr="49461EA4">
        <w:rPr>
          <w:rStyle w:val="normaltextrun"/>
          <w:rFonts w:ascii="Times New Roman" w:hAnsi="Times New Roman" w:cs="Times New Roman"/>
          <w:b/>
          <w:bCs/>
          <w:sz w:val="24"/>
          <w:szCs w:val="24"/>
        </w:rPr>
        <w:t xml:space="preserve">. </w:t>
      </w:r>
      <w:r w:rsidRPr="00813128">
        <w:rPr>
          <w:rStyle w:val="normaltextrun"/>
          <w:rFonts w:ascii="Times New Roman" w:hAnsi="Times New Roman" w:cs="Times New Roman"/>
          <w:sz w:val="24"/>
          <w:szCs w:val="24"/>
        </w:rPr>
        <w:t xml:space="preserve">Number of days per month for each flow pattern </w:t>
      </w:r>
      <w:r w:rsidRPr="00813128">
        <w:rPr>
          <w:rStyle w:val="normaltextrun"/>
          <w:rFonts w:ascii="Times New Roman" w:hAnsi="Times New Roman" w:cs="Times New Roman"/>
          <w:i/>
          <w:iCs/>
          <w:sz w:val="24"/>
          <w:szCs w:val="24"/>
        </w:rPr>
        <w:t xml:space="preserve">f </w:t>
      </w:r>
      <w:r w:rsidRPr="00813128">
        <w:rPr>
          <w:rStyle w:val="normaltextrun"/>
          <w:rFonts w:ascii="Times New Roman" w:hAnsi="Times New Roman" w:cs="Times New Roman"/>
          <w:sz w:val="24"/>
          <w:szCs w:val="24"/>
        </w:rPr>
        <w:t xml:space="preserve">and day type </w:t>
      </w:r>
      <w:r w:rsidRPr="00813128">
        <w:rPr>
          <w:rStyle w:val="normaltextrun"/>
          <w:rFonts w:ascii="Times New Roman" w:hAnsi="Times New Roman" w:cs="Times New Roman"/>
          <w:i/>
          <w:iCs/>
          <w:sz w:val="24"/>
          <w:szCs w:val="24"/>
        </w:rPr>
        <w:t xml:space="preserve">d </w:t>
      </w:r>
      <w:r w:rsidRPr="00813128">
        <w:rPr>
          <w:rStyle w:val="normaltextrun"/>
          <w:rFonts w:ascii="Times New Roman" w:hAnsi="Times New Roman" w:cs="Times New Roman"/>
          <w:sz w:val="24"/>
          <w:szCs w:val="24"/>
        </w:rPr>
        <w:t>for a month with 31 days and 10 days of steady low releases.</w:t>
      </w:r>
    </w:p>
    <w:tbl>
      <w:tblPr>
        <w:tblStyle w:val="TableGrid"/>
        <w:tblW w:w="3440" w:type="dxa"/>
        <w:jc w:val="center"/>
        <w:tblLook w:val="04A0" w:firstRow="1" w:lastRow="0" w:firstColumn="1" w:lastColumn="0" w:noHBand="0" w:noVBand="1"/>
      </w:tblPr>
      <w:tblGrid>
        <w:gridCol w:w="1123"/>
        <w:gridCol w:w="940"/>
        <w:gridCol w:w="1377"/>
      </w:tblGrid>
      <w:tr w:rsidR="00585780" w14:paraId="7C4CFB4D" w14:textId="77777777" w:rsidTr="00423B0B">
        <w:trPr>
          <w:trHeight w:val="350"/>
          <w:jc w:val="center"/>
        </w:trPr>
        <w:tc>
          <w:tcPr>
            <w:tcW w:w="1123" w:type="dxa"/>
            <w:vMerge w:val="restart"/>
            <w:vAlign w:val="center"/>
          </w:tcPr>
          <w:p w14:paraId="5FC76D58" w14:textId="381A01E1" w:rsidR="00585780" w:rsidRPr="00585780" w:rsidRDefault="00585780" w:rsidP="00585780">
            <w:pPr>
              <w:jc w:val="center"/>
              <w:rPr>
                <w:rStyle w:val="normaltextrun"/>
                <w:rFonts w:ascii="Times New Roman" w:hAnsi="Times New Roman" w:cs="Times New Roman"/>
                <w:b/>
                <w:bCs/>
                <w:sz w:val="24"/>
                <w:szCs w:val="24"/>
              </w:rPr>
            </w:pPr>
            <w:r w:rsidRPr="00585780">
              <w:rPr>
                <w:rStyle w:val="normaltextrun"/>
                <w:rFonts w:ascii="Times New Roman" w:hAnsi="Times New Roman" w:cs="Times New Roman"/>
                <w:b/>
                <w:bCs/>
                <w:sz w:val="24"/>
                <w:szCs w:val="24"/>
              </w:rPr>
              <w:t>Day type</w:t>
            </w:r>
          </w:p>
        </w:tc>
        <w:tc>
          <w:tcPr>
            <w:tcW w:w="2317" w:type="dxa"/>
            <w:gridSpan w:val="2"/>
          </w:tcPr>
          <w:p w14:paraId="169F675C" w14:textId="43345446" w:rsidR="00585780" w:rsidRPr="00585780" w:rsidRDefault="00585780" w:rsidP="00A73934">
            <w:pPr>
              <w:jc w:val="center"/>
              <w:rPr>
                <w:rStyle w:val="normaltextrun"/>
                <w:rFonts w:ascii="Times New Roman" w:hAnsi="Times New Roman" w:cs="Times New Roman"/>
                <w:b/>
                <w:bCs/>
                <w:sz w:val="24"/>
                <w:szCs w:val="24"/>
              </w:rPr>
            </w:pPr>
            <w:r w:rsidRPr="00585780">
              <w:rPr>
                <w:rStyle w:val="normaltextrun"/>
                <w:rFonts w:ascii="Times New Roman" w:hAnsi="Times New Roman" w:cs="Times New Roman"/>
                <w:b/>
                <w:bCs/>
                <w:sz w:val="24"/>
                <w:szCs w:val="24"/>
              </w:rPr>
              <w:t>Flow pattern</w:t>
            </w:r>
          </w:p>
        </w:tc>
      </w:tr>
      <w:tr w:rsidR="00585780" w14:paraId="4232DCA2" w14:textId="77777777" w:rsidTr="00423B0B">
        <w:trPr>
          <w:trHeight w:val="252"/>
          <w:jc w:val="center"/>
        </w:trPr>
        <w:tc>
          <w:tcPr>
            <w:tcW w:w="1123" w:type="dxa"/>
            <w:vMerge/>
          </w:tcPr>
          <w:p w14:paraId="578F877E" w14:textId="087CD592" w:rsidR="00585780" w:rsidRPr="00585780" w:rsidRDefault="00585780" w:rsidP="00A73934">
            <w:pPr>
              <w:jc w:val="center"/>
              <w:rPr>
                <w:rStyle w:val="normaltextrun"/>
                <w:rFonts w:ascii="Times New Roman" w:hAnsi="Times New Roman" w:cs="Times New Roman"/>
                <w:b/>
                <w:bCs/>
                <w:sz w:val="24"/>
                <w:szCs w:val="24"/>
              </w:rPr>
            </w:pPr>
          </w:p>
        </w:tc>
        <w:tc>
          <w:tcPr>
            <w:tcW w:w="942" w:type="dxa"/>
          </w:tcPr>
          <w:p w14:paraId="384DD1ED" w14:textId="532BFB06" w:rsidR="00585780" w:rsidRPr="00585780" w:rsidRDefault="00585780" w:rsidP="00A73934">
            <w:pPr>
              <w:jc w:val="center"/>
              <w:rPr>
                <w:rStyle w:val="normaltextrun"/>
                <w:rFonts w:ascii="Times New Roman" w:hAnsi="Times New Roman" w:cs="Times New Roman"/>
                <w:b/>
                <w:bCs/>
                <w:sz w:val="24"/>
                <w:szCs w:val="24"/>
              </w:rPr>
            </w:pPr>
            <w:r w:rsidRPr="00585780">
              <w:rPr>
                <w:rStyle w:val="normaltextrun"/>
                <w:rFonts w:ascii="Times New Roman" w:hAnsi="Times New Roman" w:cs="Times New Roman"/>
                <w:b/>
                <w:bCs/>
                <w:sz w:val="24"/>
                <w:szCs w:val="24"/>
              </w:rPr>
              <w:t>Steady</w:t>
            </w:r>
          </w:p>
        </w:tc>
        <w:tc>
          <w:tcPr>
            <w:tcW w:w="1375" w:type="dxa"/>
          </w:tcPr>
          <w:p w14:paraId="1C7B532E" w14:textId="605DC3EF" w:rsidR="00585780" w:rsidRPr="00585780" w:rsidRDefault="00585780" w:rsidP="00A73934">
            <w:pPr>
              <w:jc w:val="center"/>
              <w:rPr>
                <w:rStyle w:val="normaltextrun"/>
                <w:rFonts w:ascii="Times New Roman" w:hAnsi="Times New Roman" w:cs="Times New Roman"/>
                <w:b/>
                <w:bCs/>
                <w:sz w:val="24"/>
                <w:szCs w:val="24"/>
              </w:rPr>
            </w:pPr>
            <w:proofErr w:type="spellStart"/>
            <w:r w:rsidRPr="00585780">
              <w:rPr>
                <w:rStyle w:val="normaltextrun"/>
                <w:rFonts w:ascii="Times New Roman" w:hAnsi="Times New Roman" w:cs="Times New Roman"/>
                <w:b/>
                <w:bCs/>
                <w:sz w:val="24"/>
                <w:szCs w:val="24"/>
              </w:rPr>
              <w:t>Hydropeak</w:t>
            </w:r>
            <w:proofErr w:type="spellEnd"/>
          </w:p>
        </w:tc>
      </w:tr>
      <w:tr w:rsidR="00A73934" w14:paraId="419954E7" w14:textId="77777777" w:rsidTr="00423B0B">
        <w:trPr>
          <w:trHeight w:val="341"/>
          <w:jc w:val="center"/>
        </w:trPr>
        <w:tc>
          <w:tcPr>
            <w:tcW w:w="1123" w:type="dxa"/>
          </w:tcPr>
          <w:p w14:paraId="34471349" w14:textId="58754BF0"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Sunday</w:t>
            </w:r>
          </w:p>
        </w:tc>
        <w:tc>
          <w:tcPr>
            <w:tcW w:w="942" w:type="dxa"/>
          </w:tcPr>
          <w:p w14:paraId="25BBA898" w14:textId="281FACEF"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4</w:t>
            </w:r>
          </w:p>
        </w:tc>
        <w:tc>
          <w:tcPr>
            <w:tcW w:w="1375" w:type="dxa"/>
          </w:tcPr>
          <w:p w14:paraId="2B3F973A" w14:textId="6AC4E69E"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0</w:t>
            </w:r>
          </w:p>
        </w:tc>
      </w:tr>
      <w:tr w:rsidR="00A73934" w14:paraId="0F924829" w14:textId="77777777" w:rsidTr="00423B0B">
        <w:trPr>
          <w:trHeight w:val="341"/>
          <w:jc w:val="center"/>
        </w:trPr>
        <w:tc>
          <w:tcPr>
            <w:tcW w:w="1123" w:type="dxa"/>
          </w:tcPr>
          <w:p w14:paraId="325AEAAD" w14:textId="3CCB715B"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Saturday</w:t>
            </w:r>
          </w:p>
        </w:tc>
        <w:tc>
          <w:tcPr>
            <w:tcW w:w="942" w:type="dxa"/>
          </w:tcPr>
          <w:p w14:paraId="64E9B0A2" w14:textId="623A1F05"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4</w:t>
            </w:r>
          </w:p>
        </w:tc>
        <w:tc>
          <w:tcPr>
            <w:tcW w:w="1375" w:type="dxa"/>
          </w:tcPr>
          <w:p w14:paraId="742A231F" w14:textId="1ED03981"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0</w:t>
            </w:r>
          </w:p>
        </w:tc>
      </w:tr>
      <w:tr w:rsidR="00A73934" w14:paraId="28276F98" w14:textId="77777777" w:rsidTr="00423B0B">
        <w:trPr>
          <w:trHeight w:val="359"/>
          <w:jc w:val="center"/>
        </w:trPr>
        <w:tc>
          <w:tcPr>
            <w:tcW w:w="1123" w:type="dxa"/>
          </w:tcPr>
          <w:p w14:paraId="79E715F2" w14:textId="73A4AE74"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Weekday</w:t>
            </w:r>
          </w:p>
        </w:tc>
        <w:tc>
          <w:tcPr>
            <w:tcW w:w="942" w:type="dxa"/>
          </w:tcPr>
          <w:p w14:paraId="3141E8F0" w14:textId="353AD850"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2</w:t>
            </w:r>
          </w:p>
        </w:tc>
        <w:tc>
          <w:tcPr>
            <w:tcW w:w="1375" w:type="dxa"/>
          </w:tcPr>
          <w:p w14:paraId="48921B20" w14:textId="3A689C30" w:rsidR="00A73934" w:rsidRDefault="00A73934" w:rsidP="00A7393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2</w:t>
            </w:r>
            <w:r w:rsidR="00585780">
              <w:rPr>
                <w:rStyle w:val="normaltextrun"/>
                <w:rFonts w:ascii="Times New Roman" w:hAnsi="Times New Roman" w:cs="Times New Roman"/>
                <w:sz w:val="24"/>
                <w:szCs w:val="24"/>
              </w:rPr>
              <w:t>1</w:t>
            </w:r>
          </w:p>
        </w:tc>
      </w:tr>
    </w:tbl>
    <w:p w14:paraId="13F5BB2A" w14:textId="20E41800" w:rsidR="00585780" w:rsidRDefault="49461EA4" w:rsidP="003B61C8">
      <w:pPr>
        <w:spacing w:before="240"/>
        <w:rPr>
          <w:rStyle w:val="normaltextrun"/>
          <w:rFonts w:ascii="Times New Roman" w:hAnsi="Times New Roman" w:cs="Times New Roman"/>
          <w:sz w:val="24"/>
          <w:szCs w:val="24"/>
        </w:rPr>
      </w:pPr>
      <w:r w:rsidRPr="49461EA4">
        <w:rPr>
          <w:rStyle w:val="normaltextrun"/>
          <w:rFonts w:ascii="Times New Roman" w:hAnsi="Times New Roman" w:cs="Times New Roman"/>
          <w:sz w:val="24"/>
          <w:szCs w:val="24"/>
        </w:rPr>
        <w:t xml:space="preserve">In contrast, a scenario with zero steady low flow days per month means the model will decide releases for all weekends and weekdays with flow pattern </w:t>
      </w:r>
      <w:proofErr w:type="spellStart"/>
      <w:r w:rsidRPr="49461EA4">
        <w:rPr>
          <w:rStyle w:val="normaltextrun"/>
          <w:rFonts w:ascii="Times New Roman" w:hAnsi="Times New Roman" w:cs="Times New Roman"/>
          <w:i/>
          <w:iCs/>
          <w:sz w:val="24"/>
          <w:szCs w:val="24"/>
        </w:rPr>
        <w:t>hydropeak</w:t>
      </w:r>
      <w:proofErr w:type="spellEnd"/>
      <w:r w:rsidRPr="49461EA4">
        <w:rPr>
          <w:rStyle w:val="normaltextrun"/>
          <w:rFonts w:ascii="Times New Roman" w:hAnsi="Times New Roman" w:cs="Times New Roman"/>
          <w:sz w:val="24"/>
          <w:szCs w:val="24"/>
        </w:rPr>
        <w:t xml:space="preserve"> while the number of days for flow pattern </w:t>
      </w:r>
      <w:r w:rsidRPr="49461EA4">
        <w:rPr>
          <w:rStyle w:val="normaltextrun"/>
          <w:rFonts w:ascii="Times New Roman" w:hAnsi="Times New Roman" w:cs="Times New Roman"/>
          <w:i/>
          <w:iCs/>
          <w:sz w:val="24"/>
          <w:szCs w:val="24"/>
        </w:rPr>
        <w:t>steady</w:t>
      </w:r>
      <w:r w:rsidRPr="49461EA4">
        <w:rPr>
          <w:rStyle w:val="normaltextrun"/>
          <w:rFonts w:ascii="Times New Roman" w:hAnsi="Times New Roman" w:cs="Times New Roman"/>
          <w:sz w:val="24"/>
          <w:szCs w:val="24"/>
        </w:rPr>
        <w:t xml:space="preserve"> are zero (Table </w:t>
      </w:r>
      <w:r w:rsidR="00667B5A">
        <w:rPr>
          <w:rStyle w:val="normaltextrun"/>
          <w:rFonts w:ascii="Times New Roman" w:hAnsi="Times New Roman" w:cs="Times New Roman"/>
          <w:sz w:val="24"/>
          <w:szCs w:val="24"/>
        </w:rPr>
        <w:t>S4</w:t>
      </w:r>
      <w:r w:rsidRPr="49461EA4">
        <w:rPr>
          <w:rStyle w:val="normaltextrun"/>
          <w:rFonts w:ascii="Times New Roman" w:hAnsi="Times New Roman" w:cs="Times New Roman"/>
          <w:sz w:val="24"/>
          <w:szCs w:val="24"/>
        </w:rPr>
        <w:t>).</w:t>
      </w:r>
    </w:p>
    <w:p w14:paraId="21DD9496" w14:textId="7D689CCF" w:rsidR="00585780" w:rsidRPr="00E354FA" w:rsidRDefault="49461EA4" w:rsidP="00364790">
      <w:pPr>
        <w:rPr>
          <w:rStyle w:val="normaltextrun"/>
          <w:rFonts w:ascii="Times New Roman" w:hAnsi="Times New Roman" w:cs="Times New Roman"/>
          <w:b/>
          <w:bCs/>
          <w:sz w:val="24"/>
          <w:szCs w:val="24"/>
        </w:rPr>
      </w:pPr>
      <w:r w:rsidRPr="49461EA4">
        <w:rPr>
          <w:rStyle w:val="normaltextrun"/>
          <w:rFonts w:ascii="Times New Roman" w:hAnsi="Times New Roman" w:cs="Times New Roman"/>
          <w:b/>
          <w:bCs/>
          <w:sz w:val="24"/>
          <w:szCs w:val="24"/>
        </w:rPr>
        <w:t xml:space="preserve">Table </w:t>
      </w:r>
      <w:r w:rsidR="00813128">
        <w:rPr>
          <w:rStyle w:val="normaltextrun"/>
          <w:rFonts w:ascii="Times New Roman" w:hAnsi="Times New Roman" w:cs="Times New Roman"/>
          <w:b/>
          <w:bCs/>
          <w:sz w:val="24"/>
          <w:szCs w:val="24"/>
        </w:rPr>
        <w:t>S4</w:t>
      </w:r>
      <w:r w:rsidRPr="49461EA4">
        <w:rPr>
          <w:rStyle w:val="normaltextrun"/>
          <w:rFonts w:ascii="Times New Roman" w:hAnsi="Times New Roman" w:cs="Times New Roman"/>
          <w:b/>
          <w:bCs/>
          <w:sz w:val="24"/>
          <w:szCs w:val="24"/>
        </w:rPr>
        <w:t xml:space="preserve">. </w:t>
      </w:r>
      <w:r w:rsidRPr="00813128">
        <w:rPr>
          <w:rStyle w:val="normaltextrun"/>
          <w:rFonts w:ascii="Times New Roman" w:hAnsi="Times New Roman" w:cs="Times New Roman"/>
          <w:sz w:val="24"/>
          <w:szCs w:val="24"/>
        </w:rPr>
        <w:t xml:space="preserve">Number of days per month for each flow pattern </w:t>
      </w:r>
      <w:r w:rsidRPr="00813128">
        <w:rPr>
          <w:rStyle w:val="normaltextrun"/>
          <w:rFonts w:ascii="Times New Roman" w:hAnsi="Times New Roman" w:cs="Times New Roman"/>
          <w:i/>
          <w:iCs/>
          <w:sz w:val="24"/>
          <w:szCs w:val="24"/>
        </w:rPr>
        <w:t xml:space="preserve">f </w:t>
      </w:r>
      <w:r w:rsidRPr="00813128">
        <w:rPr>
          <w:rStyle w:val="normaltextrun"/>
          <w:rFonts w:ascii="Times New Roman" w:hAnsi="Times New Roman" w:cs="Times New Roman"/>
          <w:sz w:val="24"/>
          <w:szCs w:val="24"/>
        </w:rPr>
        <w:t xml:space="preserve">and day type </w:t>
      </w:r>
      <w:r w:rsidRPr="00813128">
        <w:rPr>
          <w:rStyle w:val="normaltextrun"/>
          <w:rFonts w:ascii="Times New Roman" w:hAnsi="Times New Roman" w:cs="Times New Roman"/>
          <w:i/>
          <w:iCs/>
          <w:sz w:val="24"/>
          <w:szCs w:val="24"/>
        </w:rPr>
        <w:t xml:space="preserve">d </w:t>
      </w:r>
      <w:r w:rsidRPr="00813128">
        <w:rPr>
          <w:rStyle w:val="normaltextrun"/>
          <w:rFonts w:ascii="Times New Roman" w:hAnsi="Times New Roman" w:cs="Times New Roman"/>
          <w:sz w:val="24"/>
          <w:szCs w:val="24"/>
        </w:rPr>
        <w:t>for a month with 31 days and 0 days of steady low releases.</w:t>
      </w:r>
    </w:p>
    <w:tbl>
      <w:tblPr>
        <w:tblStyle w:val="TableGrid"/>
        <w:tblW w:w="3451" w:type="dxa"/>
        <w:jc w:val="center"/>
        <w:tblLook w:val="04A0" w:firstRow="1" w:lastRow="0" w:firstColumn="1" w:lastColumn="0" w:noHBand="0" w:noVBand="1"/>
      </w:tblPr>
      <w:tblGrid>
        <w:gridCol w:w="1164"/>
        <w:gridCol w:w="910"/>
        <w:gridCol w:w="1377"/>
      </w:tblGrid>
      <w:tr w:rsidR="00585780" w14:paraId="1D48A0E4" w14:textId="77777777" w:rsidTr="00423B0B">
        <w:trPr>
          <w:trHeight w:val="362"/>
          <w:jc w:val="center"/>
        </w:trPr>
        <w:tc>
          <w:tcPr>
            <w:tcW w:w="1165" w:type="dxa"/>
            <w:vMerge w:val="restart"/>
            <w:vAlign w:val="center"/>
          </w:tcPr>
          <w:p w14:paraId="00492D15" w14:textId="1692F2D9" w:rsidR="00585780" w:rsidRPr="00585780" w:rsidRDefault="00585780" w:rsidP="00585780">
            <w:pPr>
              <w:jc w:val="center"/>
              <w:rPr>
                <w:rStyle w:val="normaltextrun"/>
                <w:rFonts w:ascii="Times New Roman" w:hAnsi="Times New Roman" w:cs="Times New Roman"/>
                <w:b/>
                <w:bCs/>
                <w:sz w:val="24"/>
                <w:szCs w:val="24"/>
              </w:rPr>
            </w:pPr>
            <w:r w:rsidRPr="00585780">
              <w:rPr>
                <w:rStyle w:val="normaltextrun"/>
                <w:rFonts w:ascii="Times New Roman" w:hAnsi="Times New Roman" w:cs="Times New Roman"/>
                <w:b/>
                <w:bCs/>
                <w:sz w:val="24"/>
                <w:szCs w:val="24"/>
              </w:rPr>
              <w:lastRenderedPageBreak/>
              <w:t>Day type</w:t>
            </w:r>
          </w:p>
        </w:tc>
        <w:tc>
          <w:tcPr>
            <w:tcW w:w="2286" w:type="dxa"/>
            <w:gridSpan w:val="2"/>
            <w:vAlign w:val="center"/>
          </w:tcPr>
          <w:p w14:paraId="125335EE" w14:textId="77777777" w:rsidR="00585780" w:rsidRPr="00585780" w:rsidRDefault="00585780" w:rsidP="00585780">
            <w:pPr>
              <w:jc w:val="center"/>
              <w:rPr>
                <w:rStyle w:val="normaltextrun"/>
                <w:rFonts w:ascii="Times New Roman" w:hAnsi="Times New Roman" w:cs="Times New Roman"/>
                <w:b/>
                <w:bCs/>
                <w:sz w:val="24"/>
                <w:szCs w:val="24"/>
              </w:rPr>
            </w:pPr>
            <w:r w:rsidRPr="00585780">
              <w:rPr>
                <w:rStyle w:val="normaltextrun"/>
                <w:rFonts w:ascii="Times New Roman" w:hAnsi="Times New Roman" w:cs="Times New Roman"/>
                <w:b/>
                <w:bCs/>
                <w:sz w:val="24"/>
                <w:szCs w:val="24"/>
              </w:rPr>
              <w:t>Flow pattern</w:t>
            </w:r>
          </w:p>
        </w:tc>
      </w:tr>
      <w:tr w:rsidR="00585780" w14:paraId="36E12DA8" w14:textId="77777777" w:rsidTr="00423B0B">
        <w:trPr>
          <w:trHeight w:val="192"/>
          <w:jc w:val="center"/>
        </w:trPr>
        <w:tc>
          <w:tcPr>
            <w:tcW w:w="1165" w:type="dxa"/>
            <w:vMerge/>
            <w:vAlign w:val="center"/>
          </w:tcPr>
          <w:p w14:paraId="0650F9DE" w14:textId="3DF2617E" w:rsidR="00585780" w:rsidRPr="00585780" w:rsidRDefault="00585780" w:rsidP="00585780">
            <w:pPr>
              <w:jc w:val="center"/>
              <w:rPr>
                <w:rStyle w:val="normaltextrun"/>
                <w:rFonts w:ascii="Times New Roman" w:hAnsi="Times New Roman" w:cs="Times New Roman"/>
                <w:b/>
                <w:bCs/>
                <w:sz w:val="24"/>
                <w:szCs w:val="24"/>
              </w:rPr>
            </w:pPr>
          </w:p>
        </w:tc>
        <w:tc>
          <w:tcPr>
            <w:tcW w:w="910" w:type="dxa"/>
            <w:vAlign w:val="center"/>
          </w:tcPr>
          <w:p w14:paraId="6B8E77B0" w14:textId="77777777" w:rsidR="00585780" w:rsidRPr="00585780" w:rsidRDefault="00585780" w:rsidP="00585780">
            <w:pPr>
              <w:jc w:val="center"/>
              <w:rPr>
                <w:rStyle w:val="normaltextrun"/>
                <w:rFonts w:ascii="Times New Roman" w:hAnsi="Times New Roman" w:cs="Times New Roman"/>
                <w:b/>
                <w:bCs/>
                <w:sz w:val="24"/>
                <w:szCs w:val="24"/>
              </w:rPr>
            </w:pPr>
            <w:r w:rsidRPr="00585780">
              <w:rPr>
                <w:rStyle w:val="normaltextrun"/>
                <w:rFonts w:ascii="Times New Roman" w:hAnsi="Times New Roman" w:cs="Times New Roman"/>
                <w:b/>
                <w:bCs/>
                <w:sz w:val="24"/>
                <w:szCs w:val="24"/>
              </w:rPr>
              <w:t>Steady</w:t>
            </w:r>
          </w:p>
        </w:tc>
        <w:tc>
          <w:tcPr>
            <w:tcW w:w="1376" w:type="dxa"/>
            <w:vAlign w:val="center"/>
          </w:tcPr>
          <w:p w14:paraId="53928410" w14:textId="77777777" w:rsidR="00585780" w:rsidRPr="00585780" w:rsidRDefault="00585780" w:rsidP="00585780">
            <w:pPr>
              <w:jc w:val="center"/>
              <w:rPr>
                <w:rStyle w:val="normaltextrun"/>
                <w:rFonts w:ascii="Times New Roman" w:hAnsi="Times New Roman" w:cs="Times New Roman"/>
                <w:b/>
                <w:bCs/>
                <w:sz w:val="24"/>
                <w:szCs w:val="24"/>
              </w:rPr>
            </w:pPr>
            <w:proofErr w:type="spellStart"/>
            <w:r w:rsidRPr="00585780">
              <w:rPr>
                <w:rStyle w:val="normaltextrun"/>
                <w:rFonts w:ascii="Times New Roman" w:hAnsi="Times New Roman" w:cs="Times New Roman"/>
                <w:b/>
                <w:bCs/>
                <w:sz w:val="24"/>
                <w:szCs w:val="24"/>
              </w:rPr>
              <w:t>Hydropeak</w:t>
            </w:r>
            <w:proofErr w:type="spellEnd"/>
          </w:p>
        </w:tc>
      </w:tr>
      <w:tr w:rsidR="00585780" w14:paraId="68173D63" w14:textId="77777777" w:rsidTr="00423B0B">
        <w:trPr>
          <w:trHeight w:val="362"/>
          <w:jc w:val="center"/>
        </w:trPr>
        <w:tc>
          <w:tcPr>
            <w:tcW w:w="1165" w:type="dxa"/>
          </w:tcPr>
          <w:p w14:paraId="77A169AF" w14:textId="77777777"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Sunday</w:t>
            </w:r>
          </w:p>
        </w:tc>
        <w:tc>
          <w:tcPr>
            <w:tcW w:w="910" w:type="dxa"/>
          </w:tcPr>
          <w:p w14:paraId="06604EBF" w14:textId="522B434A"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0</w:t>
            </w:r>
          </w:p>
        </w:tc>
        <w:tc>
          <w:tcPr>
            <w:tcW w:w="1376" w:type="dxa"/>
          </w:tcPr>
          <w:p w14:paraId="37B9A5B7" w14:textId="5BCDE04A"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4</w:t>
            </w:r>
          </w:p>
        </w:tc>
      </w:tr>
      <w:tr w:rsidR="00585780" w14:paraId="4EAE9B9B" w14:textId="77777777" w:rsidTr="00423B0B">
        <w:trPr>
          <w:trHeight w:val="362"/>
          <w:jc w:val="center"/>
        </w:trPr>
        <w:tc>
          <w:tcPr>
            <w:tcW w:w="1165" w:type="dxa"/>
          </w:tcPr>
          <w:p w14:paraId="5E9AEBFC" w14:textId="77777777"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Saturday</w:t>
            </w:r>
          </w:p>
        </w:tc>
        <w:tc>
          <w:tcPr>
            <w:tcW w:w="910" w:type="dxa"/>
          </w:tcPr>
          <w:p w14:paraId="785C0766" w14:textId="759DEB33"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0</w:t>
            </w:r>
          </w:p>
        </w:tc>
        <w:tc>
          <w:tcPr>
            <w:tcW w:w="1376" w:type="dxa"/>
          </w:tcPr>
          <w:p w14:paraId="7D94C09F" w14:textId="3542E693"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4</w:t>
            </w:r>
          </w:p>
        </w:tc>
      </w:tr>
      <w:tr w:rsidR="00585780" w14:paraId="64259C30" w14:textId="77777777" w:rsidTr="00423B0B">
        <w:trPr>
          <w:trHeight w:val="362"/>
          <w:jc w:val="center"/>
        </w:trPr>
        <w:tc>
          <w:tcPr>
            <w:tcW w:w="1165" w:type="dxa"/>
          </w:tcPr>
          <w:p w14:paraId="1B946F4A" w14:textId="77777777"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Weekday</w:t>
            </w:r>
          </w:p>
        </w:tc>
        <w:tc>
          <w:tcPr>
            <w:tcW w:w="910" w:type="dxa"/>
          </w:tcPr>
          <w:p w14:paraId="287E2587" w14:textId="43D68D34"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0</w:t>
            </w:r>
          </w:p>
        </w:tc>
        <w:tc>
          <w:tcPr>
            <w:tcW w:w="1376" w:type="dxa"/>
          </w:tcPr>
          <w:p w14:paraId="0A727600" w14:textId="7431870B" w:rsidR="00585780" w:rsidRDefault="00585780" w:rsidP="00485FD4">
            <w:pPr>
              <w:jc w:val="center"/>
              <w:rPr>
                <w:rStyle w:val="normaltextrun"/>
                <w:rFonts w:ascii="Times New Roman" w:hAnsi="Times New Roman" w:cs="Times New Roman"/>
                <w:sz w:val="24"/>
                <w:szCs w:val="24"/>
              </w:rPr>
            </w:pPr>
            <w:r>
              <w:rPr>
                <w:rStyle w:val="normaltextrun"/>
                <w:rFonts w:ascii="Times New Roman" w:hAnsi="Times New Roman" w:cs="Times New Roman"/>
                <w:sz w:val="24"/>
                <w:szCs w:val="24"/>
              </w:rPr>
              <w:t>23</w:t>
            </w:r>
          </w:p>
        </w:tc>
      </w:tr>
    </w:tbl>
    <w:p w14:paraId="39F3081B" w14:textId="03AE2BD2" w:rsidR="79B97316" w:rsidRPr="00C12813" w:rsidRDefault="00C5317D" w:rsidP="00423B0B">
      <w:pPr>
        <w:spacing w:before="240"/>
        <w:rPr>
          <w:rFonts w:ascii="Times New Roman" w:hAnsi="Times New Roman" w:cs="Times New Roman"/>
          <w:sz w:val="24"/>
          <w:szCs w:val="24"/>
        </w:rPr>
      </w:pPr>
      <w:r>
        <w:rPr>
          <w:rStyle w:val="eop"/>
          <w:rFonts w:ascii="Times New Roman" w:hAnsi="Times New Roman" w:cs="Times New Roman"/>
          <w:sz w:val="24"/>
          <w:szCs w:val="24"/>
        </w:rPr>
        <w:t>Equations S1 and S2 are</w:t>
      </w:r>
      <w:r w:rsidR="00C12813">
        <w:rPr>
          <w:rStyle w:val="eop"/>
          <w:rFonts w:ascii="Times New Roman" w:hAnsi="Times New Roman" w:cs="Times New Roman"/>
          <w:sz w:val="24"/>
          <w:szCs w:val="24"/>
        </w:rPr>
        <w:t xml:space="preserve"> subjected to physical and managerial constraints. </w:t>
      </w:r>
      <w:r w:rsidR="5A67EE51" w:rsidRPr="5A67EE51">
        <w:rPr>
          <w:rFonts w:ascii="Times New Roman" w:eastAsia="Times New Roman" w:hAnsi="Times New Roman" w:cs="Times New Roman"/>
          <w:color w:val="000000" w:themeColor="text1"/>
          <w:sz w:val="24"/>
          <w:szCs w:val="24"/>
        </w:rPr>
        <w:t xml:space="preserve">Physical constraints include:  </w:t>
      </w:r>
    </w:p>
    <w:p w14:paraId="270BE52F" w14:textId="5FF81A26" w:rsidR="79B97316" w:rsidRDefault="5A67EE51" w:rsidP="5A67EE51">
      <w:pPr>
        <w:pStyle w:val="ListParagraph"/>
        <w:numPr>
          <w:ilvl w:val="0"/>
          <w:numId w:val="15"/>
        </w:numPr>
        <w:rPr>
          <w:rFonts w:ascii="Times New Roman" w:eastAsia="Times New Roman" w:hAnsi="Times New Roman" w:cs="Times New Roman"/>
          <w:color w:val="000000" w:themeColor="text1"/>
        </w:rPr>
      </w:pPr>
      <w:r w:rsidRPr="00C5317D">
        <w:rPr>
          <w:rFonts w:ascii="Times New Roman" w:eastAsia="Times New Roman" w:hAnsi="Times New Roman" w:cs="Times New Roman"/>
          <w:b/>
          <w:bCs/>
          <w:color w:val="000000" w:themeColor="text1"/>
          <w:sz w:val="24"/>
          <w:szCs w:val="24"/>
        </w:rPr>
        <w:t>Reservoir mass balance</w:t>
      </w:r>
      <w:r w:rsidRPr="006F6504">
        <w:rPr>
          <w:rFonts w:ascii="Times New Roman" w:eastAsia="Times New Roman" w:hAnsi="Times New Roman" w:cs="Times New Roman"/>
          <w:color w:val="000000" w:themeColor="text1"/>
          <w:sz w:val="24"/>
          <w:szCs w:val="24"/>
        </w:rPr>
        <w:t xml:space="preserve">. The mass balance was applied at the reservoir on </w:t>
      </w:r>
      <w:r w:rsidR="00C12813" w:rsidRPr="006F6504">
        <w:rPr>
          <w:rFonts w:ascii="Times New Roman" w:eastAsia="Times New Roman" w:hAnsi="Times New Roman" w:cs="Times New Roman"/>
          <w:color w:val="000000" w:themeColor="text1"/>
          <w:sz w:val="24"/>
          <w:szCs w:val="24"/>
        </w:rPr>
        <w:t xml:space="preserve">a </w:t>
      </w:r>
      <w:r w:rsidRPr="006F6504">
        <w:rPr>
          <w:rFonts w:ascii="Times New Roman" w:eastAsia="Times New Roman" w:hAnsi="Times New Roman" w:cs="Times New Roman"/>
          <w:color w:val="000000" w:themeColor="text1"/>
          <w:sz w:val="24"/>
          <w:szCs w:val="24"/>
        </w:rPr>
        <w:t>monthly time scal</w:t>
      </w:r>
      <w:r w:rsidRPr="5A67EE51">
        <w:rPr>
          <w:rFonts w:ascii="Times New Roman" w:eastAsia="Times New Roman" w:hAnsi="Times New Roman" w:cs="Times New Roman"/>
          <w:color w:val="000000" w:themeColor="text1"/>
        </w:rPr>
        <w:t xml:space="preserve">e. </w:t>
      </w:r>
    </w:p>
    <w:p w14:paraId="0FA2E94F" w14:textId="39EB1A28" w:rsidR="79B97316" w:rsidRDefault="0A8F5E99" w:rsidP="006A45D8">
      <w:pPr>
        <w:ind w:firstLine="720"/>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Storage</w:t>
      </w:r>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Initstorage</w:t>
      </w:r>
      <w:proofErr w:type="spellEnd"/>
      <w:r w:rsidRPr="0A8F5E99">
        <w:rPr>
          <w:rFonts w:ascii="Times New Roman" w:eastAsia="Times New Roman" w:hAnsi="Times New Roman" w:cs="Times New Roman"/>
          <w:i/>
          <w:iCs/>
          <w:color w:val="000000" w:themeColor="text1"/>
          <w:sz w:val="24"/>
          <w:szCs w:val="24"/>
        </w:rPr>
        <w:t xml:space="preserve"> </w:t>
      </w:r>
      <w:r w:rsidRPr="0A8F5E99">
        <w:rPr>
          <w:rFonts w:ascii="Times New Roman" w:eastAsia="Times New Roman" w:hAnsi="Times New Roman" w:cs="Times New Roman"/>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Inflow </w:t>
      </w:r>
      <w:r w:rsidRPr="0A8F5E99">
        <w:rPr>
          <w:rFonts w:ascii="Times New Roman" w:eastAsia="Times New Roman" w:hAnsi="Times New Roman" w:cs="Times New Roman"/>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Released_vol</w:t>
      </w:r>
      <w:proofErr w:type="spellEnd"/>
      <w:r w:rsidRPr="0A8F5E99">
        <w:rPr>
          <w:rFonts w:ascii="Times New Roman" w:eastAsia="Times New Roman" w:hAnsi="Times New Roman" w:cs="Times New Roman"/>
          <w:i/>
          <w:iCs/>
          <w:color w:val="000000" w:themeColor="text1"/>
          <w:sz w:val="24"/>
          <w:szCs w:val="24"/>
        </w:rPr>
        <w:t xml:space="preserve"> </w:t>
      </w:r>
      <w:r w:rsidRPr="0A8F5E99">
        <w:rPr>
          <w:rFonts w:ascii="Times New Roman" w:eastAsia="Times New Roman" w:hAnsi="Times New Roman" w:cs="Times New Roman"/>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evap</w:t>
      </w:r>
      <w:proofErr w:type="spellEnd"/>
      <w:r w:rsidRPr="0A8F5E99">
        <w:rPr>
          <w:rFonts w:ascii="Times New Roman" w:eastAsia="Times New Roman" w:hAnsi="Times New Roman" w:cs="Times New Roman"/>
          <w:color w:val="000000" w:themeColor="text1"/>
          <w:sz w:val="24"/>
          <w:szCs w:val="24"/>
        </w:rPr>
        <w:t xml:space="preserve">                                             </w:t>
      </w:r>
      <w:r w:rsidRPr="0A8F5E99">
        <w:rPr>
          <w:rFonts w:ascii="Cambria Math" w:eastAsia="Times New Roman" w:hAnsi="Cambria Math" w:cs="Cambria Math"/>
          <w:color w:val="000000" w:themeColor="text1"/>
          <w:sz w:val="24"/>
          <w:szCs w:val="24"/>
        </w:rPr>
        <w:t>(eq. S3)</w:t>
      </w:r>
    </w:p>
    <w:p w14:paraId="49543ED2" w14:textId="46A2A31E" w:rsidR="79B97316" w:rsidRDefault="5A67EE51" w:rsidP="5A67EE51">
      <w:pPr>
        <w:rPr>
          <w:rFonts w:ascii="Times New Roman" w:eastAsia="Times New Roman" w:hAnsi="Times New Roman" w:cs="Times New Roman"/>
          <w:color w:val="000000" w:themeColor="text1"/>
          <w:sz w:val="24"/>
          <w:szCs w:val="24"/>
        </w:rPr>
      </w:pPr>
      <w:r w:rsidRPr="5A67EE51">
        <w:rPr>
          <w:rFonts w:ascii="Times New Roman" w:eastAsia="Times New Roman" w:hAnsi="Times New Roman" w:cs="Times New Roman"/>
          <w:color w:val="000000" w:themeColor="text1"/>
          <w:sz w:val="24"/>
          <w:szCs w:val="24"/>
        </w:rPr>
        <w:t xml:space="preserve">Where </w:t>
      </w:r>
      <w:proofErr w:type="spellStart"/>
      <w:r w:rsidRPr="5A67EE51">
        <w:rPr>
          <w:rFonts w:ascii="Times New Roman" w:eastAsia="Times New Roman" w:hAnsi="Times New Roman" w:cs="Times New Roman"/>
          <w:i/>
          <w:iCs/>
          <w:color w:val="000000" w:themeColor="text1"/>
          <w:sz w:val="24"/>
          <w:szCs w:val="24"/>
        </w:rPr>
        <w:t>Initstorage</w:t>
      </w:r>
      <w:proofErr w:type="spellEnd"/>
      <w:r w:rsidRPr="5A67EE51">
        <w:rPr>
          <w:rFonts w:ascii="Times New Roman" w:eastAsia="Times New Roman" w:hAnsi="Times New Roman" w:cs="Times New Roman"/>
          <w:color w:val="000000" w:themeColor="text1"/>
          <w:sz w:val="24"/>
          <w:szCs w:val="24"/>
        </w:rPr>
        <w:t xml:space="preserve"> is initial reservoir storage [ac-ft], </w:t>
      </w:r>
      <w:r w:rsidRPr="5A67EE51">
        <w:rPr>
          <w:rFonts w:ascii="Times New Roman" w:eastAsia="Times New Roman" w:hAnsi="Times New Roman" w:cs="Times New Roman"/>
          <w:i/>
          <w:iCs/>
          <w:color w:val="000000" w:themeColor="text1"/>
          <w:sz w:val="24"/>
          <w:szCs w:val="24"/>
        </w:rPr>
        <w:t xml:space="preserve">Inflow </w:t>
      </w:r>
      <w:r w:rsidRPr="5A67EE51">
        <w:rPr>
          <w:rFonts w:ascii="Times New Roman" w:eastAsia="Times New Roman" w:hAnsi="Times New Roman" w:cs="Times New Roman"/>
          <w:color w:val="000000" w:themeColor="text1"/>
          <w:sz w:val="24"/>
          <w:szCs w:val="24"/>
        </w:rPr>
        <w:t>is monthly volume inflow to the reservoir [ac-ft]. The inflow volume is the product of average inflow [</w:t>
      </w:r>
      <w:proofErr w:type="spellStart"/>
      <w:r w:rsidRPr="5A67EE51">
        <w:rPr>
          <w:rFonts w:ascii="Times New Roman" w:eastAsia="Times New Roman" w:hAnsi="Times New Roman" w:cs="Times New Roman"/>
          <w:color w:val="000000" w:themeColor="text1"/>
          <w:sz w:val="24"/>
          <w:szCs w:val="24"/>
        </w:rPr>
        <w:t>cfs</w:t>
      </w:r>
      <w:proofErr w:type="spellEnd"/>
      <w:r w:rsidRPr="5A67EE51">
        <w:rPr>
          <w:rFonts w:ascii="Times New Roman" w:eastAsia="Times New Roman" w:hAnsi="Times New Roman" w:cs="Times New Roman"/>
          <w:color w:val="000000" w:themeColor="text1"/>
          <w:sz w:val="24"/>
          <w:szCs w:val="24"/>
        </w:rPr>
        <w:t>] converted into [ac-ft/</w:t>
      </w:r>
      <w:proofErr w:type="spellStart"/>
      <w:r w:rsidRPr="5A67EE51">
        <w:rPr>
          <w:rFonts w:ascii="Times New Roman" w:eastAsia="Times New Roman" w:hAnsi="Times New Roman" w:cs="Times New Roman"/>
          <w:color w:val="000000" w:themeColor="text1"/>
          <w:sz w:val="24"/>
          <w:szCs w:val="24"/>
        </w:rPr>
        <w:t>hr</w:t>
      </w:r>
      <w:proofErr w:type="spellEnd"/>
      <w:r w:rsidRPr="5A67EE51">
        <w:rPr>
          <w:rFonts w:ascii="Times New Roman" w:eastAsia="Times New Roman" w:hAnsi="Times New Roman" w:cs="Times New Roman"/>
          <w:color w:val="000000" w:themeColor="text1"/>
          <w:sz w:val="24"/>
          <w:szCs w:val="24"/>
        </w:rPr>
        <w:t xml:space="preserve">] (i.e., 1 </w:t>
      </w:r>
      <w:proofErr w:type="spellStart"/>
      <w:r w:rsidRPr="5A67EE51">
        <w:rPr>
          <w:rFonts w:ascii="Times New Roman" w:eastAsia="Times New Roman" w:hAnsi="Times New Roman" w:cs="Times New Roman"/>
          <w:color w:val="000000" w:themeColor="text1"/>
          <w:sz w:val="24"/>
          <w:szCs w:val="24"/>
        </w:rPr>
        <w:t>cfs</w:t>
      </w:r>
      <w:proofErr w:type="spellEnd"/>
      <w:r w:rsidRPr="5A67EE51">
        <w:rPr>
          <w:rFonts w:ascii="Times New Roman" w:eastAsia="Times New Roman" w:hAnsi="Times New Roman" w:cs="Times New Roman"/>
          <w:color w:val="000000" w:themeColor="text1"/>
          <w:sz w:val="24"/>
          <w:szCs w:val="24"/>
        </w:rPr>
        <w:t xml:space="preserve"> = 0.083 ac-ft/</w:t>
      </w:r>
      <w:proofErr w:type="spellStart"/>
      <w:r w:rsidRPr="5A67EE51">
        <w:rPr>
          <w:rFonts w:ascii="Times New Roman" w:eastAsia="Times New Roman" w:hAnsi="Times New Roman" w:cs="Times New Roman"/>
          <w:color w:val="000000" w:themeColor="text1"/>
          <w:sz w:val="24"/>
          <w:szCs w:val="24"/>
        </w:rPr>
        <w:t>hr</w:t>
      </w:r>
      <w:proofErr w:type="spellEnd"/>
      <w:r w:rsidRPr="5A67EE51">
        <w:rPr>
          <w:rFonts w:ascii="Times New Roman" w:eastAsia="Times New Roman" w:hAnsi="Times New Roman" w:cs="Times New Roman"/>
          <w:color w:val="000000" w:themeColor="text1"/>
          <w:sz w:val="24"/>
          <w:szCs w:val="24"/>
        </w:rPr>
        <w:t>), duration of periods [</w:t>
      </w:r>
      <w:proofErr w:type="spellStart"/>
      <w:r w:rsidRPr="5A67EE51">
        <w:rPr>
          <w:rFonts w:ascii="Times New Roman" w:eastAsia="Times New Roman" w:hAnsi="Times New Roman" w:cs="Times New Roman"/>
          <w:color w:val="000000" w:themeColor="text1"/>
          <w:sz w:val="24"/>
          <w:szCs w:val="24"/>
        </w:rPr>
        <w:t>hrs</w:t>
      </w:r>
      <w:proofErr w:type="spellEnd"/>
      <w:r w:rsidRPr="5A67EE51">
        <w:rPr>
          <w:rFonts w:ascii="Times New Roman" w:eastAsia="Times New Roman" w:hAnsi="Times New Roman" w:cs="Times New Roman"/>
          <w:color w:val="000000" w:themeColor="text1"/>
          <w:sz w:val="24"/>
          <w:szCs w:val="24"/>
        </w:rPr>
        <w:t xml:space="preserve">], and number of </w:t>
      </w:r>
      <w:r w:rsidR="00020DF3">
        <w:rPr>
          <w:rFonts w:ascii="Times New Roman" w:eastAsia="Times New Roman" w:hAnsi="Times New Roman" w:cs="Times New Roman"/>
          <w:color w:val="000000" w:themeColor="text1"/>
          <w:sz w:val="24"/>
          <w:szCs w:val="24"/>
        </w:rPr>
        <w:t>days</w:t>
      </w:r>
      <w:r w:rsidRPr="5A67EE51">
        <w:rPr>
          <w:rFonts w:ascii="Times New Roman" w:eastAsia="Times New Roman" w:hAnsi="Times New Roman" w:cs="Times New Roman"/>
          <w:color w:val="000000" w:themeColor="text1"/>
          <w:sz w:val="24"/>
          <w:szCs w:val="24"/>
        </w:rPr>
        <w:t xml:space="preserve"> in a month. </w:t>
      </w:r>
      <w:proofErr w:type="spellStart"/>
      <w:r w:rsidRPr="5A67EE51">
        <w:rPr>
          <w:rFonts w:ascii="Times New Roman" w:eastAsia="Times New Roman" w:hAnsi="Times New Roman" w:cs="Times New Roman"/>
          <w:i/>
          <w:iCs/>
          <w:color w:val="000000" w:themeColor="text1"/>
          <w:sz w:val="24"/>
          <w:szCs w:val="24"/>
        </w:rPr>
        <w:t>Released_vol</w:t>
      </w:r>
      <w:proofErr w:type="spellEnd"/>
      <w:r w:rsidRPr="5A67EE51">
        <w:rPr>
          <w:rFonts w:ascii="Times New Roman" w:eastAsia="Times New Roman" w:hAnsi="Times New Roman" w:cs="Times New Roman"/>
          <w:color w:val="000000" w:themeColor="text1"/>
          <w:sz w:val="24"/>
          <w:szCs w:val="24"/>
        </w:rPr>
        <w:t xml:space="preserve"> is </w:t>
      </w:r>
      <w:r w:rsidR="00020DF3">
        <w:rPr>
          <w:rFonts w:ascii="Times New Roman" w:eastAsia="Times New Roman" w:hAnsi="Times New Roman" w:cs="Times New Roman"/>
          <w:color w:val="000000" w:themeColor="text1"/>
          <w:sz w:val="24"/>
          <w:szCs w:val="24"/>
        </w:rPr>
        <w:t xml:space="preserve">the </w:t>
      </w:r>
      <w:r w:rsidRPr="5A67EE51">
        <w:rPr>
          <w:rFonts w:ascii="Times New Roman" w:eastAsia="Times New Roman" w:hAnsi="Times New Roman" w:cs="Times New Roman"/>
          <w:color w:val="000000" w:themeColor="text1"/>
          <w:sz w:val="24"/>
          <w:szCs w:val="24"/>
        </w:rPr>
        <w:t xml:space="preserve">total volume of water released in the month [ac-ft], and </w:t>
      </w:r>
      <w:proofErr w:type="spellStart"/>
      <w:r w:rsidRPr="5A67EE51">
        <w:rPr>
          <w:rFonts w:ascii="Times New Roman" w:eastAsia="Times New Roman" w:hAnsi="Times New Roman" w:cs="Times New Roman"/>
          <w:i/>
          <w:iCs/>
          <w:color w:val="000000" w:themeColor="text1"/>
          <w:sz w:val="24"/>
          <w:szCs w:val="24"/>
        </w:rPr>
        <w:t>evap</w:t>
      </w:r>
      <w:proofErr w:type="spellEnd"/>
      <w:r w:rsidRPr="5A67EE51">
        <w:rPr>
          <w:rFonts w:ascii="Times New Roman" w:eastAsia="Times New Roman" w:hAnsi="Times New Roman" w:cs="Times New Roman"/>
          <w:color w:val="000000" w:themeColor="text1"/>
          <w:sz w:val="24"/>
          <w:szCs w:val="24"/>
        </w:rPr>
        <w:t xml:space="preserve"> is </w:t>
      </w:r>
      <w:r w:rsidR="00020DF3">
        <w:rPr>
          <w:rFonts w:ascii="Times New Roman" w:eastAsia="Times New Roman" w:hAnsi="Times New Roman" w:cs="Times New Roman"/>
          <w:color w:val="000000" w:themeColor="text1"/>
          <w:sz w:val="24"/>
          <w:szCs w:val="24"/>
        </w:rPr>
        <w:t xml:space="preserve">the </w:t>
      </w:r>
      <w:r w:rsidRPr="5A67EE51">
        <w:rPr>
          <w:rFonts w:ascii="Times New Roman" w:eastAsia="Times New Roman" w:hAnsi="Times New Roman" w:cs="Times New Roman"/>
          <w:color w:val="000000" w:themeColor="text1"/>
          <w:sz w:val="24"/>
          <w:szCs w:val="24"/>
        </w:rPr>
        <w:t>volume of water evaporated during the month [ac-ft].</w:t>
      </w:r>
    </w:p>
    <w:p w14:paraId="0EE776F9" w14:textId="5B049E6B" w:rsidR="79B97316" w:rsidRPr="000920E6" w:rsidRDefault="5A67EE51" w:rsidP="5A67EE51">
      <w:pPr>
        <w:pStyle w:val="ListParagraph"/>
        <w:numPr>
          <w:ilvl w:val="0"/>
          <w:numId w:val="15"/>
        </w:numPr>
        <w:rPr>
          <w:rFonts w:ascii="Times New Roman" w:eastAsia="Times New Roman" w:hAnsi="Times New Roman" w:cs="Times New Roman"/>
          <w:color w:val="000000" w:themeColor="text1"/>
          <w:sz w:val="24"/>
        </w:rPr>
      </w:pPr>
      <w:r w:rsidRPr="00C5317D">
        <w:rPr>
          <w:rFonts w:ascii="Times New Roman" w:eastAsia="Times New Roman" w:hAnsi="Times New Roman" w:cs="Times New Roman"/>
          <w:b/>
          <w:bCs/>
          <w:color w:val="000000" w:themeColor="text1"/>
          <w:sz w:val="24"/>
        </w:rPr>
        <w:t>Reservoir storage limits</w:t>
      </w:r>
      <w:r w:rsidRPr="000920E6">
        <w:rPr>
          <w:rFonts w:ascii="Times New Roman" w:eastAsia="Times New Roman" w:hAnsi="Times New Roman" w:cs="Times New Roman"/>
          <w:color w:val="000000" w:themeColor="text1"/>
          <w:sz w:val="24"/>
        </w:rPr>
        <w:t>.</w:t>
      </w:r>
      <w:r w:rsidRPr="000920E6">
        <w:rPr>
          <w:rFonts w:ascii="Times New Roman" w:eastAsia="Times New Roman" w:hAnsi="Times New Roman" w:cs="Times New Roman"/>
          <w:b/>
          <w:bCs/>
          <w:color w:val="000000" w:themeColor="text1"/>
          <w:sz w:val="24"/>
        </w:rPr>
        <w:t xml:space="preserve"> </w:t>
      </w:r>
      <w:r w:rsidRPr="000920E6">
        <w:rPr>
          <w:rFonts w:ascii="Times New Roman" w:eastAsia="Times New Roman" w:hAnsi="Times New Roman" w:cs="Times New Roman"/>
          <w:color w:val="000000" w:themeColor="text1"/>
          <w:sz w:val="24"/>
        </w:rPr>
        <w:t xml:space="preserve">Storage should not go below a minimum storage volume </w:t>
      </w:r>
      <w:proofErr w:type="spellStart"/>
      <w:r w:rsidRPr="000920E6">
        <w:rPr>
          <w:rFonts w:ascii="Times New Roman" w:eastAsia="Times New Roman" w:hAnsi="Times New Roman" w:cs="Times New Roman"/>
          <w:i/>
          <w:iCs/>
          <w:color w:val="000000" w:themeColor="text1"/>
          <w:sz w:val="24"/>
        </w:rPr>
        <w:t>minstorage</w:t>
      </w:r>
      <w:proofErr w:type="spellEnd"/>
      <w:r w:rsidRPr="000920E6">
        <w:rPr>
          <w:rFonts w:ascii="Times New Roman" w:eastAsia="Times New Roman" w:hAnsi="Times New Roman" w:cs="Times New Roman"/>
          <w:color w:val="000000" w:themeColor="text1"/>
          <w:sz w:val="24"/>
        </w:rPr>
        <w:t xml:space="preserve"> [ac-ft] or exceed </w:t>
      </w:r>
      <w:r w:rsidR="006E57A2" w:rsidRPr="000920E6">
        <w:rPr>
          <w:rFonts w:ascii="Times New Roman" w:eastAsia="Times New Roman" w:hAnsi="Times New Roman" w:cs="Times New Roman"/>
          <w:color w:val="000000" w:themeColor="text1"/>
          <w:sz w:val="24"/>
        </w:rPr>
        <w:t xml:space="preserve">the </w:t>
      </w:r>
      <w:r w:rsidRPr="000920E6">
        <w:rPr>
          <w:rFonts w:ascii="Times New Roman" w:eastAsia="Times New Roman" w:hAnsi="Times New Roman" w:cs="Times New Roman"/>
          <w:color w:val="000000" w:themeColor="text1"/>
          <w:sz w:val="24"/>
        </w:rPr>
        <w:t xml:space="preserve">maximum storage capacity </w:t>
      </w:r>
      <w:proofErr w:type="spellStart"/>
      <w:r w:rsidRPr="000920E6">
        <w:rPr>
          <w:rFonts w:ascii="Times New Roman" w:eastAsia="Times New Roman" w:hAnsi="Times New Roman" w:cs="Times New Roman"/>
          <w:i/>
          <w:iCs/>
          <w:color w:val="000000" w:themeColor="text1"/>
          <w:sz w:val="24"/>
        </w:rPr>
        <w:t>maxstorage</w:t>
      </w:r>
      <w:proofErr w:type="spellEnd"/>
      <w:r w:rsidRPr="000920E6">
        <w:rPr>
          <w:rFonts w:ascii="Times New Roman" w:eastAsia="Times New Roman" w:hAnsi="Times New Roman" w:cs="Times New Roman"/>
          <w:color w:val="000000" w:themeColor="text1"/>
          <w:sz w:val="24"/>
        </w:rPr>
        <w:t xml:space="preserve"> [ac-ft].</w:t>
      </w:r>
    </w:p>
    <w:p w14:paraId="0D1E48A1" w14:textId="0B5752B1" w:rsidR="79B97316" w:rsidRDefault="5A67EE51" w:rsidP="006A45D8">
      <w:pPr>
        <w:ind w:firstLine="720"/>
        <w:rPr>
          <w:rFonts w:ascii="Times New Roman" w:eastAsia="Times New Roman" w:hAnsi="Times New Roman" w:cs="Times New Roman"/>
          <w:color w:val="000000" w:themeColor="text1"/>
          <w:sz w:val="24"/>
          <w:szCs w:val="24"/>
        </w:rPr>
      </w:pPr>
      <w:proofErr w:type="spellStart"/>
      <w:r w:rsidRPr="5A67EE51">
        <w:rPr>
          <w:rFonts w:ascii="Times New Roman" w:eastAsia="Times New Roman" w:hAnsi="Times New Roman" w:cs="Times New Roman"/>
          <w:i/>
          <w:iCs/>
          <w:color w:val="000000" w:themeColor="text1"/>
          <w:sz w:val="24"/>
          <w:szCs w:val="24"/>
        </w:rPr>
        <w:t>minstorage</w:t>
      </w:r>
      <w:proofErr w:type="spellEnd"/>
      <w:r w:rsidRPr="5A67EE51">
        <w:rPr>
          <w:rFonts w:ascii="Times New Roman" w:eastAsia="Times New Roman" w:hAnsi="Times New Roman" w:cs="Times New Roman"/>
          <w:i/>
          <w:iCs/>
          <w:color w:val="000000" w:themeColor="text1"/>
          <w:sz w:val="24"/>
          <w:szCs w:val="24"/>
        </w:rPr>
        <w:t xml:space="preserve"> ≤ Storage ≤ </w:t>
      </w:r>
      <w:proofErr w:type="spellStart"/>
      <w:r w:rsidRPr="5A67EE51">
        <w:rPr>
          <w:rFonts w:ascii="Times New Roman" w:eastAsia="Times New Roman" w:hAnsi="Times New Roman" w:cs="Times New Roman"/>
          <w:i/>
          <w:iCs/>
          <w:color w:val="000000" w:themeColor="text1"/>
          <w:sz w:val="24"/>
          <w:szCs w:val="24"/>
        </w:rPr>
        <w:t>maxstorage</w:t>
      </w:r>
      <w:proofErr w:type="spellEnd"/>
      <w:r w:rsidRPr="5A67EE51">
        <w:rPr>
          <w:rFonts w:ascii="Times New Roman" w:eastAsia="Times New Roman" w:hAnsi="Times New Roman" w:cs="Times New Roman"/>
          <w:i/>
          <w:iCs/>
          <w:color w:val="000000" w:themeColor="text1"/>
          <w:sz w:val="24"/>
          <w:szCs w:val="24"/>
        </w:rPr>
        <w:t xml:space="preserve">                                        </w:t>
      </w:r>
      <w:r w:rsidR="006E57A2">
        <w:rPr>
          <w:rFonts w:ascii="Times New Roman" w:eastAsia="Times New Roman" w:hAnsi="Times New Roman" w:cs="Times New Roman"/>
          <w:i/>
          <w:iCs/>
          <w:color w:val="000000" w:themeColor="text1"/>
          <w:sz w:val="24"/>
          <w:szCs w:val="24"/>
        </w:rPr>
        <w:t xml:space="preserve">                </w:t>
      </w:r>
      <w:r w:rsidRPr="5A67EE51">
        <w:rPr>
          <w:rFonts w:ascii="Times New Roman" w:eastAsia="Times New Roman" w:hAnsi="Times New Roman" w:cs="Times New Roman"/>
          <w:i/>
          <w:iCs/>
          <w:color w:val="000000" w:themeColor="text1"/>
          <w:sz w:val="24"/>
          <w:szCs w:val="24"/>
        </w:rPr>
        <w:t xml:space="preserve">         </w:t>
      </w:r>
      <w:r w:rsidR="006A45D8">
        <w:rPr>
          <w:rFonts w:ascii="Times New Roman" w:eastAsia="Times New Roman" w:hAnsi="Times New Roman" w:cs="Times New Roman"/>
          <w:i/>
          <w:iCs/>
          <w:color w:val="000000" w:themeColor="text1"/>
          <w:sz w:val="24"/>
          <w:szCs w:val="24"/>
        </w:rPr>
        <w:t xml:space="preserve">       </w:t>
      </w:r>
      <w:r w:rsidR="006E57A2" w:rsidRPr="002113B3">
        <w:rPr>
          <w:rFonts w:ascii="Cambria Math" w:eastAsia="Times New Roman" w:hAnsi="Cambria Math" w:cs="Cambria Math"/>
          <w:color w:val="000000" w:themeColor="text1"/>
          <w:sz w:val="24"/>
          <w:szCs w:val="24"/>
        </w:rPr>
        <w:t>(eq. S</w:t>
      </w:r>
      <w:r w:rsidR="006E57A2">
        <w:rPr>
          <w:rFonts w:ascii="Cambria Math" w:eastAsia="Times New Roman" w:hAnsi="Cambria Math" w:cs="Cambria Math"/>
          <w:color w:val="000000" w:themeColor="text1"/>
          <w:sz w:val="24"/>
          <w:szCs w:val="24"/>
        </w:rPr>
        <w:t>4</w:t>
      </w:r>
      <w:r w:rsidR="006E57A2" w:rsidRPr="002113B3">
        <w:rPr>
          <w:rFonts w:ascii="Cambria Math" w:eastAsia="Times New Roman" w:hAnsi="Cambria Math" w:cs="Cambria Math"/>
          <w:color w:val="000000" w:themeColor="text1"/>
          <w:sz w:val="24"/>
          <w:szCs w:val="24"/>
        </w:rPr>
        <w:t>)</w:t>
      </w:r>
    </w:p>
    <w:p w14:paraId="62144BB8" w14:textId="3C5CCD26" w:rsidR="79B97316" w:rsidRDefault="5A67EE51" w:rsidP="5A67EE51">
      <w:pPr>
        <w:tabs>
          <w:tab w:val="left" w:pos="3462"/>
        </w:tabs>
        <w:rPr>
          <w:rFonts w:ascii="Times New Roman" w:eastAsia="Times New Roman" w:hAnsi="Times New Roman" w:cs="Times New Roman"/>
          <w:color w:val="000000" w:themeColor="text1"/>
          <w:sz w:val="24"/>
          <w:szCs w:val="24"/>
        </w:rPr>
      </w:pPr>
      <w:r w:rsidRPr="5A67EE51">
        <w:rPr>
          <w:rFonts w:ascii="Times New Roman" w:eastAsia="Times New Roman" w:hAnsi="Times New Roman" w:cs="Times New Roman"/>
          <w:color w:val="000000" w:themeColor="text1"/>
          <w:sz w:val="24"/>
          <w:szCs w:val="24"/>
        </w:rPr>
        <w:t>The minimum live storage required for hydropower generation at Glen Canyon Dam was 4 million-acre feet [MAF] (3490 ft msl)</w:t>
      </w:r>
      <w:r w:rsidR="00EE4F9B">
        <w:rPr>
          <w:rFonts w:ascii="Times New Roman" w:eastAsia="Times New Roman" w:hAnsi="Times New Roman" w:cs="Times New Roman"/>
          <w:color w:val="000000" w:themeColor="text1"/>
          <w:sz w:val="24"/>
          <w:szCs w:val="24"/>
        </w:rPr>
        <w:t>,</w:t>
      </w:r>
      <w:r w:rsidRPr="5A67EE51">
        <w:rPr>
          <w:rFonts w:ascii="Times New Roman" w:eastAsia="Times New Roman" w:hAnsi="Times New Roman" w:cs="Times New Roman"/>
          <w:color w:val="000000" w:themeColor="text1"/>
          <w:sz w:val="24"/>
          <w:szCs w:val="24"/>
        </w:rPr>
        <w:t xml:space="preserve"> and the maximum live storage was 25 MAF (3710 ft msl). </w:t>
      </w:r>
    </w:p>
    <w:p w14:paraId="3D6D558E" w14:textId="114BB69C" w:rsidR="79B97316" w:rsidRPr="000920E6" w:rsidRDefault="0A8F5E99" w:rsidP="0A8F5E99">
      <w:pPr>
        <w:pStyle w:val="ListParagraph"/>
        <w:numPr>
          <w:ilvl w:val="0"/>
          <w:numId w:val="15"/>
        </w:num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b/>
          <w:bCs/>
          <w:color w:val="000000" w:themeColor="text1"/>
          <w:sz w:val="24"/>
          <w:szCs w:val="24"/>
        </w:rPr>
        <w:t>Release limits</w:t>
      </w:r>
      <w:r w:rsidRPr="0A8F5E99">
        <w:rPr>
          <w:rFonts w:ascii="Times New Roman" w:eastAsia="Times New Roman" w:hAnsi="Times New Roman" w:cs="Times New Roman"/>
          <w:color w:val="000000" w:themeColor="text1"/>
          <w:sz w:val="24"/>
          <w:szCs w:val="24"/>
        </w:rPr>
        <w:t xml:space="preserve">. During any period </w:t>
      </w:r>
      <w:r w:rsidRPr="0A8F5E99">
        <w:rPr>
          <w:rFonts w:ascii="Times New Roman" w:eastAsia="Times New Roman" w:hAnsi="Times New Roman" w:cs="Times New Roman"/>
          <w:i/>
          <w:iCs/>
          <w:color w:val="000000" w:themeColor="text1"/>
          <w:sz w:val="24"/>
          <w:szCs w:val="24"/>
        </w:rPr>
        <w:t>p</w:t>
      </w:r>
      <w:r w:rsidRPr="0A8F5E99">
        <w:rPr>
          <w:rFonts w:ascii="Times New Roman" w:eastAsia="Times New Roman" w:hAnsi="Times New Roman" w:cs="Times New Roman"/>
          <w:color w:val="000000" w:themeColor="text1"/>
          <w:sz w:val="24"/>
          <w:szCs w:val="24"/>
        </w:rPr>
        <w:t xml:space="preserve"> on any day type </w:t>
      </w:r>
      <w:r w:rsidRPr="0A8F5E99">
        <w:rPr>
          <w:rFonts w:ascii="Times New Roman" w:eastAsia="Times New Roman" w:hAnsi="Times New Roman" w:cs="Times New Roman"/>
          <w:i/>
          <w:iCs/>
          <w:color w:val="000000" w:themeColor="text1"/>
          <w:sz w:val="24"/>
          <w:szCs w:val="24"/>
        </w:rPr>
        <w:t>d</w:t>
      </w:r>
      <w:r w:rsidRPr="0A8F5E99">
        <w:rPr>
          <w:rFonts w:ascii="Times New Roman" w:eastAsia="Times New Roman" w:hAnsi="Times New Roman" w:cs="Times New Roman"/>
          <w:color w:val="000000" w:themeColor="text1"/>
          <w:sz w:val="24"/>
          <w:szCs w:val="24"/>
        </w:rPr>
        <w:t>, reservoir releases should not go below a minimum release [</w:t>
      </w:r>
      <w:proofErr w:type="spellStart"/>
      <w:r w:rsidRPr="0A8F5E99">
        <w:rPr>
          <w:rFonts w:ascii="Times New Roman" w:eastAsia="Times New Roman" w:hAnsi="Times New Roman" w:cs="Times New Roman"/>
          <w:color w:val="000000" w:themeColor="text1"/>
          <w:sz w:val="24"/>
          <w:szCs w:val="24"/>
        </w:rPr>
        <w:t>cfs</w:t>
      </w:r>
      <w:proofErr w:type="spellEnd"/>
      <w:r w:rsidRPr="0A8F5E99">
        <w:rPr>
          <w:rFonts w:ascii="Times New Roman" w:eastAsia="Times New Roman" w:hAnsi="Times New Roman" w:cs="Times New Roman"/>
          <w:color w:val="000000" w:themeColor="text1"/>
          <w:sz w:val="24"/>
          <w:szCs w:val="24"/>
        </w:rPr>
        <w:t>] or exceed a maximum release [</w:t>
      </w:r>
      <w:proofErr w:type="spellStart"/>
      <w:r w:rsidRPr="0A8F5E99">
        <w:rPr>
          <w:rFonts w:ascii="Times New Roman" w:eastAsia="Times New Roman" w:hAnsi="Times New Roman" w:cs="Times New Roman"/>
          <w:color w:val="000000" w:themeColor="text1"/>
          <w:sz w:val="24"/>
          <w:szCs w:val="24"/>
        </w:rPr>
        <w:t>cfs</w:t>
      </w:r>
      <w:proofErr w:type="spellEnd"/>
      <w:r w:rsidRPr="0A8F5E99">
        <w:rPr>
          <w:rFonts w:ascii="Times New Roman" w:eastAsia="Times New Roman" w:hAnsi="Times New Roman" w:cs="Times New Roman"/>
          <w:color w:val="000000" w:themeColor="text1"/>
          <w:sz w:val="24"/>
          <w:szCs w:val="24"/>
        </w:rPr>
        <w:t xml:space="preserve">]. The minimum release was 8,000 </w:t>
      </w:r>
      <w:proofErr w:type="spellStart"/>
      <w:r w:rsidRPr="0A8F5E99">
        <w:rPr>
          <w:rFonts w:ascii="Times New Roman" w:eastAsia="Times New Roman" w:hAnsi="Times New Roman" w:cs="Times New Roman"/>
          <w:color w:val="000000" w:themeColor="text1"/>
          <w:sz w:val="24"/>
          <w:szCs w:val="24"/>
        </w:rPr>
        <w:t>cfs</w:t>
      </w:r>
      <w:proofErr w:type="spellEnd"/>
      <w:r w:rsidRPr="0A8F5E99">
        <w:rPr>
          <w:rFonts w:ascii="Times New Roman" w:eastAsia="Times New Roman" w:hAnsi="Times New Roman" w:cs="Times New Roman"/>
          <w:color w:val="000000" w:themeColor="text1"/>
          <w:sz w:val="24"/>
          <w:szCs w:val="24"/>
        </w:rPr>
        <w:t xml:space="preserve"> (approx. minimum required for hydropower generation), and the maximum release was the turbine capacity at Glen Canyon Dam, i.e., 31,500 </w:t>
      </w:r>
      <w:proofErr w:type="spellStart"/>
      <w:r w:rsidRPr="0A8F5E99">
        <w:rPr>
          <w:rFonts w:ascii="Times New Roman" w:eastAsia="Times New Roman" w:hAnsi="Times New Roman" w:cs="Times New Roman"/>
          <w:color w:val="000000" w:themeColor="text1"/>
          <w:sz w:val="24"/>
          <w:szCs w:val="24"/>
        </w:rPr>
        <w:t>cfs</w:t>
      </w:r>
      <w:proofErr w:type="spellEnd"/>
      <w:r w:rsidRPr="0A8F5E99">
        <w:rPr>
          <w:rFonts w:ascii="Times New Roman" w:eastAsia="Times New Roman" w:hAnsi="Times New Roman" w:cs="Times New Roman"/>
          <w:color w:val="000000" w:themeColor="text1"/>
          <w:sz w:val="24"/>
          <w:szCs w:val="24"/>
        </w:rPr>
        <w:t>.</w:t>
      </w:r>
    </w:p>
    <w:p w14:paraId="7FDFFE2B" w14:textId="69AC3C4F" w:rsidR="79B97316" w:rsidRDefault="5A67EE51" w:rsidP="006A45D8">
      <w:pPr>
        <w:tabs>
          <w:tab w:val="left" w:pos="3462"/>
        </w:tabs>
        <w:spacing w:after="0" w:line="480" w:lineRule="auto"/>
        <w:rPr>
          <w:rFonts w:ascii="Times New Roman" w:eastAsia="Times New Roman" w:hAnsi="Times New Roman" w:cs="Times New Roman"/>
          <w:color w:val="000000" w:themeColor="text1"/>
          <w:sz w:val="24"/>
          <w:szCs w:val="24"/>
        </w:rPr>
      </w:pPr>
      <w:r w:rsidRPr="5A67EE51">
        <w:rPr>
          <w:rFonts w:ascii="Times New Roman" w:eastAsia="Times New Roman" w:hAnsi="Times New Roman" w:cs="Times New Roman"/>
          <w:i/>
          <w:iCs/>
          <w:color w:val="000000" w:themeColor="text1"/>
          <w:sz w:val="24"/>
          <w:szCs w:val="24"/>
        </w:rPr>
        <w:t xml:space="preserve">      </w:t>
      </w:r>
      <w:r w:rsidR="006A45D8">
        <w:rPr>
          <w:rFonts w:ascii="Times New Roman" w:eastAsia="Times New Roman" w:hAnsi="Times New Roman" w:cs="Times New Roman"/>
          <w:i/>
          <w:iCs/>
          <w:color w:val="000000" w:themeColor="text1"/>
          <w:sz w:val="24"/>
          <w:szCs w:val="24"/>
        </w:rPr>
        <w:t xml:space="preserve">       </w:t>
      </w:r>
      <w:proofErr w:type="spellStart"/>
      <w:r w:rsidRPr="5A67EE51">
        <w:rPr>
          <w:rFonts w:ascii="Times New Roman" w:eastAsia="Times New Roman" w:hAnsi="Times New Roman" w:cs="Times New Roman"/>
          <w:i/>
          <w:iCs/>
          <w:color w:val="000000" w:themeColor="text1"/>
          <w:sz w:val="24"/>
          <w:szCs w:val="24"/>
        </w:rPr>
        <w:t>MinRel</w:t>
      </w:r>
      <w:proofErr w:type="spellEnd"/>
      <w:r w:rsidRPr="5A67EE51">
        <w:rPr>
          <w:rFonts w:ascii="Times New Roman" w:eastAsia="Times New Roman" w:hAnsi="Times New Roman" w:cs="Times New Roman"/>
          <w:color w:val="000000" w:themeColor="text1"/>
          <w:sz w:val="24"/>
          <w:szCs w:val="24"/>
        </w:rPr>
        <w:t xml:space="preserve"> ≤ </w:t>
      </w:r>
      <w:r w:rsidRPr="5A67EE51">
        <w:rPr>
          <w:rFonts w:ascii="Times New Roman" w:eastAsia="Times New Roman" w:hAnsi="Times New Roman" w:cs="Times New Roman"/>
          <w:i/>
          <w:iCs/>
          <w:color w:val="000000" w:themeColor="text1"/>
          <w:sz w:val="24"/>
          <w:szCs w:val="24"/>
        </w:rPr>
        <w:t>Release</w:t>
      </w:r>
      <w:r w:rsidRPr="5A67EE51">
        <w:rPr>
          <w:rFonts w:ascii="Times New Roman" w:eastAsia="Times New Roman" w:hAnsi="Times New Roman" w:cs="Times New Roman"/>
          <w:color w:val="000000" w:themeColor="text1"/>
          <w:sz w:val="24"/>
          <w:szCs w:val="24"/>
          <w:vertAlign w:val="subscript"/>
        </w:rPr>
        <w:t xml:space="preserve"> </w:t>
      </w:r>
      <w:proofErr w:type="spellStart"/>
      <w:r w:rsidR="006A45D8">
        <w:rPr>
          <w:rFonts w:ascii="Times New Roman" w:eastAsia="Times New Roman" w:hAnsi="Times New Roman" w:cs="Times New Roman"/>
          <w:color w:val="000000" w:themeColor="text1"/>
          <w:sz w:val="24"/>
          <w:szCs w:val="24"/>
          <w:vertAlign w:val="subscript"/>
        </w:rPr>
        <w:t>f</w:t>
      </w:r>
      <w:r w:rsidRPr="5A67EE51">
        <w:rPr>
          <w:rFonts w:ascii="Times New Roman" w:eastAsia="Times New Roman" w:hAnsi="Times New Roman" w:cs="Times New Roman"/>
          <w:color w:val="000000" w:themeColor="text1"/>
          <w:sz w:val="24"/>
          <w:szCs w:val="24"/>
          <w:vertAlign w:val="subscript"/>
        </w:rPr>
        <w:t>,d,p</w:t>
      </w:r>
      <w:proofErr w:type="spellEnd"/>
      <w:r w:rsidRPr="5A67EE51">
        <w:rPr>
          <w:rFonts w:ascii="Times New Roman" w:eastAsia="Times New Roman" w:hAnsi="Times New Roman" w:cs="Times New Roman"/>
          <w:color w:val="000000" w:themeColor="text1"/>
          <w:sz w:val="24"/>
          <w:szCs w:val="24"/>
        </w:rPr>
        <w:t xml:space="preserve"> ≤ </w:t>
      </w:r>
      <w:proofErr w:type="spellStart"/>
      <w:r w:rsidRPr="5A67EE51">
        <w:rPr>
          <w:rFonts w:ascii="Times New Roman" w:eastAsia="Times New Roman" w:hAnsi="Times New Roman" w:cs="Times New Roman"/>
          <w:i/>
          <w:iCs/>
          <w:color w:val="000000" w:themeColor="text1"/>
          <w:sz w:val="24"/>
          <w:szCs w:val="24"/>
        </w:rPr>
        <w:t>maxRel</w:t>
      </w:r>
      <w:proofErr w:type="spellEnd"/>
      <w:r w:rsidRPr="5A67EE51">
        <w:rPr>
          <w:rFonts w:ascii="Times New Roman" w:eastAsia="Times New Roman" w:hAnsi="Times New Roman" w:cs="Times New Roman"/>
          <w:i/>
          <w:iCs/>
          <w:color w:val="000000" w:themeColor="text1"/>
          <w:sz w:val="24"/>
          <w:szCs w:val="24"/>
        </w:rPr>
        <w:t xml:space="preserve"> </w:t>
      </w:r>
      <w:r w:rsidRPr="5A67EE51">
        <w:rPr>
          <w:rFonts w:ascii="Times New Roman" w:eastAsia="Times New Roman" w:hAnsi="Times New Roman" w:cs="Times New Roman"/>
          <w:color w:val="000000" w:themeColor="text1"/>
          <w:sz w:val="24"/>
          <w:szCs w:val="24"/>
        </w:rPr>
        <w:t xml:space="preserve">                                    </w:t>
      </w:r>
      <w:r w:rsidRPr="5A67EE51">
        <w:rPr>
          <w:rFonts w:ascii="Cambria Math" w:eastAsia="Cambria Math" w:hAnsi="Cambria Math" w:cs="Cambria Math"/>
          <w:i/>
          <w:iCs/>
          <w:color w:val="000000" w:themeColor="text1"/>
          <w:sz w:val="24"/>
          <w:szCs w:val="24"/>
        </w:rPr>
        <w:t>∀</w:t>
      </w:r>
      <w:r w:rsidRPr="5A67EE51">
        <w:rPr>
          <w:rFonts w:ascii="Times New Roman" w:eastAsia="Times New Roman" w:hAnsi="Times New Roman" w:cs="Times New Roman"/>
          <w:i/>
          <w:iCs/>
          <w:color w:val="000000" w:themeColor="text1"/>
          <w:sz w:val="24"/>
          <w:szCs w:val="24"/>
        </w:rPr>
        <w:t xml:space="preserve"> </w:t>
      </w:r>
      <w:proofErr w:type="spellStart"/>
      <w:r w:rsidR="006A45D8">
        <w:rPr>
          <w:rFonts w:ascii="Times New Roman" w:eastAsia="Times New Roman" w:hAnsi="Times New Roman" w:cs="Times New Roman"/>
          <w:i/>
          <w:iCs/>
          <w:color w:val="000000" w:themeColor="text1"/>
          <w:sz w:val="24"/>
          <w:szCs w:val="24"/>
        </w:rPr>
        <w:t>f</w:t>
      </w:r>
      <w:r w:rsidRPr="5A67EE51">
        <w:rPr>
          <w:rFonts w:ascii="Times New Roman" w:eastAsia="Times New Roman" w:hAnsi="Times New Roman" w:cs="Times New Roman"/>
          <w:i/>
          <w:iCs/>
          <w:color w:val="000000" w:themeColor="text1"/>
          <w:sz w:val="24"/>
          <w:szCs w:val="24"/>
        </w:rPr>
        <w:t>,d,p</w:t>
      </w:r>
      <w:proofErr w:type="spellEnd"/>
      <w:r w:rsidRPr="5A67EE51">
        <w:rPr>
          <w:rFonts w:ascii="Times New Roman" w:eastAsia="Times New Roman" w:hAnsi="Times New Roman" w:cs="Times New Roman"/>
          <w:color w:val="000000" w:themeColor="text1"/>
          <w:sz w:val="24"/>
          <w:szCs w:val="24"/>
        </w:rPr>
        <w:t xml:space="preserve">                </w:t>
      </w:r>
      <w:r w:rsidR="006A45D8">
        <w:rPr>
          <w:rFonts w:ascii="Times New Roman" w:eastAsia="Times New Roman" w:hAnsi="Times New Roman" w:cs="Times New Roman"/>
          <w:color w:val="000000" w:themeColor="text1"/>
          <w:sz w:val="24"/>
          <w:szCs w:val="24"/>
        </w:rPr>
        <w:t xml:space="preserve">               </w:t>
      </w:r>
      <w:r w:rsidR="006A45D8" w:rsidRPr="002113B3">
        <w:rPr>
          <w:rFonts w:ascii="Cambria Math" w:eastAsia="Times New Roman" w:hAnsi="Cambria Math" w:cs="Cambria Math"/>
          <w:color w:val="000000" w:themeColor="text1"/>
          <w:sz w:val="24"/>
          <w:szCs w:val="24"/>
        </w:rPr>
        <w:t>(eq. S</w:t>
      </w:r>
      <w:r w:rsidR="006A45D8">
        <w:rPr>
          <w:rFonts w:ascii="Cambria Math" w:eastAsia="Times New Roman" w:hAnsi="Cambria Math" w:cs="Cambria Math"/>
          <w:color w:val="000000" w:themeColor="text1"/>
          <w:sz w:val="24"/>
          <w:szCs w:val="24"/>
        </w:rPr>
        <w:t>5</w:t>
      </w:r>
      <w:r w:rsidR="006A45D8" w:rsidRPr="002113B3">
        <w:rPr>
          <w:rFonts w:ascii="Cambria Math" w:eastAsia="Times New Roman" w:hAnsi="Cambria Math" w:cs="Cambria Math"/>
          <w:color w:val="000000" w:themeColor="text1"/>
          <w:sz w:val="24"/>
          <w:szCs w:val="24"/>
        </w:rPr>
        <w:t>)</w:t>
      </w:r>
    </w:p>
    <w:p w14:paraId="547C6A61" w14:textId="33E4BC6D" w:rsidR="79B97316" w:rsidRPr="000920E6" w:rsidRDefault="5A67EE51" w:rsidP="5A67EE51">
      <w:pPr>
        <w:pStyle w:val="ListParagraph"/>
        <w:numPr>
          <w:ilvl w:val="0"/>
          <w:numId w:val="15"/>
        </w:numPr>
        <w:rPr>
          <w:rFonts w:ascii="Times New Roman" w:eastAsia="Times New Roman" w:hAnsi="Times New Roman" w:cs="Times New Roman"/>
          <w:color w:val="000000" w:themeColor="text1"/>
          <w:sz w:val="24"/>
        </w:rPr>
      </w:pPr>
      <w:r w:rsidRPr="00C5317D">
        <w:rPr>
          <w:rFonts w:ascii="Times New Roman" w:eastAsia="Times New Roman" w:hAnsi="Times New Roman" w:cs="Times New Roman"/>
          <w:b/>
          <w:bCs/>
          <w:color w:val="000000" w:themeColor="text1"/>
          <w:sz w:val="24"/>
        </w:rPr>
        <w:t>Maximum Energy Generation limit</w:t>
      </w:r>
      <w:r w:rsidRPr="000920E6">
        <w:rPr>
          <w:rFonts w:ascii="Times New Roman" w:eastAsia="Times New Roman" w:hAnsi="Times New Roman" w:cs="Times New Roman"/>
          <w:i/>
          <w:iCs/>
          <w:color w:val="000000" w:themeColor="text1"/>
          <w:sz w:val="24"/>
        </w:rPr>
        <w:t>.</w:t>
      </w:r>
      <w:r w:rsidRPr="000920E6">
        <w:rPr>
          <w:rFonts w:ascii="Times New Roman" w:eastAsia="Times New Roman" w:hAnsi="Times New Roman" w:cs="Times New Roman"/>
          <w:b/>
          <w:bCs/>
          <w:color w:val="000000" w:themeColor="text1"/>
          <w:sz w:val="24"/>
        </w:rPr>
        <w:t xml:space="preserve"> </w:t>
      </w:r>
      <w:r w:rsidRPr="000920E6">
        <w:rPr>
          <w:rFonts w:ascii="Times New Roman" w:eastAsia="Times New Roman" w:hAnsi="Times New Roman" w:cs="Times New Roman"/>
          <w:color w:val="000000" w:themeColor="text1"/>
          <w:sz w:val="24"/>
        </w:rPr>
        <w:t xml:space="preserve">During any time period, the energy generated should not exceed </w:t>
      </w:r>
      <w:r w:rsidR="006A45D8" w:rsidRPr="000920E6">
        <w:rPr>
          <w:rFonts w:ascii="Times New Roman" w:eastAsia="Times New Roman" w:hAnsi="Times New Roman" w:cs="Times New Roman"/>
          <w:color w:val="000000" w:themeColor="text1"/>
          <w:sz w:val="24"/>
        </w:rPr>
        <w:t xml:space="preserve">the turbines’ </w:t>
      </w:r>
      <w:r w:rsidRPr="000920E6">
        <w:rPr>
          <w:rFonts w:ascii="Times New Roman" w:eastAsia="Times New Roman" w:hAnsi="Times New Roman" w:cs="Times New Roman"/>
          <w:color w:val="000000" w:themeColor="text1"/>
          <w:sz w:val="24"/>
        </w:rPr>
        <w:t>maximum generation capacity [MWh].</w:t>
      </w:r>
    </w:p>
    <w:p w14:paraId="06903952" w14:textId="080630D7" w:rsidR="79B97316" w:rsidRDefault="006A45D8" w:rsidP="006A45D8">
      <w:pPr>
        <w:tabs>
          <w:tab w:val="left" w:pos="3462"/>
        </w:tabs>
        <w:spacing w:after="0"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     </w:t>
      </w:r>
      <w:r w:rsidR="00404CC1">
        <w:rPr>
          <w:rFonts w:ascii="Times New Roman" w:eastAsia="Times New Roman" w:hAnsi="Times New Roman" w:cs="Times New Roman"/>
          <w:i/>
          <w:iCs/>
          <w:color w:val="000000" w:themeColor="text1"/>
          <w:sz w:val="24"/>
          <w:szCs w:val="24"/>
        </w:rPr>
        <w:t xml:space="preserve">       </w:t>
      </w:r>
      <w:proofErr w:type="spellStart"/>
      <w:r w:rsidR="5A67EE51" w:rsidRPr="5A67EE51">
        <w:rPr>
          <w:rFonts w:ascii="Times New Roman" w:eastAsia="Times New Roman" w:hAnsi="Times New Roman" w:cs="Times New Roman"/>
          <w:i/>
          <w:iCs/>
          <w:color w:val="000000" w:themeColor="text1"/>
          <w:sz w:val="24"/>
          <w:szCs w:val="24"/>
        </w:rPr>
        <w:t>Energy_Gen</w:t>
      </w:r>
      <w:r>
        <w:rPr>
          <w:rFonts w:ascii="Times New Roman" w:eastAsia="Times New Roman" w:hAnsi="Times New Roman" w:cs="Times New Roman"/>
          <w:color w:val="000000" w:themeColor="text1"/>
          <w:sz w:val="24"/>
          <w:szCs w:val="24"/>
          <w:vertAlign w:val="subscript"/>
        </w:rPr>
        <w:t>f</w:t>
      </w:r>
      <w:proofErr w:type="spellEnd"/>
      <w:r w:rsidR="5A67EE51" w:rsidRPr="5A67EE51">
        <w:rPr>
          <w:rFonts w:ascii="Times New Roman" w:eastAsia="Times New Roman" w:hAnsi="Times New Roman" w:cs="Times New Roman"/>
          <w:color w:val="000000" w:themeColor="text1"/>
          <w:sz w:val="24"/>
          <w:szCs w:val="24"/>
          <w:vertAlign w:val="subscript"/>
        </w:rPr>
        <w:t>, d, p</w:t>
      </w:r>
      <w:r w:rsidR="5A67EE51" w:rsidRPr="5A67EE51">
        <w:rPr>
          <w:rFonts w:ascii="Times New Roman" w:eastAsia="Times New Roman" w:hAnsi="Times New Roman" w:cs="Times New Roman"/>
          <w:color w:val="000000" w:themeColor="text1"/>
          <w:sz w:val="24"/>
          <w:szCs w:val="24"/>
        </w:rPr>
        <w:t xml:space="preserve"> ≤ 1320 × </w:t>
      </w:r>
      <w:proofErr w:type="spellStart"/>
      <w:r w:rsidR="5A67EE51" w:rsidRPr="5A67EE51">
        <w:rPr>
          <w:rFonts w:ascii="Times New Roman" w:eastAsia="Times New Roman" w:hAnsi="Times New Roman" w:cs="Times New Roman"/>
          <w:i/>
          <w:iCs/>
          <w:color w:val="000000" w:themeColor="text1"/>
          <w:sz w:val="24"/>
          <w:szCs w:val="24"/>
        </w:rPr>
        <w:t>Duration</w:t>
      </w:r>
      <w:r w:rsidR="5A67EE51" w:rsidRPr="5A67EE51">
        <w:rPr>
          <w:rFonts w:ascii="Times New Roman" w:eastAsia="Times New Roman" w:hAnsi="Times New Roman" w:cs="Times New Roman"/>
          <w:color w:val="000000" w:themeColor="text1"/>
          <w:sz w:val="24"/>
          <w:szCs w:val="24"/>
          <w:vertAlign w:val="subscript"/>
        </w:rPr>
        <w:t>p</w:t>
      </w:r>
      <w:proofErr w:type="spellEnd"/>
      <w:r w:rsidR="5A67EE51" w:rsidRPr="5A67EE51">
        <w:rPr>
          <w:rFonts w:ascii="Times New Roman" w:eastAsia="Times New Roman" w:hAnsi="Times New Roman" w:cs="Times New Roman"/>
          <w:color w:val="000000" w:themeColor="text1"/>
          <w:sz w:val="24"/>
          <w:szCs w:val="24"/>
          <w:vertAlign w:val="subscript"/>
        </w:rPr>
        <w:t xml:space="preserve"> </w:t>
      </w:r>
      <w:r w:rsidR="5A67EE51" w:rsidRPr="5A67EE51">
        <w:rPr>
          <w:rFonts w:ascii="Times New Roman" w:eastAsia="Times New Roman" w:hAnsi="Times New Roman" w:cs="Times New Roman"/>
          <w:color w:val="000000" w:themeColor="text1"/>
          <w:sz w:val="24"/>
          <w:szCs w:val="24"/>
        </w:rPr>
        <w:t xml:space="preserve">                            </w:t>
      </w:r>
      <w:r w:rsidR="5A67EE51" w:rsidRPr="5A67EE51">
        <w:rPr>
          <w:rFonts w:ascii="Cambria Math" w:eastAsia="Cambria Math" w:hAnsi="Cambria Math" w:cs="Cambria Math"/>
          <w:i/>
          <w:iCs/>
          <w:color w:val="000000" w:themeColor="text1"/>
          <w:sz w:val="24"/>
          <w:szCs w:val="24"/>
        </w:rPr>
        <w:t>∀</w:t>
      </w:r>
      <w:r w:rsidR="5A67EE51" w:rsidRPr="5A67EE51">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f</w:t>
      </w:r>
      <w:r w:rsidR="5A67EE51" w:rsidRPr="5A67EE51">
        <w:rPr>
          <w:rFonts w:ascii="Times New Roman" w:eastAsia="Times New Roman" w:hAnsi="Times New Roman" w:cs="Times New Roman"/>
          <w:i/>
          <w:iCs/>
          <w:color w:val="000000" w:themeColor="text1"/>
          <w:sz w:val="24"/>
          <w:szCs w:val="24"/>
        </w:rPr>
        <w:t>,d,p</w:t>
      </w:r>
      <w:proofErr w:type="spellEnd"/>
      <w:r>
        <w:rPr>
          <w:rFonts w:ascii="Times New Roman" w:eastAsia="Times New Roman" w:hAnsi="Times New Roman" w:cs="Times New Roman"/>
          <w:color w:val="000000" w:themeColor="text1"/>
          <w:sz w:val="24"/>
          <w:szCs w:val="24"/>
        </w:rPr>
        <w:t xml:space="preserve">           </w:t>
      </w:r>
      <w:r w:rsidR="00404CC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r w:rsidRPr="002113B3">
        <w:rPr>
          <w:rFonts w:ascii="Cambria Math" w:eastAsia="Times New Roman" w:hAnsi="Cambria Math" w:cs="Cambria Math"/>
          <w:color w:val="000000" w:themeColor="text1"/>
          <w:sz w:val="24"/>
          <w:szCs w:val="24"/>
        </w:rPr>
        <w:t>(eq. S</w:t>
      </w:r>
      <w:r>
        <w:rPr>
          <w:rFonts w:ascii="Cambria Math" w:eastAsia="Times New Roman" w:hAnsi="Cambria Math" w:cs="Cambria Math"/>
          <w:color w:val="000000" w:themeColor="text1"/>
          <w:sz w:val="24"/>
          <w:szCs w:val="24"/>
        </w:rPr>
        <w:t>6</w:t>
      </w:r>
      <w:r w:rsidRPr="002113B3">
        <w:rPr>
          <w:rFonts w:ascii="Cambria Math" w:eastAsia="Times New Roman" w:hAnsi="Cambria Math" w:cs="Cambria Math"/>
          <w:color w:val="000000" w:themeColor="text1"/>
          <w:sz w:val="24"/>
          <w:szCs w:val="24"/>
        </w:rPr>
        <w:t>)</w:t>
      </w:r>
    </w:p>
    <w:p w14:paraId="4BB268AB" w14:textId="0DC90408" w:rsidR="00A54FA6" w:rsidRDefault="00404CC1" w:rsidP="004178FA">
      <w:pPr>
        <w:tabs>
          <w:tab w:val="left" w:pos="3462"/>
        </w:tabs>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w:t>
      </w:r>
      <w:r w:rsidR="5A67EE51" w:rsidRPr="5A67EE51">
        <w:rPr>
          <w:rFonts w:ascii="Times New Roman" w:eastAsia="Times New Roman" w:hAnsi="Times New Roman" w:cs="Times New Roman"/>
          <w:color w:val="000000" w:themeColor="text1"/>
          <w:sz w:val="24"/>
          <w:szCs w:val="24"/>
        </w:rPr>
        <w:t xml:space="preserve"> maximum hydropower generation capacity </w:t>
      </w:r>
      <w:r>
        <w:rPr>
          <w:rFonts w:ascii="Times New Roman" w:eastAsia="Times New Roman" w:hAnsi="Times New Roman" w:cs="Times New Roman"/>
          <w:color w:val="000000" w:themeColor="text1"/>
          <w:sz w:val="24"/>
          <w:szCs w:val="24"/>
        </w:rPr>
        <w:t>of</w:t>
      </w:r>
      <w:r w:rsidR="5A67EE51" w:rsidRPr="5A67EE51">
        <w:rPr>
          <w:rFonts w:ascii="Times New Roman" w:eastAsia="Times New Roman" w:hAnsi="Times New Roman" w:cs="Times New Roman"/>
          <w:color w:val="000000" w:themeColor="text1"/>
          <w:sz w:val="24"/>
          <w:szCs w:val="24"/>
        </w:rPr>
        <w:t xml:space="preserve"> Glen Canyon Dam </w:t>
      </w:r>
      <w:r>
        <w:rPr>
          <w:rFonts w:ascii="Times New Roman" w:eastAsia="Times New Roman" w:hAnsi="Times New Roman" w:cs="Times New Roman"/>
          <w:color w:val="000000" w:themeColor="text1"/>
          <w:sz w:val="24"/>
          <w:szCs w:val="24"/>
        </w:rPr>
        <w:t>is 1</w:t>
      </w:r>
      <w:r w:rsidR="00F52C1F">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320 MW </w:t>
      </w:r>
      <w:r w:rsidR="5A67EE51" w:rsidRPr="5A67EE51">
        <w:rPr>
          <w:rFonts w:ascii="Times New Roman" w:eastAsia="Times New Roman" w:hAnsi="Times New Roman" w:cs="Times New Roman"/>
          <w:color w:val="000000" w:themeColor="text1"/>
          <w:sz w:val="24"/>
          <w:szCs w:val="24"/>
        </w:rPr>
        <w:t>(</w:t>
      </w:r>
      <w:r w:rsidR="5A67EE51" w:rsidRPr="006D09EE">
        <w:rPr>
          <w:rFonts w:ascii="Times New Roman" w:eastAsia="Times New Roman" w:hAnsi="Times New Roman" w:cs="Times New Roman"/>
          <w:color w:val="000000" w:themeColor="text1"/>
          <w:sz w:val="24"/>
          <w:szCs w:val="24"/>
        </w:rPr>
        <w:t>USBR, 2019</w:t>
      </w:r>
      <w:r w:rsidR="5A67EE51" w:rsidRPr="5A67EE51">
        <w:rPr>
          <w:rFonts w:ascii="Times New Roman" w:eastAsia="Times New Roman" w:hAnsi="Times New Roman" w:cs="Times New Roman"/>
          <w:color w:val="000000" w:themeColor="text1"/>
          <w:sz w:val="24"/>
          <w:szCs w:val="24"/>
        </w:rPr>
        <w:t>).</w:t>
      </w:r>
    </w:p>
    <w:p w14:paraId="3CC7426B" w14:textId="300C01D4" w:rsidR="79B97316" w:rsidRPr="000920E6" w:rsidRDefault="5A67EE51" w:rsidP="5A67EE51">
      <w:pPr>
        <w:pStyle w:val="ListParagraph"/>
        <w:numPr>
          <w:ilvl w:val="0"/>
          <w:numId w:val="15"/>
        </w:numPr>
        <w:rPr>
          <w:rFonts w:ascii="Times New Roman" w:eastAsia="Times New Roman" w:hAnsi="Times New Roman" w:cs="Times New Roman"/>
          <w:color w:val="000000" w:themeColor="text1"/>
          <w:sz w:val="24"/>
        </w:rPr>
      </w:pPr>
      <w:r w:rsidRPr="00C5317D">
        <w:rPr>
          <w:rFonts w:ascii="Times New Roman" w:eastAsia="Times New Roman" w:hAnsi="Times New Roman" w:cs="Times New Roman"/>
          <w:b/>
          <w:bCs/>
          <w:color w:val="000000" w:themeColor="text1"/>
          <w:sz w:val="24"/>
        </w:rPr>
        <w:t>Allowable change in release between periods</w:t>
      </w:r>
      <w:r w:rsidRPr="000920E6">
        <w:rPr>
          <w:rFonts w:ascii="Times New Roman" w:eastAsia="Times New Roman" w:hAnsi="Times New Roman" w:cs="Times New Roman"/>
          <w:i/>
          <w:iCs/>
          <w:color w:val="000000" w:themeColor="text1"/>
          <w:sz w:val="24"/>
        </w:rPr>
        <w:t>.</w:t>
      </w:r>
      <w:r w:rsidRPr="000920E6">
        <w:rPr>
          <w:rFonts w:ascii="Times New Roman" w:eastAsia="Times New Roman" w:hAnsi="Times New Roman" w:cs="Times New Roman"/>
          <w:b/>
          <w:bCs/>
          <w:color w:val="000000" w:themeColor="text1"/>
          <w:sz w:val="24"/>
        </w:rPr>
        <w:t xml:space="preserve"> </w:t>
      </w:r>
      <w:r w:rsidRPr="000920E6">
        <w:rPr>
          <w:rFonts w:ascii="Times New Roman" w:eastAsia="Times New Roman" w:hAnsi="Times New Roman" w:cs="Times New Roman"/>
          <w:color w:val="000000" w:themeColor="text1"/>
          <w:sz w:val="24"/>
        </w:rPr>
        <w:t>The maximum allowable change between periods is defined in the Long</w:t>
      </w:r>
      <w:r w:rsidR="00987405">
        <w:rPr>
          <w:rFonts w:ascii="Times New Roman" w:eastAsia="Times New Roman" w:hAnsi="Times New Roman" w:cs="Times New Roman"/>
          <w:color w:val="000000" w:themeColor="text1"/>
          <w:sz w:val="24"/>
        </w:rPr>
        <w:t>-</w:t>
      </w:r>
      <w:r w:rsidRPr="000920E6">
        <w:rPr>
          <w:rFonts w:ascii="Times New Roman" w:eastAsia="Times New Roman" w:hAnsi="Times New Roman" w:cs="Times New Roman"/>
          <w:color w:val="000000" w:themeColor="text1"/>
          <w:sz w:val="24"/>
        </w:rPr>
        <w:t>Term Experimental Management Plan (</w:t>
      </w:r>
      <w:r w:rsidRPr="00D971E6">
        <w:rPr>
          <w:rFonts w:ascii="Times New Roman" w:eastAsia="Times New Roman" w:hAnsi="Times New Roman" w:cs="Times New Roman"/>
          <w:color w:val="000000" w:themeColor="text1"/>
          <w:sz w:val="24"/>
        </w:rPr>
        <w:t>LTEMP, 2016</w:t>
      </w:r>
      <w:r w:rsidRPr="000920E6">
        <w:rPr>
          <w:rFonts w:ascii="Times New Roman" w:eastAsia="Times New Roman" w:hAnsi="Times New Roman" w:cs="Times New Roman"/>
          <w:color w:val="000000" w:themeColor="text1"/>
          <w:sz w:val="24"/>
        </w:rPr>
        <w:t xml:space="preserve">) as 8,000 </w:t>
      </w:r>
      <w:proofErr w:type="spellStart"/>
      <w:r w:rsidRPr="000920E6">
        <w:rPr>
          <w:rFonts w:ascii="Times New Roman" w:eastAsia="Times New Roman" w:hAnsi="Times New Roman" w:cs="Times New Roman"/>
          <w:color w:val="000000" w:themeColor="text1"/>
          <w:sz w:val="24"/>
        </w:rPr>
        <w:t>cfs</w:t>
      </w:r>
      <w:proofErr w:type="spellEnd"/>
      <w:r w:rsidRPr="000920E6">
        <w:rPr>
          <w:rFonts w:ascii="Times New Roman" w:eastAsia="Times New Roman" w:hAnsi="Times New Roman" w:cs="Times New Roman"/>
          <w:color w:val="000000" w:themeColor="text1"/>
          <w:sz w:val="24"/>
        </w:rPr>
        <w:t xml:space="preserve">. The change in release between any two periods should not exceed </w:t>
      </w:r>
      <w:proofErr w:type="spellStart"/>
      <w:r w:rsidRPr="000920E6">
        <w:rPr>
          <w:rFonts w:ascii="Times New Roman" w:eastAsia="Times New Roman" w:hAnsi="Times New Roman" w:cs="Times New Roman"/>
          <w:i/>
          <w:iCs/>
          <w:color w:val="000000" w:themeColor="text1"/>
          <w:sz w:val="24"/>
        </w:rPr>
        <w:t>Daily_RelRange</w:t>
      </w:r>
      <w:proofErr w:type="spellEnd"/>
      <w:r w:rsidRPr="000920E6">
        <w:rPr>
          <w:rFonts w:ascii="Times New Roman" w:eastAsia="Times New Roman" w:hAnsi="Times New Roman" w:cs="Times New Roman"/>
          <w:color w:val="000000" w:themeColor="text1"/>
          <w:sz w:val="24"/>
        </w:rPr>
        <w:t xml:space="preserve"> (i.e., 8000 </w:t>
      </w:r>
      <w:proofErr w:type="spellStart"/>
      <w:r w:rsidRPr="000920E6">
        <w:rPr>
          <w:rFonts w:ascii="Times New Roman" w:eastAsia="Times New Roman" w:hAnsi="Times New Roman" w:cs="Times New Roman"/>
          <w:color w:val="000000" w:themeColor="text1"/>
          <w:sz w:val="24"/>
        </w:rPr>
        <w:t>cfs</w:t>
      </w:r>
      <w:proofErr w:type="spellEnd"/>
      <w:r w:rsidRPr="000920E6">
        <w:rPr>
          <w:rFonts w:ascii="Times New Roman" w:eastAsia="Times New Roman" w:hAnsi="Times New Roman" w:cs="Times New Roman"/>
          <w:color w:val="000000" w:themeColor="text1"/>
          <w:sz w:val="24"/>
        </w:rPr>
        <w:t>).</w:t>
      </w:r>
    </w:p>
    <w:p w14:paraId="0248A60B" w14:textId="1963F554" w:rsidR="79B97316" w:rsidRDefault="0A8F5E99" w:rsidP="5A67EE51">
      <w:pPr>
        <w:tabs>
          <w:tab w:val="left" w:pos="3462"/>
        </w:tabs>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f,d,pHigh</w:t>
      </w:r>
      <w:proofErr w:type="spellEnd"/>
      <w:r w:rsidRPr="0A8F5E99">
        <w:rPr>
          <w:rFonts w:ascii="Times New Roman" w:eastAsia="Times New Roman" w:hAnsi="Times New Roman" w:cs="Times New Roman"/>
          <w:b/>
          <w:bCs/>
          <w:color w:val="000000" w:themeColor="text1"/>
          <w:sz w:val="24"/>
          <w:szCs w:val="24"/>
          <w:vertAlign w:val="subscript"/>
        </w:rPr>
        <w:t xml:space="preserve"> </w:t>
      </w:r>
      <w:r w:rsidRPr="0A8F5E99">
        <w:rPr>
          <w:rFonts w:ascii="Times New Roman" w:eastAsia="Times New Roman" w:hAnsi="Times New Roman" w:cs="Times New Roman"/>
          <w:b/>
          <w:b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f,d,pLow</w:t>
      </w:r>
      <w:proofErr w:type="spellEnd"/>
      <w:r w:rsidRPr="0A8F5E99">
        <w:rPr>
          <w:rFonts w:ascii="Times New Roman" w:eastAsia="Times New Roman" w:hAnsi="Times New Roman" w:cs="Times New Roman"/>
          <w:b/>
          <w:bCs/>
          <w:color w:val="000000" w:themeColor="text1"/>
          <w:sz w:val="24"/>
          <w:szCs w:val="24"/>
          <w:vertAlign w:val="subscript"/>
        </w:rPr>
        <w:t xml:space="preserve"> </w:t>
      </w:r>
      <w:r w:rsidRPr="0A8F5E99">
        <w:rPr>
          <w:rFonts w:ascii="Times New Roman" w:eastAsia="Times New Roman" w:hAnsi="Times New Roman" w:cs="Times New Roman"/>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Daily_RelRange</w:t>
      </w:r>
      <w:proofErr w:type="spellEnd"/>
      <w:r w:rsidRPr="0A8F5E99">
        <w:rPr>
          <w:rFonts w:ascii="Times New Roman" w:eastAsia="Times New Roman" w:hAnsi="Times New Roman" w:cs="Times New Roman"/>
          <w:i/>
          <w:iCs/>
          <w:color w:val="000000" w:themeColor="text1"/>
          <w:sz w:val="24"/>
          <w:szCs w:val="24"/>
        </w:rPr>
        <w:t xml:space="preserve">     </w:t>
      </w:r>
      <w:r w:rsidRPr="0A8F5E99">
        <w:rPr>
          <w:rFonts w:ascii="Cambria Math" w:eastAsia="Cambria Math" w:hAnsi="Cambria Math" w:cs="Cambria Math"/>
          <w:i/>
          <w:iCs/>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f,d</w:t>
      </w:r>
      <w:proofErr w:type="spellEnd"/>
      <w:r w:rsidRPr="0A8F5E99">
        <w:rPr>
          <w:rFonts w:ascii="Times New Roman" w:eastAsia="Times New Roman" w:hAnsi="Times New Roman" w:cs="Times New Roman"/>
          <w:color w:val="000000" w:themeColor="text1"/>
          <w:sz w:val="24"/>
          <w:szCs w:val="24"/>
        </w:rPr>
        <w:t xml:space="preserve">                                        (</w:t>
      </w:r>
      <w:r w:rsidRPr="0A8F5E99">
        <w:rPr>
          <w:rFonts w:ascii="Cambria Math" w:eastAsia="Times New Roman" w:hAnsi="Cambria Math" w:cs="Cambria Math"/>
          <w:color w:val="000000" w:themeColor="text1"/>
          <w:sz w:val="24"/>
          <w:szCs w:val="24"/>
        </w:rPr>
        <w:t>eq. S7</w:t>
      </w:r>
      <w:r w:rsidRPr="0A8F5E99">
        <w:rPr>
          <w:rFonts w:ascii="Times New Roman" w:eastAsia="Times New Roman" w:hAnsi="Times New Roman" w:cs="Times New Roman"/>
          <w:color w:val="000000" w:themeColor="text1"/>
          <w:sz w:val="24"/>
          <w:szCs w:val="24"/>
        </w:rPr>
        <w:t>)</w:t>
      </w:r>
    </w:p>
    <w:p w14:paraId="1805FD61" w14:textId="7A59E90C" w:rsidR="79B97316" w:rsidRPr="00D25ED4" w:rsidRDefault="5A67EE51" w:rsidP="5A67EE51">
      <w:pPr>
        <w:pStyle w:val="ListParagraph"/>
        <w:numPr>
          <w:ilvl w:val="0"/>
          <w:numId w:val="15"/>
        </w:numPr>
        <w:rPr>
          <w:rFonts w:ascii="Times New Roman" w:eastAsia="Times New Roman" w:hAnsi="Times New Roman" w:cs="Times New Roman"/>
          <w:color w:val="000000" w:themeColor="text1"/>
          <w:sz w:val="24"/>
        </w:rPr>
      </w:pPr>
      <w:r w:rsidRPr="00C5317D">
        <w:rPr>
          <w:rFonts w:ascii="Times New Roman" w:eastAsia="Times New Roman" w:hAnsi="Times New Roman" w:cs="Times New Roman"/>
          <w:b/>
          <w:bCs/>
          <w:color w:val="000000" w:themeColor="text1"/>
          <w:sz w:val="24"/>
        </w:rPr>
        <w:lastRenderedPageBreak/>
        <w:t>Allowable change in release between periods of neighboring days</w:t>
      </w:r>
      <w:r w:rsidRPr="00D25ED4">
        <w:rPr>
          <w:rFonts w:ascii="Times New Roman" w:eastAsia="Times New Roman" w:hAnsi="Times New Roman" w:cs="Times New Roman"/>
          <w:i/>
          <w:iCs/>
          <w:color w:val="000000" w:themeColor="text1"/>
          <w:sz w:val="24"/>
        </w:rPr>
        <w:t>.</w:t>
      </w:r>
      <w:r w:rsidRPr="00D25ED4">
        <w:rPr>
          <w:rFonts w:ascii="Times New Roman" w:eastAsia="Times New Roman" w:hAnsi="Times New Roman" w:cs="Times New Roman"/>
          <w:b/>
          <w:bCs/>
          <w:color w:val="000000" w:themeColor="text1"/>
          <w:sz w:val="24"/>
        </w:rPr>
        <w:t xml:space="preserve"> </w:t>
      </w:r>
      <w:r w:rsidRPr="00D25ED4">
        <w:rPr>
          <w:rFonts w:ascii="Times New Roman" w:eastAsia="Times New Roman" w:hAnsi="Times New Roman" w:cs="Times New Roman"/>
          <w:color w:val="000000" w:themeColor="text1"/>
          <w:sz w:val="24"/>
        </w:rPr>
        <w:t xml:space="preserve">Release change between on-peak periods of current day and off-peak period of next day should not exceed </w:t>
      </w:r>
      <w:proofErr w:type="spellStart"/>
      <w:r w:rsidRPr="00D25ED4">
        <w:rPr>
          <w:rFonts w:ascii="Times New Roman" w:eastAsia="Times New Roman" w:hAnsi="Times New Roman" w:cs="Times New Roman"/>
          <w:i/>
          <w:iCs/>
          <w:color w:val="000000" w:themeColor="text1"/>
          <w:sz w:val="24"/>
        </w:rPr>
        <w:t>Daily_RelRange</w:t>
      </w:r>
      <w:proofErr w:type="spellEnd"/>
      <w:r w:rsidRPr="00D25ED4">
        <w:rPr>
          <w:rFonts w:ascii="Times New Roman" w:eastAsia="Times New Roman" w:hAnsi="Times New Roman" w:cs="Times New Roman"/>
          <w:color w:val="000000" w:themeColor="text1"/>
          <w:sz w:val="24"/>
        </w:rPr>
        <w:t xml:space="preserve"> (i.e., 8000 </w:t>
      </w:r>
      <w:proofErr w:type="spellStart"/>
      <w:r w:rsidRPr="00D25ED4">
        <w:rPr>
          <w:rFonts w:ascii="Times New Roman" w:eastAsia="Times New Roman" w:hAnsi="Times New Roman" w:cs="Times New Roman"/>
          <w:color w:val="000000" w:themeColor="text1"/>
          <w:sz w:val="24"/>
        </w:rPr>
        <w:t>cfs</w:t>
      </w:r>
      <w:proofErr w:type="spellEnd"/>
      <w:r w:rsidRPr="00D25ED4">
        <w:rPr>
          <w:rFonts w:ascii="Times New Roman" w:eastAsia="Times New Roman" w:hAnsi="Times New Roman" w:cs="Times New Roman"/>
          <w:color w:val="000000" w:themeColor="text1"/>
          <w:sz w:val="24"/>
        </w:rPr>
        <w:t xml:space="preserve">). </w:t>
      </w:r>
    </w:p>
    <w:p w14:paraId="060F88D1" w14:textId="79E0D16F" w:rsidR="79B97316" w:rsidRDefault="0A8F5E99" w:rsidP="5A67EE51">
      <w:pPr>
        <w:tabs>
          <w:tab w:val="left" w:pos="3462"/>
        </w:tabs>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f,d,pHigh</w:t>
      </w:r>
      <w:proofErr w:type="spellEnd"/>
      <w:r w:rsidRPr="0A8F5E99">
        <w:rPr>
          <w:rFonts w:ascii="Times New Roman" w:eastAsia="Times New Roman" w:hAnsi="Times New Roman" w:cs="Times New Roman"/>
          <w:b/>
          <w:bCs/>
          <w:color w:val="000000" w:themeColor="text1"/>
          <w:sz w:val="24"/>
          <w:szCs w:val="24"/>
          <w:vertAlign w:val="subscript"/>
        </w:rPr>
        <w:t xml:space="preserve"> </w:t>
      </w:r>
      <w:r w:rsidRPr="0A8F5E99">
        <w:rPr>
          <w:rFonts w:ascii="Times New Roman" w:eastAsia="Times New Roman" w:hAnsi="Times New Roman" w:cs="Times New Roman"/>
          <w:b/>
          <w:bCs/>
          <w:color w:val="000000" w:themeColor="text1"/>
          <w:sz w:val="24"/>
          <w:szCs w:val="24"/>
        </w:rPr>
        <w:t xml:space="preserve">– </w:t>
      </w:r>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f,d+1,pLow</w:t>
      </w:r>
      <w:r w:rsidRPr="0A8F5E99">
        <w:rPr>
          <w:rFonts w:ascii="Times New Roman" w:eastAsia="Times New Roman" w:hAnsi="Times New Roman" w:cs="Times New Roman"/>
          <w:b/>
          <w:bCs/>
          <w:color w:val="000000" w:themeColor="text1"/>
          <w:sz w:val="24"/>
          <w:szCs w:val="24"/>
          <w:vertAlign w:val="subscript"/>
        </w:rPr>
        <w:t xml:space="preserve"> </w:t>
      </w:r>
      <w:r w:rsidRPr="0A8F5E99">
        <w:rPr>
          <w:rFonts w:ascii="Times New Roman" w:eastAsia="Times New Roman" w:hAnsi="Times New Roman" w:cs="Times New Roman"/>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Daily_RelRange</w:t>
      </w:r>
      <w:proofErr w:type="spellEnd"/>
      <w:r w:rsidRPr="0A8F5E99">
        <w:rPr>
          <w:rFonts w:ascii="Times New Roman" w:eastAsia="Times New Roman" w:hAnsi="Times New Roman" w:cs="Times New Roman"/>
          <w:i/>
          <w:iCs/>
          <w:color w:val="000000" w:themeColor="text1"/>
          <w:sz w:val="24"/>
          <w:szCs w:val="24"/>
        </w:rPr>
        <w:t xml:space="preserve">   </w:t>
      </w:r>
      <w:r w:rsidRPr="0A8F5E99">
        <w:rPr>
          <w:rFonts w:ascii="Cambria Math" w:eastAsia="Cambria Math" w:hAnsi="Cambria Math" w:cs="Cambria Math"/>
          <w:i/>
          <w:iCs/>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f,d</w:t>
      </w:r>
      <w:proofErr w:type="spellEnd"/>
      <w:r w:rsidRPr="0A8F5E99">
        <w:rPr>
          <w:rFonts w:ascii="Times New Roman" w:eastAsia="Times New Roman" w:hAnsi="Times New Roman" w:cs="Times New Roman"/>
          <w:i/>
          <w:iCs/>
          <w:color w:val="000000" w:themeColor="text1"/>
          <w:sz w:val="24"/>
          <w:szCs w:val="24"/>
        </w:rPr>
        <w:t xml:space="preserve">                                      </w:t>
      </w:r>
      <w:r w:rsidRPr="0A8F5E99">
        <w:rPr>
          <w:rFonts w:ascii="Times New Roman" w:eastAsia="Times New Roman" w:hAnsi="Times New Roman" w:cs="Times New Roman"/>
          <w:color w:val="000000" w:themeColor="text1"/>
          <w:sz w:val="24"/>
          <w:szCs w:val="24"/>
        </w:rPr>
        <w:t>(</w:t>
      </w:r>
      <w:r w:rsidRPr="0A8F5E99">
        <w:rPr>
          <w:rFonts w:ascii="Cambria Math" w:eastAsia="Times New Roman" w:hAnsi="Cambria Math" w:cs="Cambria Math"/>
          <w:color w:val="000000" w:themeColor="text1"/>
          <w:sz w:val="24"/>
          <w:szCs w:val="24"/>
        </w:rPr>
        <w:t>eq. S8</w:t>
      </w:r>
      <w:r w:rsidRPr="0A8F5E99">
        <w:rPr>
          <w:rFonts w:ascii="Times New Roman" w:eastAsia="Times New Roman" w:hAnsi="Times New Roman" w:cs="Times New Roman"/>
          <w:color w:val="000000" w:themeColor="text1"/>
          <w:sz w:val="24"/>
          <w:szCs w:val="24"/>
        </w:rPr>
        <w:t>)</w:t>
      </w:r>
    </w:p>
    <w:p w14:paraId="08C0CF2C" w14:textId="77777777" w:rsidR="00A54FA6" w:rsidRPr="000F6A07" w:rsidRDefault="0A8F5E99" w:rsidP="0A8F5E99">
      <w:pPr>
        <w:pStyle w:val="ListParagraph"/>
        <w:numPr>
          <w:ilvl w:val="0"/>
          <w:numId w:val="15"/>
        </w:numPr>
        <w:spacing w:before="120" w:after="0"/>
        <w:ind w:right="144"/>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b/>
          <w:bCs/>
          <w:color w:val="000000" w:themeColor="text1"/>
          <w:sz w:val="24"/>
          <w:szCs w:val="24"/>
        </w:rPr>
        <w:t>No release during undefined flow pattern</w:t>
      </w:r>
      <w:r w:rsidRPr="0A8F5E99">
        <w:rPr>
          <w:rFonts w:ascii="Times New Roman" w:eastAsia="Times New Roman" w:hAnsi="Times New Roman" w:cs="Times New Roman"/>
          <w:i/>
          <w:iCs/>
          <w:color w:val="000000" w:themeColor="text1"/>
          <w:sz w:val="24"/>
          <w:szCs w:val="24"/>
        </w:rPr>
        <w:t>.</w:t>
      </w:r>
      <w:r w:rsidRPr="0A8F5E99">
        <w:rPr>
          <w:rFonts w:ascii="Times New Roman" w:eastAsia="Times New Roman" w:hAnsi="Times New Roman" w:cs="Times New Roman"/>
          <w:color w:val="000000" w:themeColor="text1"/>
          <w:sz w:val="24"/>
          <w:szCs w:val="24"/>
        </w:rPr>
        <w:t xml:space="preserve"> This constraint ensures that when a particular flow pattern and day type (e.g., </w:t>
      </w:r>
      <w:proofErr w:type="spellStart"/>
      <w:r w:rsidRPr="0A8F5E99">
        <w:rPr>
          <w:rFonts w:ascii="Times New Roman" w:eastAsia="Times New Roman" w:hAnsi="Times New Roman" w:cs="Times New Roman"/>
          <w:color w:val="000000" w:themeColor="text1"/>
          <w:sz w:val="24"/>
          <w:szCs w:val="24"/>
        </w:rPr>
        <w:t>hydropeak</w:t>
      </w:r>
      <w:proofErr w:type="spellEnd"/>
      <w:r w:rsidRPr="0A8F5E99">
        <w:rPr>
          <w:rFonts w:ascii="Times New Roman" w:eastAsia="Times New Roman" w:hAnsi="Times New Roman" w:cs="Times New Roman"/>
          <w:color w:val="000000" w:themeColor="text1"/>
          <w:sz w:val="24"/>
          <w:szCs w:val="24"/>
        </w:rPr>
        <w:t xml:space="preserve"> Saturday) is not required in a hydrograph, the flow during that pattern and day type is zero. </w:t>
      </w:r>
    </w:p>
    <w:p w14:paraId="7EF4D4D3" w14:textId="57AEFE53" w:rsidR="00A54FA6" w:rsidRDefault="0A8F5E99" w:rsidP="0A8F5E99">
      <w:pPr>
        <w:tabs>
          <w:tab w:val="left" w:pos="3462"/>
        </w:tabs>
        <w:spacing w:before="120" w:after="0" w:line="480" w:lineRule="auto"/>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Release</w:t>
      </w:r>
      <w:r w:rsidRPr="0A8F5E99">
        <w:rPr>
          <w:rFonts w:ascii="Times New Roman" w:eastAsia="Times New Roman" w:hAnsi="Times New Roman" w:cs="Times New Roman"/>
          <w:color w:val="000000" w:themeColor="text1"/>
          <w:sz w:val="24"/>
          <w:szCs w:val="24"/>
        </w:rPr>
        <w:t xml:space="preserve"> </w:t>
      </w:r>
      <w:r w:rsidRPr="0A8F5E99">
        <w:rPr>
          <w:rFonts w:ascii="Times New Roman" w:eastAsia="Times New Roman" w:hAnsi="Times New Roman" w:cs="Times New Roman"/>
          <w:color w:val="000000" w:themeColor="text1"/>
          <w:sz w:val="24"/>
          <w:szCs w:val="24"/>
          <w:vertAlign w:val="subscript"/>
        </w:rPr>
        <w:t>f, d, p</w:t>
      </w:r>
      <w:r w:rsidRPr="0A8F5E99">
        <w:rPr>
          <w:rFonts w:ascii="Times New Roman" w:eastAsia="Times New Roman" w:hAnsi="Times New Roman" w:cs="Times New Roman"/>
          <w:color w:val="000000" w:themeColor="text1"/>
          <w:sz w:val="24"/>
          <w:szCs w:val="24"/>
        </w:rPr>
        <w:t xml:space="preserve"> = 0                                                                                                        (</w:t>
      </w:r>
      <w:r w:rsidRPr="0A8F5E99">
        <w:rPr>
          <w:rFonts w:ascii="Cambria Math" w:eastAsia="Times New Roman" w:hAnsi="Cambria Math" w:cs="Cambria Math"/>
          <w:color w:val="000000" w:themeColor="text1"/>
          <w:sz w:val="24"/>
          <w:szCs w:val="24"/>
        </w:rPr>
        <w:t>eq. S9</w:t>
      </w:r>
      <w:r w:rsidRPr="0A8F5E99">
        <w:rPr>
          <w:rFonts w:ascii="Times New Roman" w:eastAsia="Times New Roman" w:hAnsi="Times New Roman" w:cs="Times New Roman"/>
          <w:color w:val="000000" w:themeColor="text1"/>
          <w:sz w:val="24"/>
          <w:szCs w:val="24"/>
        </w:rPr>
        <w:t xml:space="preserve">)   </w:t>
      </w:r>
    </w:p>
    <w:p w14:paraId="2D9383B9" w14:textId="1C6A981E" w:rsidR="79B97316" w:rsidRDefault="5A67EE51" w:rsidP="5A67EE51">
      <w:pPr>
        <w:rPr>
          <w:rFonts w:ascii="Times New Roman" w:eastAsia="Times New Roman" w:hAnsi="Times New Roman" w:cs="Times New Roman"/>
          <w:color w:val="000000" w:themeColor="text1"/>
          <w:sz w:val="24"/>
          <w:szCs w:val="24"/>
        </w:rPr>
      </w:pPr>
      <w:r w:rsidRPr="5A67EE51">
        <w:rPr>
          <w:rFonts w:ascii="Times New Roman" w:eastAsia="Times New Roman" w:hAnsi="Times New Roman" w:cs="Times New Roman"/>
          <w:color w:val="000000" w:themeColor="text1"/>
          <w:sz w:val="24"/>
          <w:szCs w:val="24"/>
        </w:rPr>
        <w:t>The managerial constraints include:</w:t>
      </w:r>
    </w:p>
    <w:p w14:paraId="3313054E" w14:textId="5B519CBB" w:rsidR="79B97316" w:rsidRPr="00E83819" w:rsidRDefault="0A8F5E99" w:rsidP="0A8F5E99">
      <w:pPr>
        <w:pStyle w:val="ListParagraph"/>
        <w:numPr>
          <w:ilvl w:val="0"/>
          <w:numId w:val="15"/>
        </w:num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b/>
          <w:bCs/>
          <w:color w:val="000000" w:themeColor="text1"/>
          <w:sz w:val="24"/>
          <w:szCs w:val="24"/>
        </w:rPr>
        <w:t>Total monthly release volume</w:t>
      </w:r>
      <w:r w:rsidRPr="0A8F5E99">
        <w:rPr>
          <w:rFonts w:ascii="Times New Roman" w:eastAsia="Times New Roman" w:hAnsi="Times New Roman" w:cs="Times New Roman"/>
          <w:color w:val="000000" w:themeColor="text1"/>
          <w:sz w:val="24"/>
          <w:szCs w:val="24"/>
        </w:rPr>
        <w:t>.</w:t>
      </w:r>
      <w:r w:rsidRPr="0A8F5E99">
        <w:rPr>
          <w:rFonts w:ascii="Times New Roman" w:eastAsia="Times New Roman" w:hAnsi="Times New Roman" w:cs="Times New Roman"/>
          <w:b/>
          <w:bCs/>
          <w:color w:val="000000" w:themeColor="text1"/>
          <w:sz w:val="24"/>
          <w:szCs w:val="24"/>
        </w:rPr>
        <w:t xml:space="preserve"> </w:t>
      </w:r>
      <w:r w:rsidRPr="0A8F5E99">
        <w:rPr>
          <w:rFonts w:ascii="Times New Roman" w:eastAsia="Times New Roman" w:hAnsi="Times New Roman" w:cs="Times New Roman"/>
          <w:color w:val="000000" w:themeColor="text1"/>
          <w:sz w:val="24"/>
          <w:szCs w:val="24"/>
        </w:rPr>
        <w:t>The sum of releases for all flows patterns, day types, and periods must equal the specified monthly release volume.</w:t>
      </w:r>
    </w:p>
    <w:p w14:paraId="4EE95CAE" w14:textId="5D29FC8D" w:rsidR="79B97316" w:rsidRDefault="0A8F5E99" w:rsidP="5A67EE51">
      <w:pPr>
        <w:tabs>
          <w:tab w:val="left" w:pos="3462"/>
        </w:tabs>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TotMonth_volume=</w:t>
      </w:r>
      <w:r w:rsidRPr="0A8F5E99">
        <w:rPr>
          <w:rFonts w:ascii="Times New Roman" w:eastAsia="Times New Roman" w:hAnsi="Times New Roman" w:cs="Times New Roman"/>
          <w:color w:val="000000" w:themeColor="text1"/>
          <w:sz w:val="24"/>
          <w:szCs w:val="24"/>
        </w:rPr>
        <w:t>∑</w:t>
      </w:r>
      <w:proofErr w:type="spellStart"/>
      <w:r w:rsidRPr="0A8F5E99">
        <w:rPr>
          <w:rFonts w:ascii="Times New Roman" w:eastAsia="Times New Roman" w:hAnsi="Times New Roman" w:cs="Times New Roman"/>
          <w:color w:val="000000" w:themeColor="text1"/>
          <w:sz w:val="24"/>
          <w:szCs w:val="24"/>
          <w:vertAlign w:val="subscript"/>
        </w:rPr>
        <w:t>f,d,</w:t>
      </w:r>
      <w:r w:rsidRPr="0A8F5E99">
        <w:rPr>
          <w:rFonts w:ascii="Times New Roman" w:eastAsia="Times New Roman" w:hAnsi="Times New Roman" w:cs="Times New Roman"/>
          <w:i/>
          <w:iCs/>
          <w:color w:val="000000" w:themeColor="text1"/>
          <w:sz w:val="24"/>
          <w:szCs w:val="24"/>
          <w:vertAlign w:val="subscript"/>
        </w:rPr>
        <w:t>p</w:t>
      </w:r>
      <w:proofErr w:type="spellEnd"/>
      <w:r w:rsidRPr="0A8F5E99">
        <w:rPr>
          <w:rFonts w:ascii="Times New Roman" w:eastAsia="Times New Roman" w:hAnsi="Times New Roman" w:cs="Times New Roman"/>
          <w:i/>
          <w:iCs/>
          <w:color w:val="000000" w:themeColor="text1"/>
          <w:sz w:val="24"/>
          <w:szCs w:val="24"/>
          <w:vertAlign w:val="subscript"/>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f,d,p</w:t>
      </w:r>
      <w:proofErr w:type="spellEnd"/>
      <w:r w:rsidRPr="0A8F5E99">
        <w:rPr>
          <w:rFonts w:ascii="Times New Roman" w:eastAsia="Times New Roman" w:hAnsi="Times New Roman" w:cs="Times New Roman"/>
          <w:color w:val="000000" w:themeColor="text1"/>
          <w:sz w:val="24"/>
          <w:szCs w:val="24"/>
        </w:rPr>
        <w:t xml:space="preserve">* </w:t>
      </w:r>
      <w:r w:rsidRPr="0A8F5E99">
        <w:rPr>
          <w:rFonts w:ascii="Times New Roman" w:eastAsia="Times New Roman" w:hAnsi="Times New Roman" w:cs="Times New Roman"/>
          <w:i/>
          <w:iCs/>
          <w:color w:val="000000" w:themeColor="text1"/>
          <w:sz w:val="24"/>
          <w:szCs w:val="24"/>
        </w:rPr>
        <w:t>Con</w:t>
      </w:r>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Duration</w:t>
      </w:r>
      <w:r w:rsidRPr="0A8F5E99">
        <w:rPr>
          <w:rFonts w:ascii="Times New Roman" w:eastAsia="Times New Roman" w:hAnsi="Times New Roman" w:cs="Times New Roman"/>
          <w:color w:val="000000" w:themeColor="text1"/>
          <w:sz w:val="24"/>
          <w:szCs w:val="24"/>
          <w:vertAlign w:val="subscript"/>
        </w:rPr>
        <w:t>p</w:t>
      </w:r>
      <w:proofErr w:type="spellEnd"/>
      <w:r w:rsidRPr="0A8F5E99">
        <w:rPr>
          <w:rFonts w:ascii="Times New Roman" w:eastAsia="Times New Roman" w:hAnsi="Times New Roman" w:cs="Times New Roman"/>
          <w:color w:val="000000" w:themeColor="text1"/>
          <w:sz w:val="24"/>
          <w:szCs w:val="24"/>
          <w:vertAlign w:val="subscript"/>
        </w:rPr>
        <w:t xml:space="preserve"> </w:t>
      </w:r>
      <w:r w:rsidRPr="0A8F5E99">
        <w:rPr>
          <w:rFonts w:ascii="Times New Roman" w:eastAsia="Times New Roman" w:hAnsi="Times New Roman" w:cs="Times New Roman"/>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Num_Days</w:t>
      </w:r>
      <w:proofErr w:type="spellEnd"/>
      <w:r w:rsidRPr="0A8F5E99">
        <w:rPr>
          <w:rFonts w:ascii="Times New Roman" w:eastAsia="Times New Roman" w:hAnsi="Times New Roman" w:cs="Times New Roman"/>
          <w:color w:val="000000" w:themeColor="text1"/>
          <w:sz w:val="24"/>
          <w:szCs w:val="24"/>
        </w:rPr>
        <w:t xml:space="preserve"> </w:t>
      </w:r>
      <w:proofErr w:type="spellStart"/>
      <w:r w:rsidRPr="0A8F5E99">
        <w:rPr>
          <w:rFonts w:ascii="Times New Roman" w:eastAsia="Times New Roman" w:hAnsi="Times New Roman" w:cs="Times New Roman"/>
          <w:color w:val="000000" w:themeColor="text1"/>
          <w:sz w:val="24"/>
          <w:szCs w:val="24"/>
          <w:vertAlign w:val="subscript"/>
        </w:rPr>
        <w:t>f,d</w:t>
      </w:r>
      <w:proofErr w:type="spellEnd"/>
      <w:r w:rsidRPr="0A8F5E99">
        <w:rPr>
          <w:rFonts w:ascii="Times New Roman" w:eastAsia="Times New Roman" w:hAnsi="Times New Roman" w:cs="Times New Roman"/>
          <w:color w:val="000000" w:themeColor="text1"/>
          <w:sz w:val="24"/>
          <w:szCs w:val="24"/>
          <w:vertAlign w:val="subscript"/>
        </w:rPr>
        <w:t xml:space="preserve">                           </w:t>
      </w:r>
      <w:r w:rsidRPr="0A8F5E99">
        <w:rPr>
          <w:rFonts w:ascii="Times New Roman" w:eastAsia="Times New Roman" w:hAnsi="Times New Roman" w:cs="Times New Roman"/>
          <w:color w:val="000000" w:themeColor="text1"/>
          <w:sz w:val="24"/>
          <w:szCs w:val="24"/>
        </w:rPr>
        <w:t>(</w:t>
      </w:r>
      <w:r w:rsidRPr="0A8F5E99">
        <w:rPr>
          <w:rFonts w:ascii="Cambria Math" w:eastAsia="Times New Roman" w:hAnsi="Cambria Math" w:cs="Cambria Math"/>
          <w:color w:val="000000" w:themeColor="text1"/>
          <w:sz w:val="24"/>
          <w:szCs w:val="24"/>
        </w:rPr>
        <w:t>eq. S10</w:t>
      </w:r>
      <w:r w:rsidRPr="0A8F5E99">
        <w:rPr>
          <w:rFonts w:ascii="Times New Roman" w:eastAsia="Times New Roman" w:hAnsi="Times New Roman" w:cs="Times New Roman"/>
          <w:color w:val="000000" w:themeColor="text1"/>
          <w:sz w:val="24"/>
          <w:szCs w:val="24"/>
        </w:rPr>
        <w:t xml:space="preserve">)                                   </w:t>
      </w:r>
    </w:p>
    <w:p w14:paraId="61AC554C" w14:textId="65E3BF58" w:rsidR="79B97316" w:rsidRDefault="5A67EE51" w:rsidP="00E83819">
      <w:pPr>
        <w:tabs>
          <w:tab w:val="left" w:pos="3462"/>
        </w:tabs>
        <w:spacing w:after="0" w:line="480" w:lineRule="auto"/>
        <w:rPr>
          <w:rFonts w:ascii="Times New Roman" w:eastAsia="Times New Roman" w:hAnsi="Times New Roman" w:cs="Times New Roman"/>
          <w:color w:val="000000" w:themeColor="text1"/>
          <w:sz w:val="24"/>
          <w:szCs w:val="24"/>
        </w:rPr>
      </w:pPr>
      <w:r w:rsidRPr="5A67EE51">
        <w:rPr>
          <w:rFonts w:ascii="Times New Roman" w:eastAsia="Times New Roman" w:hAnsi="Times New Roman" w:cs="Times New Roman"/>
          <w:color w:val="000000" w:themeColor="text1"/>
          <w:sz w:val="24"/>
          <w:szCs w:val="24"/>
        </w:rPr>
        <w:t xml:space="preserve"> </w:t>
      </w:r>
      <w:r w:rsidRPr="5A67EE51">
        <w:rPr>
          <w:rFonts w:ascii="Times New Roman" w:eastAsia="Times New Roman" w:hAnsi="Times New Roman" w:cs="Times New Roman"/>
          <w:i/>
          <w:iCs/>
          <w:color w:val="000000" w:themeColor="text1"/>
          <w:sz w:val="24"/>
          <w:szCs w:val="24"/>
        </w:rPr>
        <w:t>Con</w:t>
      </w:r>
      <w:r w:rsidR="00AC109F">
        <w:rPr>
          <w:rFonts w:ascii="Times New Roman" w:eastAsia="Times New Roman" w:hAnsi="Times New Roman" w:cs="Times New Roman"/>
          <w:i/>
          <w:iCs/>
          <w:color w:val="000000" w:themeColor="text1"/>
          <w:sz w:val="24"/>
          <w:szCs w:val="24"/>
        </w:rPr>
        <w:t xml:space="preserve"> </w:t>
      </w:r>
      <w:r w:rsidRPr="5A67EE51">
        <w:rPr>
          <w:rFonts w:ascii="Times New Roman" w:eastAsia="Times New Roman" w:hAnsi="Times New Roman" w:cs="Times New Roman"/>
          <w:color w:val="000000" w:themeColor="text1"/>
          <w:sz w:val="24"/>
          <w:szCs w:val="24"/>
        </w:rPr>
        <w:t xml:space="preserve">is a conversion factor from </w:t>
      </w:r>
      <w:proofErr w:type="spellStart"/>
      <w:r w:rsidRPr="5A67EE51">
        <w:rPr>
          <w:rFonts w:ascii="Times New Roman" w:eastAsia="Times New Roman" w:hAnsi="Times New Roman" w:cs="Times New Roman"/>
          <w:color w:val="000000" w:themeColor="text1"/>
          <w:sz w:val="24"/>
          <w:szCs w:val="24"/>
        </w:rPr>
        <w:t>cfs</w:t>
      </w:r>
      <w:proofErr w:type="spellEnd"/>
      <w:r w:rsidRPr="5A67EE51">
        <w:rPr>
          <w:rFonts w:ascii="Times New Roman" w:eastAsia="Times New Roman" w:hAnsi="Times New Roman" w:cs="Times New Roman"/>
          <w:color w:val="000000" w:themeColor="text1"/>
          <w:sz w:val="24"/>
          <w:szCs w:val="24"/>
        </w:rPr>
        <w:t xml:space="preserve"> to ac-ft per hour (i.e., 1 </w:t>
      </w:r>
      <w:proofErr w:type="spellStart"/>
      <w:r w:rsidRPr="5A67EE51">
        <w:rPr>
          <w:rFonts w:ascii="Times New Roman" w:eastAsia="Times New Roman" w:hAnsi="Times New Roman" w:cs="Times New Roman"/>
          <w:color w:val="000000" w:themeColor="text1"/>
          <w:sz w:val="24"/>
          <w:szCs w:val="24"/>
        </w:rPr>
        <w:t>cfs</w:t>
      </w:r>
      <w:proofErr w:type="spellEnd"/>
      <w:r w:rsidRPr="5A67EE51">
        <w:rPr>
          <w:rFonts w:ascii="Times New Roman" w:eastAsia="Times New Roman" w:hAnsi="Times New Roman" w:cs="Times New Roman"/>
          <w:color w:val="000000" w:themeColor="text1"/>
          <w:sz w:val="24"/>
          <w:szCs w:val="24"/>
        </w:rPr>
        <w:t xml:space="preserve"> = 0.083 ac-ft/</w:t>
      </w:r>
      <w:proofErr w:type="spellStart"/>
      <w:r w:rsidRPr="5A67EE51">
        <w:rPr>
          <w:rFonts w:ascii="Times New Roman" w:eastAsia="Times New Roman" w:hAnsi="Times New Roman" w:cs="Times New Roman"/>
          <w:color w:val="000000" w:themeColor="text1"/>
          <w:sz w:val="24"/>
          <w:szCs w:val="24"/>
        </w:rPr>
        <w:t>hr</w:t>
      </w:r>
      <w:proofErr w:type="spellEnd"/>
      <w:r w:rsidRPr="5A67EE51">
        <w:rPr>
          <w:rFonts w:ascii="Times New Roman" w:eastAsia="Times New Roman" w:hAnsi="Times New Roman" w:cs="Times New Roman"/>
          <w:color w:val="000000" w:themeColor="text1"/>
          <w:sz w:val="24"/>
          <w:szCs w:val="24"/>
        </w:rPr>
        <w:t>).</w:t>
      </w:r>
    </w:p>
    <w:p w14:paraId="3118C215" w14:textId="7E5C9D5B" w:rsidR="79B97316" w:rsidRPr="00AC109F" w:rsidRDefault="0A8F5E99" w:rsidP="0A8F5E99">
      <w:pPr>
        <w:pStyle w:val="ListParagraph"/>
        <w:numPr>
          <w:ilvl w:val="0"/>
          <w:numId w:val="15"/>
        </w:num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b/>
          <w:bCs/>
          <w:color w:val="000000" w:themeColor="text1"/>
          <w:sz w:val="24"/>
          <w:szCs w:val="24"/>
        </w:rPr>
        <w:t>Same on- and off-peak release on steady flow days</w:t>
      </w:r>
      <w:r w:rsidRPr="0A8F5E99">
        <w:rPr>
          <w:rFonts w:ascii="Times New Roman" w:eastAsia="Times New Roman" w:hAnsi="Times New Roman" w:cs="Times New Roman"/>
          <w:i/>
          <w:iCs/>
          <w:color w:val="000000" w:themeColor="text1"/>
          <w:sz w:val="24"/>
          <w:szCs w:val="24"/>
        </w:rPr>
        <w:t>.</w:t>
      </w:r>
      <w:r w:rsidRPr="0A8F5E99">
        <w:rPr>
          <w:rFonts w:ascii="Times New Roman" w:eastAsia="Times New Roman" w:hAnsi="Times New Roman" w:cs="Times New Roman"/>
          <w:color w:val="000000" w:themeColor="text1"/>
          <w:sz w:val="24"/>
          <w:szCs w:val="24"/>
        </w:rPr>
        <w:t xml:space="preserve"> On a steady flow day, the model should make the same releases during both on- and off-peak periods.</w:t>
      </w:r>
    </w:p>
    <w:p w14:paraId="7295683A" w14:textId="60ACC701" w:rsidR="79B97316" w:rsidRDefault="0A8F5E99" w:rsidP="00DB5205">
      <w:pPr>
        <w:tabs>
          <w:tab w:val="left" w:pos="3462"/>
        </w:tabs>
        <w:spacing w:after="0" w:line="480" w:lineRule="auto"/>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Steady,d,pHigh</w:t>
      </w:r>
      <w:proofErr w:type="spellEnd"/>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Steady</w:t>
      </w:r>
      <w:proofErr w:type="spellEnd"/>
      <w:r w:rsidRPr="0A8F5E99">
        <w:rPr>
          <w:rFonts w:ascii="Times New Roman" w:eastAsia="Times New Roman" w:hAnsi="Times New Roman" w:cs="Times New Roman"/>
          <w:color w:val="000000" w:themeColor="text1"/>
          <w:sz w:val="24"/>
          <w:szCs w:val="24"/>
          <w:vertAlign w:val="subscript"/>
        </w:rPr>
        <w:t>”,</w:t>
      </w:r>
      <w:proofErr w:type="spellStart"/>
      <w:r w:rsidRPr="0A8F5E99">
        <w:rPr>
          <w:rFonts w:ascii="Times New Roman" w:eastAsia="Times New Roman" w:hAnsi="Times New Roman" w:cs="Times New Roman"/>
          <w:color w:val="000000" w:themeColor="text1"/>
          <w:sz w:val="24"/>
          <w:szCs w:val="24"/>
          <w:vertAlign w:val="subscript"/>
        </w:rPr>
        <w:t>d,pLow</w:t>
      </w:r>
      <w:proofErr w:type="spellEnd"/>
      <w:r w:rsidRPr="0A8F5E99">
        <w:rPr>
          <w:rFonts w:ascii="Times New Roman" w:eastAsia="Times New Roman" w:hAnsi="Times New Roman" w:cs="Times New Roman"/>
          <w:color w:val="000000" w:themeColor="text1"/>
          <w:sz w:val="24"/>
          <w:szCs w:val="24"/>
          <w:vertAlign w:val="subscript"/>
        </w:rPr>
        <w:t>”</w:t>
      </w:r>
      <w:r w:rsidRPr="0A8F5E99">
        <w:rPr>
          <w:rFonts w:ascii="Times New Roman" w:eastAsia="Times New Roman" w:hAnsi="Times New Roman" w:cs="Times New Roman"/>
          <w:color w:val="000000" w:themeColor="text1"/>
          <w:sz w:val="24"/>
          <w:szCs w:val="24"/>
        </w:rPr>
        <w:t xml:space="preserve">                             </w:t>
      </w:r>
      <w:r w:rsidRPr="0A8F5E99">
        <w:rPr>
          <w:rFonts w:ascii="Cambria Math" w:eastAsia="Cambria Math" w:hAnsi="Cambria Math" w:cs="Cambria Math"/>
          <w:i/>
          <w:iCs/>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d</w:t>
      </w:r>
      <w:r w:rsidRPr="0A8F5E99">
        <w:rPr>
          <w:rFonts w:ascii="Times New Roman" w:eastAsia="Times New Roman" w:hAnsi="Times New Roman" w:cs="Times New Roman"/>
          <w:color w:val="000000" w:themeColor="text1"/>
          <w:sz w:val="24"/>
          <w:szCs w:val="24"/>
        </w:rPr>
        <w:t xml:space="preserve">                              (</w:t>
      </w:r>
      <w:r w:rsidRPr="0A8F5E99">
        <w:rPr>
          <w:rFonts w:ascii="Cambria Math" w:eastAsia="Times New Roman" w:hAnsi="Cambria Math" w:cs="Cambria Math"/>
          <w:color w:val="000000" w:themeColor="text1"/>
          <w:sz w:val="24"/>
          <w:szCs w:val="24"/>
        </w:rPr>
        <w:t>eq. S11</w:t>
      </w:r>
      <w:r w:rsidRPr="0A8F5E99">
        <w:rPr>
          <w:rFonts w:ascii="Times New Roman" w:eastAsia="Times New Roman" w:hAnsi="Times New Roman" w:cs="Times New Roman"/>
          <w:color w:val="000000" w:themeColor="text1"/>
          <w:sz w:val="24"/>
          <w:szCs w:val="24"/>
        </w:rPr>
        <w:t xml:space="preserve">)                                   </w:t>
      </w:r>
    </w:p>
    <w:p w14:paraId="6711BE10" w14:textId="5991F5FF" w:rsidR="79B97316" w:rsidRPr="00611474" w:rsidRDefault="0A8F5E99" w:rsidP="0A8F5E99">
      <w:pPr>
        <w:pStyle w:val="ListParagraph"/>
        <w:numPr>
          <w:ilvl w:val="0"/>
          <w:numId w:val="15"/>
        </w:num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b/>
          <w:bCs/>
          <w:color w:val="000000" w:themeColor="text1"/>
          <w:sz w:val="24"/>
          <w:szCs w:val="24"/>
        </w:rPr>
        <w:t>Add offset release</w:t>
      </w:r>
      <w:r w:rsidRPr="0A8F5E99">
        <w:rPr>
          <w:rFonts w:ascii="Times New Roman" w:eastAsia="Times New Roman" w:hAnsi="Times New Roman" w:cs="Times New Roman"/>
          <w:color w:val="000000" w:themeColor="text1"/>
          <w:sz w:val="24"/>
          <w:szCs w:val="24"/>
        </w:rPr>
        <w:t xml:space="preserve"> as the difference between the steady low Sunday release and weekday low hydropeak</w:t>
      </w:r>
      <w:r w:rsidR="00F52C1F">
        <w:rPr>
          <w:rFonts w:ascii="Times New Roman" w:eastAsia="Times New Roman" w:hAnsi="Times New Roman" w:cs="Times New Roman"/>
          <w:color w:val="000000" w:themeColor="text1"/>
          <w:sz w:val="24"/>
          <w:szCs w:val="24"/>
        </w:rPr>
        <w:t>ing</w:t>
      </w:r>
      <w:r w:rsidRPr="0A8F5E99">
        <w:rPr>
          <w:rFonts w:ascii="Times New Roman" w:eastAsia="Times New Roman" w:hAnsi="Times New Roman" w:cs="Times New Roman"/>
          <w:color w:val="000000" w:themeColor="text1"/>
          <w:sz w:val="24"/>
          <w:szCs w:val="24"/>
        </w:rPr>
        <w:t xml:space="preserve"> release. This offset was added because with zero offset (H0, 0 </w:t>
      </w:r>
      <w:proofErr w:type="spellStart"/>
      <w:r w:rsidRPr="0A8F5E99">
        <w:rPr>
          <w:rFonts w:ascii="Times New Roman" w:eastAsia="Times New Roman" w:hAnsi="Times New Roman" w:cs="Times New Roman"/>
          <w:color w:val="000000" w:themeColor="text1"/>
          <w:sz w:val="24"/>
          <w:szCs w:val="24"/>
        </w:rPr>
        <w:t>cfs</w:t>
      </w:r>
      <w:proofErr w:type="spellEnd"/>
      <w:r w:rsidRPr="0A8F5E99">
        <w:rPr>
          <w:rFonts w:ascii="Times New Roman" w:eastAsia="Times New Roman" w:hAnsi="Times New Roman" w:cs="Times New Roman"/>
          <w:color w:val="000000" w:themeColor="text1"/>
          <w:sz w:val="24"/>
          <w:szCs w:val="24"/>
        </w:rPr>
        <w:t xml:space="preserve">), downstream sites saw progressively smaller benefits due to the weekday peak releases converging to a high flow value. Eggs laid on weekdays were still desiccated when the trough of the weekend steady low release passed downstream (Kennedy, personal communication, 2021). The offset release value was based on the results of egg-laying optimization models that sought to maximize canyon-wide egg-laying benefits (especially at downstream locations where native fish populations are high). The offset releases are still experimental. A 1000 </w:t>
      </w:r>
      <w:proofErr w:type="spellStart"/>
      <w:r w:rsidRPr="0A8F5E99">
        <w:rPr>
          <w:rFonts w:ascii="Times New Roman" w:eastAsia="Times New Roman" w:hAnsi="Times New Roman" w:cs="Times New Roman"/>
          <w:color w:val="000000" w:themeColor="text1"/>
          <w:sz w:val="24"/>
          <w:szCs w:val="24"/>
        </w:rPr>
        <w:t>cfs</w:t>
      </w:r>
      <w:proofErr w:type="spellEnd"/>
      <w:r w:rsidRPr="0A8F5E99">
        <w:rPr>
          <w:rFonts w:ascii="Times New Roman" w:eastAsia="Times New Roman" w:hAnsi="Times New Roman" w:cs="Times New Roman"/>
          <w:color w:val="000000" w:themeColor="text1"/>
          <w:sz w:val="24"/>
          <w:szCs w:val="24"/>
        </w:rPr>
        <w:t xml:space="preserve"> (H1000) offset was tested in 2018, and 750 </w:t>
      </w:r>
      <w:proofErr w:type="spellStart"/>
      <w:r w:rsidRPr="0A8F5E99">
        <w:rPr>
          <w:rFonts w:ascii="Times New Roman" w:eastAsia="Times New Roman" w:hAnsi="Times New Roman" w:cs="Times New Roman"/>
          <w:color w:val="000000" w:themeColor="text1"/>
          <w:sz w:val="24"/>
          <w:szCs w:val="24"/>
        </w:rPr>
        <w:t>cfs</w:t>
      </w:r>
      <w:proofErr w:type="spellEnd"/>
      <w:r w:rsidRPr="0A8F5E99">
        <w:rPr>
          <w:rFonts w:ascii="Times New Roman" w:eastAsia="Times New Roman" w:hAnsi="Times New Roman" w:cs="Times New Roman"/>
          <w:color w:val="000000" w:themeColor="text1"/>
          <w:sz w:val="24"/>
          <w:szCs w:val="24"/>
        </w:rPr>
        <w:t xml:space="preserve"> (H750) during 2019-2020.</w:t>
      </w:r>
    </w:p>
    <w:p w14:paraId="44C78D43" w14:textId="480AFB9F" w:rsidR="79B97316" w:rsidRDefault="0A8F5E99" w:rsidP="00611474">
      <w:pPr>
        <w:tabs>
          <w:tab w:val="left" w:pos="3462"/>
        </w:tabs>
        <w:spacing w:after="0" w:line="480" w:lineRule="auto"/>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Steady,Sunday,pLow</w:t>
      </w:r>
      <w:proofErr w:type="spellEnd"/>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Hydropeak,Weekday,pLow</w:t>
      </w:r>
      <w:proofErr w:type="spellEnd"/>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Offset_Rel</w:t>
      </w:r>
      <w:proofErr w:type="spellEnd"/>
      <w:r w:rsidRPr="0A8F5E99">
        <w:rPr>
          <w:rFonts w:ascii="Times New Roman" w:eastAsia="Times New Roman" w:hAnsi="Times New Roman" w:cs="Times New Roman"/>
          <w:color w:val="000000" w:themeColor="text1"/>
          <w:sz w:val="24"/>
          <w:szCs w:val="24"/>
        </w:rPr>
        <w:t xml:space="preserve">                           (</w:t>
      </w:r>
      <w:r w:rsidRPr="0A8F5E99">
        <w:rPr>
          <w:rFonts w:ascii="Cambria Math" w:eastAsia="Times New Roman" w:hAnsi="Cambria Math" w:cs="Cambria Math"/>
          <w:color w:val="000000" w:themeColor="text1"/>
          <w:sz w:val="24"/>
          <w:szCs w:val="24"/>
        </w:rPr>
        <w:t>eq. S12</w:t>
      </w:r>
      <w:r w:rsidRPr="0A8F5E99">
        <w:rPr>
          <w:rFonts w:ascii="Times New Roman" w:eastAsia="Times New Roman" w:hAnsi="Times New Roman" w:cs="Times New Roman"/>
          <w:color w:val="000000" w:themeColor="text1"/>
          <w:sz w:val="24"/>
          <w:szCs w:val="24"/>
        </w:rPr>
        <w:t xml:space="preserve">)   </w:t>
      </w:r>
    </w:p>
    <w:p w14:paraId="4533ECC9" w14:textId="182E5DA9" w:rsidR="79B97316" w:rsidRDefault="5A67EE51" w:rsidP="5A67EE51">
      <w:pPr>
        <w:rPr>
          <w:rFonts w:ascii="Times New Roman" w:eastAsia="Times New Roman" w:hAnsi="Times New Roman" w:cs="Times New Roman"/>
          <w:color w:val="000000" w:themeColor="text1"/>
          <w:sz w:val="24"/>
          <w:szCs w:val="24"/>
        </w:rPr>
      </w:pPr>
      <w:r w:rsidRPr="5A67EE51">
        <w:rPr>
          <w:rFonts w:ascii="Times New Roman" w:eastAsia="Times New Roman" w:hAnsi="Times New Roman" w:cs="Times New Roman"/>
          <w:color w:val="000000" w:themeColor="text1"/>
          <w:sz w:val="24"/>
          <w:szCs w:val="24"/>
        </w:rPr>
        <w:t xml:space="preserve">Where </w:t>
      </w:r>
      <w:proofErr w:type="spellStart"/>
      <w:r w:rsidRPr="5A67EE51">
        <w:rPr>
          <w:rFonts w:ascii="Times New Roman" w:eastAsia="Times New Roman" w:hAnsi="Times New Roman" w:cs="Times New Roman"/>
          <w:i/>
          <w:iCs/>
          <w:color w:val="000000" w:themeColor="text1"/>
          <w:sz w:val="24"/>
          <w:szCs w:val="24"/>
        </w:rPr>
        <w:t>Offset_Rel</w:t>
      </w:r>
      <w:proofErr w:type="spellEnd"/>
      <w:r w:rsidRPr="5A67EE51">
        <w:rPr>
          <w:rFonts w:ascii="Times New Roman" w:eastAsia="Times New Roman" w:hAnsi="Times New Roman" w:cs="Times New Roman"/>
          <w:color w:val="000000" w:themeColor="text1"/>
          <w:sz w:val="24"/>
          <w:szCs w:val="24"/>
        </w:rPr>
        <w:t xml:space="preserve"> [</w:t>
      </w:r>
      <w:proofErr w:type="spellStart"/>
      <w:r w:rsidRPr="5A67EE51">
        <w:rPr>
          <w:rFonts w:ascii="Times New Roman" w:eastAsia="Times New Roman" w:hAnsi="Times New Roman" w:cs="Times New Roman"/>
          <w:color w:val="000000" w:themeColor="text1"/>
          <w:sz w:val="24"/>
          <w:szCs w:val="24"/>
        </w:rPr>
        <w:t>cfs</w:t>
      </w:r>
      <w:proofErr w:type="spellEnd"/>
      <w:r w:rsidRPr="5A67EE51">
        <w:rPr>
          <w:rFonts w:ascii="Times New Roman" w:eastAsia="Times New Roman" w:hAnsi="Times New Roman" w:cs="Times New Roman"/>
          <w:color w:val="000000" w:themeColor="text1"/>
          <w:sz w:val="24"/>
          <w:szCs w:val="24"/>
        </w:rPr>
        <w:t xml:space="preserve">] is </w:t>
      </w:r>
      <w:r w:rsidR="00611474">
        <w:rPr>
          <w:rFonts w:ascii="Times New Roman" w:eastAsia="Times New Roman" w:hAnsi="Times New Roman" w:cs="Times New Roman"/>
          <w:color w:val="000000" w:themeColor="text1"/>
          <w:sz w:val="24"/>
          <w:szCs w:val="24"/>
        </w:rPr>
        <w:t xml:space="preserve">a </w:t>
      </w:r>
      <w:r w:rsidRPr="5A67EE51">
        <w:rPr>
          <w:rFonts w:ascii="Times New Roman" w:eastAsia="Times New Roman" w:hAnsi="Times New Roman" w:cs="Times New Roman"/>
          <w:color w:val="000000" w:themeColor="text1"/>
          <w:sz w:val="24"/>
          <w:szCs w:val="24"/>
        </w:rPr>
        <w:t>pre-defined offset release value.</w:t>
      </w:r>
    </w:p>
    <w:p w14:paraId="2B847E2F" w14:textId="50CB8A4F" w:rsidR="79B97316" w:rsidRDefault="0A8F5E99" w:rsidP="0A8F5E99">
      <w:pPr>
        <w:pStyle w:val="ListParagraph"/>
        <w:numPr>
          <w:ilvl w:val="0"/>
          <w:numId w:val="15"/>
        </w:numPr>
        <w:rPr>
          <w:rFonts w:ascii="Times New Roman" w:eastAsia="Times New Roman" w:hAnsi="Times New Roman" w:cs="Times New Roman"/>
          <w:color w:val="000000" w:themeColor="text1"/>
        </w:rPr>
      </w:pPr>
      <w:r w:rsidRPr="0A8F5E99">
        <w:rPr>
          <w:rFonts w:ascii="Times New Roman" w:eastAsia="Times New Roman" w:hAnsi="Times New Roman" w:cs="Times New Roman"/>
          <w:b/>
          <w:bCs/>
          <w:color w:val="000000" w:themeColor="text1"/>
          <w:sz w:val="24"/>
          <w:szCs w:val="24"/>
        </w:rPr>
        <w:t>Same flows on steady Saturdays and Sundays</w:t>
      </w:r>
      <w:r w:rsidRPr="0A8F5E99">
        <w:rPr>
          <w:rFonts w:ascii="Times New Roman" w:eastAsia="Times New Roman" w:hAnsi="Times New Roman" w:cs="Times New Roman"/>
          <w:color w:val="000000" w:themeColor="text1"/>
        </w:rPr>
        <w:t>.</w:t>
      </w:r>
    </w:p>
    <w:p w14:paraId="6FC01608" w14:textId="419F0CC3" w:rsidR="79B97316" w:rsidRDefault="0A8F5E99" w:rsidP="00611474">
      <w:pPr>
        <w:tabs>
          <w:tab w:val="left" w:pos="3462"/>
        </w:tabs>
        <w:spacing w:after="0" w:line="480" w:lineRule="auto"/>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Steady,Saturday</w:t>
      </w:r>
      <w:proofErr w:type="spellEnd"/>
      <w:r w:rsidRPr="0A8F5E99">
        <w:rPr>
          <w:rFonts w:ascii="Times New Roman" w:eastAsia="Times New Roman" w:hAnsi="Times New Roman" w:cs="Times New Roman"/>
          <w:color w:val="000000" w:themeColor="text1"/>
          <w:sz w:val="24"/>
          <w:szCs w:val="24"/>
          <w:vertAlign w:val="subscript"/>
        </w:rPr>
        <w:t>, p</w:t>
      </w:r>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Steady,Sunday,p</w:t>
      </w:r>
      <w:proofErr w:type="spellEnd"/>
      <w:r w:rsidRPr="0A8F5E99">
        <w:rPr>
          <w:rFonts w:ascii="Times New Roman" w:eastAsia="Times New Roman" w:hAnsi="Times New Roman" w:cs="Times New Roman"/>
          <w:color w:val="000000" w:themeColor="text1"/>
          <w:sz w:val="24"/>
          <w:szCs w:val="24"/>
        </w:rPr>
        <w:t xml:space="preserve">                           </w:t>
      </w:r>
      <w:r w:rsidRPr="0A8F5E99">
        <w:rPr>
          <w:rFonts w:ascii="Cambria Math" w:eastAsia="Cambria Math" w:hAnsi="Cambria Math" w:cs="Cambria Math"/>
          <w:i/>
          <w:iCs/>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p</w:t>
      </w:r>
      <w:r w:rsidRPr="0A8F5E99">
        <w:rPr>
          <w:rFonts w:ascii="Times New Roman" w:eastAsia="Times New Roman" w:hAnsi="Times New Roman" w:cs="Times New Roman"/>
          <w:color w:val="000000" w:themeColor="text1"/>
          <w:sz w:val="24"/>
          <w:szCs w:val="24"/>
        </w:rPr>
        <w:t xml:space="preserve">                              (</w:t>
      </w:r>
      <w:r w:rsidRPr="0A8F5E99">
        <w:rPr>
          <w:rFonts w:ascii="Cambria Math" w:eastAsia="Times New Roman" w:hAnsi="Cambria Math" w:cs="Cambria Math"/>
          <w:color w:val="000000" w:themeColor="text1"/>
          <w:sz w:val="24"/>
          <w:szCs w:val="24"/>
        </w:rPr>
        <w:t>eq. S13</w:t>
      </w:r>
      <w:r w:rsidRPr="0A8F5E99">
        <w:rPr>
          <w:rFonts w:ascii="Times New Roman" w:eastAsia="Times New Roman" w:hAnsi="Times New Roman" w:cs="Times New Roman"/>
          <w:color w:val="000000" w:themeColor="text1"/>
          <w:sz w:val="24"/>
          <w:szCs w:val="24"/>
        </w:rPr>
        <w:t xml:space="preserve">)   </w:t>
      </w:r>
    </w:p>
    <w:p w14:paraId="1112C4E0" w14:textId="0AE5FFFA" w:rsidR="79B97316" w:rsidRPr="000F6A07" w:rsidRDefault="0A8F5E99" w:rsidP="0A8F5E99">
      <w:pPr>
        <w:pStyle w:val="ListParagraph"/>
        <w:numPr>
          <w:ilvl w:val="0"/>
          <w:numId w:val="15"/>
        </w:num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b/>
          <w:bCs/>
          <w:color w:val="000000" w:themeColor="text1"/>
          <w:sz w:val="24"/>
          <w:szCs w:val="24"/>
        </w:rPr>
        <w:t>Steady weekday release equals the release on steady Saturday and Sunday</w:t>
      </w:r>
      <w:r w:rsidRPr="0A8F5E99">
        <w:rPr>
          <w:rFonts w:ascii="Times New Roman" w:eastAsia="Times New Roman" w:hAnsi="Times New Roman" w:cs="Times New Roman"/>
          <w:color w:val="000000" w:themeColor="text1"/>
          <w:sz w:val="24"/>
          <w:szCs w:val="24"/>
        </w:rPr>
        <w:t>.</w:t>
      </w:r>
    </w:p>
    <w:p w14:paraId="279B9712" w14:textId="767B6EBE" w:rsidR="79B97316" w:rsidRDefault="0A8F5E99" w:rsidP="005E571E">
      <w:pPr>
        <w:tabs>
          <w:tab w:val="left" w:pos="3462"/>
        </w:tabs>
        <w:spacing w:after="0" w:line="480" w:lineRule="auto"/>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Steady,Weekday,p</w:t>
      </w:r>
      <w:proofErr w:type="spellEnd"/>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Steady,Sunday</w:t>
      </w:r>
      <w:proofErr w:type="spellEnd"/>
      <w:r w:rsidRPr="0A8F5E99">
        <w:rPr>
          <w:rFonts w:ascii="Times New Roman" w:eastAsia="Times New Roman" w:hAnsi="Times New Roman" w:cs="Times New Roman"/>
          <w:color w:val="000000" w:themeColor="text1"/>
          <w:sz w:val="24"/>
          <w:szCs w:val="24"/>
          <w:vertAlign w:val="subscript"/>
        </w:rPr>
        <w:t xml:space="preserve"> p</w:t>
      </w:r>
      <w:r w:rsidRPr="0A8F5E99">
        <w:rPr>
          <w:rFonts w:ascii="Times New Roman" w:eastAsia="Times New Roman" w:hAnsi="Times New Roman" w:cs="Times New Roman"/>
          <w:color w:val="000000" w:themeColor="text1"/>
          <w:sz w:val="24"/>
          <w:szCs w:val="24"/>
        </w:rPr>
        <w:t xml:space="preserve">                           </w:t>
      </w:r>
      <w:r w:rsidRPr="0A8F5E99">
        <w:rPr>
          <w:rFonts w:ascii="Cambria Math" w:eastAsia="Cambria Math" w:hAnsi="Cambria Math" w:cs="Cambria Math"/>
          <w:i/>
          <w:iCs/>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p</w:t>
      </w:r>
      <w:r w:rsidRPr="0A8F5E99">
        <w:rPr>
          <w:rFonts w:ascii="Times New Roman" w:eastAsia="Times New Roman" w:hAnsi="Times New Roman" w:cs="Times New Roman"/>
          <w:color w:val="000000" w:themeColor="text1"/>
          <w:sz w:val="24"/>
          <w:szCs w:val="24"/>
        </w:rPr>
        <w:t xml:space="preserve">                 </w:t>
      </w:r>
      <w:r w:rsidR="005E571E">
        <w:tab/>
      </w:r>
      <w:r w:rsidRPr="0A8F5E99">
        <w:rPr>
          <w:rFonts w:ascii="Times New Roman" w:eastAsia="Times New Roman" w:hAnsi="Times New Roman" w:cs="Times New Roman"/>
          <w:color w:val="000000" w:themeColor="text1"/>
          <w:sz w:val="24"/>
          <w:szCs w:val="24"/>
        </w:rPr>
        <w:t xml:space="preserve">         (</w:t>
      </w:r>
      <w:r w:rsidRPr="0A8F5E99">
        <w:rPr>
          <w:rFonts w:ascii="Cambria Math" w:eastAsia="Times New Roman" w:hAnsi="Cambria Math" w:cs="Cambria Math"/>
          <w:color w:val="000000" w:themeColor="text1"/>
          <w:sz w:val="24"/>
          <w:szCs w:val="24"/>
        </w:rPr>
        <w:t>eq. S14</w:t>
      </w:r>
      <w:r w:rsidRPr="0A8F5E99">
        <w:rPr>
          <w:rFonts w:ascii="Times New Roman" w:eastAsia="Times New Roman" w:hAnsi="Times New Roman" w:cs="Times New Roman"/>
          <w:color w:val="000000" w:themeColor="text1"/>
          <w:sz w:val="24"/>
          <w:szCs w:val="24"/>
        </w:rPr>
        <w:t xml:space="preserve">)   </w:t>
      </w:r>
    </w:p>
    <w:p w14:paraId="64A3D035" w14:textId="3D7FA212" w:rsidR="79B97316" w:rsidRDefault="0A8F5E99" w:rsidP="0A8F5E99">
      <w:pPr>
        <w:pStyle w:val="ListParagraph"/>
        <w:numPr>
          <w:ilvl w:val="0"/>
          <w:numId w:val="15"/>
        </w:numPr>
        <w:rPr>
          <w:rFonts w:ascii="Times New Roman" w:eastAsia="Times New Roman" w:hAnsi="Times New Roman" w:cs="Times New Roman"/>
          <w:color w:val="000000" w:themeColor="text1"/>
        </w:rPr>
      </w:pPr>
      <w:r w:rsidRPr="0A8F5E99">
        <w:rPr>
          <w:rFonts w:ascii="Times New Roman" w:eastAsia="Times New Roman" w:hAnsi="Times New Roman" w:cs="Times New Roman"/>
          <w:b/>
          <w:bCs/>
          <w:color w:val="000000" w:themeColor="text1"/>
          <w:sz w:val="24"/>
          <w:szCs w:val="24"/>
        </w:rPr>
        <w:lastRenderedPageBreak/>
        <w:t xml:space="preserve">On-peak release on a </w:t>
      </w:r>
      <w:proofErr w:type="spellStart"/>
      <w:r w:rsidRPr="0A8F5E99">
        <w:rPr>
          <w:rFonts w:ascii="Times New Roman" w:eastAsia="Times New Roman" w:hAnsi="Times New Roman" w:cs="Times New Roman"/>
          <w:b/>
          <w:bCs/>
          <w:color w:val="000000" w:themeColor="text1"/>
          <w:sz w:val="24"/>
          <w:szCs w:val="24"/>
        </w:rPr>
        <w:t>Hydropeak</w:t>
      </w:r>
      <w:proofErr w:type="spellEnd"/>
      <w:r w:rsidRPr="0A8F5E99">
        <w:rPr>
          <w:rFonts w:ascii="Times New Roman" w:eastAsia="Times New Roman" w:hAnsi="Times New Roman" w:cs="Times New Roman"/>
          <w:b/>
          <w:bCs/>
          <w:color w:val="000000" w:themeColor="text1"/>
          <w:sz w:val="24"/>
          <w:szCs w:val="24"/>
        </w:rPr>
        <w:t xml:space="preserve"> day should be equal to or greater than off-peak release</w:t>
      </w:r>
      <w:r w:rsidRPr="0A8F5E99">
        <w:rPr>
          <w:rFonts w:ascii="Times New Roman" w:eastAsia="Times New Roman" w:hAnsi="Times New Roman" w:cs="Times New Roman"/>
          <w:i/>
          <w:iCs/>
          <w:color w:val="000000" w:themeColor="text1"/>
        </w:rPr>
        <w:t xml:space="preserve">.  </w:t>
      </w:r>
    </w:p>
    <w:p w14:paraId="72D349FC" w14:textId="3946EA52" w:rsidR="79B97316" w:rsidRDefault="0A8F5E99" w:rsidP="004715C0">
      <w:pPr>
        <w:tabs>
          <w:tab w:val="left" w:pos="3462"/>
        </w:tabs>
        <w:spacing w:after="0" w:line="480" w:lineRule="auto"/>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w:t>
      </w:r>
      <w:proofErr w:type="spellEnd"/>
      <w:r w:rsidRPr="0A8F5E99">
        <w:rPr>
          <w:rFonts w:ascii="Times New Roman" w:eastAsia="Times New Roman" w:hAnsi="Times New Roman" w:cs="Times New Roman"/>
          <w:color w:val="000000" w:themeColor="text1"/>
          <w:sz w:val="24"/>
          <w:szCs w:val="24"/>
          <w:vertAlign w:val="subscript"/>
        </w:rPr>
        <w:t xml:space="preserve"> d,pHigh</w:t>
      </w:r>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Hydropeak,d,pLow</w:t>
      </w:r>
      <w:proofErr w:type="spellEnd"/>
      <w:r w:rsidRPr="0A8F5E99">
        <w:rPr>
          <w:rFonts w:ascii="Times New Roman" w:eastAsia="Times New Roman" w:hAnsi="Times New Roman" w:cs="Times New Roman"/>
          <w:color w:val="000000" w:themeColor="text1"/>
          <w:sz w:val="24"/>
          <w:szCs w:val="24"/>
        </w:rPr>
        <w:t xml:space="preserve">                   </w:t>
      </w:r>
      <w:r w:rsidRPr="0A8F5E99">
        <w:rPr>
          <w:rFonts w:ascii="Cambria Math" w:eastAsia="Cambria Math" w:hAnsi="Cambria Math" w:cs="Cambria Math"/>
          <w:i/>
          <w:iCs/>
          <w:color w:val="000000" w:themeColor="text1"/>
          <w:sz w:val="24"/>
          <w:szCs w:val="24"/>
        </w:rPr>
        <w:t>∀</w:t>
      </w:r>
      <w:r w:rsidRPr="0A8F5E99">
        <w:rPr>
          <w:rFonts w:ascii="Times New Roman" w:eastAsia="Times New Roman" w:hAnsi="Times New Roman" w:cs="Times New Roman"/>
          <w:i/>
          <w:iCs/>
          <w:color w:val="000000" w:themeColor="text1"/>
          <w:sz w:val="24"/>
          <w:szCs w:val="24"/>
        </w:rPr>
        <w:t xml:space="preserve"> d</w:t>
      </w:r>
      <w:r w:rsidRPr="0A8F5E99">
        <w:rPr>
          <w:rFonts w:ascii="Times New Roman" w:eastAsia="Times New Roman" w:hAnsi="Times New Roman" w:cs="Times New Roman"/>
          <w:color w:val="000000" w:themeColor="text1"/>
          <w:sz w:val="24"/>
          <w:szCs w:val="24"/>
        </w:rPr>
        <w:t xml:space="preserve">                  </w:t>
      </w:r>
      <w:r w:rsidR="79B97316">
        <w:tab/>
      </w:r>
      <w:r w:rsidRPr="0A8F5E99">
        <w:rPr>
          <w:rFonts w:ascii="Times New Roman" w:eastAsia="Times New Roman" w:hAnsi="Times New Roman" w:cs="Times New Roman"/>
          <w:color w:val="000000" w:themeColor="text1"/>
          <w:sz w:val="24"/>
          <w:szCs w:val="24"/>
        </w:rPr>
        <w:t xml:space="preserve">         (</w:t>
      </w:r>
      <w:r w:rsidRPr="0A8F5E99">
        <w:rPr>
          <w:rFonts w:ascii="Cambria Math" w:eastAsia="Times New Roman" w:hAnsi="Cambria Math" w:cs="Cambria Math"/>
          <w:color w:val="000000" w:themeColor="text1"/>
          <w:sz w:val="24"/>
          <w:szCs w:val="24"/>
        </w:rPr>
        <w:t>eq. S15</w:t>
      </w:r>
      <w:r w:rsidRPr="0A8F5E99">
        <w:rPr>
          <w:rFonts w:ascii="Times New Roman" w:eastAsia="Times New Roman" w:hAnsi="Times New Roman" w:cs="Times New Roman"/>
          <w:color w:val="000000" w:themeColor="text1"/>
          <w:sz w:val="24"/>
          <w:szCs w:val="24"/>
        </w:rPr>
        <w:t xml:space="preserve">)  </w:t>
      </w:r>
    </w:p>
    <w:p w14:paraId="16CAFC68" w14:textId="67980890" w:rsidR="79B97316" w:rsidRPr="00437E8A" w:rsidRDefault="0A8F5E99" w:rsidP="0A8F5E99">
      <w:pPr>
        <w:pStyle w:val="ListParagraph"/>
        <w:numPr>
          <w:ilvl w:val="0"/>
          <w:numId w:val="15"/>
        </w:num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b/>
          <w:bCs/>
          <w:color w:val="000000" w:themeColor="text1"/>
          <w:sz w:val="24"/>
          <w:szCs w:val="24"/>
        </w:rPr>
        <w:t xml:space="preserve">On-peak </w:t>
      </w:r>
      <w:proofErr w:type="spellStart"/>
      <w:r w:rsidRPr="0A8F5E99">
        <w:rPr>
          <w:rFonts w:ascii="Times New Roman" w:eastAsia="Times New Roman" w:hAnsi="Times New Roman" w:cs="Times New Roman"/>
          <w:b/>
          <w:bCs/>
          <w:color w:val="000000" w:themeColor="text1"/>
          <w:sz w:val="24"/>
          <w:szCs w:val="24"/>
        </w:rPr>
        <w:t>hydropeak</w:t>
      </w:r>
      <w:proofErr w:type="spellEnd"/>
      <w:r w:rsidRPr="0A8F5E99">
        <w:rPr>
          <w:rFonts w:ascii="Times New Roman" w:eastAsia="Times New Roman" w:hAnsi="Times New Roman" w:cs="Times New Roman"/>
          <w:b/>
          <w:bCs/>
          <w:color w:val="000000" w:themeColor="text1"/>
          <w:sz w:val="24"/>
          <w:szCs w:val="24"/>
        </w:rPr>
        <w:t xml:space="preserve"> Saturday release equals 2</w:t>
      </w:r>
      <w:r w:rsidR="00F52C1F">
        <w:rPr>
          <w:rFonts w:ascii="Times New Roman" w:eastAsia="Times New Roman" w:hAnsi="Times New Roman" w:cs="Times New Roman"/>
          <w:b/>
          <w:bCs/>
          <w:color w:val="000000" w:themeColor="text1"/>
          <w:sz w:val="24"/>
          <w:szCs w:val="24"/>
        </w:rPr>
        <w:t>,</w:t>
      </w:r>
      <w:r w:rsidRPr="0A8F5E99">
        <w:rPr>
          <w:rFonts w:ascii="Times New Roman" w:eastAsia="Times New Roman" w:hAnsi="Times New Roman" w:cs="Times New Roman"/>
          <w:b/>
          <w:bCs/>
          <w:color w:val="000000" w:themeColor="text1"/>
          <w:sz w:val="24"/>
          <w:szCs w:val="24"/>
        </w:rPr>
        <w:t xml:space="preserve">000 </w:t>
      </w:r>
      <w:proofErr w:type="spellStart"/>
      <w:r w:rsidRPr="0A8F5E99">
        <w:rPr>
          <w:rFonts w:ascii="Times New Roman" w:eastAsia="Times New Roman" w:hAnsi="Times New Roman" w:cs="Times New Roman"/>
          <w:b/>
          <w:bCs/>
          <w:color w:val="000000" w:themeColor="text1"/>
          <w:sz w:val="24"/>
          <w:szCs w:val="24"/>
        </w:rPr>
        <w:t>cfs</w:t>
      </w:r>
      <w:proofErr w:type="spellEnd"/>
      <w:r w:rsidRPr="0A8F5E99">
        <w:rPr>
          <w:rFonts w:ascii="Times New Roman" w:eastAsia="Times New Roman" w:hAnsi="Times New Roman" w:cs="Times New Roman"/>
          <w:b/>
          <w:bCs/>
          <w:color w:val="000000" w:themeColor="text1"/>
          <w:sz w:val="24"/>
          <w:szCs w:val="24"/>
        </w:rPr>
        <w:t xml:space="preserve"> less than on-peak </w:t>
      </w:r>
      <w:proofErr w:type="spellStart"/>
      <w:r w:rsidRPr="0A8F5E99">
        <w:rPr>
          <w:rFonts w:ascii="Times New Roman" w:eastAsia="Times New Roman" w:hAnsi="Times New Roman" w:cs="Times New Roman"/>
          <w:b/>
          <w:bCs/>
          <w:color w:val="000000" w:themeColor="text1"/>
          <w:sz w:val="24"/>
          <w:szCs w:val="24"/>
        </w:rPr>
        <w:t>hydropeak</w:t>
      </w:r>
      <w:proofErr w:type="spellEnd"/>
      <w:r w:rsidRPr="0A8F5E99">
        <w:rPr>
          <w:rFonts w:ascii="Times New Roman" w:eastAsia="Times New Roman" w:hAnsi="Times New Roman" w:cs="Times New Roman"/>
          <w:b/>
          <w:bCs/>
          <w:color w:val="000000" w:themeColor="text1"/>
          <w:sz w:val="24"/>
          <w:szCs w:val="24"/>
        </w:rPr>
        <w:t xml:space="preserve"> weekday</w:t>
      </w:r>
      <w:r w:rsidRPr="0A8F5E99">
        <w:rPr>
          <w:rFonts w:ascii="Times New Roman" w:eastAsia="Times New Roman" w:hAnsi="Times New Roman" w:cs="Times New Roman"/>
          <w:i/>
          <w:iCs/>
          <w:color w:val="000000" w:themeColor="text1"/>
          <w:sz w:val="24"/>
          <w:szCs w:val="24"/>
        </w:rPr>
        <w:t xml:space="preserve"> </w:t>
      </w:r>
      <w:r w:rsidRPr="0A8F5E99">
        <w:rPr>
          <w:rFonts w:ascii="Times New Roman" w:eastAsia="Times New Roman" w:hAnsi="Times New Roman" w:cs="Times New Roman"/>
          <w:color w:val="000000" w:themeColor="text1"/>
          <w:sz w:val="24"/>
          <w:szCs w:val="24"/>
        </w:rPr>
        <w:t>to follow the pre-bug flow hydrograph where there was ~2</w:t>
      </w:r>
      <w:r w:rsidR="00F52C1F">
        <w:rPr>
          <w:rFonts w:ascii="Times New Roman" w:eastAsia="Times New Roman" w:hAnsi="Times New Roman" w:cs="Times New Roman"/>
          <w:color w:val="000000" w:themeColor="text1"/>
          <w:sz w:val="24"/>
          <w:szCs w:val="24"/>
        </w:rPr>
        <w:t>,</w:t>
      </w:r>
      <w:r w:rsidRPr="0A8F5E99">
        <w:rPr>
          <w:rFonts w:ascii="Times New Roman" w:eastAsia="Times New Roman" w:hAnsi="Times New Roman" w:cs="Times New Roman"/>
          <w:color w:val="000000" w:themeColor="text1"/>
          <w:sz w:val="24"/>
          <w:szCs w:val="24"/>
        </w:rPr>
        <w:t xml:space="preserve">000 </w:t>
      </w:r>
      <w:proofErr w:type="spellStart"/>
      <w:r w:rsidRPr="0A8F5E99">
        <w:rPr>
          <w:rFonts w:ascii="Times New Roman" w:eastAsia="Times New Roman" w:hAnsi="Times New Roman" w:cs="Times New Roman"/>
          <w:color w:val="000000" w:themeColor="text1"/>
          <w:sz w:val="24"/>
          <w:szCs w:val="24"/>
        </w:rPr>
        <w:t>cfs</w:t>
      </w:r>
      <w:proofErr w:type="spellEnd"/>
      <w:r w:rsidRPr="0A8F5E99">
        <w:rPr>
          <w:rFonts w:ascii="Times New Roman" w:eastAsia="Times New Roman" w:hAnsi="Times New Roman" w:cs="Times New Roman"/>
          <w:color w:val="000000" w:themeColor="text1"/>
          <w:sz w:val="24"/>
          <w:szCs w:val="24"/>
        </w:rPr>
        <w:t xml:space="preserve"> lower release during on-peak Saturdays and Sundays in comparison to on-peak weekdays. This difference may be that there was lower hydropower demand on weekend.</w:t>
      </w:r>
    </w:p>
    <w:p w14:paraId="543B5B60" w14:textId="6F5FADF6" w:rsidR="79B97316" w:rsidRDefault="0A8F5E99" w:rsidP="00437E8A">
      <w:pPr>
        <w:tabs>
          <w:tab w:val="left" w:pos="3462"/>
        </w:tabs>
        <w:spacing w:after="0" w:line="480" w:lineRule="auto"/>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Hydropeak,Saturday,pHigh</w:t>
      </w:r>
      <w:proofErr w:type="spellEnd"/>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Hydropeak,Weekday,pHigh</w:t>
      </w:r>
      <w:proofErr w:type="spellEnd"/>
      <w:r w:rsidRPr="0A8F5E99">
        <w:rPr>
          <w:rFonts w:ascii="Times New Roman" w:eastAsia="Times New Roman" w:hAnsi="Times New Roman" w:cs="Times New Roman"/>
          <w:color w:val="000000" w:themeColor="text1"/>
          <w:sz w:val="24"/>
          <w:szCs w:val="24"/>
        </w:rPr>
        <w:t xml:space="preserve"> -</w:t>
      </w:r>
      <w:r w:rsidR="00244AFB">
        <w:rPr>
          <w:rFonts w:ascii="Times New Roman" w:eastAsia="Times New Roman" w:hAnsi="Times New Roman" w:cs="Times New Roman"/>
          <w:color w:val="000000" w:themeColor="text1"/>
          <w:sz w:val="24"/>
          <w:szCs w:val="24"/>
        </w:rPr>
        <w:t xml:space="preserve"> </w:t>
      </w:r>
      <w:r w:rsidRPr="0A8F5E99">
        <w:rPr>
          <w:rFonts w:ascii="Times New Roman" w:eastAsia="Times New Roman" w:hAnsi="Times New Roman" w:cs="Times New Roman"/>
          <w:color w:val="000000" w:themeColor="text1"/>
          <w:sz w:val="24"/>
          <w:szCs w:val="24"/>
        </w:rPr>
        <w:t>2000                           (</w:t>
      </w:r>
      <w:r w:rsidRPr="0A8F5E99">
        <w:rPr>
          <w:rFonts w:ascii="Cambria Math" w:eastAsia="Times New Roman" w:hAnsi="Cambria Math" w:cs="Cambria Math"/>
          <w:color w:val="000000" w:themeColor="text1"/>
          <w:sz w:val="24"/>
          <w:szCs w:val="24"/>
        </w:rPr>
        <w:t>eq. S16</w:t>
      </w:r>
      <w:r w:rsidRPr="0A8F5E99">
        <w:rPr>
          <w:rFonts w:ascii="Times New Roman" w:eastAsia="Times New Roman" w:hAnsi="Times New Roman" w:cs="Times New Roman"/>
          <w:color w:val="000000" w:themeColor="text1"/>
          <w:sz w:val="24"/>
          <w:szCs w:val="24"/>
        </w:rPr>
        <w:t xml:space="preserve">)             </w:t>
      </w:r>
    </w:p>
    <w:p w14:paraId="1246AFC7" w14:textId="2E8FB1D8" w:rsidR="79B97316" w:rsidRPr="00437E8A" w:rsidRDefault="0A8F5E99" w:rsidP="0A8F5E99">
      <w:pPr>
        <w:pStyle w:val="ListParagraph"/>
        <w:numPr>
          <w:ilvl w:val="0"/>
          <w:numId w:val="15"/>
        </w:num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b/>
          <w:bCs/>
          <w:color w:val="000000" w:themeColor="text1"/>
          <w:sz w:val="24"/>
          <w:szCs w:val="24"/>
        </w:rPr>
        <w:t xml:space="preserve">On-peak </w:t>
      </w:r>
      <w:proofErr w:type="spellStart"/>
      <w:r w:rsidRPr="0A8F5E99">
        <w:rPr>
          <w:rFonts w:ascii="Times New Roman" w:eastAsia="Times New Roman" w:hAnsi="Times New Roman" w:cs="Times New Roman"/>
          <w:b/>
          <w:bCs/>
          <w:color w:val="000000" w:themeColor="text1"/>
          <w:sz w:val="24"/>
          <w:szCs w:val="24"/>
        </w:rPr>
        <w:t>hydropeak</w:t>
      </w:r>
      <w:proofErr w:type="spellEnd"/>
      <w:r w:rsidRPr="0A8F5E99">
        <w:rPr>
          <w:rFonts w:ascii="Times New Roman" w:eastAsia="Times New Roman" w:hAnsi="Times New Roman" w:cs="Times New Roman"/>
          <w:b/>
          <w:bCs/>
          <w:color w:val="000000" w:themeColor="text1"/>
          <w:sz w:val="24"/>
          <w:szCs w:val="24"/>
        </w:rPr>
        <w:t xml:space="preserve"> Sunday release equals 2</w:t>
      </w:r>
      <w:r w:rsidR="00F52C1F">
        <w:rPr>
          <w:rFonts w:ascii="Times New Roman" w:eastAsia="Times New Roman" w:hAnsi="Times New Roman" w:cs="Times New Roman"/>
          <w:b/>
          <w:bCs/>
          <w:color w:val="000000" w:themeColor="text1"/>
          <w:sz w:val="24"/>
          <w:szCs w:val="24"/>
        </w:rPr>
        <w:t>,</w:t>
      </w:r>
      <w:r w:rsidRPr="0A8F5E99">
        <w:rPr>
          <w:rFonts w:ascii="Times New Roman" w:eastAsia="Times New Roman" w:hAnsi="Times New Roman" w:cs="Times New Roman"/>
          <w:b/>
          <w:bCs/>
          <w:color w:val="000000" w:themeColor="text1"/>
          <w:sz w:val="24"/>
          <w:szCs w:val="24"/>
        </w:rPr>
        <w:t xml:space="preserve">000 </w:t>
      </w:r>
      <w:proofErr w:type="spellStart"/>
      <w:r w:rsidRPr="0A8F5E99">
        <w:rPr>
          <w:rFonts w:ascii="Times New Roman" w:eastAsia="Times New Roman" w:hAnsi="Times New Roman" w:cs="Times New Roman"/>
          <w:b/>
          <w:bCs/>
          <w:color w:val="000000" w:themeColor="text1"/>
          <w:sz w:val="24"/>
          <w:szCs w:val="24"/>
        </w:rPr>
        <w:t>cfs</w:t>
      </w:r>
      <w:proofErr w:type="spellEnd"/>
      <w:r w:rsidRPr="0A8F5E99">
        <w:rPr>
          <w:rFonts w:ascii="Times New Roman" w:eastAsia="Times New Roman" w:hAnsi="Times New Roman" w:cs="Times New Roman"/>
          <w:b/>
          <w:bCs/>
          <w:color w:val="000000" w:themeColor="text1"/>
          <w:sz w:val="24"/>
          <w:szCs w:val="24"/>
        </w:rPr>
        <w:t xml:space="preserve"> less than on-peak </w:t>
      </w:r>
      <w:proofErr w:type="spellStart"/>
      <w:r w:rsidRPr="0A8F5E99">
        <w:rPr>
          <w:rFonts w:ascii="Times New Roman" w:eastAsia="Times New Roman" w:hAnsi="Times New Roman" w:cs="Times New Roman"/>
          <w:b/>
          <w:bCs/>
          <w:color w:val="000000" w:themeColor="text1"/>
          <w:sz w:val="24"/>
          <w:szCs w:val="24"/>
        </w:rPr>
        <w:t>hydropeak</w:t>
      </w:r>
      <w:proofErr w:type="spellEnd"/>
      <w:r w:rsidRPr="0A8F5E99">
        <w:rPr>
          <w:rFonts w:ascii="Times New Roman" w:eastAsia="Times New Roman" w:hAnsi="Times New Roman" w:cs="Times New Roman"/>
          <w:b/>
          <w:bCs/>
          <w:color w:val="000000" w:themeColor="text1"/>
          <w:sz w:val="24"/>
          <w:szCs w:val="24"/>
        </w:rPr>
        <w:t xml:space="preserve"> weekday</w:t>
      </w:r>
      <w:r w:rsidRPr="0A8F5E99">
        <w:rPr>
          <w:rFonts w:ascii="Times New Roman" w:eastAsia="Times New Roman" w:hAnsi="Times New Roman" w:cs="Times New Roman"/>
          <w:color w:val="000000" w:themeColor="text1"/>
          <w:sz w:val="24"/>
          <w:szCs w:val="24"/>
        </w:rPr>
        <w:t>.</w:t>
      </w:r>
    </w:p>
    <w:p w14:paraId="0B298482" w14:textId="44A1A137" w:rsidR="79B97316" w:rsidRDefault="0A8F5E99" w:rsidP="00437E8A">
      <w:pPr>
        <w:tabs>
          <w:tab w:val="left" w:pos="3462"/>
        </w:tabs>
        <w:spacing w:after="0" w:line="480" w:lineRule="auto"/>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i/>
          <w:iCs/>
          <w:color w:val="000000" w:themeColor="text1"/>
          <w:sz w:val="24"/>
          <w:szCs w:val="24"/>
        </w:rPr>
        <w:t xml:space="preserve">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Hydropeak,Sunday,pHigh</w:t>
      </w:r>
      <w:proofErr w:type="spellEnd"/>
      <w:r w:rsidRPr="0A8F5E99">
        <w:rPr>
          <w:rFonts w:ascii="Times New Roman" w:eastAsia="Times New Roman" w:hAnsi="Times New Roman" w:cs="Times New Roman"/>
          <w:color w:val="000000" w:themeColor="text1"/>
          <w:sz w:val="24"/>
          <w:szCs w:val="24"/>
        </w:rPr>
        <w:t xml:space="preserve"> = </w:t>
      </w:r>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rPr>
        <w:t xml:space="preserve"> </w:t>
      </w:r>
      <w:proofErr w:type="spellStart"/>
      <w:r w:rsidRPr="0A8F5E99">
        <w:rPr>
          <w:rFonts w:ascii="Times New Roman" w:eastAsia="Times New Roman" w:hAnsi="Times New Roman" w:cs="Times New Roman"/>
          <w:color w:val="000000" w:themeColor="text1"/>
          <w:sz w:val="24"/>
          <w:szCs w:val="24"/>
          <w:vertAlign w:val="subscript"/>
        </w:rPr>
        <w:t>Hydropeak,Weekday,pHigh</w:t>
      </w:r>
      <w:proofErr w:type="spellEnd"/>
      <w:r w:rsidRPr="0A8F5E99">
        <w:rPr>
          <w:rFonts w:ascii="Times New Roman" w:eastAsia="Times New Roman" w:hAnsi="Times New Roman" w:cs="Times New Roman"/>
          <w:color w:val="000000" w:themeColor="text1"/>
          <w:sz w:val="24"/>
          <w:szCs w:val="24"/>
        </w:rPr>
        <w:t xml:space="preserve"> -</w:t>
      </w:r>
      <w:r w:rsidR="00244AFB">
        <w:rPr>
          <w:rFonts w:ascii="Times New Roman" w:eastAsia="Times New Roman" w:hAnsi="Times New Roman" w:cs="Times New Roman"/>
          <w:color w:val="000000" w:themeColor="text1"/>
          <w:sz w:val="24"/>
          <w:szCs w:val="24"/>
        </w:rPr>
        <w:t xml:space="preserve"> </w:t>
      </w:r>
      <w:r w:rsidRPr="0A8F5E99">
        <w:rPr>
          <w:rFonts w:ascii="Times New Roman" w:eastAsia="Times New Roman" w:hAnsi="Times New Roman" w:cs="Times New Roman"/>
          <w:color w:val="000000" w:themeColor="text1"/>
          <w:sz w:val="24"/>
          <w:szCs w:val="24"/>
        </w:rPr>
        <w:t>2000                            (</w:t>
      </w:r>
      <w:r w:rsidRPr="0A8F5E99">
        <w:rPr>
          <w:rFonts w:ascii="Cambria Math" w:eastAsia="Times New Roman" w:hAnsi="Cambria Math" w:cs="Cambria Math"/>
          <w:color w:val="000000" w:themeColor="text1"/>
          <w:sz w:val="24"/>
          <w:szCs w:val="24"/>
        </w:rPr>
        <w:t>eq. S17</w:t>
      </w:r>
      <w:r w:rsidRPr="0A8F5E99">
        <w:rPr>
          <w:rFonts w:ascii="Times New Roman" w:eastAsia="Times New Roman" w:hAnsi="Times New Roman" w:cs="Times New Roman"/>
          <w:color w:val="000000" w:themeColor="text1"/>
          <w:sz w:val="24"/>
          <w:szCs w:val="24"/>
        </w:rPr>
        <w:t xml:space="preserve">)             </w:t>
      </w:r>
    </w:p>
    <w:p w14:paraId="626E521B" w14:textId="4F6609F9" w:rsidR="00B26C66" w:rsidRDefault="0A8F5E99" w:rsidP="00461F3C">
      <w:pPr>
        <w:rPr>
          <w:rFonts w:ascii="Times New Roman" w:eastAsia="Times New Roman" w:hAnsi="Times New Roman" w:cs="Times New Roman"/>
          <w:color w:val="000000" w:themeColor="text1"/>
          <w:sz w:val="24"/>
          <w:szCs w:val="24"/>
        </w:rPr>
      </w:pPr>
      <w:r w:rsidRPr="0A8F5E99">
        <w:rPr>
          <w:rFonts w:ascii="Times New Roman" w:eastAsia="Times New Roman" w:hAnsi="Times New Roman" w:cs="Times New Roman"/>
          <w:color w:val="000000" w:themeColor="text1"/>
          <w:sz w:val="24"/>
          <w:szCs w:val="24"/>
        </w:rPr>
        <w:t xml:space="preserve">Constraints n and o (Eq. S16 and S17) mimic a pre-Bug Flow Experiment hydrograph (e.g., Fig S2, S3, and S4). Without constraints n and o, the model was expected to generate the maximum possible hydropeaking value by saving water during </w:t>
      </w:r>
      <w:proofErr w:type="spellStart"/>
      <w:r w:rsidRPr="0A8F5E99">
        <w:rPr>
          <w:rFonts w:ascii="Times New Roman" w:eastAsia="Times New Roman" w:hAnsi="Times New Roman" w:cs="Times New Roman"/>
          <w:i/>
          <w:iCs/>
          <w:color w:val="000000" w:themeColor="text1"/>
          <w:sz w:val="24"/>
          <w:szCs w:val="24"/>
        </w:rPr>
        <w:t>hydropeak</w:t>
      </w:r>
      <w:proofErr w:type="spellEnd"/>
      <w:r w:rsidRPr="0A8F5E99">
        <w:rPr>
          <w:rFonts w:ascii="Times New Roman" w:eastAsia="Times New Roman" w:hAnsi="Times New Roman" w:cs="Times New Roman"/>
          <w:color w:val="000000" w:themeColor="text1"/>
          <w:sz w:val="24"/>
          <w:szCs w:val="24"/>
        </w:rPr>
        <w:t xml:space="preserve"> Saturdays and Sundays (minimum release). Nevertheless, the minimum release would have created an energy deficit and forced WAPA to purchase energy from the market.</w:t>
      </w:r>
    </w:p>
    <w:p w14:paraId="45C2BE50" w14:textId="5B6962F5" w:rsidR="00DF5DFF" w:rsidRPr="006F582F" w:rsidRDefault="0A8F5E99" w:rsidP="0A8F5E99">
      <w:pPr>
        <w:pStyle w:val="ListParagraph"/>
        <w:numPr>
          <w:ilvl w:val="0"/>
          <w:numId w:val="15"/>
        </w:numPr>
        <w:spacing w:after="0"/>
        <w:rPr>
          <w:rFonts w:ascii="Times New Roman" w:eastAsia="Times New Roman" w:hAnsi="Times New Roman" w:cs="Times New Roman"/>
          <w:b/>
          <w:bCs/>
          <w:color w:val="000000" w:themeColor="text1"/>
          <w:sz w:val="24"/>
          <w:szCs w:val="24"/>
        </w:rPr>
      </w:pPr>
      <w:r w:rsidRPr="0A8F5E99">
        <w:rPr>
          <w:rFonts w:ascii="Times New Roman" w:eastAsia="Times New Roman" w:hAnsi="Times New Roman" w:cs="Times New Roman"/>
          <w:b/>
          <w:bCs/>
          <w:color w:val="000000" w:themeColor="text1"/>
          <w:sz w:val="24"/>
          <w:szCs w:val="24"/>
        </w:rPr>
        <w:t xml:space="preserve">Same off-peak releases for </w:t>
      </w:r>
      <w:proofErr w:type="spellStart"/>
      <w:r w:rsidRPr="0A8F5E99">
        <w:rPr>
          <w:rFonts w:ascii="Times New Roman" w:eastAsia="Times New Roman" w:hAnsi="Times New Roman" w:cs="Times New Roman"/>
          <w:b/>
          <w:bCs/>
          <w:color w:val="000000" w:themeColor="text1"/>
          <w:sz w:val="24"/>
          <w:szCs w:val="24"/>
        </w:rPr>
        <w:t>hydropeak</w:t>
      </w:r>
      <w:proofErr w:type="spellEnd"/>
      <w:r w:rsidRPr="0A8F5E99">
        <w:rPr>
          <w:rFonts w:ascii="Times New Roman" w:eastAsia="Times New Roman" w:hAnsi="Times New Roman" w:cs="Times New Roman"/>
          <w:b/>
          <w:bCs/>
          <w:color w:val="000000" w:themeColor="text1"/>
          <w:sz w:val="24"/>
          <w:szCs w:val="24"/>
        </w:rPr>
        <w:t xml:space="preserve"> day types.  </w:t>
      </w:r>
      <w:r w:rsidRPr="0A8F5E99">
        <w:rPr>
          <w:rFonts w:ascii="Times New Roman" w:eastAsia="Times New Roman" w:hAnsi="Times New Roman" w:cs="Times New Roman"/>
          <w:color w:val="000000" w:themeColor="text1"/>
          <w:sz w:val="24"/>
          <w:szCs w:val="24"/>
        </w:rPr>
        <w:t>Off-peak releases were assumed identical across hydropeak</w:t>
      </w:r>
      <w:r w:rsidR="00F52C1F">
        <w:rPr>
          <w:rFonts w:ascii="Times New Roman" w:eastAsia="Times New Roman" w:hAnsi="Times New Roman" w:cs="Times New Roman"/>
          <w:color w:val="000000" w:themeColor="text1"/>
          <w:sz w:val="24"/>
          <w:szCs w:val="24"/>
        </w:rPr>
        <w:t>ing</w:t>
      </w:r>
      <w:r w:rsidRPr="0A8F5E99">
        <w:rPr>
          <w:rFonts w:ascii="Times New Roman" w:eastAsia="Times New Roman" w:hAnsi="Times New Roman" w:cs="Times New Roman"/>
          <w:color w:val="000000" w:themeColor="text1"/>
          <w:sz w:val="24"/>
          <w:szCs w:val="24"/>
        </w:rPr>
        <w:t xml:space="preserve"> day types (Saturday, Sunday, and weekday). The consistent off-peak energy prices supported the assumption.</w:t>
      </w:r>
    </w:p>
    <w:p w14:paraId="2B74B4E9" w14:textId="2070B0D2" w:rsidR="00355F4D" w:rsidRPr="006F582F" w:rsidRDefault="0A8F5E99" w:rsidP="0A8F5E99">
      <w:pPr>
        <w:pStyle w:val="ListParagraph"/>
        <w:spacing w:before="120" w:after="0"/>
        <w:ind w:left="432"/>
        <w:rPr>
          <w:rFonts w:ascii="Times New Roman" w:eastAsia="Times New Roman" w:hAnsi="Times New Roman" w:cs="Times New Roman"/>
          <w:b/>
          <w:bCs/>
          <w:color w:val="000000" w:themeColor="text1"/>
          <w:sz w:val="24"/>
          <w:szCs w:val="24"/>
        </w:rPr>
      </w:pP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Hydropeak,Saturday,pLow</w:t>
      </w:r>
      <w:proofErr w:type="spellEnd"/>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Hydropeak,Sunday,pLow</w:t>
      </w:r>
      <w:proofErr w:type="spellEnd"/>
      <w:r w:rsidRPr="0A8F5E99">
        <w:rPr>
          <w:rFonts w:ascii="Times New Roman" w:eastAsia="Times New Roman" w:hAnsi="Times New Roman" w:cs="Times New Roman"/>
          <w:color w:val="000000" w:themeColor="text1"/>
          <w:sz w:val="24"/>
          <w:szCs w:val="24"/>
        </w:rPr>
        <w:t xml:space="preserve"> = </w:t>
      </w:r>
      <w:proofErr w:type="spellStart"/>
      <w:r w:rsidRPr="0A8F5E99">
        <w:rPr>
          <w:rFonts w:ascii="Times New Roman" w:eastAsia="Times New Roman" w:hAnsi="Times New Roman" w:cs="Times New Roman"/>
          <w:i/>
          <w:iCs/>
          <w:color w:val="000000" w:themeColor="text1"/>
          <w:sz w:val="24"/>
          <w:szCs w:val="24"/>
        </w:rPr>
        <w:t>Release</w:t>
      </w:r>
      <w:r w:rsidRPr="0A8F5E99">
        <w:rPr>
          <w:rFonts w:ascii="Times New Roman" w:eastAsia="Times New Roman" w:hAnsi="Times New Roman" w:cs="Times New Roman"/>
          <w:color w:val="000000" w:themeColor="text1"/>
          <w:sz w:val="24"/>
          <w:szCs w:val="24"/>
          <w:vertAlign w:val="subscript"/>
        </w:rPr>
        <w:t>Hydropeak,Weekday,pLow</w:t>
      </w:r>
      <w:proofErr w:type="spellEnd"/>
      <w:r w:rsidRPr="0A8F5E99">
        <w:rPr>
          <w:rFonts w:ascii="Times New Roman" w:eastAsia="Times New Roman" w:hAnsi="Times New Roman" w:cs="Times New Roman"/>
          <w:color w:val="000000" w:themeColor="text1"/>
          <w:sz w:val="24"/>
          <w:szCs w:val="24"/>
          <w:vertAlign w:val="subscript"/>
        </w:rPr>
        <w:t xml:space="preserve"> </w:t>
      </w:r>
      <w:r w:rsidRPr="0A8F5E99">
        <w:rPr>
          <w:rFonts w:ascii="Times New Roman" w:eastAsia="Times New Roman" w:hAnsi="Times New Roman" w:cs="Times New Roman"/>
          <w:color w:val="000000" w:themeColor="text1"/>
          <w:sz w:val="24"/>
          <w:szCs w:val="24"/>
        </w:rPr>
        <w:t>(</w:t>
      </w:r>
      <w:r w:rsidRPr="0A8F5E99">
        <w:rPr>
          <w:rFonts w:ascii="Cambria Math" w:eastAsia="Times New Roman" w:hAnsi="Cambria Math" w:cs="Cambria Math"/>
          <w:color w:val="000000" w:themeColor="text1"/>
          <w:sz w:val="24"/>
          <w:szCs w:val="24"/>
        </w:rPr>
        <w:t>eq. S18</w:t>
      </w:r>
      <w:r w:rsidRPr="0A8F5E99">
        <w:rPr>
          <w:rFonts w:ascii="Times New Roman" w:eastAsia="Times New Roman" w:hAnsi="Times New Roman" w:cs="Times New Roman"/>
          <w:color w:val="000000" w:themeColor="text1"/>
          <w:sz w:val="24"/>
          <w:szCs w:val="24"/>
        </w:rPr>
        <w:t xml:space="preserve">)             </w:t>
      </w:r>
    </w:p>
    <w:p w14:paraId="4351B3BA" w14:textId="6F60DB0E" w:rsidR="00746D1E" w:rsidRPr="000D7EEB" w:rsidRDefault="0A8F5E99" w:rsidP="0A8F5E99">
      <w:pPr>
        <w:spacing w:before="240" w:after="120"/>
        <w:rPr>
          <w:rFonts w:ascii="Times New Roman" w:eastAsia="Times New Roman" w:hAnsi="Times New Roman" w:cs="Times New Roman"/>
          <w:sz w:val="24"/>
          <w:szCs w:val="24"/>
        </w:rPr>
      </w:pPr>
      <w:r w:rsidRPr="0A8F5E99">
        <w:rPr>
          <w:rFonts w:ascii="Times New Roman" w:eastAsia="Times New Roman" w:hAnsi="Times New Roman" w:cs="Times New Roman"/>
          <w:b/>
          <w:bCs/>
          <w:sz w:val="24"/>
          <w:szCs w:val="24"/>
        </w:rPr>
        <w:t xml:space="preserve">Text S4. </w:t>
      </w:r>
      <w:r w:rsidRPr="0A8F5E99">
        <w:rPr>
          <w:rFonts w:ascii="Times New Roman" w:eastAsia="Times New Roman" w:hAnsi="Times New Roman" w:cs="Times New Roman"/>
          <w:sz w:val="24"/>
          <w:szCs w:val="24"/>
        </w:rPr>
        <w:t xml:space="preserve">Additional </w:t>
      </w:r>
      <w:r w:rsidR="00244AFB">
        <w:rPr>
          <w:rFonts w:ascii="Times New Roman" w:eastAsia="Times New Roman" w:hAnsi="Times New Roman" w:cs="Times New Roman"/>
          <w:sz w:val="24"/>
          <w:szCs w:val="24"/>
        </w:rPr>
        <w:t>e</w:t>
      </w:r>
      <w:r w:rsidRPr="0A8F5E99">
        <w:rPr>
          <w:rFonts w:ascii="Times New Roman" w:eastAsia="Times New Roman" w:hAnsi="Times New Roman" w:cs="Times New Roman"/>
          <w:sz w:val="24"/>
          <w:szCs w:val="24"/>
        </w:rPr>
        <w:t xml:space="preserve">quations for </w:t>
      </w:r>
      <w:r w:rsidR="00296890">
        <w:rPr>
          <w:rFonts w:ascii="Times New Roman" w:eastAsia="Times New Roman" w:hAnsi="Times New Roman" w:cs="Times New Roman"/>
          <w:sz w:val="24"/>
          <w:szCs w:val="24"/>
        </w:rPr>
        <w:t>m</w:t>
      </w:r>
      <w:r w:rsidRPr="0A8F5E99">
        <w:rPr>
          <w:rFonts w:ascii="Times New Roman" w:eastAsia="Times New Roman" w:hAnsi="Times New Roman" w:cs="Times New Roman"/>
          <w:sz w:val="24"/>
          <w:szCs w:val="24"/>
        </w:rPr>
        <w:t xml:space="preserve">arket </w:t>
      </w:r>
      <w:r w:rsidR="00296890">
        <w:rPr>
          <w:rFonts w:ascii="Times New Roman" w:eastAsia="Times New Roman" w:hAnsi="Times New Roman" w:cs="Times New Roman"/>
          <w:sz w:val="24"/>
          <w:szCs w:val="24"/>
        </w:rPr>
        <w:t>p</w:t>
      </w:r>
      <w:r w:rsidRPr="0A8F5E99">
        <w:rPr>
          <w:rFonts w:ascii="Times New Roman" w:eastAsia="Times New Roman" w:hAnsi="Times New Roman" w:cs="Times New Roman"/>
          <w:sz w:val="24"/>
          <w:szCs w:val="24"/>
        </w:rPr>
        <w:t xml:space="preserve">rice </w:t>
      </w:r>
      <w:r w:rsidR="00296890">
        <w:rPr>
          <w:rFonts w:ascii="Times New Roman" w:eastAsia="Times New Roman" w:hAnsi="Times New Roman" w:cs="Times New Roman"/>
          <w:sz w:val="24"/>
          <w:szCs w:val="24"/>
        </w:rPr>
        <w:t>m</w:t>
      </w:r>
      <w:r w:rsidRPr="0A8F5E99">
        <w:rPr>
          <w:rFonts w:ascii="Times New Roman" w:eastAsia="Times New Roman" w:hAnsi="Times New Roman" w:cs="Times New Roman"/>
          <w:sz w:val="24"/>
          <w:szCs w:val="24"/>
        </w:rPr>
        <w:t>odel.</w:t>
      </w:r>
    </w:p>
    <w:p w14:paraId="063E9023" w14:textId="2DCF2AB2" w:rsidR="00B866D6" w:rsidRDefault="00B866D6" w:rsidP="00440360">
      <w:pPr>
        <w:rPr>
          <w:rFonts w:ascii="Times New Roman" w:hAnsi="Times New Roman" w:cs="Times New Roman"/>
          <w:sz w:val="24"/>
          <w:szCs w:val="24"/>
        </w:rPr>
      </w:pPr>
      <w:r>
        <w:rPr>
          <w:rFonts w:ascii="Times New Roman" w:hAnsi="Times New Roman" w:cs="Times New Roman"/>
          <w:sz w:val="24"/>
          <w:szCs w:val="24"/>
        </w:rPr>
        <w:t xml:space="preserve">The market price model represents </w:t>
      </w:r>
      <w:r w:rsidR="00B623EA">
        <w:rPr>
          <w:rFonts w:ascii="Times New Roman" w:hAnsi="Times New Roman" w:cs="Times New Roman"/>
          <w:sz w:val="24"/>
          <w:szCs w:val="24"/>
        </w:rPr>
        <w:t>situation</w:t>
      </w:r>
      <w:r>
        <w:rPr>
          <w:rFonts w:ascii="Times New Roman" w:hAnsi="Times New Roman" w:cs="Times New Roman"/>
          <w:sz w:val="24"/>
          <w:szCs w:val="24"/>
        </w:rPr>
        <w:t>s</w:t>
      </w:r>
      <w:r w:rsidR="00B623EA">
        <w:rPr>
          <w:rFonts w:ascii="Times New Roman" w:hAnsi="Times New Roman" w:cs="Times New Roman"/>
          <w:sz w:val="24"/>
          <w:szCs w:val="24"/>
        </w:rPr>
        <w:t xml:space="preserve"> </w:t>
      </w:r>
      <w:r>
        <w:rPr>
          <w:rFonts w:ascii="Times New Roman" w:hAnsi="Times New Roman" w:cs="Times New Roman"/>
          <w:sz w:val="24"/>
          <w:szCs w:val="24"/>
        </w:rPr>
        <w:t xml:space="preserve">in which hydropower </w:t>
      </w:r>
      <w:r w:rsidR="00B623EA">
        <w:rPr>
          <w:rFonts w:ascii="Times New Roman" w:hAnsi="Times New Roman" w:cs="Times New Roman"/>
          <w:sz w:val="24"/>
          <w:szCs w:val="24"/>
        </w:rPr>
        <w:t>generation is less than the contracted</w:t>
      </w:r>
      <w:r>
        <w:rPr>
          <w:rFonts w:ascii="Times New Roman" w:hAnsi="Times New Roman" w:cs="Times New Roman"/>
          <w:sz w:val="24"/>
          <w:szCs w:val="24"/>
        </w:rPr>
        <w:t xml:space="preserve"> energy amount, requiring producers to purchase deficit energy at </w:t>
      </w:r>
      <w:r w:rsidR="002D264E">
        <w:rPr>
          <w:rFonts w:ascii="Times New Roman" w:hAnsi="Times New Roman" w:cs="Times New Roman"/>
          <w:sz w:val="24"/>
          <w:szCs w:val="24"/>
        </w:rPr>
        <w:t xml:space="preserve">the </w:t>
      </w:r>
      <w:r>
        <w:rPr>
          <w:rFonts w:ascii="Times New Roman" w:hAnsi="Times New Roman" w:cs="Times New Roman"/>
          <w:sz w:val="24"/>
          <w:szCs w:val="24"/>
        </w:rPr>
        <w:t xml:space="preserve">market price. </w:t>
      </w:r>
    </w:p>
    <w:p w14:paraId="2873CD8A" w14:textId="1277B7AA" w:rsidR="00B623EA" w:rsidRPr="000D7EEB" w:rsidRDefault="00B623EA" w:rsidP="00440360">
      <w:pPr>
        <w:rPr>
          <w:rFonts w:ascii="Times New Roman" w:hAnsi="Times New Roman" w:cs="Times New Roman"/>
          <w:sz w:val="24"/>
          <w:szCs w:val="24"/>
        </w:rPr>
      </w:pPr>
      <w:r>
        <w:rPr>
          <w:rFonts w:ascii="Times New Roman" w:hAnsi="Times New Roman" w:cs="Times New Roman"/>
          <w:sz w:val="24"/>
          <w:szCs w:val="24"/>
        </w:rPr>
        <w:t>Th</w:t>
      </w:r>
      <w:r w:rsidR="00B866D6">
        <w:rPr>
          <w:rFonts w:ascii="Times New Roman" w:hAnsi="Times New Roman" w:cs="Times New Roman"/>
          <w:sz w:val="24"/>
          <w:szCs w:val="24"/>
        </w:rPr>
        <w:t>e setup</w:t>
      </w:r>
      <w:r>
        <w:rPr>
          <w:rFonts w:ascii="Times New Roman" w:hAnsi="Times New Roman" w:cs="Times New Roman"/>
          <w:sz w:val="24"/>
          <w:szCs w:val="24"/>
        </w:rPr>
        <w:t xml:space="preserve"> required</w:t>
      </w:r>
      <w:r w:rsidR="00746D1E" w:rsidRPr="000D7EEB">
        <w:rPr>
          <w:rFonts w:ascii="Times New Roman" w:hAnsi="Times New Roman" w:cs="Times New Roman"/>
          <w:sz w:val="24"/>
          <w:szCs w:val="24"/>
        </w:rPr>
        <w:t xml:space="preserve"> two sub-models:</w:t>
      </w:r>
    </w:p>
    <w:p w14:paraId="3DEC6AD8" w14:textId="50B7D0FE" w:rsidR="00746D1E" w:rsidRPr="00B623EA" w:rsidRDefault="00746D1E" w:rsidP="00B623EA">
      <w:pPr>
        <w:pStyle w:val="ListParagraph"/>
        <w:numPr>
          <w:ilvl w:val="0"/>
          <w:numId w:val="17"/>
        </w:numPr>
        <w:spacing w:line="240" w:lineRule="auto"/>
        <w:ind w:left="504"/>
        <w:rPr>
          <w:rFonts w:ascii="Times New Roman" w:hAnsi="Times New Roman" w:cs="Times New Roman"/>
          <w:i/>
          <w:iCs/>
          <w:sz w:val="24"/>
        </w:rPr>
      </w:pPr>
      <w:r w:rsidRPr="00B623EA">
        <w:rPr>
          <w:rFonts w:ascii="Times New Roman" w:hAnsi="Times New Roman" w:cs="Times New Roman"/>
          <w:i/>
          <w:iCs/>
          <w:sz w:val="24"/>
        </w:rPr>
        <w:t>Sub-model for zero days of steady low flow</w:t>
      </w:r>
    </w:p>
    <w:p w14:paraId="31CBA7CD" w14:textId="7D263859" w:rsidR="00746D1E" w:rsidRPr="000D7EEB" w:rsidRDefault="0A8F5E99" w:rsidP="0A8F5E99">
      <w:pPr>
        <w:pStyle w:val="ListParagraph"/>
        <w:ind w:left="0"/>
        <w:rPr>
          <w:rFonts w:ascii="Times New Roman" w:hAnsi="Times New Roman" w:cs="Times New Roman"/>
          <w:sz w:val="24"/>
          <w:szCs w:val="24"/>
        </w:rPr>
      </w:pPr>
      <w:r w:rsidRPr="0A8F5E99">
        <w:rPr>
          <w:rFonts w:ascii="Times New Roman" w:hAnsi="Times New Roman" w:cs="Times New Roman"/>
          <w:sz w:val="24"/>
          <w:szCs w:val="24"/>
        </w:rPr>
        <w:t>This sub-model has a hydropeaking flow pattern on all day types (Saturday, Sunday, and weekday) and all periods. Flows for all days and periods for the steady flow pattern are zero. This sub-model generates the maximum possible hydropeaking value.</w:t>
      </w:r>
    </w:p>
    <w:p w14:paraId="6CF13A50" w14:textId="37301109" w:rsidR="00746D1E" w:rsidRPr="006F582F" w:rsidRDefault="0A8F5E99" w:rsidP="00A95C2F">
      <w:pPr>
        <w:rPr>
          <w:rFonts w:ascii="Times New Roman" w:eastAsia="Times New Roman" w:hAnsi="Times New Roman" w:cs="Times New Roman"/>
          <w:color w:val="000000" w:themeColor="text1"/>
          <w:sz w:val="24"/>
          <w:szCs w:val="24"/>
        </w:rPr>
      </w:pPr>
      <w:proofErr w:type="spellStart"/>
      <w:r w:rsidRPr="006F582F">
        <w:rPr>
          <w:rFonts w:asciiTheme="majorBidi" w:eastAsia="Times New Roman" w:hAnsiTheme="majorBidi" w:cstheme="majorBidi"/>
          <w:sz w:val="24"/>
          <w:szCs w:val="24"/>
        </w:rPr>
        <w:t>Revenue_ZeroSteadyDays</w:t>
      </w:r>
      <w:proofErr w:type="spellEnd"/>
      <w:r w:rsidRPr="006F582F">
        <w:rPr>
          <w:rFonts w:asciiTheme="majorBidi" w:eastAsia="Times New Roman" w:hAnsiTheme="majorBidi" w:cstheme="majorBidi"/>
          <w:sz w:val="24"/>
          <w:szCs w:val="24"/>
        </w:rPr>
        <w:t xml:space="preserve"> =</w:t>
      </w:r>
      <w:r w:rsidRPr="006F582F">
        <w:rPr>
          <w:rFonts w:asciiTheme="majorBidi" w:eastAsia="Times New Roman" w:hAnsiTheme="majorBidi" w:cstheme="majorBidi"/>
          <w:sz w:val="24"/>
          <w:szCs w:val="24"/>
          <w:vertAlign w:val="subscript"/>
        </w:rPr>
        <w:t xml:space="preserve"> </w:t>
      </w:r>
      <w:r w:rsidRPr="006F582F">
        <w:rPr>
          <w:rFonts w:asciiTheme="majorBidi" w:eastAsia="Times New Roman" w:hAnsiTheme="majorBidi" w:cstheme="majorBidi"/>
          <w:sz w:val="24"/>
          <w:szCs w:val="24"/>
        </w:rPr>
        <w:t>∑</w:t>
      </w:r>
      <w:proofErr w:type="spellStart"/>
      <w:r w:rsidRPr="006F582F">
        <w:rPr>
          <w:rFonts w:asciiTheme="majorBidi" w:eastAsia="Times New Roman" w:hAnsiTheme="majorBidi" w:cstheme="majorBidi"/>
          <w:sz w:val="24"/>
          <w:szCs w:val="24"/>
          <w:vertAlign w:val="subscript"/>
        </w:rPr>
        <w:t>d,p</w:t>
      </w:r>
      <w:proofErr w:type="spellEnd"/>
      <w:r w:rsidRPr="006F582F">
        <w:rPr>
          <w:rFonts w:asciiTheme="majorBidi" w:eastAsia="Times New Roman" w:hAnsiTheme="majorBidi" w:cstheme="majorBidi"/>
          <w:sz w:val="24"/>
          <w:szCs w:val="24"/>
        </w:rPr>
        <w:t>(</w:t>
      </w:r>
      <w:r w:rsidRPr="006F582F">
        <w:rPr>
          <w:rFonts w:ascii="Cambria Math" w:eastAsia="Times New Roman" w:hAnsi="Cambria Math" w:cs="Cambria Math"/>
          <w:sz w:val="24"/>
          <w:szCs w:val="24"/>
        </w:rPr>
        <w:t>𝑅𝑒𝑙𝑒𝑎𝑠𝑒</w:t>
      </w:r>
      <w:r w:rsidRPr="006F582F">
        <w:rPr>
          <w:rFonts w:ascii="Cambria Math" w:eastAsia="Times New Roman" w:hAnsi="Cambria Math" w:cs="Cambria Math"/>
          <w:sz w:val="24"/>
          <w:szCs w:val="24"/>
          <w:vertAlign w:val="subscript"/>
        </w:rPr>
        <w:t>𝐻𝑦𝑑𝑟𝑜𝑝𝑒𝑎𝑘</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𝑑</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vertAlign w:val="subscript"/>
        </w:rPr>
        <w:t xml:space="preserve"> </w:t>
      </w:r>
      <w:r w:rsidRPr="006F582F">
        <w:rPr>
          <w:rFonts w:asciiTheme="majorBidi" w:eastAsia="Times New Roman" w:hAnsiTheme="majorBidi" w:cstheme="majorBidi"/>
          <w:sz w:val="24"/>
          <w:szCs w:val="24"/>
        </w:rPr>
        <w:t xml:space="preserve">× </w:t>
      </w:r>
      <w:r w:rsidRPr="006F582F">
        <w:rPr>
          <w:rFonts w:ascii="Cambria Math" w:eastAsia="Times New Roman" w:hAnsi="Cambria Math" w:cs="Cambria Math"/>
          <w:sz w:val="24"/>
          <w:szCs w:val="24"/>
        </w:rPr>
        <w:t>𝐷𝑢𝑟𝑎𝑡𝑖𝑜𝑛</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vertAlign w:val="subscript"/>
        </w:rPr>
        <w:t xml:space="preserve"> </w:t>
      </w:r>
      <w:r w:rsidRPr="006F582F">
        <w:rPr>
          <w:rFonts w:asciiTheme="majorBidi" w:eastAsia="Times New Roman" w:hAnsiTheme="majorBidi" w:cstheme="majorBidi"/>
          <w:sz w:val="24"/>
          <w:szCs w:val="24"/>
        </w:rPr>
        <w:t xml:space="preserve">× 0.03751 × </w:t>
      </w:r>
      <w:r w:rsidRPr="006F582F">
        <w:rPr>
          <w:rFonts w:ascii="Cambria Math" w:eastAsia="Times New Roman" w:hAnsi="Cambria Math" w:cs="Cambria Math"/>
          <w:sz w:val="24"/>
          <w:szCs w:val="24"/>
        </w:rPr>
        <w:t>𝐸𝑛𝑒𝑟𝑔𝑦</w:t>
      </w:r>
      <w:r w:rsidRPr="006F582F">
        <w:rPr>
          <w:rFonts w:asciiTheme="majorBidi" w:eastAsia="Times New Roman" w:hAnsiTheme="majorBidi" w:cstheme="majorBidi"/>
          <w:sz w:val="24"/>
          <w:szCs w:val="24"/>
        </w:rPr>
        <w:t>_</w:t>
      </w:r>
      <w:r w:rsidRPr="006F582F">
        <w:rPr>
          <w:rFonts w:ascii="Cambria Math" w:eastAsia="Times New Roman" w:hAnsi="Cambria Math" w:cs="Cambria Math"/>
          <w:sz w:val="24"/>
          <w:szCs w:val="24"/>
        </w:rPr>
        <w:t>𝑃𝑟𝑖𝑐𝑒</w:t>
      </w:r>
      <w:r w:rsidRPr="006F582F">
        <w:rPr>
          <w:rFonts w:ascii="Cambria Math" w:eastAsia="Times New Roman" w:hAnsi="Cambria Math" w:cs="Cambria Math"/>
          <w:sz w:val="24"/>
          <w:szCs w:val="24"/>
          <w:vertAlign w:val="subscript"/>
        </w:rPr>
        <w:t>𝑑</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𝑐𝑜𝑛𝑡𝑟𝑎𝑐𝑡</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rPr>
        <w:t xml:space="preserve">) × </w:t>
      </w:r>
      <w:r w:rsidRPr="006F582F">
        <w:rPr>
          <w:rFonts w:ascii="Cambria Math" w:eastAsia="Times New Roman" w:hAnsi="Cambria Math" w:cs="Cambria Math"/>
          <w:sz w:val="24"/>
          <w:szCs w:val="24"/>
        </w:rPr>
        <w:t>𝑁𝑢𝑚</w:t>
      </w:r>
      <w:r w:rsidRPr="006F582F">
        <w:rPr>
          <w:rFonts w:asciiTheme="majorBidi" w:eastAsia="Times New Roman" w:hAnsiTheme="majorBidi" w:cstheme="majorBidi"/>
          <w:sz w:val="24"/>
          <w:szCs w:val="24"/>
        </w:rPr>
        <w:t>_</w:t>
      </w:r>
      <w:r w:rsidRPr="006F582F">
        <w:rPr>
          <w:rFonts w:ascii="Cambria Math" w:eastAsia="Times New Roman" w:hAnsi="Cambria Math" w:cs="Cambria Math"/>
          <w:sz w:val="24"/>
          <w:szCs w:val="24"/>
        </w:rPr>
        <w:t>𝐷𝑎𝑦𝑠</w:t>
      </w:r>
      <w:r w:rsidRPr="006F582F">
        <w:rPr>
          <w:rFonts w:ascii="Cambria Math" w:eastAsia="Times New Roman" w:hAnsi="Cambria Math" w:cs="Cambria Math"/>
          <w:sz w:val="24"/>
          <w:szCs w:val="24"/>
          <w:vertAlign w:val="subscript"/>
        </w:rPr>
        <w:t>𝐻𝑦𝑑𝑟𝑜𝑝𝑒𝑎𝑘</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𝑑</w:t>
      </w:r>
      <w:r w:rsidRPr="006F582F">
        <w:rPr>
          <w:rFonts w:asciiTheme="majorBidi" w:eastAsia="Times New Roman" w:hAnsiTheme="majorBidi" w:cstheme="majorBidi"/>
          <w:sz w:val="24"/>
          <w:szCs w:val="24"/>
          <w:vertAlign w:val="subscript"/>
        </w:rPr>
        <w:t xml:space="preserve"> </w:t>
      </w:r>
      <w:r w:rsidRPr="0A8F5E99">
        <w:rPr>
          <w:rFonts w:eastAsia="Times New Roman"/>
          <w:sz w:val="24"/>
          <w:szCs w:val="24"/>
        </w:rPr>
        <w:t xml:space="preserve">                                      </w:t>
      </w:r>
      <w:r w:rsidR="00746D1E">
        <w:tab/>
      </w:r>
      <w:r w:rsidR="00746D1E">
        <w:tab/>
      </w:r>
      <w:r w:rsidRPr="0A8F5E99">
        <w:rPr>
          <w:rFonts w:eastAsia="Times New Roman"/>
          <w:sz w:val="24"/>
          <w:szCs w:val="24"/>
        </w:rPr>
        <w:t xml:space="preserve">          </w:t>
      </w:r>
      <w:r w:rsidRPr="0A8F5E99">
        <w:rPr>
          <w:rFonts w:ascii="Times New Roman" w:eastAsia="Times New Roman" w:hAnsi="Times New Roman" w:cs="Times New Roman"/>
          <w:color w:val="000000" w:themeColor="text1"/>
          <w:sz w:val="24"/>
          <w:szCs w:val="24"/>
        </w:rPr>
        <w:t>(</w:t>
      </w:r>
      <w:r w:rsidRPr="0A8F5E99">
        <w:rPr>
          <w:rFonts w:ascii="Cambria Math" w:eastAsia="Times New Roman" w:hAnsi="Cambria Math" w:cs="Cambria Math"/>
          <w:color w:val="000000" w:themeColor="text1"/>
          <w:sz w:val="24"/>
          <w:szCs w:val="24"/>
        </w:rPr>
        <w:t>eq. S19</w:t>
      </w:r>
      <w:r w:rsidRPr="0A8F5E99">
        <w:rPr>
          <w:rFonts w:ascii="Times New Roman" w:eastAsia="Times New Roman" w:hAnsi="Times New Roman" w:cs="Times New Roman"/>
          <w:color w:val="000000" w:themeColor="text1"/>
          <w:sz w:val="24"/>
          <w:szCs w:val="24"/>
        </w:rPr>
        <w:t xml:space="preserve">)      </w:t>
      </w:r>
    </w:p>
    <w:p w14:paraId="6C9A312B" w14:textId="350EC432" w:rsidR="00B562B8" w:rsidRPr="006F582F" w:rsidRDefault="0A8F5E99" w:rsidP="0A8F5E99">
      <w:pPr>
        <w:pStyle w:val="ListParagraph"/>
        <w:numPr>
          <w:ilvl w:val="0"/>
          <w:numId w:val="17"/>
        </w:numPr>
        <w:spacing w:line="240" w:lineRule="auto"/>
        <w:ind w:left="648"/>
        <w:rPr>
          <w:rFonts w:ascii="Times New Roman" w:hAnsi="Times New Roman" w:cs="Times New Roman"/>
          <w:i/>
          <w:iCs/>
          <w:sz w:val="24"/>
          <w:szCs w:val="24"/>
        </w:rPr>
      </w:pPr>
      <w:r w:rsidRPr="0A8F5E99">
        <w:rPr>
          <w:rFonts w:ascii="Times New Roman" w:hAnsi="Times New Roman" w:cs="Times New Roman"/>
          <w:i/>
          <w:iCs/>
          <w:sz w:val="24"/>
          <w:szCs w:val="24"/>
        </w:rPr>
        <w:t>Sub-model when the number of steady low flow days is greater than zero</w:t>
      </w:r>
    </w:p>
    <w:p w14:paraId="6BB95F81" w14:textId="093EC963" w:rsidR="00B562B8" w:rsidRDefault="73427DA9" w:rsidP="0A8F5E99">
      <w:pPr>
        <w:pStyle w:val="ListParagraph"/>
        <w:spacing w:after="120"/>
        <w:ind w:left="0"/>
        <w:rPr>
          <w:rFonts w:ascii="Times New Roman" w:hAnsi="Times New Roman" w:cs="Times New Roman"/>
          <w:sz w:val="24"/>
          <w:szCs w:val="24"/>
        </w:rPr>
      </w:pPr>
      <w:r w:rsidRPr="73427DA9">
        <w:rPr>
          <w:rFonts w:ascii="Times New Roman" w:hAnsi="Times New Roman" w:cs="Times New Roman"/>
          <w:sz w:val="24"/>
          <w:szCs w:val="24"/>
        </w:rPr>
        <w:t xml:space="preserve">This sub-model uses combinations of contract and market prices to calculate hydropeaking value when the number of days of steady flow is greater than zero (main text, Figure 3). </w:t>
      </w:r>
    </w:p>
    <w:p w14:paraId="6DA0FA7A" w14:textId="30D309F6" w:rsidR="73427DA9" w:rsidRDefault="73427DA9" w:rsidP="73427DA9">
      <w:pPr>
        <w:pStyle w:val="ListParagraph"/>
        <w:spacing w:after="240"/>
        <w:ind w:left="0"/>
        <w:rPr>
          <w:rFonts w:ascii="Times New Roman" w:hAnsi="Times New Roman" w:cs="Times New Roman"/>
          <w:sz w:val="24"/>
          <w:szCs w:val="24"/>
        </w:rPr>
      </w:pPr>
    </w:p>
    <w:p w14:paraId="16D3324A" w14:textId="3088120D" w:rsidR="00440360" w:rsidRDefault="73427DA9" w:rsidP="73427DA9">
      <w:pPr>
        <w:pStyle w:val="ListParagraph"/>
        <w:spacing w:after="240"/>
        <w:ind w:left="0"/>
        <w:rPr>
          <w:rFonts w:ascii="Times New Roman" w:hAnsi="Times New Roman" w:cs="Times New Roman"/>
          <w:sz w:val="24"/>
          <w:szCs w:val="24"/>
        </w:rPr>
      </w:pPr>
      <w:r w:rsidRPr="73427DA9">
        <w:rPr>
          <w:rFonts w:ascii="Times New Roman" w:hAnsi="Times New Roman" w:cs="Times New Roman"/>
          <w:sz w:val="24"/>
          <w:szCs w:val="24"/>
        </w:rPr>
        <w:lastRenderedPageBreak/>
        <w:t>We used observed releases (</w:t>
      </w:r>
      <w:proofErr w:type="spellStart"/>
      <w:r w:rsidRPr="73427DA9">
        <w:rPr>
          <w:rFonts w:ascii="Cambria Math" w:eastAsia="Times New Roman" w:hAnsi="Cambria Math" w:cs="Cambria Math"/>
          <w:sz w:val="24"/>
          <w:szCs w:val="24"/>
        </w:rPr>
        <w:t>Observed_Rel</w:t>
      </w:r>
      <w:proofErr w:type="spellEnd"/>
      <w:r w:rsidRPr="73427DA9">
        <w:rPr>
          <w:rFonts w:ascii="Cambria Math" w:eastAsia="Times New Roman" w:hAnsi="Cambria Math" w:cs="Cambria Math"/>
          <w:sz w:val="24"/>
          <w:szCs w:val="24"/>
          <w:vertAlign w:val="subscript"/>
        </w:rPr>
        <w:t>𝑑</w:t>
      </w:r>
      <w:r w:rsidRPr="73427DA9">
        <w:rPr>
          <w:rFonts w:eastAsia="Times New Roman"/>
          <w:sz w:val="24"/>
          <w:szCs w:val="24"/>
          <w:vertAlign w:val="subscript"/>
        </w:rPr>
        <w:t>,</w:t>
      </w:r>
      <w:r w:rsidRPr="73427DA9">
        <w:rPr>
          <w:rFonts w:ascii="Cambria Math" w:eastAsia="Times New Roman" w:hAnsi="Cambria Math" w:cs="Cambria Math"/>
          <w:sz w:val="24"/>
          <w:szCs w:val="24"/>
        </w:rPr>
        <w:t>)</w:t>
      </w:r>
      <w:r w:rsidRPr="73427DA9">
        <w:rPr>
          <w:rFonts w:ascii="Times New Roman" w:hAnsi="Times New Roman" w:cs="Times New Roman"/>
          <w:sz w:val="24"/>
          <w:szCs w:val="24"/>
        </w:rPr>
        <w:t xml:space="preserve"> as a reference to decide the case of either surplus or deficit energy.</w:t>
      </w:r>
    </w:p>
    <w:p w14:paraId="6F294E9E" w14:textId="77777777" w:rsidR="00440360" w:rsidRPr="00440360" w:rsidRDefault="00440360" w:rsidP="73427DA9">
      <w:pPr>
        <w:pStyle w:val="ListParagraph"/>
        <w:spacing w:after="240"/>
        <w:ind w:left="0"/>
        <w:rPr>
          <w:rFonts w:ascii="Times New Roman" w:hAnsi="Times New Roman" w:cs="Times New Roman"/>
          <w:sz w:val="24"/>
          <w:szCs w:val="24"/>
        </w:rPr>
      </w:pPr>
    </w:p>
    <w:p w14:paraId="756177EF" w14:textId="65990213" w:rsidR="000E3077" w:rsidRDefault="73427DA9" w:rsidP="73427DA9">
      <w:pPr>
        <w:pStyle w:val="ListParagraph"/>
        <w:spacing w:after="240"/>
        <w:ind w:left="0"/>
        <w:rPr>
          <w:rFonts w:ascii="Times New Roman" w:eastAsia="Times New Roman" w:hAnsi="Times New Roman" w:cs="Times New Roman"/>
          <w:color w:val="000000" w:themeColor="text1"/>
          <w:sz w:val="24"/>
          <w:szCs w:val="24"/>
        </w:rPr>
      </w:pPr>
      <w:proofErr w:type="spellStart"/>
      <w:r w:rsidRPr="006F582F">
        <w:rPr>
          <w:rFonts w:asciiTheme="majorBidi" w:eastAsia="Times New Roman" w:hAnsiTheme="majorBidi" w:cstheme="majorBidi"/>
          <w:sz w:val="24"/>
          <w:szCs w:val="24"/>
        </w:rPr>
        <w:t>SurplusDeficitEnergy</w:t>
      </w:r>
      <w:r w:rsidRPr="006F582F">
        <w:rPr>
          <w:rFonts w:asciiTheme="majorBidi" w:eastAsia="Times New Roman" w:hAnsiTheme="majorBidi" w:cstheme="majorBidi"/>
          <w:sz w:val="24"/>
          <w:szCs w:val="24"/>
          <w:vertAlign w:val="subscript"/>
        </w:rPr>
        <w:t>flowpattern,</w:t>
      </w:r>
      <w:r w:rsidRPr="006F582F">
        <w:rPr>
          <w:rFonts w:asciiTheme="majorBidi" w:eastAsia="Times New Roman" w:hAnsiTheme="majorBidi" w:cstheme="majorBidi"/>
          <w:i/>
          <w:iCs/>
          <w:sz w:val="24"/>
          <w:szCs w:val="24"/>
          <w:vertAlign w:val="subscript"/>
        </w:rPr>
        <w:t>d,p</w:t>
      </w:r>
      <w:proofErr w:type="spellEnd"/>
      <w:r w:rsidRPr="006F582F">
        <w:rPr>
          <w:rFonts w:asciiTheme="majorBidi" w:eastAsia="Times New Roman" w:hAnsiTheme="majorBidi" w:cstheme="majorBidi"/>
          <w:sz w:val="24"/>
          <w:szCs w:val="24"/>
          <w:vertAlign w:val="subscript"/>
        </w:rPr>
        <w:t xml:space="preserve"> </w:t>
      </w:r>
      <w:r w:rsidRPr="006F582F">
        <w:rPr>
          <w:rFonts w:asciiTheme="majorBidi" w:eastAsia="Times New Roman" w:hAnsiTheme="majorBidi" w:cstheme="majorBidi"/>
          <w:sz w:val="24"/>
          <w:szCs w:val="24"/>
        </w:rPr>
        <w:t>=  {</w:t>
      </w:r>
      <w:proofErr w:type="spellStart"/>
      <w:r w:rsidRPr="006F582F">
        <w:rPr>
          <w:rFonts w:asciiTheme="majorBidi" w:eastAsia="Times New Roman" w:hAnsiTheme="majorBidi" w:cstheme="majorBidi"/>
          <w:sz w:val="24"/>
          <w:szCs w:val="24"/>
        </w:rPr>
        <w:t>MinimumRelease</w:t>
      </w:r>
      <w:r w:rsidRPr="006F582F">
        <w:rPr>
          <w:rFonts w:asciiTheme="majorBidi" w:eastAsia="Times New Roman" w:hAnsiTheme="majorBidi" w:cstheme="majorBidi"/>
          <w:sz w:val="24"/>
          <w:szCs w:val="24"/>
          <w:vertAlign w:val="subscript"/>
        </w:rPr>
        <w:t>flowpattern</w:t>
      </w:r>
      <w:proofErr w:type="spellEnd"/>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𝑑</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vertAlign w:val="subscript"/>
        </w:rPr>
        <w:t xml:space="preserve"> </w:t>
      </w:r>
      <w:r w:rsidRPr="006F582F">
        <w:rPr>
          <w:rFonts w:asciiTheme="majorBidi" w:eastAsia="Times New Roman" w:hAnsiTheme="majorBidi" w:cstheme="majorBidi"/>
          <w:sz w:val="24"/>
          <w:szCs w:val="24"/>
        </w:rPr>
        <w:t xml:space="preserve">× </w:t>
      </w:r>
      <w:r w:rsidRPr="006F582F">
        <w:rPr>
          <w:rFonts w:ascii="Cambria Math" w:eastAsia="Times New Roman" w:hAnsi="Cambria Math" w:cs="Cambria Math"/>
          <w:sz w:val="24"/>
          <w:szCs w:val="24"/>
        </w:rPr>
        <w:t>𝐸𝑛𝑒𝑟𝑔𝑦</w:t>
      </w:r>
      <w:r w:rsidRPr="006F582F">
        <w:rPr>
          <w:rFonts w:asciiTheme="majorBidi" w:eastAsia="Times New Roman" w:hAnsiTheme="majorBidi" w:cstheme="majorBidi"/>
          <w:sz w:val="24"/>
          <w:szCs w:val="24"/>
        </w:rPr>
        <w:t>_</w:t>
      </w:r>
      <w:r w:rsidRPr="006F582F">
        <w:rPr>
          <w:rFonts w:ascii="Cambria Math" w:eastAsia="Times New Roman" w:hAnsi="Cambria Math" w:cs="Cambria Math"/>
          <w:sz w:val="24"/>
          <w:szCs w:val="24"/>
        </w:rPr>
        <w:t>𝑃𝑟𝑖𝑐𝑒</w:t>
      </w:r>
      <w:r w:rsidRPr="006F582F">
        <w:rPr>
          <w:rFonts w:ascii="Cambria Math" w:eastAsia="Times New Roman" w:hAnsi="Cambria Math" w:cs="Cambria Math"/>
          <w:sz w:val="24"/>
          <w:szCs w:val="24"/>
          <w:vertAlign w:val="subscript"/>
        </w:rPr>
        <w:t>𝑑</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𝑐𝑜𝑛𝑡𝑟𝑎𝑐𝑡</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vertAlign w:val="subscript"/>
        </w:rPr>
        <w:t xml:space="preserve"> </w:t>
      </w:r>
      <w:r w:rsidRPr="006F582F">
        <w:rPr>
          <w:rFonts w:asciiTheme="majorBidi" w:hAnsiTheme="majorBidi" w:cstheme="majorBidi"/>
          <w:sz w:val="24"/>
          <w:szCs w:val="24"/>
        </w:rPr>
        <w:t>+ (</w:t>
      </w:r>
      <w:r w:rsidRPr="006F582F">
        <w:rPr>
          <w:rFonts w:ascii="Cambria Math" w:eastAsia="Times New Roman" w:hAnsi="Cambria Math" w:cs="Cambria Math"/>
          <w:sz w:val="24"/>
          <w:szCs w:val="24"/>
        </w:rPr>
        <w:t>𝑅𝑒𝑙𝑒𝑎𝑠𝑒</w:t>
      </w:r>
      <w:proofErr w:type="spellStart"/>
      <w:r w:rsidRPr="006F582F">
        <w:rPr>
          <w:rFonts w:asciiTheme="majorBidi" w:eastAsia="Times New Roman" w:hAnsiTheme="majorBidi" w:cstheme="majorBidi"/>
          <w:sz w:val="24"/>
          <w:szCs w:val="24"/>
          <w:vertAlign w:val="subscript"/>
        </w:rPr>
        <w:t>flowpattern</w:t>
      </w:r>
      <w:proofErr w:type="spellEnd"/>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𝑑</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vertAlign w:val="subscript"/>
        </w:rPr>
        <w:t xml:space="preserve"> </w:t>
      </w:r>
      <w:r w:rsidRPr="006F582F">
        <w:rPr>
          <w:rFonts w:asciiTheme="majorBidi" w:eastAsia="Times New Roman" w:hAnsiTheme="majorBidi" w:cstheme="majorBidi"/>
          <w:sz w:val="24"/>
          <w:szCs w:val="24"/>
        </w:rPr>
        <w:t xml:space="preserve">– </w:t>
      </w:r>
      <w:proofErr w:type="spellStart"/>
      <w:r w:rsidRPr="006F582F">
        <w:rPr>
          <w:rFonts w:asciiTheme="majorBidi" w:eastAsia="Times New Roman" w:hAnsiTheme="majorBidi" w:cstheme="majorBidi"/>
          <w:sz w:val="24"/>
          <w:szCs w:val="24"/>
        </w:rPr>
        <w:t>Observed_Rel</w:t>
      </w:r>
      <w:proofErr w:type="spellEnd"/>
      <w:r w:rsidRPr="006F582F">
        <w:rPr>
          <w:rFonts w:ascii="Cambria Math" w:eastAsia="Times New Roman" w:hAnsi="Cambria Math" w:cs="Cambria Math"/>
          <w:sz w:val="24"/>
          <w:szCs w:val="24"/>
          <w:vertAlign w:val="subscript"/>
        </w:rPr>
        <w:t>𝑑</w:t>
      </w:r>
      <w:r w:rsidRPr="006F582F">
        <w:rPr>
          <w:rFonts w:asciiTheme="majorBidi" w:eastAsia="Times New Roman" w:hAnsiTheme="majorBidi" w:cstheme="majorBidi"/>
          <w:sz w:val="24"/>
          <w:szCs w:val="24"/>
          <w:vertAlign w:val="subscript"/>
        </w:rPr>
        <w:t>,</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rPr>
        <w:t xml:space="preserve">) × </w:t>
      </w:r>
      <w:r w:rsidRPr="006F582F">
        <w:rPr>
          <w:rFonts w:ascii="Cambria Math" w:eastAsia="Times New Roman" w:hAnsi="Cambria Math" w:cs="Cambria Math"/>
          <w:sz w:val="24"/>
          <w:szCs w:val="24"/>
        </w:rPr>
        <w:t>𝐸𝑛𝑒𝑟𝑔𝑦</w:t>
      </w:r>
      <w:r w:rsidRPr="006F582F">
        <w:rPr>
          <w:rFonts w:asciiTheme="majorBidi" w:eastAsia="Times New Roman" w:hAnsiTheme="majorBidi" w:cstheme="majorBidi"/>
          <w:sz w:val="24"/>
          <w:szCs w:val="24"/>
        </w:rPr>
        <w:t>_</w:t>
      </w:r>
      <w:r w:rsidRPr="006F582F">
        <w:rPr>
          <w:rFonts w:ascii="Cambria Math" w:eastAsia="Times New Roman" w:hAnsi="Cambria Math" w:cs="Cambria Math"/>
          <w:sz w:val="24"/>
          <w:szCs w:val="24"/>
        </w:rPr>
        <w:t>𝑃𝑟𝑖𝑐𝑒</w:t>
      </w:r>
      <w:r w:rsidRPr="006F582F">
        <w:rPr>
          <w:rFonts w:ascii="Cambria Math" w:eastAsia="Times New Roman" w:hAnsi="Cambria Math" w:cs="Cambria Math"/>
          <w:sz w:val="24"/>
          <w:szCs w:val="24"/>
          <w:vertAlign w:val="subscript"/>
        </w:rPr>
        <w:t>𝑑</w:t>
      </w:r>
      <w:r w:rsidRPr="006F582F">
        <w:rPr>
          <w:rFonts w:asciiTheme="majorBidi" w:eastAsia="Times New Roman" w:hAnsiTheme="majorBidi" w:cstheme="majorBidi"/>
          <w:sz w:val="24"/>
          <w:szCs w:val="24"/>
          <w:vertAlign w:val="subscript"/>
        </w:rPr>
        <w:t>,Market,</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rPr>
        <w:t xml:space="preserve">} × </w:t>
      </w:r>
      <w:r w:rsidRPr="006F582F">
        <w:rPr>
          <w:rFonts w:ascii="Cambria Math" w:eastAsia="Times New Roman" w:hAnsi="Cambria Math" w:cs="Cambria Math"/>
          <w:sz w:val="24"/>
          <w:szCs w:val="24"/>
        </w:rPr>
        <w:t>𝐷𝑢𝑟𝑎𝑡𝑖𝑜𝑛</w:t>
      </w:r>
      <w:r w:rsidRPr="006F582F">
        <w:rPr>
          <w:rFonts w:ascii="Cambria Math" w:eastAsia="Times New Roman" w:hAnsi="Cambria Math" w:cs="Cambria Math"/>
          <w:sz w:val="24"/>
          <w:szCs w:val="24"/>
          <w:vertAlign w:val="subscript"/>
        </w:rPr>
        <w:t>𝑝</w:t>
      </w:r>
      <w:r w:rsidRPr="006F582F">
        <w:rPr>
          <w:rFonts w:asciiTheme="majorBidi" w:eastAsia="Times New Roman" w:hAnsiTheme="majorBidi" w:cstheme="majorBidi"/>
          <w:sz w:val="24"/>
          <w:szCs w:val="24"/>
          <w:vertAlign w:val="subscript"/>
        </w:rPr>
        <w:t xml:space="preserve"> </w:t>
      </w:r>
      <w:r w:rsidRPr="006F582F">
        <w:rPr>
          <w:rFonts w:asciiTheme="majorBidi" w:eastAsia="Times New Roman" w:hAnsiTheme="majorBidi" w:cstheme="majorBidi"/>
          <w:sz w:val="24"/>
          <w:szCs w:val="24"/>
        </w:rPr>
        <w:t xml:space="preserve">× 0.03751 × </w:t>
      </w:r>
      <w:proofErr w:type="spellStart"/>
      <w:r w:rsidRPr="006F582F">
        <w:rPr>
          <w:rFonts w:asciiTheme="majorBidi" w:eastAsia="Times New Roman" w:hAnsiTheme="majorBidi" w:cstheme="majorBidi"/>
          <w:i/>
          <w:iCs/>
          <w:sz w:val="24"/>
          <w:szCs w:val="24"/>
        </w:rPr>
        <w:t>Num_Days</w:t>
      </w:r>
      <w:r w:rsidRPr="006F582F">
        <w:rPr>
          <w:rFonts w:asciiTheme="majorBidi" w:eastAsia="Times New Roman" w:hAnsiTheme="majorBidi" w:cstheme="majorBidi"/>
          <w:i/>
          <w:iCs/>
          <w:sz w:val="24"/>
          <w:szCs w:val="24"/>
          <w:vertAlign w:val="subscript"/>
        </w:rPr>
        <w:t>Hydropweak,d</w:t>
      </w:r>
      <w:proofErr w:type="spellEnd"/>
      <w:r w:rsidRPr="006F582F">
        <w:rPr>
          <w:rFonts w:asciiTheme="majorBidi" w:eastAsia="Times New Roman" w:hAnsiTheme="majorBidi" w:cstheme="majorBidi"/>
          <w:i/>
          <w:iCs/>
          <w:sz w:val="24"/>
          <w:szCs w:val="24"/>
        </w:rPr>
        <w:t xml:space="preserve"> </w:t>
      </w:r>
      <w:r w:rsidR="000750C8" w:rsidRPr="006F582F">
        <w:rPr>
          <w:rFonts w:asciiTheme="majorBidi" w:hAnsiTheme="majorBidi" w:cstheme="majorBidi"/>
        </w:rPr>
        <w:tab/>
      </w:r>
      <w:r w:rsidR="00296890">
        <w:tab/>
      </w:r>
      <w:r w:rsidR="00296890">
        <w:tab/>
      </w:r>
      <w:r w:rsidR="00296890">
        <w:tab/>
      </w:r>
      <w:r w:rsidR="00296890">
        <w:tab/>
      </w:r>
      <w:r w:rsidR="00296890">
        <w:tab/>
      </w:r>
      <w:r w:rsidR="00296890">
        <w:tab/>
      </w:r>
      <w:r w:rsidR="00296890">
        <w:tab/>
      </w:r>
      <w:r w:rsidR="00296890">
        <w:tab/>
        <w:t xml:space="preserve">           </w:t>
      </w:r>
      <w:r w:rsidRPr="006F582F">
        <w:rPr>
          <w:rFonts w:ascii="Times New Roman" w:eastAsia="Times New Roman" w:hAnsi="Times New Roman" w:cs="Times New Roman"/>
          <w:sz w:val="24"/>
          <w:szCs w:val="24"/>
        </w:rPr>
        <w:t xml:space="preserve">(eq. S20) </w:t>
      </w:r>
    </w:p>
    <w:p w14:paraId="67420DCB" w14:textId="62122EB7" w:rsidR="000E3077" w:rsidRDefault="000E3077" w:rsidP="73427DA9">
      <w:pPr>
        <w:pStyle w:val="ListParagraph"/>
        <w:spacing w:after="240"/>
        <w:ind w:left="0"/>
        <w:rPr>
          <w:rFonts w:ascii="Times New Roman" w:eastAsia="Times New Roman" w:hAnsi="Times New Roman" w:cs="Times New Roman"/>
          <w:color w:val="000000" w:themeColor="text1"/>
          <w:sz w:val="24"/>
          <w:szCs w:val="24"/>
        </w:rPr>
      </w:pPr>
    </w:p>
    <w:p w14:paraId="5AEDB0BA" w14:textId="4C12628A" w:rsidR="000E3077" w:rsidRDefault="00F11735" w:rsidP="73427DA9">
      <w:pPr>
        <w:pStyle w:val="ListParagraph"/>
        <w:spacing w:after="240"/>
        <w:ind w:left="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73427DA9" w:rsidRPr="73427DA9">
        <w:rPr>
          <w:rFonts w:ascii="Times New Roman" w:eastAsia="Times New Roman" w:hAnsi="Times New Roman" w:cs="Times New Roman"/>
          <w:color w:val="000000" w:themeColor="text1"/>
          <w:sz w:val="24"/>
          <w:szCs w:val="24"/>
        </w:rPr>
        <w:t xml:space="preserve">he </w:t>
      </w:r>
      <w:proofErr w:type="spellStart"/>
      <w:r w:rsidR="73427DA9" w:rsidRPr="73427DA9">
        <w:rPr>
          <w:rFonts w:ascii="Times New Roman" w:eastAsia="Times New Roman" w:hAnsi="Times New Roman" w:cs="Times New Roman"/>
          <w:i/>
          <w:iCs/>
          <w:color w:val="000000" w:themeColor="text1"/>
          <w:sz w:val="24"/>
          <w:szCs w:val="24"/>
        </w:rPr>
        <w:t>MinimumRelease</w:t>
      </w:r>
      <w:proofErr w:type="spellEnd"/>
      <w:r w:rsidR="73427DA9" w:rsidRPr="73427DA9">
        <w:rPr>
          <w:rFonts w:ascii="Times New Roman" w:eastAsia="Times New Roman" w:hAnsi="Times New Roman" w:cs="Times New Roman"/>
          <w:color w:val="000000" w:themeColor="text1"/>
          <w:sz w:val="24"/>
          <w:szCs w:val="24"/>
        </w:rPr>
        <w:t xml:space="preserve"> refers to the lower value of the observed or modeled releases in </w:t>
      </w:r>
      <w:proofErr w:type="spellStart"/>
      <w:r w:rsidR="73427DA9" w:rsidRPr="73427DA9">
        <w:rPr>
          <w:rFonts w:ascii="Times New Roman" w:eastAsia="Times New Roman" w:hAnsi="Times New Roman" w:cs="Times New Roman"/>
          <w:i/>
          <w:iCs/>
          <w:color w:val="000000" w:themeColor="text1"/>
          <w:sz w:val="24"/>
          <w:szCs w:val="24"/>
        </w:rPr>
        <w:t>flowpattern</w:t>
      </w:r>
      <w:proofErr w:type="spellEnd"/>
      <w:r w:rsidR="73427DA9" w:rsidRPr="73427DA9">
        <w:rPr>
          <w:rFonts w:ascii="Times New Roman" w:eastAsia="Times New Roman" w:hAnsi="Times New Roman" w:cs="Times New Roman"/>
          <w:color w:val="000000" w:themeColor="text1"/>
          <w:sz w:val="24"/>
          <w:szCs w:val="24"/>
        </w:rPr>
        <w:t xml:space="preserve"> on </w:t>
      </w:r>
      <w:r w:rsidR="00F52C1F">
        <w:rPr>
          <w:rFonts w:ascii="Times New Roman" w:eastAsia="Times New Roman" w:hAnsi="Times New Roman" w:cs="Times New Roman"/>
          <w:color w:val="000000" w:themeColor="text1"/>
          <w:sz w:val="24"/>
          <w:szCs w:val="24"/>
        </w:rPr>
        <w:t>day type</w:t>
      </w:r>
      <w:r w:rsidR="73427DA9" w:rsidRPr="73427DA9">
        <w:rPr>
          <w:rFonts w:ascii="Times New Roman" w:eastAsia="Times New Roman" w:hAnsi="Times New Roman" w:cs="Times New Roman"/>
          <w:color w:val="000000" w:themeColor="text1"/>
          <w:sz w:val="24"/>
          <w:szCs w:val="24"/>
        </w:rPr>
        <w:t xml:space="preserve"> </w:t>
      </w:r>
      <w:r w:rsidR="73427DA9" w:rsidRPr="73427DA9">
        <w:rPr>
          <w:rFonts w:ascii="Times New Roman" w:eastAsia="Times New Roman" w:hAnsi="Times New Roman" w:cs="Times New Roman"/>
          <w:i/>
          <w:iCs/>
          <w:color w:val="000000" w:themeColor="text1"/>
          <w:sz w:val="24"/>
          <w:szCs w:val="24"/>
        </w:rPr>
        <w:t>d</w:t>
      </w:r>
      <w:r w:rsidR="73427DA9" w:rsidRPr="73427DA9">
        <w:rPr>
          <w:rFonts w:ascii="Times New Roman" w:eastAsia="Times New Roman" w:hAnsi="Times New Roman" w:cs="Times New Roman"/>
          <w:color w:val="000000" w:themeColor="text1"/>
          <w:sz w:val="24"/>
          <w:szCs w:val="24"/>
        </w:rPr>
        <w:t xml:space="preserve"> and period </w:t>
      </w:r>
      <w:r w:rsidR="73427DA9" w:rsidRPr="73427DA9">
        <w:rPr>
          <w:rFonts w:ascii="Times New Roman" w:eastAsia="Times New Roman" w:hAnsi="Times New Roman" w:cs="Times New Roman"/>
          <w:i/>
          <w:iCs/>
          <w:color w:val="000000" w:themeColor="text1"/>
          <w:sz w:val="24"/>
          <w:szCs w:val="24"/>
        </w:rPr>
        <w:t>p</w:t>
      </w:r>
      <w:r w:rsidR="73427DA9" w:rsidRPr="73427DA9">
        <w:rPr>
          <w:rFonts w:ascii="Times New Roman" w:eastAsia="Times New Roman" w:hAnsi="Times New Roman" w:cs="Times New Roman"/>
          <w:color w:val="000000" w:themeColor="text1"/>
          <w:sz w:val="24"/>
          <w:szCs w:val="24"/>
        </w:rPr>
        <w:t xml:space="preserve"> (</w:t>
      </w:r>
      <w:proofErr w:type="spellStart"/>
      <w:r w:rsidR="73427DA9" w:rsidRPr="73427DA9">
        <w:rPr>
          <w:rFonts w:ascii="Times New Roman" w:eastAsia="Times New Roman" w:hAnsi="Times New Roman" w:cs="Times New Roman"/>
          <w:color w:val="000000" w:themeColor="text1"/>
          <w:sz w:val="24"/>
          <w:szCs w:val="24"/>
        </w:rPr>
        <w:t>eqs</w:t>
      </w:r>
      <w:proofErr w:type="spellEnd"/>
      <w:r w:rsidR="73427DA9" w:rsidRPr="73427DA9">
        <w:rPr>
          <w:rFonts w:ascii="Times New Roman" w:eastAsia="Times New Roman" w:hAnsi="Times New Roman" w:cs="Times New Roman"/>
          <w:color w:val="000000" w:themeColor="text1"/>
          <w:sz w:val="24"/>
          <w:szCs w:val="24"/>
        </w:rPr>
        <w:t>. S21 and S22).</w:t>
      </w:r>
    </w:p>
    <w:p w14:paraId="183DE855" w14:textId="050A2CCB" w:rsidR="000E3077" w:rsidRDefault="000E3077" w:rsidP="73427DA9">
      <w:pPr>
        <w:pStyle w:val="ListParagraph"/>
        <w:spacing w:after="240"/>
        <w:ind w:left="0"/>
        <w:rPr>
          <w:rFonts w:ascii="Times New Roman" w:eastAsia="Times New Roman" w:hAnsi="Times New Roman" w:cs="Times New Roman"/>
          <w:color w:val="000000" w:themeColor="text1"/>
          <w:sz w:val="24"/>
          <w:szCs w:val="24"/>
        </w:rPr>
      </w:pPr>
    </w:p>
    <w:p w14:paraId="166B8E7B" w14:textId="15CDADEE" w:rsidR="000E3077" w:rsidRDefault="73427DA9" w:rsidP="73427DA9">
      <w:pPr>
        <w:pStyle w:val="ListParagraph"/>
        <w:spacing w:after="240"/>
        <w:ind w:left="0"/>
        <w:rPr>
          <w:rFonts w:ascii="Times New Roman" w:eastAsia="Times New Roman" w:hAnsi="Times New Roman" w:cs="Times New Roman"/>
          <w:color w:val="000000" w:themeColor="text1"/>
          <w:sz w:val="24"/>
          <w:szCs w:val="24"/>
        </w:rPr>
      </w:pPr>
      <w:proofErr w:type="spellStart"/>
      <w:r w:rsidRPr="73427DA9">
        <w:rPr>
          <w:rFonts w:ascii="Cambria Math" w:eastAsia="Times New Roman" w:hAnsi="Cambria Math" w:cs="Cambria Math"/>
          <w:i/>
          <w:iCs/>
          <w:sz w:val="24"/>
          <w:szCs w:val="24"/>
        </w:rPr>
        <w:t>MinimumRelease</w:t>
      </w:r>
      <w:r w:rsidRPr="73427DA9">
        <w:rPr>
          <w:rFonts w:ascii="Cambria Math" w:eastAsia="Times New Roman" w:hAnsi="Cambria Math" w:cs="Cambria Math"/>
          <w:sz w:val="24"/>
          <w:szCs w:val="24"/>
          <w:vertAlign w:val="subscript"/>
        </w:rPr>
        <w:t>flowpattern</w:t>
      </w:r>
      <w:proofErr w:type="spellEnd"/>
      <w:r w:rsidRPr="73427DA9">
        <w:rPr>
          <w:rFonts w:ascii="Cambria Math" w:eastAsia="Times New Roman" w:hAnsi="Cambria Math" w:cs="Cambria Math"/>
          <w:sz w:val="24"/>
          <w:szCs w:val="24"/>
        </w:rPr>
        <w:t xml:space="preserve"> </w:t>
      </w:r>
      <w:r w:rsidRPr="73427DA9">
        <w:rPr>
          <w:rFonts w:eastAsia="Times New Roman"/>
          <w:sz w:val="24"/>
          <w:szCs w:val="24"/>
        </w:rPr>
        <w:t xml:space="preserve">≤ </w:t>
      </w:r>
      <w:r w:rsidRPr="73427DA9">
        <w:rPr>
          <w:rFonts w:ascii="Cambria Math" w:eastAsia="Times New Roman" w:hAnsi="Cambria Math" w:cs="Cambria Math"/>
          <w:sz w:val="24"/>
          <w:szCs w:val="24"/>
        </w:rPr>
        <w:t>𝑅𝑒𝑙𝑒𝑎𝑠𝑒</w:t>
      </w:r>
      <w:proofErr w:type="spellStart"/>
      <w:r w:rsidRPr="73427DA9">
        <w:rPr>
          <w:rFonts w:ascii="Cambria Math" w:eastAsia="Times New Roman" w:hAnsi="Cambria Math" w:cs="Cambria Math"/>
          <w:sz w:val="24"/>
          <w:szCs w:val="24"/>
          <w:vertAlign w:val="subscript"/>
        </w:rPr>
        <w:t>flowpattern</w:t>
      </w:r>
      <w:proofErr w:type="spellEnd"/>
      <w:r w:rsidRPr="73427DA9">
        <w:rPr>
          <w:rFonts w:eastAsia="Times New Roman"/>
          <w:sz w:val="24"/>
          <w:szCs w:val="24"/>
          <w:vertAlign w:val="subscript"/>
        </w:rPr>
        <w:t>,,</w:t>
      </w:r>
      <w:r w:rsidRPr="73427DA9">
        <w:rPr>
          <w:rFonts w:ascii="Cambria Math" w:eastAsia="Times New Roman" w:hAnsi="Cambria Math" w:cs="Cambria Math"/>
          <w:sz w:val="24"/>
          <w:szCs w:val="24"/>
        </w:rPr>
        <w:t xml:space="preserve">    </w:t>
      </w:r>
      <w:r w:rsidRPr="73427DA9">
        <w:rPr>
          <w:rFonts w:ascii="Cambria Math" w:eastAsia="Cambria Math" w:hAnsi="Cambria Math" w:cs="Cambria Math"/>
          <w:i/>
          <w:iCs/>
          <w:color w:val="000000" w:themeColor="text1"/>
          <w:sz w:val="24"/>
          <w:szCs w:val="24"/>
        </w:rPr>
        <w:t>∀</w:t>
      </w:r>
      <w:r w:rsidRPr="73427DA9">
        <w:rPr>
          <w:rFonts w:ascii="Times New Roman" w:eastAsia="Times New Roman" w:hAnsi="Times New Roman" w:cs="Times New Roman"/>
          <w:i/>
          <w:iCs/>
          <w:color w:val="000000" w:themeColor="text1"/>
          <w:sz w:val="24"/>
          <w:szCs w:val="24"/>
        </w:rPr>
        <w:t xml:space="preserve"> </w:t>
      </w:r>
      <w:proofErr w:type="spellStart"/>
      <w:r w:rsidRPr="73427DA9">
        <w:rPr>
          <w:rFonts w:ascii="Times New Roman" w:eastAsia="Times New Roman" w:hAnsi="Times New Roman" w:cs="Times New Roman"/>
          <w:i/>
          <w:iCs/>
          <w:color w:val="000000" w:themeColor="text1"/>
          <w:sz w:val="24"/>
          <w:szCs w:val="24"/>
        </w:rPr>
        <w:t>flowpattern</w:t>
      </w:r>
      <w:proofErr w:type="spellEnd"/>
      <w:r w:rsidRPr="73427DA9">
        <w:rPr>
          <w:rFonts w:ascii="Times New Roman" w:eastAsia="Times New Roman" w:hAnsi="Times New Roman" w:cs="Times New Roman"/>
          <w:i/>
          <w:iCs/>
          <w:color w:val="000000" w:themeColor="text1"/>
          <w:sz w:val="24"/>
          <w:szCs w:val="24"/>
        </w:rPr>
        <w:t xml:space="preserve">, d, p  </w:t>
      </w:r>
      <w:r w:rsidR="00296890">
        <w:rPr>
          <w:rFonts w:ascii="Times New Roman" w:eastAsia="Times New Roman" w:hAnsi="Times New Roman" w:cs="Times New Roman"/>
          <w:i/>
          <w:iCs/>
          <w:color w:val="000000" w:themeColor="text1"/>
          <w:sz w:val="24"/>
          <w:szCs w:val="24"/>
        </w:rPr>
        <w:tab/>
      </w:r>
      <w:r w:rsidR="00296890">
        <w:rPr>
          <w:rFonts w:ascii="Times New Roman" w:eastAsia="Times New Roman" w:hAnsi="Times New Roman" w:cs="Times New Roman"/>
          <w:i/>
          <w:iCs/>
          <w:color w:val="000000" w:themeColor="text1"/>
          <w:sz w:val="24"/>
          <w:szCs w:val="24"/>
        </w:rPr>
        <w:tab/>
        <w:t xml:space="preserve">         </w:t>
      </w:r>
      <w:r w:rsidRPr="006F582F">
        <w:rPr>
          <w:rFonts w:ascii="Times New Roman" w:eastAsia="Times New Roman" w:hAnsi="Times New Roman" w:cs="Times New Roman"/>
          <w:color w:val="000000" w:themeColor="text1"/>
          <w:sz w:val="24"/>
          <w:szCs w:val="24"/>
        </w:rPr>
        <w:t>(</w:t>
      </w:r>
      <w:r w:rsidRPr="73427DA9">
        <w:rPr>
          <w:rFonts w:ascii="Times New Roman" w:eastAsia="Times New Roman" w:hAnsi="Times New Roman" w:cs="Times New Roman"/>
          <w:color w:val="000000" w:themeColor="text1"/>
          <w:sz w:val="24"/>
          <w:szCs w:val="24"/>
        </w:rPr>
        <w:t>eq. S21)</w:t>
      </w:r>
    </w:p>
    <w:p w14:paraId="2085EB1A" w14:textId="46DDA392" w:rsidR="000E3077" w:rsidRDefault="73427DA9" w:rsidP="0A8F5E99">
      <w:pPr>
        <w:pStyle w:val="ListParagraph"/>
        <w:spacing w:after="240"/>
        <w:ind w:left="0"/>
        <w:rPr>
          <w:rFonts w:ascii="Times New Roman" w:eastAsia="Times New Roman" w:hAnsi="Times New Roman" w:cs="Times New Roman"/>
          <w:color w:val="000000" w:themeColor="text1"/>
          <w:sz w:val="24"/>
          <w:szCs w:val="24"/>
        </w:rPr>
      </w:pPr>
      <w:r w:rsidRPr="73427DA9">
        <w:rPr>
          <w:rFonts w:ascii="Times New Roman" w:eastAsia="Times New Roman" w:hAnsi="Times New Roman" w:cs="Times New Roman"/>
          <w:color w:val="000000" w:themeColor="text1"/>
          <w:sz w:val="24"/>
          <w:szCs w:val="24"/>
        </w:rPr>
        <w:t xml:space="preserve"> </w:t>
      </w:r>
    </w:p>
    <w:p w14:paraId="77F41DCE" w14:textId="6342DF38" w:rsidR="73427DA9" w:rsidRDefault="73427DA9" w:rsidP="73427DA9">
      <w:pPr>
        <w:pStyle w:val="ListParagraph"/>
        <w:spacing w:after="240"/>
        <w:ind w:left="0"/>
        <w:rPr>
          <w:rFonts w:ascii="Times New Roman" w:eastAsia="Times New Roman" w:hAnsi="Times New Roman" w:cs="Times New Roman"/>
          <w:color w:val="000000" w:themeColor="text1"/>
          <w:sz w:val="24"/>
          <w:szCs w:val="24"/>
        </w:rPr>
      </w:pPr>
      <w:proofErr w:type="spellStart"/>
      <w:r w:rsidRPr="002C2DE8">
        <w:rPr>
          <w:rFonts w:ascii="Cambria Math" w:eastAsia="Times New Roman" w:hAnsi="Cambria Math" w:cs="Cambria Math"/>
          <w:i/>
          <w:iCs/>
          <w:sz w:val="24"/>
          <w:szCs w:val="24"/>
        </w:rPr>
        <w:t>MinimumRelease</w:t>
      </w:r>
      <w:r w:rsidRPr="002C2DE8">
        <w:rPr>
          <w:rFonts w:ascii="Cambria Math" w:eastAsia="Times New Roman" w:hAnsi="Cambria Math" w:cs="Cambria Math"/>
          <w:sz w:val="24"/>
          <w:szCs w:val="24"/>
          <w:vertAlign w:val="subscript"/>
        </w:rPr>
        <w:t>flowpattern</w:t>
      </w:r>
      <w:proofErr w:type="spellEnd"/>
      <w:r w:rsidRPr="002C2DE8">
        <w:rPr>
          <w:rFonts w:eastAsia="Times New Roman"/>
          <w:sz w:val="24"/>
          <w:szCs w:val="24"/>
          <w:vertAlign w:val="subscript"/>
        </w:rPr>
        <w:t>,,</w:t>
      </w:r>
      <w:r w:rsidRPr="002C2DE8">
        <w:rPr>
          <w:rFonts w:ascii="Cambria Math" w:eastAsia="Times New Roman" w:hAnsi="Cambria Math" w:cs="Cambria Math"/>
          <w:sz w:val="24"/>
          <w:szCs w:val="24"/>
        </w:rPr>
        <w:t xml:space="preserve"> </w:t>
      </w:r>
      <w:r w:rsidRPr="002C2DE8">
        <w:rPr>
          <w:rFonts w:eastAsia="Times New Roman"/>
          <w:sz w:val="24"/>
          <w:szCs w:val="24"/>
        </w:rPr>
        <w:t xml:space="preserve">≤ </w:t>
      </w:r>
      <w:proofErr w:type="spellStart"/>
      <w:r w:rsidRPr="002C2DE8">
        <w:rPr>
          <w:rFonts w:eastAsia="Times New Roman"/>
          <w:i/>
          <w:iCs/>
          <w:sz w:val="24"/>
          <w:szCs w:val="24"/>
        </w:rPr>
        <w:t>Observed_Rel</w:t>
      </w:r>
      <w:proofErr w:type="spellEnd"/>
      <w:r w:rsidRPr="002C2DE8">
        <w:rPr>
          <w:rFonts w:ascii="Cambria Math" w:eastAsia="Times New Roman" w:hAnsi="Cambria Math" w:cs="Cambria Math"/>
          <w:sz w:val="24"/>
          <w:szCs w:val="24"/>
          <w:vertAlign w:val="subscript"/>
        </w:rPr>
        <w:t>𝑑</w:t>
      </w:r>
      <w:r w:rsidRPr="002C2DE8">
        <w:rPr>
          <w:rFonts w:eastAsia="Times New Roman"/>
          <w:sz w:val="24"/>
          <w:szCs w:val="24"/>
          <w:vertAlign w:val="subscript"/>
        </w:rPr>
        <w:t>,</w:t>
      </w:r>
      <w:r w:rsidRPr="002C2DE8">
        <w:rPr>
          <w:rFonts w:ascii="Cambria Math" w:eastAsia="Times New Roman" w:hAnsi="Cambria Math" w:cs="Cambria Math"/>
          <w:sz w:val="24"/>
          <w:szCs w:val="24"/>
          <w:vertAlign w:val="subscript"/>
        </w:rPr>
        <w:t>𝑝</w:t>
      </w:r>
      <w:r w:rsidRPr="002C2DE8">
        <w:rPr>
          <w:rFonts w:ascii="Cambria Math" w:eastAsia="Times New Roman" w:hAnsi="Cambria Math" w:cs="Cambria Math"/>
          <w:sz w:val="24"/>
          <w:szCs w:val="24"/>
        </w:rPr>
        <w:t xml:space="preserve">   </w:t>
      </w:r>
      <w:r w:rsidRPr="002C2DE8">
        <w:rPr>
          <w:rFonts w:ascii="Cambria Math" w:eastAsia="Cambria Math" w:hAnsi="Cambria Math" w:cs="Cambria Math"/>
          <w:i/>
          <w:iCs/>
          <w:color w:val="000000" w:themeColor="text1"/>
          <w:sz w:val="24"/>
          <w:szCs w:val="24"/>
        </w:rPr>
        <w:t>∀</w:t>
      </w:r>
      <w:r w:rsidRPr="002C2DE8">
        <w:rPr>
          <w:rFonts w:ascii="Times New Roman" w:eastAsia="Times New Roman" w:hAnsi="Times New Roman" w:cs="Times New Roman"/>
          <w:i/>
          <w:iCs/>
          <w:color w:val="000000" w:themeColor="text1"/>
          <w:sz w:val="24"/>
          <w:szCs w:val="24"/>
        </w:rPr>
        <w:t xml:space="preserve"> </w:t>
      </w:r>
      <w:proofErr w:type="spellStart"/>
      <w:r w:rsidRPr="002C2DE8">
        <w:rPr>
          <w:rFonts w:ascii="Times New Roman" w:eastAsia="Times New Roman" w:hAnsi="Times New Roman" w:cs="Times New Roman"/>
          <w:i/>
          <w:iCs/>
          <w:color w:val="000000" w:themeColor="text1"/>
          <w:sz w:val="24"/>
          <w:szCs w:val="24"/>
        </w:rPr>
        <w:t>flowpattern</w:t>
      </w:r>
      <w:proofErr w:type="spellEnd"/>
      <w:r w:rsidRPr="002C2DE8">
        <w:rPr>
          <w:rFonts w:ascii="Times New Roman" w:eastAsia="Times New Roman" w:hAnsi="Times New Roman" w:cs="Times New Roman"/>
          <w:i/>
          <w:iCs/>
          <w:color w:val="000000" w:themeColor="text1"/>
          <w:sz w:val="24"/>
          <w:szCs w:val="24"/>
        </w:rPr>
        <w:t xml:space="preserve">, d, p  </w:t>
      </w:r>
      <w:r w:rsidR="00296890" w:rsidRPr="002C2DE8">
        <w:rPr>
          <w:rFonts w:ascii="Times New Roman" w:eastAsia="Times New Roman" w:hAnsi="Times New Roman" w:cs="Times New Roman"/>
          <w:i/>
          <w:iCs/>
          <w:color w:val="000000" w:themeColor="text1"/>
          <w:sz w:val="24"/>
          <w:szCs w:val="24"/>
        </w:rPr>
        <w:tab/>
      </w:r>
      <w:r w:rsidR="00296890" w:rsidRPr="002C2DE8">
        <w:rPr>
          <w:rFonts w:ascii="Times New Roman" w:eastAsia="Times New Roman" w:hAnsi="Times New Roman" w:cs="Times New Roman"/>
          <w:i/>
          <w:iCs/>
          <w:color w:val="000000" w:themeColor="text1"/>
          <w:sz w:val="24"/>
          <w:szCs w:val="24"/>
        </w:rPr>
        <w:tab/>
        <w:t xml:space="preserve">         </w:t>
      </w:r>
      <w:r w:rsidRPr="002C2DE8">
        <w:rPr>
          <w:rFonts w:ascii="Times New Roman" w:eastAsia="Times New Roman" w:hAnsi="Times New Roman" w:cs="Times New Roman"/>
          <w:color w:val="000000" w:themeColor="text1"/>
          <w:sz w:val="24"/>
          <w:szCs w:val="24"/>
        </w:rPr>
        <w:t>(eq. S2</w:t>
      </w:r>
      <w:r w:rsidR="00F11735" w:rsidRPr="002C2DE8">
        <w:rPr>
          <w:rFonts w:ascii="Times New Roman" w:eastAsia="Times New Roman" w:hAnsi="Times New Roman" w:cs="Times New Roman"/>
          <w:color w:val="000000" w:themeColor="text1"/>
          <w:sz w:val="24"/>
          <w:szCs w:val="24"/>
        </w:rPr>
        <w:t>2</w:t>
      </w:r>
      <w:r w:rsidRPr="002C2DE8">
        <w:rPr>
          <w:rFonts w:ascii="Times New Roman" w:eastAsia="Times New Roman" w:hAnsi="Times New Roman" w:cs="Times New Roman"/>
          <w:color w:val="000000" w:themeColor="text1"/>
          <w:sz w:val="24"/>
          <w:szCs w:val="24"/>
        </w:rPr>
        <w:t>)</w:t>
      </w:r>
    </w:p>
    <w:p w14:paraId="714A1EED" w14:textId="64E75D2F" w:rsidR="73427DA9" w:rsidRPr="006F582F" w:rsidRDefault="73427DA9" w:rsidP="73427DA9">
      <w:pPr>
        <w:pStyle w:val="ListParagraph"/>
        <w:spacing w:after="240"/>
        <w:ind w:left="0"/>
        <w:rPr>
          <w:rFonts w:ascii="Times New Roman" w:eastAsia="Times New Roman" w:hAnsi="Times New Roman" w:cs="Times New Roman"/>
          <w:color w:val="000000" w:themeColor="text1"/>
          <w:sz w:val="24"/>
          <w:szCs w:val="24"/>
        </w:rPr>
      </w:pPr>
    </w:p>
    <w:p w14:paraId="33F977E7" w14:textId="52CEDE0C" w:rsidR="006F582F" w:rsidRPr="007A543D" w:rsidRDefault="73427DA9" w:rsidP="00423B0B">
      <w:pPr>
        <w:pStyle w:val="ListParagraph"/>
        <w:spacing w:after="100" w:afterAutospacing="1" w:line="240" w:lineRule="auto"/>
        <w:ind w:left="0"/>
        <w:rPr>
          <w:rFonts w:ascii="Times New Roman" w:eastAsia="Times New Roman" w:hAnsi="Times New Roman" w:cs="Times New Roman"/>
          <w:color w:val="000000" w:themeColor="text1"/>
          <w:sz w:val="24"/>
          <w:szCs w:val="24"/>
        </w:rPr>
      </w:pPr>
      <w:r w:rsidRPr="73427DA9">
        <w:rPr>
          <w:rFonts w:ascii="Times New Roman" w:eastAsia="Times New Roman" w:hAnsi="Times New Roman" w:cs="Times New Roman"/>
          <w:color w:val="000000" w:themeColor="text1"/>
          <w:sz w:val="24"/>
          <w:szCs w:val="24"/>
        </w:rPr>
        <w:t xml:space="preserve">Here, releases up to the </w:t>
      </w:r>
      <w:proofErr w:type="spellStart"/>
      <w:r w:rsidRPr="73427DA9">
        <w:rPr>
          <w:rFonts w:ascii="Times New Roman" w:eastAsia="Times New Roman" w:hAnsi="Times New Roman" w:cs="Times New Roman"/>
          <w:i/>
          <w:iCs/>
          <w:color w:val="000000" w:themeColor="text1"/>
          <w:sz w:val="24"/>
          <w:szCs w:val="24"/>
        </w:rPr>
        <w:t>MinimumRelease</w:t>
      </w:r>
      <w:proofErr w:type="spellEnd"/>
      <w:r w:rsidRPr="73427DA9">
        <w:rPr>
          <w:rFonts w:ascii="Times New Roman" w:eastAsia="Times New Roman" w:hAnsi="Times New Roman" w:cs="Times New Roman"/>
          <w:color w:val="000000" w:themeColor="text1"/>
          <w:sz w:val="24"/>
          <w:szCs w:val="24"/>
        </w:rPr>
        <w:t xml:space="preserve"> are valued and sold at the contract price (first term in eq. S20). When the </w:t>
      </w:r>
      <w:r w:rsidRPr="73427DA9">
        <w:rPr>
          <w:rFonts w:ascii="Times New Roman" w:eastAsia="Times New Roman" w:hAnsi="Times New Roman" w:cs="Times New Roman"/>
          <w:i/>
          <w:iCs/>
          <w:color w:val="000000" w:themeColor="text1"/>
          <w:sz w:val="24"/>
          <w:szCs w:val="24"/>
        </w:rPr>
        <w:t xml:space="preserve">Release </w:t>
      </w:r>
      <w:r w:rsidRPr="73427DA9">
        <w:rPr>
          <w:rFonts w:ascii="Times New Roman" w:eastAsia="Times New Roman" w:hAnsi="Times New Roman" w:cs="Times New Roman"/>
          <w:color w:val="000000" w:themeColor="text1"/>
          <w:sz w:val="24"/>
          <w:szCs w:val="24"/>
        </w:rPr>
        <w:t>is greater than the</w:t>
      </w:r>
      <w:r w:rsidRPr="73427DA9">
        <w:rPr>
          <w:rFonts w:ascii="Times New Roman" w:eastAsia="Times New Roman" w:hAnsi="Times New Roman" w:cs="Times New Roman"/>
          <w:i/>
          <w:iCs/>
          <w:color w:val="000000" w:themeColor="text1"/>
          <w:sz w:val="24"/>
          <w:szCs w:val="24"/>
        </w:rPr>
        <w:t xml:space="preserve"> </w:t>
      </w:r>
      <w:proofErr w:type="spellStart"/>
      <w:r w:rsidRPr="73427DA9">
        <w:rPr>
          <w:rFonts w:ascii="Times New Roman" w:eastAsia="Times New Roman" w:hAnsi="Times New Roman" w:cs="Times New Roman"/>
          <w:i/>
          <w:iCs/>
          <w:color w:val="000000" w:themeColor="text1"/>
          <w:sz w:val="24"/>
          <w:szCs w:val="24"/>
        </w:rPr>
        <w:t>Observed_Rel</w:t>
      </w:r>
      <w:proofErr w:type="spellEnd"/>
      <w:r w:rsidRPr="73427DA9">
        <w:rPr>
          <w:rFonts w:ascii="Times New Roman" w:eastAsia="Times New Roman" w:hAnsi="Times New Roman" w:cs="Times New Roman"/>
          <w:i/>
          <w:iCs/>
          <w:color w:val="000000" w:themeColor="text1"/>
          <w:sz w:val="24"/>
          <w:szCs w:val="24"/>
        </w:rPr>
        <w:t xml:space="preserve">, </w:t>
      </w:r>
      <w:r w:rsidRPr="73427DA9">
        <w:rPr>
          <w:rFonts w:ascii="Times New Roman" w:eastAsia="Times New Roman" w:hAnsi="Times New Roman" w:cs="Times New Roman"/>
          <w:color w:val="000000" w:themeColor="text1"/>
          <w:sz w:val="24"/>
          <w:szCs w:val="24"/>
        </w:rPr>
        <w:t xml:space="preserve">the difference is positive, valued, and sold at the market price (positive value of second term in eq. S20; surplus energy). When the </w:t>
      </w:r>
      <w:proofErr w:type="spellStart"/>
      <w:r w:rsidRPr="73427DA9">
        <w:rPr>
          <w:rFonts w:ascii="Times New Roman" w:eastAsia="Times New Roman" w:hAnsi="Times New Roman" w:cs="Times New Roman"/>
          <w:i/>
          <w:iCs/>
          <w:color w:val="000000" w:themeColor="text1"/>
          <w:sz w:val="24"/>
          <w:szCs w:val="24"/>
        </w:rPr>
        <w:t>Observed_Rel</w:t>
      </w:r>
      <w:proofErr w:type="spellEnd"/>
      <w:r w:rsidRPr="73427DA9">
        <w:rPr>
          <w:rFonts w:ascii="Times New Roman" w:eastAsia="Times New Roman" w:hAnsi="Times New Roman" w:cs="Times New Roman"/>
          <w:color w:val="000000" w:themeColor="text1"/>
          <w:sz w:val="24"/>
          <w:szCs w:val="24"/>
        </w:rPr>
        <w:t xml:space="preserve"> is greater than the </w:t>
      </w:r>
      <w:r w:rsidRPr="73427DA9">
        <w:rPr>
          <w:rFonts w:ascii="Times New Roman" w:eastAsia="Times New Roman" w:hAnsi="Times New Roman" w:cs="Times New Roman"/>
          <w:i/>
          <w:iCs/>
          <w:color w:val="000000" w:themeColor="text1"/>
          <w:sz w:val="24"/>
          <w:szCs w:val="24"/>
        </w:rPr>
        <w:t>Release</w:t>
      </w:r>
      <w:r w:rsidRPr="73427DA9">
        <w:rPr>
          <w:rFonts w:ascii="Times New Roman" w:eastAsia="Times New Roman" w:hAnsi="Times New Roman" w:cs="Times New Roman"/>
          <w:color w:val="000000" w:themeColor="text1"/>
          <w:sz w:val="24"/>
          <w:szCs w:val="24"/>
        </w:rPr>
        <w:t>, the difference is negative, valued, and purchased at the market price (negative value of second term in eq. S20; deficit energy).</w:t>
      </w:r>
    </w:p>
    <w:p w14:paraId="0885B72F" w14:textId="6516BA64" w:rsidR="00746D1E" w:rsidRDefault="00746D1E" w:rsidP="003D5097">
      <w:pPr>
        <w:spacing w:after="0" w:line="480" w:lineRule="auto"/>
        <w:rPr>
          <w:rFonts w:ascii="Times New Roman" w:hAnsi="Times New Roman" w:cs="Times New Roman"/>
          <w:sz w:val="24"/>
          <w:szCs w:val="24"/>
        </w:rPr>
      </w:pPr>
      <w:r w:rsidRPr="00A66C3E">
        <w:rPr>
          <w:rFonts w:ascii="Times New Roman" w:hAnsi="Times New Roman" w:cs="Times New Roman"/>
          <w:b/>
          <w:sz w:val="24"/>
          <w:szCs w:val="24"/>
        </w:rPr>
        <w:t>Text S</w:t>
      </w:r>
      <w:r w:rsidR="00F16C90" w:rsidRPr="00A66C3E">
        <w:rPr>
          <w:rFonts w:ascii="Times New Roman" w:hAnsi="Times New Roman" w:cs="Times New Roman"/>
          <w:b/>
          <w:sz w:val="24"/>
          <w:szCs w:val="24"/>
        </w:rPr>
        <w:t>5</w:t>
      </w:r>
      <w:r w:rsidRPr="00A66C3E">
        <w:rPr>
          <w:rFonts w:ascii="Times New Roman" w:hAnsi="Times New Roman" w:cs="Times New Roman"/>
          <w:b/>
          <w:sz w:val="24"/>
          <w:szCs w:val="24"/>
        </w:rPr>
        <w:t>.</w:t>
      </w:r>
      <w:r w:rsidRPr="00A66C3E">
        <w:rPr>
          <w:rFonts w:ascii="Times New Roman" w:hAnsi="Times New Roman" w:cs="Times New Roman"/>
          <w:sz w:val="24"/>
          <w:szCs w:val="24"/>
        </w:rPr>
        <w:t xml:space="preserve"> Model validation</w:t>
      </w:r>
      <w:r w:rsidR="00E50961">
        <w:rPr>
          <w:rFonts w:ascii="Times New Roman" w:hAnsi="Times New Roman" w:cs="Times New Roman"/>
          <w:sz w:val="24"/>
          <w:szCs w:val="24"/>
        </w:rPr>
        <w:t>.</w:t>
      </w:r>
    </w:p>
    <w:p w14:paraId="374AD07F" w14:textId="1899F704" w:rsidR="00E51BCF" w:rsidRDefault="73427DA9" w:rsidP="001367A6">
      <w:pPr>
        <w:spacing w:after="0" w:line="240" w:lineRule="auto"/>
        <w:rPr>
          <w:rFonts w:ascii="Times New Roman" w:hAnsi="Times New Roman" w:cs="Times New Roman"/>
          <w:sz w:val="24"/>
          <w:szCs w:val="24"/>
        </w:rPr>
      </w:pPr>
      <w:r w:rsidRPr="73427DA9">
        <w:rPr>
          <w:rFonts w:ascii="Times New Roman" w:hAnsi="Times New Roman" w:cs="Times New Roman"/>
          <w:sz w:val="24"/>
          <w:szCs w:val="24"/>
        </w:rPr>
        <w:t>We compared sub-daily releases from</w:t>
      </w:r>
      <w:r w:rsidR="00741677">
        <w:rPr>
          <w:rFonts w:ascii="Times New Roman" w:hAnsi="Times New Roman" w:cs="Times New Roman"/>
          <w:sz w:val="24"/>
          <w:szCs w:val="24"/>
        </w:rPr>
        <w:t xml:space="preserve"> the</w:t>
      </w:r>
      <w:r w:rsidRPr="73427DA9">
        <w:rPr>
          <w:rFonts w:ascii="Times New Roman" w:hAnsi="Times New Roman" w:cs="Times New Roman"/>
          <w:sz w:val="24"/>
          <w:szCs w:val="24"/>
        </w:rPr>
        <w:t xml:space="preserve"> </w:t>
      </w:r>
      <w:r w:rsidR="00625829">
        <w:rPr>
          <w:rFonts w:ascii="Times New Roman" w:hAnsi="Times New Roman" w:cs="Times New Roman"/>
          <w:sz w:val="24"/>
          <w:szCs w:val="24"/>
        </w:rPr>
        <w:t>Contract</w:t>
      </w:r>
      <w:r w:rsidRPr="73427DA9">
        <w:rPr>
          <w:rFonts w:ascii="Times New Roman" w:hAnsi="Times New Roman" w:cs="Times New Roman"/>
          <w:sz w:val="24"/>
          <w:szCs w:val="24"/>
        </w:rPr>
        <w:t xml:space="preserve"> model against observed (i.e., 15-min hydrograph) and average</w:t>
      </w:r>
      <w:r w:rsidR="003D5097">
        <w:rPr>
          <w:rFonts w:ascii="Times New Roman" w:hAnsi="Times New Roman" w:cs="Times New Roman"/>
          <w:sz w:val="24"/>
          <w:szCs w:val="24"/>
        </w:rPr>
        <w:t>d hourly datasets (e.g., Fig. S</w:t>
      </w:r>
      <w:r w:rsidR="009E1F42">
        <w:rPr>
          <w:rFonts w:ascii="Times New Roman" w:hAnsi="Times New Roman" w:cs="Times New Roman"/>
          <w:sz w:val="24"/>
          <w:szCs w:val="24"/>
        </w:rPr>
        <w:t>8</w:t>
      </w:r>
      <w:r w:rsidRPr="73427DA9">
        <w:rPr>
          <w:rFonts w:ascii="Times New Roman" w:hAnsi="Times New Roman" w:cs="Times New Roman"/>
          <w:sz w:val="24"/>
          <w:szCs w:val="24"/>
        </w:rPr>
        <w:t xml:space="preserve">). </w:t>
      </w:r>
      <w:r w:rsidR="00741677">
        <w:rPr>
          <w:rFonts w:ascii="Times New Roman" w:hAnsi="Times New Roman" w:cs="Times New Roman"/>
          <w:sz w:val="24"/>
          <w:szCs w:val="24"/>
        </w:rPr>
        <w:t>Total release volume was held constant</w:t>
      </w:r>
      <w:r w:rsidRPr="73427DA9">
        <w:rPr>
          <w:rFonts w:ascii="Times New Roman" w:hAnsi="Times New Roman" w:cs="Times New Roman"/>
          <w:sz w:val="24"/>
          <w:szCs w:val="24"/>
        </w:rPr>
        <w:t xml:space="preserve"> across </w:t>
      </w:r>
      <w:r w:rsidR="00741677">
        <w:rPr>
          <w:rFonts w:ascii="Times New Roman" w:hAnsi="Times New Roman" w:cs="Times New Roman"/>
          <w:sz w:val="24"/>
          <w:szCs w:val="24"/>
        </w:rPr>
        <w:t>all</w:t>
      </w:r>
      <w:r w:rsidR="00741677" w:rsidRPr="73427DA9">
        <w:rPr>
          <w:rFonts w:ascii="Times New Roman" w:hAnsi="Times New Roman" w:cs="Times New Roman"/>
          <w:sz w:val="24"/>
          <w:szCs w:val="24"/>
        </w:rPr>
        <w:t xml:space="preserve"> </w:t>
      </w:r>
      <w:r w:rsidRPr="73427DA9">
        <w:rPr>
          <w:rFonts w:ascii="Times New Roman" w:hAnsi="Times New Roman" w:cs="Times New Roman"/>
          <w:sz w:val="24"/>
          <w:szCs w:val="24"/>
        </w:rPr>
        <w:t xml:space="preserve">hydrographs. </w:t>
      </w:r>
      <w:r w:rsidR="00741677">
        <w:rPr>
          <w:rFonts w:ascii="Times New Roman" w:hAnsi="Times New Roman" w:cs="Times New Roman"/>
          <w:sz w:val="24"/>
          <w:szCs w:val="24"/>
        </w:rPr>
        <w:t xml:space="preserve">We then compared the daily energy generation (MWh) </w:t>
      </w:r>
      <w:r w:rsidRPr="73427DA9">
        <w:rPr>
          <w:rFonts w:ascii="Times New Roman" w:hAnsi="Times New Roman" w:cs="Times New Roman"/>
          <w:sz w:val="24"/>
          <w:szCs w:val="24"/>
        </w:rPr>
        <w:t>from the hydrographs (e.g., Fig. S</w:t>
      </w:r>
      <w:r w:rsidR="009E1F42">
        <w:rPr>
          <w:rFonts w:ascii="Times New Roman" w:hAnsi="Times New Roman" w:cs="Times New Roman"/>
          <w:sz w:val="24"/>
          <w:szCs w:val="24"/>
        </w:rPr>
        <w:t>9</w:t>
      </w:r>
      <w:r w:rsidRPr="73427DA9">
        <w:rPr>
          <w:rFonts w:ascii="Times New Roman" w:hAnsi="Times New Roman" w:cs="Times New Roman"/>
          <w:sz w:val="24"/>
          <w:szCs w:val="24"/>
        </w:rPr>
        <w:t>). The hourly scenario was designed to directly apply the</w:t>
      </w:r>
      <w:r w:rsidR="00A31199">
        <w:rPr>
          <w:rFonts w:ascii="Times New Roman" w:hAnsi="Times New Roman" w:cs="Times New Roman"/>
          <w:sz w:val="24"/>
          <w:szCs w:val="24"/>
        </w:rPr>
        <w:t xml:space="preserve"> 2014</w:t>
      </w:r>
      <w:r w:rsidRPr="73427DA9">
        <w:rPr>
          <w:rFonts w:ascii="Times New Roman" w:hAnsi="Times New Roman" w:cs="Times New Roman"/>
          <w:sz w:val="24"/>
          <w:szCs w:val="24"/>
        </w:rPr>
        <w:t xml:space="preserve"> energy pricing from WAPA</w:t>
      </w:r>
      <w:r w:rsidR="000D0967">
        <w:rPr>
          <w:rFonts w:ascii="Times New Roman" w:hAnsi="Times New Roman" w:cs="Times New Roman"/>
          <w:sz w:val="24"/>
          <w:szCs w:val="24"/>
        </w:rPr>
        <w:t xml:space="preserve"> (Text S1)</w:t>
      </w:r>
      <w:r w:rsidRPr="73427DA9">
        <w:rPr>
          <w:rFonts w:ascii="Times New Roman" w:hAnsi="Times New Roman" w:cs="Times New Roman"/>
          <w:sz w:val="24"/>
          <w:szCs w:val="24"/>
        </w:rPr>
        <w:t xml:space="preserve">. We validated the model for months of 2018 and the results are gathered in Table </w:t>
      </w:r>
      <w:r w:rsidR="00625829" w:rsidRPr="73427DA9">
        <w:rPr>
          <w:rFonts w:ascii="Times New Roman" w:hAnsi="Times New Roman" w:cs="Times New Roman"/>
          <w:sz w:val="24"/>
          <w:szCs w:val="24"/>
        </w:rPr>
        <w:t>S</w:t>
      </w:r>
      <w:r w:rsidR="004C3767">
        <w:rPr>
          <w:rFonts w:ascii="Times New Roman" w:hAnsi="Times New Roman" w:cs="Times New Roman"/>
          <w:sz w:val="24"/>
          <w:szCs w:val="24"/>
        </w:rPr>
        <w:t>5</w:t>
      </w:r>
      <w:r w:rsidRPr="73427DA9">
        <w:rPr>
          <w:rFonts w:ascii="Times New Roman" w:hAnsi="Times New Roman" w:cs="Times New Roman"/>
          <w:sz w:val="24"/>
          <w:szCs w:val="24"/>
        </w:rPr>
        <w:t>.</w:t>
      </w:r>
    </w:p>
    <w:p w14:paraId="6DE92AFE" w14:textId="40B079BB" w:rsidR="00520BD3" w:rsidRPr="00F17510" w:rsidRDefault="00520BD3" w:rsidP="00423B0B">
      <w:pPr>
        <w:spacing w:before="240" w:after="0" w:line="240" w:lineRule="auto"/>
        <w:rPr>
          <w:rFonts w:ascii="Times New Roman" w:hAnsi="Times New Roman" w:cs="Times New Roman"/>
          <w:sz w:val="24"/>
          <w:szCs w:val="24"/>
        </w:rPr>
      </w:pPr>
      <w:r w:rsidRPr="00520BD3">
        <w:rPr>
          <w:rFonts w:ascii="Times New Roman" w:hAnsi="Times New Roman" w:cs="Times New Roman"/>
          <w:sz w:val="24"/>
          <w:szCs w:val="24"/>
        </w:rPr>
        <w:t>We initially named the contract model the "Saturday–Sunday–Weekday" model, a naming convention that helped distinguish it from other day-type formulations (such as weekend–weekday) evaluated during model development. Once we identified the suitable day-type template, it became easier to differentiate model versions by contract and market.</w:t>
      </w:r>
    </w:p>
    <w:p w14:paraId="6C418813" w14:textId="77777777" w:rsidR="006F7BBC" w:rsidRDefault="00746D1E">
      <w:pPr>
        <w:keepNext/>
        <w:jc w:val="center"/>
      </w:pPr>
      <w:r>
        <w:rPr>
          <w:noProof/>
        </w:rPr>
        <w:lastRenderedPageBreak/>
        <w:drawing>
          <wp:inline distT="0" distB="0" distL="0" distR="0" wp14:anchorId="1AE3419F" wp14:editId="0BA421C6">
            <wp:extent cx="5440165" cy="3390181"/>
            <wp:effectExtent l="19050" t="19050" r="27305" b="203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7637" cy="3438459"/>
                    </a:xfrm>
                    <a:prstGeom prst="rect">
                      <a:avLst/>
                    </a:prstGeom>
                    <a:ln>
                      <a:solidFill>
                        <a:schemeClr val="tx1"/>
                      </a:solidFill>
                    </a:ln>
                  </pic:spPr>
                </pic:pic>
              </a:graphicData>
            </a:graphic>
          </wp:inline>
        </w:drawing>
      </w:r>
    </w:p>
    <w:p w14:paraId="0CD13090" w14:textId="6F8CABE9" w:rsidR="00746D1E" w:rsidRPr="006F7BBC" w:rsidRDefault="003D5097" w:rsidP="73427DA9">
      <w:pPr>
        <w:pStyle w:val="Caption"/>
        <w:rPr>
          <w:rFonts w:ascii="Times New Roman" w:hAnsi="Times New Roman" w:cs="Times New Roman"/>
          <w:i w:val="0"/>
          <w:iCs w:val="0"/>
          <w:color w:val="auto"/>
          <w:sz w:val="24"/>
          <w:szCs w:val="24"/>
        </w:rPr>
      </w:pPr>
      <w:r>
        <w:rPr>
          <w:rFonts w:ascii="Times New Roman" w:hAnsi="Times New Roman" w:cs="Times New Roman"/>
          <w:b/>
          <w:bCs/>
          <w:i w:val="0"/>
          <w:iCs w:val="0"/>
          <w:color w:val="auto"/>
          <w:sz w:val="24"/>
          <w:szCs w:val="24"/>
        </w:rPr>
        <w:t>Fig. S</w:t>
      </w:r>
      <w:r w:rsidR="009E1F42">
        <w:rPr>
          <w:rFonts w:ascii="Times New Roman" w:hAnsi="Times New Roman" w:cs="Times New Roman"/>
          <w:b/>
          <w:bCs/>
          <w:i w:val="0"/>
          <w:iCs w:val="0"/>
          <w:color w:val="auto"/>
          <w:sz w:val="24"/>
          <w:szCs w:val="24"/>
        </w:rPr>
        <w:t>8</w:t>
      </w:r>
      <w:r w:rsidR="003205D5">
        <w:rPr>
          <w:rFonts w:ascii="Times New Roman" w:hAnsi="Times New Roman" w:cs="Times New Roman"/>
          <w:b/>
          <w:bCs/>
          <w:i w:val="0"/>
          <w:iCs w:val="0"/>
          <w:color w:val="auto"/>
          <w:sz w:val="24"/>
          <w:szCs w:val="24"/>
        </w:rPr>
        <w:t>.</w:t>
      </w:r>
      <w:r w:rsidR="73427DA9" w:rsidRPr="73427DA9">
        <w:rPr>
          <w:rFonts w:ascii="Times New Roman" w:hAnsi="Times New Roman" w:cs="Times New Roman"/>
          <w:i w:val="0"/>
          <w:iCs w:val="0"/>
          <w:color w:val="auto"/>
          <w:sz w:val="24"/>
          <w:szCs w:val="24"/>
        </w:rPr>
        <w:t xml:space="preserve"> Releases for August 2018: Observed (blue) vs Saturday-Sunday-Weekday</w:t>
      </w:r>
      <w:r w:rsidR="00A31199">
        <w:rPr>
          <w:rFonts w:ascii="Times New Roman" w:hAnsi="Times New Roman" w:cs="Times New Roman"/>
          <w:i w:val="0"/>
          <w:iCs w:val="0"/>
          <w:color w:val="auto"/>
          <w:sz w:val="24"/>
          <w:szCs w:val="24"/>
        </w:rPr>
        <w:t xml:space="preserve"> (</w:t>
      </w:r>
      <w:r w:rsidR="73427DA9" w:rsidRPr="73427DA9">
        <w:rPr>
          <w:rFonts w:ascii="Times New Roman" w:hAnsi="Times New Roman" w:cs="Times New Roman"/>
          <w:i w:val="0"/>
          <w:iCs w:val="0"/>
          <w:color w:val="auto"/>
          <w:sz w:val="24"/>
          <w:szCs w:val="24"/>
        </w:rPr>
        <w:t>red).</w:t>
      </w:r>
    </w:p>
    <w:p w14:paraId="7D3D4BE0" w14:textId="77777777" w:rsidR="006F7BBC" w:rsidRDefault="00746D1E" w:rsidP="006F7BBC">
      <w:pPr>
        <w:keepNext/>
        <w:jc w:val="center"/>
      </w:pPr>
      <w:r>
        <w:rPr>
          <w:noProof/>
        </w:rPr>
        <w:drawing>
          <wp:inline distT="0" distB="0" distL="0" distR="0" wp14:anchorId="477F366F" wp14:editId="47ECEABE">
            <wp:extent cx="5388286" cy="3589224"/>
            <wp:effectExtent l="19050" t="19050" r="22225" b="11430"/>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3857" cy="3592935"/>
                    </a:xfrm>
                    <a:prstGeom prst="rect">
                      <a:avLst/>
                    </a:prstGeom>
                    <a:ln>
                      <a:solidFill>
                        <a:schemeClr val="tx1"/>
                      </a:solidFill>
                    </a:ln>
                  </pic:spPr>
                </pic:pic>
              </a:graphicData>
            </a:graphic>
          </wp:inline>
        </w:drawing>
      </w:r>
    </w:p>
    <w:p w14:paraId="475D20B8" w14:textId="3BFBAB8B" w:rsidR="006F582F" w:rsidRPr="00A82E62" w:rsidRDefault="73427DA9" w:rsidP="00A82E62">
      <w:pPr>
        <w:pStyle w:val="Caption"/>
        <w:spacing w:after="240"/>
        <w:rPr>
          <w:rFonts w:ascii="Times New Roman" w:hAnsi="Times New Roman" w:cs="Times New Roman"/>
          <w:i w:val="0"/>
          <w:iCs w:val="0"/>
          <w:color w:val="auto"/>
          <w:sz w:val="24"/>
          <w:szCs w:val="24"/>
        </w:rPr>
      </w:pPr>
      <w:r w:rsidRPr="73427DA9">
        <w:rPr>
          <w:rFonts w:ascii="Times New Roman" w:hAnsi="Times New Roman" w:cs="Times New Roman"/>
          <w:b/>
          <w:bCs/>
          <w:i w:val="0"/>
          <w:iCs w:val="0"/>
          <w:color w:val="auto"/>
          <w:sz w:val="24"/>
          <w:szCs w:val="24"/>
        </w:rPr>
        <w:t>Fig. S</w:t>
      </w:r>
      <w:r w:rsidR="009E1F42">
        <w:rPr>
          <w:rFonts w:ascii="Times New Roman" w:hAnsi="Times New Roman" w:cs="Times New Roman"/>
          <w:b/>
          <w:bCs/>
          <w:i w:val="0"/>
          <w:iCs w:val="0"/>
          <w:color w:val="auto"/>
          <w:sz w:val="24"/>
          <w:szCs w:val="24"/>
        </w:rPr>
        <w:t>9</w:t>
      </w:r>
      <w:r w:rsidR="003205D5">
        <w:rPr>
          <w:rFonts w:ascii="Times New Roman" w:hAnsi="Times New Roman" w:cs="Times New Roman"/>
          <w:b/>
          <w:bCs/>
          <w:i w:val="0"/>
          <w:iCs w:val="0"/>
          <w:color w:val="auto"/>
          <w:sz w:val="24"/>
          <w:szCs w:val="24"/>
        </w:rPr>
        <w:t>.</w:t>
      </w:r>
      <w:r w:rsidRPr="73427DA9">
        <w:rPr>
          <w:rFonts w:ascii="Times New Roman" w:hAnsi="Times New Roman" w:cs="Times New Roman"/>
          <w:i w:val="0"/>
          <w:iCs w:val="0"/>
          <w:color w:val="auto"/>
          <w:sz w:val="24"/>
          <w:szCs w:val="24"/>
        </w:rPr>
        <w:t xml:space="preserve"> Daily energy generation: observed (blue) vs hourly (green) vs Saturday-Sunday-Weekday model (red).</w:t>
      </w:r>
      <w:r w:rsidR="006F582F">
        <w:rPr>
          <w:rFonts w:ascii="Times New Roman" w:hAnsi="Times New Roman" w:cs="Times New Roman"/>
          <w:b/>
          <w:sz w:val="24"/>
          <w:szCs w:val="24"/>
        </w:rPr>
        <w:br w:type="page"/>
      </w:r>
    </w:p>
    <w:p w14:paraId="5A071188" w14:textId="33BECB44" w:rsidR="00746D1E" w:rsidRPr="006F7BBC" w:rsidRDefault="00746D1E" w:rsidP="006F7BBC">
      <w:pPr>
        <w:pStyle w:val="Caption"/>
        <w:keepNext/>
        <w:spacing w:before="120" w:after="240"/>
        <w:rPr>
          <w:i w:val="0"/>
          <w:iCs w:val="0"/>
          <w:color w:val="auto"/>
          <w:sz w:val="24"/>
          <w:szCs w:val="24"/>
        </w:rPr>
      </w:pPr>
      <w:r w:rsidRPr="00F2636A">
        <w:rPr>
          <w:rFonts w:ascii="Times New Roman" w:hAnsi="Times New Roman" w:cs="Times New Roman"/>
          <w:b/>
          <w:i w:val="0"/>
          <w:iCs w:val="0"/>
          <w:color w:val="auto"/>
          <w:sz w:val="24"/>
          <w:szCs w:val="24"/>
        </w:rPr>
        <w:lastRenderedPageBreak/>
        <w:t xml:space="preserve">Table </w:t>
      </w:r>
      <w:r w:rsidR="00BC7819" w:rsidRPr="00F2636A">
        <w:rPr>
          <w:rFonts w:ascii="Times New Roman" w:hAnsi="Times New Roman" w:cs="Times New Roman"/>
          <w:b/>
          <w:i w:val="0"/>
          <w:iCs w:val="0"/>
          <w:color w:val="auto"/>
          <w:sz w:val="24"/>
          <w:szCs w:val="24"/>
        </w:rPr>
        <w:t>S</w:t>
      </w:r>
      <w:r w:rsidR="004C3767">
        <w:rPr>
          <w:rFonts w:ascii="Times New Roman" w:hAnsi="Times New Roman" w:cs="Times New Roman"/>
          <w:b/>
          <w:i w:val="0"/>
          <w:iCs w:val="0"/>
          <w:color w:val="auto"/>
          <w:sz w:val="24"/>
          <w:szCs w:val="24"/>
        </w:rPr>
        <w:t>5</w:t>
      </w:r>
      <w:r w:rsidRPr="00F2636A">
        <w:rPr>
          <w:rFonts w:ascii="Times New Roman" w:hAnsi="Times New Roman" w:cs="Times New Roman"/>
          <w:i w:val="0"/>
          <w:iCs w:val="0"/>
          <w:color w:val="auto"/>
          <w:sz w:val="24"/>
          <w:szCs w:val="24"/>
        </w:rPr>
        <w:t>.</w:t>
      </w:r>
      <w:r w:rsidRPr="2411A562">
        <w:rPr>
          <w:color w:val="auto"/>
        </w:rPr>
        <w:t xml:space="preserve"> </w:t>
      </w:r>
      <w:r w:rsidRPr="0013374A">
        <w:rPr>
          <w:rFonts w:ascii="Times New Roman" w:hAnsi="Times New Roman" w:cs="Times New Roman"/>
          <w:i w:val="0"/>
          <w:iCs w:val="0"/>
          <w:color w:val="auto"/>
          <w:sz w:val="24"/>
          <w:szCs w:val="24"/>
        </w:rPr>
        <w:t>Validation results for months of the year.</w:t>
      </w:r>
      <w:r w:rsidR="00A57F5E">
        <w:rPr>
          <w:rFonts w:ascii="Times New Roman" w:hAnsi="Times New Roman" w:cs="Times New Roman"/>
          <w:i w:val="0"/>
          <w:iCs w:val="0"/>
          <w:color w:val="auto"/>
          <w:sz w:val="24"/>
          <w:szCs w:val="24"/>
        </w:rPr>
        <w:t xml:space="preserve">  </w:t>
      </w:r>
      <w:r w:rsidR="00A57F5E" w:rsidRPr="00423B0B">
        <w:rPr>
          <w:rFonts w:ascii="Times New Roman" w:hAnsi="Times New Roman" w:cs="Times New Roman"/>
          <w:i w:val="0"/>
          <w:iCs w:val="0"/>
          <w:color w:val="auto"/>
          <w:sz w:val="24"/>
          <w:szCs w:val="24"/>
        </w:rPr>
        <w:t xml:space="preserve">The model was calibrated using 2014 energy prices because these were the only pricing data </w:t>
      </w:r>
      <w:r w:rsidR="00A57F5E">
        <w:rPr>
          <w:rFonts w:ascii="Times New Roman" w:hAnsi="Times New Roman" w:cs="Times New Roman"/>
          <w:i w:val="0"/>
          <w:iCs w:val="0"/>
          <w:color w:val="auto"/>
          <w:sz w:val="24"/>
          <w:szCs w:val="24"/>
        </w:rPr>
        <w:t>during model development</w:t>
      </w:r>
      <w:r w:rsidR="00A57F5E" w:rsidRPr="00423B0B">
        <w:rPr>
          <w:rFonts w:ascii="Times New Roman" w:hAnsi="Times New Roman" w:cs="Times New Roman"/>
          <w:i w:val="0"/>
          <w:iCs w:val="0"/>
          <w:color w:val="auto"/>
          <w:sz w:val="24"/>
          <w:szCs w:val="24"/>
        </w:rPr>
        <w:t>.</w:t>
      </w:r>
      <w:r w:rsidR="00A57F5E">
        <w:rPr>
          <w:rFonts w:ascii="Times New Roman" w:hAnsi="Times New Roman" w:cs="Times New Roman"/>
          <w:i w:val="0"/>
          <w:iCs w:val="0"/>
          <w:color w:val="auto"/>
          <w:sz w:val="24"/>
          <w:szCs w:val="24"/>
        </w:rPr>
        <w:t xml:space="preserve"> </w:t>
      </w:r>
    </w:p>
    <w:tbl>
      <w:tblPr>
        <w:tblW w:w="9625" w:type="dxa"/>
        <w:tblLook w:val="04A0" w:firstRow="1" w:lastRow="0" w:firstColumn="1" w:lastColumn="0" w:noHBand="0" w:noVBand="1"/>
      </w:tblPr>
      <w:tblGrid>
        <w:gridCol w:w="355"/>
        <w:gridCol w:w="1223"/>
        <w:gridCol w:w="1170"/>
        <w:gridCol w:w="1276"/>
        <w:gridCol w:w="1245"/>
        <w:gridCol w:w="1610"/>
        <w:gridCol w:w="2746"/>
      </w:tblGrid>
      <w:tr w:rsidR="00746D1E" w:rsidRPr="003966B7" w14:paraId="7B8B247A" w14:textId="77777777" w:rsidTr="00CE4586">
        <w:trPr>
          <w:trHeight w:val="377"/>
        </w:trPr>
        <w:tc>
          <w:tcPr>
            <w:tcW w:w="9625" w:type="dxa"/>
            <w:gridSpan w:val="7"/>
            <w:tcBorders>
              <w:top w:val="single" w:sz="4" w:space="0" w:color="auto"/>
              <w:left w:val="single" w:sz="4" w:space="0" w:color="auto"/>
              <w:bottom w:val="single" w:sz="4" w:space="0" w:color="auto"/>
              <w:right w:val="single" w:sz="4" w:space="0" w:color="auto"/>
            </w:tcBorders>
            <w:shd w:val="clear" w:color="auto" w:fill="C6E0B4"/>
            <w:vAlign w:val="center"/>
            <w:hideMark/>
          </w:tcPr>
          <w:p w14:paraId="5C386BC4" w14:textId="77777777" w:rsidR="00746D1E" w:rsidRPr="003966B7" w:rsidRDefault="00746D1E" w:rsidP="00CE4586">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March 2018</w:t>
            </w:r>
          </w:p>
        </w:tc>
      </w:tr>
      <w:tr w:rsidR="00746D1E" w:rsidRPr="003966B7" w14:paraId="79E10DA6" w14:textId="77777777" w:rsidTr="00C447ED">
        <w:trPr>
          <w:trHeight w:val="1007"/>
        </w:trPr>
        <w:tc>
          <w:tcPr>
            <w:tcW w:w="1578" w:type="dxa"/>
            <w:gridSpan w:val="2"/>
            <w:tcBorders>
              <w:top w:val="nil"/>
              <w:left w:val="single" w:sz="4" w:space="0" w:color="auto"/>
              <w:bottom w:val="single" w:sz="4" w:space="0" w:color="auto"/>
              <w:right w:val="single" w:sz="4" w:space="0" w:color="auto"/>
            </w:tcBorders>
            <w:vAlign w:val="center"/>
            <w:hideMark/>
          </w:tcPr>
          <w:p w14:paraId="24035A34"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Scenario</w:t>
            </w:r>
          </w:p>
        </w:tc>
        <w:tc>
          <w:tcPr>
            <w:tcW w:w="1170" w:type="dxa"/>
            <w:tcBorders>
              <w:top w:val="nil"/>
              <w:left w:val="nil"/>
              <w:bottom w:val="single" w:sz="4" w:space="0" w:color="auto"/>
              <w:right w:val="single" w:sz="4" w:space="0" w:color="auto"/>
            </w:tcBorders>
            <w:vAlign w:val="center"/>
            <w:hideMark/>
          </w:tcPr>
          <w:p w14:paraId="2FA8365D" w14:textId="77777777" w:rsidR="00746D1E"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xml:space="preserve">Released volume    </w:t>
            </w:r>
          </w:p>
          <w:p w14:paraId="633A4D79"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xml:space="preserve">  (Ac-ft/ Month)</w:t>
            </w:r>
          </w:p>
        </w:tc>
        <w:tc>
          <w:tcPr>
            <w:tcW w:w="1276" w:type="dxa"/>
            <w:tcBorders>
              <w:top w:val="nil"/>
              <w:left w:val="nil"/>
              <w:bottom w:val="single" w:sz="4" w:space="0" w:color="auto"/>
              <w:right w:val="single" w:sz="4" w:space="0" w:color="auto"/>
            </w:tcBorders>
            <w:vAlign w:val="center"/>
            <w:hideMark/>
          </w:tcPr>
          <w:p w14:paraId="4EBB03EE"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Energy Generated (MWh)</w:t>
            </w:r>
          </w:p>
        </w:tc>
        <w:tc>
          <w:tcPr>
            <w:tcW w:w="1245" w:type="dxa"/>
            <w:tcBorders>
              <w:top w:val="nil"/>
              <w:left w:val="nil"/>
              <w:bottom w:val="single" w:sz="4" w:space="0" w:color="auto"/>
              <w:right w:val="single" w:sz="4" w:space="0" w:color="auto"/>
            </w:tcBorders>
            <w:vAlign w:val="center"/>
            <w:hideMark/>
          </w:tcPr>
          <w:p w14:paraId="7792ADA8"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xml:space="preserve">% Error in Energy generated relative to observed </w:t>
            </w:r>
          </w:p>
        </w:tc>
        <w:tc>
          <w:tcPr>
            <w:tcW w:w="1610" w:type="dxa"/>
            <w:tcBorders>
              <w:top w:val="nil"/>
              <w:left w:val="nil"/>
              <w:bottom w:val="single" w:sz="4" w:space="0" w:color="auto"/>
              <w:right w:val="single" w:sz="4" w:space="0" w:color="auto"/>
            </w:tcBorders>
            <w:vAlign w:val="center"/>
            <w:hideMark/>
          </w:tcPr>
          <w:p w14:paraId="511CEAF5" w14:textId="277933C2" w:rsidR="00746D1E" w:rsidRPr="003966B7" w:rsidRDefault="00166384" w:rsidP="00423B0B">
            <w:pPr>
              <w:spacing w:after="0"/>
              <w:jc w:val="center"/>
              <w:rPr>
                <w:rFonts w:ascii="Calibri" w:eastAsia="Times New Roman" w:hAnsi="Calibri" w:cs="Calibri"/>
                <w:b/>
                <w:bCs/>
                <w:color w:val="000000"/>
                <w:sz w:val="24"/>
                <w:szCs w:val="24"/>
              </w:rPr>
            </w:pPr>
            <w:r>
              <w:rPr>
                <w:rFonts w:ascii="Calibri" w:eastAsia="Times New Roman" w:hAnsi="Calibri" w:cs="Calibri"/>
                <w:b/>
                <w:bCs/>
                <w:color w:val="000000" w:themeColor="text1"/>
                <w:sz w:val="24"/>
                <w:szCs w:val="24"/>
              </w:rPr>
              <w:t>Hydropeaking value</w:t>
            </w:r>
            <w:r w:rsidR="00746D1E" w:rsidRPr="2411A562">
              <w:rPr>
                <w:rFonts w:ascii="Calibri" w:eastAsia="Times New Roman" w:hAnsi="Calibri" w:cs="Calibri"/>
                <w:b/>
                <w:bCs/>
                <w:color w:val="000000" w:themeColor="text1"/>
                <w:sz w:val="24"/>
                <w:szCs w:val="24"/>
              </w:rPr>
              <w:t xml:space="preserve"> ($)</w:t>
            </w:r>
          </w:p>
        </w:tc>
        <w:tc>
          <w:tcPr>
            <w:tcW w:w="2746" w:type="dxa"/>
            <w:tcBorders>
              <w:top w:val="nil"/>
              <w:left w:val="nil"/>
              <w:bottom w:val="single" w:sz="4" w:space="0" w:color="auto"/>
              <w:right w:val="single" w:sz="4" w:space="0" w:color="auto"/>
            </w:tcBorders>
            <w:vAlign w:val="center"/>
            <w:hideMark/>
          </w:tcPr>
          <w:p w14:paraId="5D6EAC9E"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Energy Prices used ($/MWh)</w:t>
            </w:r>
          </w:p>
        </w:tc>
      </w:tr>
      <w:tr w:rsidR="00746D1E" w:rsidRPr="003966B7" w14:paraId="04937F7F" w14:textId="77777777" w:rsidTr="00C447ED">
        <w:trPr>
          <w:trHeight w:val="514"/>
        </w:trPr>
        <w:tc>
          <w:tcPr>
            <w:tcW w:w="355" w:type="dxa"/>
            <w:tcBorders>
              <w:top w:val="nil"/>
              <w:left w:val="single" w:sz="4" w:space="0" w:color="auto"/>
              <w:bottom w:val="single" w:sz="4" w:space="0" w:color="auto"/>
              <w:right w:val="single" w:sz="4" w:space="0" w:color="auto"/>
            </w:tcBorders>
            <w:vAlign w:val="center"/>
            <w:hideMark/>
          </w:tcPr>
          <w:p w14:paraId="49D59AD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w:t>
            </w:r>
          </w:p>
        </w:tc>
        <w:tc>
          <w:tcPr>
            <w:tcW w:w="1223" w:type="dxa"/>
            <w:tcBorders>
              <w:top w:val="nil"/>
              <w:left w:val="nil"/>
              <w:bottom w:val="single" w:sz="4" w:space="0" w:color="auto"/>
              <w:right w:val="single" w:sz="4" w:space="0" w:color="auto"/>
            </w:tcBorders>
            <w:vAlign w:val="center"/>
            <w:hideMark/>
          </w:tcPr>
          <w:p w14:paraId="22A29FA6"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 xml:space="preserve">Observed </w:t>
            </w:r>
          </w:p>
        </w:tc>
        <w:tc>
          <w:tcPr>
            <w:tcW w:w="1170" w:type="dxa"/>
            <w:tcBorders>
              <w:top w:val="nil"/>
              <w:left w:val="nil"/>
              <w:bottom w:val="single" w:sz="4" w:space="0" w:color="auto"/>
              <w:right w:val="single" w:sz="4" w:space="0" w:color="auto"/>
            </w:tcBorders>
            <w:noWrap/>
            <w:vAlign w:val="center"/>
            <w:hideMark/>
          </w:tcPr>
          <w:p w14:paraId="53D35FD9"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838,771</w:t>
            </w:r>
          </w:p>
        </w:tc>
        <w:tc>
          <w:tcPr>
            <w:tcW w:w="1276" w:type="dxa"/>
            <w:tcBorders>
              <w:top w:val="nil"/>
              <w:left w:val="nil"/>
              <w:bottom w:val="single" w:sz="4" w:space="0" w:color="auto"/>
              <w:right w:val="single" w:sz="4" w:space="0" w:color="auto"/>
            </w:tcBorders>
            <w:noWrap/>
            <w:vAlign w:val="center"/>
            <w:hideMark/>
          </w:tcPr>
          <w:p w14:paraId="6F10D8A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363,797</w:t>
            </w:r>
          </w:p>
        </w:tc>
        <w:tc>
          <w:tcPr>
            <w:tcW w:w="1245" w:type="dxa"/>
            <w:tcBorders>
              <w:top w:val="nil"/>
              <w:left w:val="nil"/>
              <w:bottom w:val="single" w:sz="4" w:space="0" w:color="auto"/>
              <w:right w:val="single" w:sz="4" w:space="0" w:color="auto"/>
            </w:tcBorders>
            <w:vAlign w:val="center"/>
            <w:hideMark/>
          </w:tcPr>
          <w:p w14:paraId="745564AC"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1610" w:type="dxa"/>
            <w:tcBorders>
              <w:top w:val="nil"/>
              <w:left w:val="nil"/>
              <w:bottom w:val="single" w:sz="4" w:space="0" w:color="auto"/>
              <w:right w:val="single" w:sz="4" w:space="0" w:color="auto"/>
            </w:tcBorders>
            <w:vAlign w:val="center"/>
            <w:hideMark/>
          </w:tcPr>
          <w:p w14:paraId="0B041632"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2746" w:type="dxa"/>
            <w:tcBorders>
              <w:top w:val="nil"/>
              <w:left w:val="nil"/>
              <w:bottom w:val="single" w:sz="4" w:space="0" w:color="auto"/>
              <w:right w:val="single" w:sz="4" w:space="0" w:color="auto"/>
            </w:tcBorders>
            <w:vAlign w:val="center"/>
            <w:hideMark/>
          </w:tcPr>
          <w:p w14:paraId="36D42B72"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r>
      <w:tr w:rsidR="00746D1E" w:rsidRPr="003966B7" w14:paraId="69989D5A" w14:textId="77777777" w:rsidTr="00C447ED">
        <w:trPr>
          <w:trHeight w:val="569"/>
        </w:trPr>
        <w:tc>
          <w:tcPr>
            <w:tcW w:w="355" w:type="dxa"/>
            <w:tcBorders>
              <w:top w:val="nil"/>
              <w:left w:val="single" w:sz="4" w:space="0" w:color="auto"/>
              <w:bottom w:val="single" w:sz="4" w:space="0" w:color="auto"/>
              <w:right w:val="single" w:sz="4" w:space="0" w:color="auto"/>
            </w:tcBorders>
            <w:noWrap/>
            <w:vAlign w:val="center"/>
            <w:hideMark/>
          </w:tcPr>
          <w:p w14:paraId="298EDEC4"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w:t>
            </w:r>
          </w:p>
        </w:tc>
        <w:tc>
          <w:tcPr>
            <w:tcW w:w="1223" w:type="dxa"/>
            <w:tcBorders>
              <w:top w:val="nil"/>
              <w:left w:val="nil"/>
              <w:bottom w:val="single" w:sz="4" w:space="0" w:color="auto"/>
              <w:right w:val="single" w:sz="4" w:space="0" w:color="auto"/>
            </w:tcBorders>
            <w:vAlign w:val="center"/>
            <w:hideMark/>
          </w:tcPr>
          <w:p w14:paraId="6904BE72"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Hourly</w:t>
            </w:r>
          </w:p>
        </w:tc>
        <w:tc>
          <w:tcPr>
            <w:tcW w:w="1170" w:type="dxa"/>
            <w:tcBorders>
              <w:top w:val="nil"/>
              <w:left w:val="nil"/>
              <w:bottom w:val="single" w:sz="4" w:space="0" w:color="auto"/>
              <w:right w:val="single" w:sz="4" w:space="0" w:color="auto"/>
            </w:tcBorders>
            <w:noWrap/>
            <w:vAlign w:val="center"/>
            <w:hideMark/>
          </w:tcPr>
          <w:p w14:paraId="760B12E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838,771</w:t>
            </w:r>
          </w:p>
        </w:tc>
        <w:tc>
          <w:tcPr>
            <w:tcW w:w="1276" w:type="dxa"/>
            <w:tcBorders>
              <w:top w:val="nil"/>
              <w:left w:val="nil"/>
              <w:bottom w:val="single" w:sz="4" w:space="0" w:color="auto"/>
              <w:right w:val="single" w:sz="4" w:space="0" w:color="auto"/>
            </w:tcBorders>
            <w:noWrap/>
            <w:vAlign w:val="center"/>
            <w:hideMark/>
          </w:tcPr>
          <w:p w14:paraId="21E1DD1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375,426</w:t>
            </w:r>
          </w:p>
        </w:tc>
        <w:tc>
          <w:tcPr>
            <w:tcW w:w="1245" w:type="dxa"/>
            <w:tcBorders>
              <w:top w:val="nil"/>
              <w:left w:val="nil"/>
              <w:bottom w:val="single" w:sz="4" w:space="0" w:color="auto"/>
              <w:right w:val="single" w:sz="4" w:space="0" w:color="auto"/>
            </w:tcBorders>
            <w:noWrap/>
            <w:vAlign w:val="center"/>
            <w:hideMark/>
          </w:tcPr>
          <w:p w14:paraId="70EAE6C2"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3.2%</w:t>
            </w:r>
          </w:p>
        </w:tc>
        <w:tc>
          <w:tcPr>
            <w:tcW w:w="1610" w:type="dxa"/>
            <w:tcBorders>
              <w:top w:val="nil"/>
              <w:left w:val="nil"/>
              <w:bottom w:val="single" w:sz="4" w:space="0" w:color="auto"/>
              <w:right w:val="single" w:sz="4" w:space="0" w:color="auto"/>
            </w:tcBorders>
            <w:noWrap/>
            <w:vAlign w:val="center"/>
            <w:hideMark/>
          </w:tcPr>
          <w:p w14:paraId="7EA39DE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$19,497,014</w:t>
            </w:r>
          </w:p>
        </w:tc>
        <w:tc>
          <w:tcPr>
            <w:tcW w:w="2746" w:type="dxa"/>
            <w:tcBorders>
              <w:top w:val="nil"/>
              <w:left w:val="nil"/>
              <w:bottom w:val="single" w:sz="4" w:space="0" w:color="auto"/>
              <w:right w:val="single" w:sz="4" w:space="0" w:color="auto"/>
            </w:tcBorders>
            <w:vAlign w:val="center"/>
            <w:hideMark/>
          </w:tcPr>
          <w:p w14:paraId="65EDA9D1" w14:textId="77777777"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Hourly prices by WAPA</w:t>
            </w:r>
          </w:p>
        </w:tc>
      </w:tr>
      <w:tr w:rsidR="00746D1E" w:rsidRPr="003966B7" w14:paraId="7ACAD181" w14:textId="77777777" w:rsidTr="00C447ED">
        <w:trPr>
          <w:trHeight w:val="470"/>
        </w:trPr>
        <w:tc>
          <w:tcPr>
            <w:tcW w:w="355" w:type="dxa"/>
            <w:tcBorders>
              <w:top w:val="nil"/>
              <w:left w:val="single" w:sz="4" w:space="0" w:color="auto"/>
              <w:bottom w:val="single" w:sz="4" w:space="0" w:color="auto"/>
              <w:right w:val="single" w:sz="4" w:space="0" w:color="auto"/>
            </w:tcBorders>
            <w:noWrap/>
            <w:vAlign w:val="center"/>
            <w:hideMark/>
          </w:tcPr>
          <w:p w14:paraId="1ED96B2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w:t>
            </w:r>
          </w:p>
        </w:tc>
        <w:tc>
          <w:tcPr>
            <w:tcW w:w="1223" w:type="dxa"/>
            <w:tcBorders>
              <w:top w:val="nil"/>
              <w:left w:val="nil"/>
              <w:bottom w:val="single" w:sz="4" w:space="0" w:color="auto"/>
              <w:right w:val="single" w:sz="4" w:space="0" w:color="auto"/>
            </w:tcBorders>
            <w:vAlign w:val="center"/>
            <w:hideMark/>
          </w:tcPr>
          <w:p w14:paraId="15F06866"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Weekend-Weekday model</w:t>
            </w:r>
          </w:p>
        </w:tc>
        <w:tc>
          <w:tcPr>
            <w:tcW w:w="1170" w:type="dxa"/>
            <w:tcBorders>
              <w:top w:val="nil"/>
              <w:left w:val="nil"/>
              <w:bottom w:val="single" w:sz="4" w:space="0" w:color="auto"/>
              <w:right w:val="single" w:sz="4" w:space="0" w:color="auto"/>
            </w:tcBorders>
            <w:noWrap/>
            <w:vAlign w:val="center"/>
            <w:hideMark/>
          </w:tcPr>
          <w:p w14:paraId="42E1D17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838,771</w:t>
            </w:r>
          </w:p>
        </w:tc>
        <w:tc>
          <w:tcPr>
            <w:tcW w:w="1276" w:type="dxa"/>
            <w:tcBorders>
              <w:top w:val="nil"/>
              <w:left w:val="nil"/>
              <w:bottom w:val="single" w:sz="4" w:space="0" w:color="auto"/>
              <w:right w:val="single" w:sz="4" w:space="0" w:color="auto"/>
            </w:tcBorders>
            <w:noWrap/>
            <w:vAlign w:val="center"/>
            <w:hideMark/>
          </w:tcPr>
          <w:p w14:paraId="6C2EB0B4"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375,426</w:t>
            </w:r>
          </w:p>
        </w:tc>
        <w:tc>
          <w:tcPr>
            <w:tcW w:w="1245" w:type="dxa"/>
            <w:tcBorders>
              <w:top w:val="nil"/>
              <w:left w:val="nil"/>
              <w:bottom w:val="single" w:sz="4" w:space="0" w:color="auto"/>
              <w:right w:val="single" w:sz="4" w:space="0" w:color="auto"/>
            </w:tcBorders>
            <w:noWrap/>
            <w:vAlign w:val="center"/>
            <w:hideMark/>
          </w:tcPr>
          <w:p w14:paraId="563DD2B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3.2%</w:t>
            </w:r>
          </w:p>
        </w:tc>
        <w:tc>
          <w:tcPr>
            <w:tcW w:w="1610" w:type="dxa"/>
            <w:tcBorders>
              <w:top w:val="nil"/>
              <w:left w:val="nil"/>
              <w:bottom w:val="single" w:sz="4" w:space="0" w:color="auto"/>
              <w:right w:val="single" w:sz="4" w:space="0" w:color="auto"/>
            </w:tcBorders>
            <w:noWrap/>
            <w:vAlign w:val="center"/>
            <w:hideMark/>
          </w:tcPr>
          <w:p w14:paraId="1CCA857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$19,497,050</w:t>
            </w:r>
          </w:p>
        </w:tc>
        <w:tc>
          <w:tcPr>
            <w:tcW w:w="2746" w:type="dxa"/>
            <w:tcBorders>
              <w:top w:val="nil"/>
              <w:left w:val="nil"/>
              <w:bottom w:val="single" w:sz="4" w:space="0" w:color="auto"/>
              <w:right w:val="single" w:sz="4" w:space="0" w:color="auto"/>
            </w:tcBorders>
            <w:vAlign w:val="center"/>
            <w:hideMark/>
          </w:tcPr>
          <w:p w14:paraId="206FC44F" w14:textId="64672699"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Weekday On-peak</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 58.643 &amp; Off-peak = 44.37 and Weekend =</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44.37</w:t>
            </w:r>
          </w:p>
        </w:tc>
      </w:tr>
      <w:tr w:rsidR="00746D1E" w:rsidRPr="003966B7" w14:paraId="5646EE90" w14:textId="77777777" w:rsidTr="00C447ED">
        <w:trPr>
          <w:trHeight w:val="1673"/>
        </w:trPr>
        <w:tc>
          <w:tcPr>
            <w:tcW w:w="355" w:type="dxa"/>
            <w:tcBorders>
              <w:top w:val="nil"/>
              <w:left w:val="single" w:sz="4" w:space="0" w:color="auto"/>
              <w:bottom w:val="single" w:sz="4" w:space="0" w:color="auto"/>
              <w:right w:val="single" w:sz="4" w:space="0" w:color="auto"/>
            </w:tcBorders>
            <w:noWrap/>
            <w:vAlign w:val="center"/>
            <w:hideMark/>
          </w:tcPr>
          <w:p w14:paraId="51D434A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w:t>
            </w:r>
          </w:p>
        </w:tc>
        <w:tc>
          <w:tcPr>
            <w:tcW w:w="1223" w:type="dxa"/>
            <w:tcBorders>
              <w:top w:val="nil"/>
              <w:left w:val="nil"/>
              <w:bottom w:val="single" w:sz="4" w:space="0" w:color="auto"/>
              <w:right w:val="single" w:sz="4" w:space="0" w:color="auto"/>
            </w:tcBorders>
            <w:vAlign w:val="center"/>
            <w:hideMark/>
          </w:tcPr>
          <w:p w14:paraId="0DC35FED" w14:textId="77777777" w:rsidR="00746D1E" w:rsidRDefault="00746D1E" w:rsidP="002E2B56">
            <w:pPr>
              <w:spacing w:after="0"/>
              <w:jc w:val="center"/>
              <w:rPr>
                <w:rFonts w:ascii="Calibri" w:eastAsia="Times New Roman" w:hAnsi="Calibri" w:cs="Calibri"/>
                <w:color w:val="000000" w:themeColor="text1"/>
                <w:sz w:val="24"/>
                <w:szCs w:val="24"/>
              </w:rPr>
            </w:pPr>
            <w:r w:rsidRPr="2411A562">
              <w:rPr>
                <w:rFonts w:ascii="Calibri" w:eastAsia="Times New Roman" w:hAnsi="Calibri" w:cs="Calibri"/>
                <w:color w:val="000000" w:themeColor="text1"/>
                <w:sz w:val="24"/>
                <w:szCs w:val="24"/>
              </w:rPr>
              <w:t xml:space="preserve"> </w:t>
            </w:r>
            <w:r w:rsidR="002E2B56">
              <w:rPr>
                <w:rFonts w:ascii="Calibri" w:eastAsia="Times New Roman" w:hAnsi="Calibri" w:cs="Calibri"/>
                <w:color w:val="000000" w:themeColor="text1"/>
                <w:sz w:val="24"/>
                <w:szCs w:val="24"/>
              </w:rPr>
              <w:t>Saturday-Sunday-Weekday</w:t>
            </w:r>
          </w:p>
          <w:p w14:paraId="54F4CEFF" w14:textId="4DE620DC" w:rsidR="002E2B56" w:rsidRPr="003966B7" w:rsidRDefault="002E2B56" w:rsidP="002E2B56">
            <w:pPr>
              <w:spacing w:after="0"/>
              <w:jc w:val="center"/>
              <w:rPr>
                <w:rFonts w:ascii="Calibri" w:eastAsia="Times New Roman" w:hAnsi="Calibri" w:cs="Calibri"/>
                <w:color w:val="000000"/>
                <w:sz w:val="24"/>
                <w:szCs w:val="24"/>
              </w:rPr>
            </w:pPr>
            <w:r>
              <w:rPr>
                <w:rFonts w:ascii="Calibri" w:eastAsia="Times New Roman" w:hAnsi="Calibri" w:cs="Calibri"/>
                <w:color w:val="000000" w:themeColor="text1"/>
                <w:sz w:val="24"/>
                <w:szCs w:val="24"/>
              </w:rPr>
              <w:t>model</w:t>
            </w:r>
          </w:p>
        </w:tc>
        <w:tc>
          <w:tcPr>
            <w:tcW w:w="1170" w:type="dxa"/>
            <w:tcBorders>
              <w:top w:val="nil"/>
              <w:left w:val="nil"/>
              <w:bottom w:val="single" w:sz="4" w:space="0" w:color="auto"/>
              <w:right w:val="single" w:sz="4" w:space="0" w:color="auto"/>
            </w:tcBorders>
            <w:noWrap/>
            <w:vAlign w:val="center"/>
            <w:hideMark/>
          </w:tcPr>
          <w:p w14:paraId="4EB5EEC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838,771</w:t>
            </w:r>
          </w:p>
        </w:tc>
        <w:tc>
          <w:tcPr>
            <w:tcW w:w="1276" w:type="dxa"/>
            <w:tcBorders>
              <w:top w:val="nil"/>
              <w:left w:val="nil"/>
              <w:bottom w:val="single" w:sz="4" w:space="0" w:color="auto"/>
              <w:right w:val="single" w:sz="4" w:space="0" w:color="auto"/>
            </w:tcBorders>
            <w:noWrap/>
            <w:vAlign w:val="center"/>
            <w:hideMark/>
          </w:tcPr>
          <w:p w14:paraId="3496B9A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375,426</w:t>
            </w:r>
          </w:p>
        </w:tc>
        <w:tc>
          <w:tcPr>
            <w:tcW w:w="1245" w:type="dxa"/>
            <w:tcBorders>
              <w:top w:val="nil"/>
              <w:left w:val="nil"/>
              <w:bottom w:val="single" w:sz="4" w:space="0" w:color="auto"/>
              <w:right w:val="single" w:sz="4" w:space="0" w:color="auto"/>
            </w:tcBorders>
            <w:noWrap/>
            <w:vAlign w:val="center"/>
            <w:hideMark/>
          </w:tcPr>
          <w:p w14:paraId="155C7E8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3.2%</w:t>
            </w:r>
          </w:p>
        </w:tc>
        <w:tc>
          <w:tcPr>
            <w:tcW w:w="1610" w:type="dxa"/>
            <w:tcBorders>
              <w:top w:val="nil"/>
              <w:left w:val="nil"/>
              <w:bottom w:val="single" w:sz="4" w:space="0" w:color="auto"/>
              <w:right w:val="single" w:sz="4" w:space="0" w:color="auto"/>
            </w:tcBorders>
            <w:noWrap/>
            <w:vAlign w:val="center"/>
            <w:hideMark/>
          </w:tcPr>
          <w:p w14:paraId="186ED27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$19,787,571</w:t>
            </w:r>
          </w:p>
        </w:tc>
        <w:tc>
          <w:tcPr>
            <w:tcW w:w="2746" w:type="dxa"/>
            <w:tcBorders>
              <w:top w:val="nil"/>
              <w:left w:val="nil"/>
              <w:bottom w:val="single" w:sz="4" w:space="0" w:color="auto"/>
              <w:right w:val="single" w:sz="4" w:space="0" w:color="auto"/>
            </w:tcBorders>
            <w:vAlign w:val="center"/>
            <w:hideMark/>
          </w:tcPr>
          <w:p w14:paraId="6E33418D" w14:textId="7C09AFFD" w:rsidR="00746D1E" w:rsidRPr="0028181F"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Sunday, off-peak Saturday &amp; Weekday = 44.37, on-peak Saturday =</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51.5, and on-peak Weekday</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 58.643</w:t>
            </w:r>
          </w:p>
        </w:tc>
      </w:tr>
      <w:tr w:rsidR="00746D1E" w:rsidRPr="003966B7" w14:paraId="43CA95C0" w14:textId="77777777" w:rsidTr="00C447ED">
        <w:trPr>
          <w:trHeight w:val="284"/>
        </w:trPr>
        <w:tc>
          <w:tcPr>
            <w:tcW w:w="9625" w:type="dxa"/>
            <w:gridSpan w:val="7"/>
            <w:tcBorders>
              <w:top w:val="single" w:sz="4" w:space="0" w:color="auto"/>
              <w:left w:val="single" w:sz="4" w:space="0" w:color="auto"/>
              <w:bottom w:val="single" w:sz="4" w:space="0" w:color="auto"/>
              <w:right w:val="single" w:sz="4" w:space="0" w:color="auto"/>
            </w:tcBorders>
            <w:shd w:val="clear" w:color="auto" w:fill="C6E0B4"/>
            <w:vAlign w:val="center"/>
            <w:hideMark/>
          </w:tcPr>
          <w:p w14:paraId="7A3AFB60" w14:textId="77777777" w:rsidR="00746D1E" w:rsidRPr="003966B7" w:rsidRDefault="00746D1E">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April 2018</w:t>
            </w:r>
          </w:p>
        </w:tc>
      </w:tr>
      <w:tr w:rsidR="00746D1E" w:rsidRPr="003966B7" w14:paraId="48B3E8FD" w14:textId="77777777" w:rsidTr="00C447ED">
        <w:trPr>
          <w:trHeight w:val="377"/>
        </w:trPr>
        <w:tc>
          <w:tcPr>
            <w:tcW w:w="355" w:type="dxa"/>
            <w:tcBorders>
              <w:top w:val="nil"/>
              <w:left w:val="single" w:sz="4" w:space="0" w:color="auto"/>
              <w:bottom w:val="single" w:sz="4" w:space="0" w:color="auto"/>
              <w:right w:val="single" w:sz="4" w:space="0" w:color="auto"/>
            </w:tcBorders>
            <w:vAlign w:val="center"/>
            <w:hideMark/>
          </w:tcPr>
          <w:p w14:paraId="4DDFB49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w:t>
            </w:r>
          </w:p>
        </w:tc>
        <w:tc>
          <w:tcPr>
            <w:tcW w:w="1223" w:type="dxa"/>
            <w:tcBorders>
              <w:top w:val="nil"/>
              <w:left w:val="nil"/>
              <w:bottom w:val="single" w:sz="4" w:space="0" w:color="auto"/>
              <w:right w:val="single" w:sz="4" w:space="0" w:color="auto"/>
            </w:tcBorders>
            <w:vAlign w:val="center"/>
            <w:hideMark/>
          </w:tcPr>
          <w:p w14:paraId="1A204739"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 xml:space="preserve">Observed </w:t>
            </w:r>
          </w:p>
        </w:tc>
        <w:tc>
          <w:tcPr>
            <w:tcW w:w="1170" w:type="dxa"/>
            <w:tcBorders>
              <w:top w:val="nil"/>
              <w:left w:val="nil"/>
              <w:bottom w:val="single" w:sz="4" w:space="0" w:color="auto"/>
              <w:right w:val="single" w:sz="4" w:space="0" w:color="auto"/>
            </w:tcBorders>
            <w:noWrap/>
            <w:vAlign w:val="center"/>
            <w:hideMark/>
          </w:tcPr>
          <w:p w14:paraId="63590FE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740,527</w:t>
            </w:r>
          </w:p>
        </w:tc>
        <w:tc>
          <w:tcPr>
            <w:tcW w:w="1276" w:type="dxa"/>
            <w:tcBorders>
              <w:top w:val="nil"/>
              <w:left w:val="nil"/>
              <w:bottom w:val="single" w:sz="4" w:space="0" w:color="auto"/>
              <w:right w:val="single" w:sz="4" w:space="0" w:color="auto"/>
            </w:tcBorders>
            <w:noWrap/>
            <w:vAlign w:val="center"/>
            <w:hideMark/>
          </w:tcPr>
          <w:p w14:paraId="6AC4D61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318,194</w:t>
            </w:r>
          </w:p>
        </w:tc>
        <w:tc>
          <w:tcPr>
            <w:tcW w:w="1245" w:type="dxa"/>
            <w:tcBorders>
              <w:top w:val="nil"/>
              <w:left w:val="nil"/>
              <w:bottom w:val="single" w:sz="4" w:space="0" w:color="auto"/>
              <w:right w:val="single" w:sz="4" w:space="0" w:color="auto"/>
            </w:tcBorders>
            <w:vAlign w:val="center"/>
            <w:hideMark/>
          </w:tcPr>
          <w:p w14:paraId="1C56AFF0"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1610" w:type="dxa"/>
            <w:tcBorders>
              <w:top w:val="nil"/>
              <w:left w:val="nil"/>
              <w:bottom w:val="single" w:sz="4" w:space="0" w:color="auto"/>
              <w:right w:val="single" w:sz="4" w:space="0" w:color="auto"/>
            </w:tcBorders>
            <w:vAlign w:val="center"/>
            <w:hideMark/>
          </w:tcPr>
          <w:p w14:paraId="44A853D8"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2746" w:type="dxa"/>
            <w:tcBorders>
              <w:top w:val="nil"/>
              <w:left w:val="nil"/>
              <w:bottom w:val="single" w:sz="4" w:space="0" w:color="auto"/>
              <w:right w:val="single" w:sz="4" w:space="0" w:color="auto"/>
            </w:tcBorders>
            <w:vAlign w:val="center"/>
            <w:hideMark/>
          </w:tcPr>
          <w:p w14:paraId="08A54E27"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r>
      <w:tr w:rsidR="00746D1E" w:rsidRPr="003966B7" w14:paraId="23000BA2" w14:textId="77777777" w:rsidTr="00C447ED">
        <w:trPr>
          <w:trHeight w:val="454"/>
        </w:trPr>
        <w:tc>
          <w:tcPr>
            <w:tcW w:w="355" w:type="dxa"/>
            <w:tcBorders>
              <w:top w:val="nil"/>
              <w:left w:val="single" w:sz="4" w:space="0" w:color="auto"/>
              <w:bottom w:val="single" w:sz="4" w:space="0" w:color="auto"/>
              <w:right w:val="single" w:sz="4" w:space="0" w:color="auto"/>
            </w:tcBorders>
            <w:noWrap/>
            <w:vAlign w:val="center"/>
            <w:hideMark/>
          </w:tcPr>
          <w:p w14:paraId="38FDFBF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w:t>
            </w:r>
          </w:p>
        </w:tc>
        <w:tc>
          <w:tcPr>
            <w:tcW w:w="1223" w:type="dxa"/>
            <w:tcBorders>
              <w:top w:val="nil"/>
              <w:left w:val="nil"/>
              <w:bottom w:val="single" w:sz="4" w:space="0" w:color="auto"/>
              <w:right w:val="single" w:sz="4" w:space="0" w:color="auto"/>
            </w:tcBorders>
            <w:vAlign w:val="center"/>
            <w:hideMark/>
          </w:tcPr>
          <w:p w14:paraId="02B711B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Hourly</w:t>
            </w:r>
          </w:p>
        </w:tc>
        <w:tc>
          <w:tcPr>
            <w:tcW w:w="1170" w:type="dxa"/>
            <w:tcBorders>
              <w:top w:val="nil"/>
              <w:left w:val="nil"/>
              <w:bottom w:val="single" w:sz="4" w:space="0" w:color="auto"/>
              <w:right w:val="single" w:sz="4" w:space="0" w:color="auto"/>
            </w:tcBorders>
            <w:noWrap/>
            <w:vAlign w:val="center"/>
            <w:hideMark/>
          </w:tcPr>
          <w:p w14:paraId="442F3FB2"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740,527</w:t>
            </w:r>
          </w:p>
        </w:tc>
        <w:tc>
          <w:tcPr>
            <w:tcW w:w="1276" w:type="dxa"/>
            <w:tcBorders>
              <w:top w:val="nil"/>
              <w:left w:val="nil"/>
              <w:bottom w:val="single" w:sz="4" w:space="0" w:color="auto"/>
              <w:right w:val="single" w:sz="4" w:space="0" w:color="auto"/>
            </w:tcBorders>
            <w:noWrap/>
            <w:vAlign w:val="center"/>
            <w:hideMark/>
          </w:tcPr>
          <w:p w14:paraId="63AB5B9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331,453</w:t>
            </w:r>
          </w:p>
        </w:tc>
        <w:tc>
          <w:tcPr>
            <w:tcW w:w="1245" w:type="dxa"/>
            <w:tcBorders>
              <w:top w:val="nil"/>
              <w:left w:val="nil"/>
              <w:bottom w:val="single" w:sz="4" w:space="0" w:color="auto"/>
              <w:right w:val="single" w:sz="4" w:space="0" w:color="auto"/>
            </w:tcBorders>
            <w:noWrap/>
            <w:vAlign w:val="center"/>
            <w:hideMark/>
          </w:tcPr>
          <w:p w14:paraId="3FE4BA9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4.2%</w:t>
            </w:r>
          </w:p>
        </w:tc>
        <w:tc>
          <w:tcPr>
            <w:tcW w:w="1610" w:type="dxa"/>
            <w:tcBorders>
              <w:top w:val="nil"/>
              <w:left w:val="nil"/>
              <w:bottom w:val="single" w:sz="4" w:space="0" w:color="auto"/>
              <w:right w:val="single" w:sz="4" w:space="0" w:color="auto"/>
            </w:tcBorders>
            <w:noWrap/>
            <w:vAlign w:val="center"/>
            <w:hideMark/>
          </w:tcPr>
          <w:p w14:paraId="44D728C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$15,548,812</w:t>
            </w:r>
          </w:p>
        </w:tc>
        <w:tc>
          <w:tcPr>
            <w:tcW w:w="2746" w:type="dxa"/>
            <w:tcBorders>
              <w:top w:val="nil"/>
              <w:left w:val="nil"/>
              <w:bottom w:val="single" w:sz="4" w:space="0" w:color="auto"/>
              <w:right w:val="single" w:sz="4" w:space="0" w:color="auto"/>
            </w:tcBorders>
            <w:vAlign w:val="center"/>
            <w:hideMark/>
          </w:tcPr>
          <w:p w14:paraId="0D44C9D8" w14:textId="77777777"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Hourly prices by WAPA</w:t>
            </w:r>
          </w:p>
        </w:tc>
      </w:tr>
      <w:tr w:rsidR="00746D1E" w:rsidRPr="003966B7" w14:paraId="6DCBD725" w14:textId="77777777" w:rsidTr="00C447ED">
        <w:trPr>
          <w:trHeight w:val="525"/>
        </w:trPr>
        <w:tc>
          <w:tcPr>
            <w:tcW w:w="355" w:type="dxa"/>
            <w:tcBorders>
              <w:top w:val="nil"/>
              <w:left w:val="single" w:sz="4" w:space="0" w:color="auto"/>
              <w:bottom w:val="single" w:sz="4" w:space="0" w:color="auto"/>
              <w:right w:val="single" w:sz="4" w:space="0" w:color="auto"/>
            </w:tcBorders>
            <w:noWrap/>
            <w:vAlign w:val="center"/>
            <w:hideMark/>
          </w:tcPr>
          <w:p w14:paraId="53CB071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w:t>
            </w:r>
          </w:p>
        </w:tc>
        <w:tc>
          <w:tcPr>
            <w:tcW w:w="1223" w:type="dxa"/>
            <w:tcBorders>
              <w:top w:val="nil"/>
              <w:left w:val="nil"/>
              <w:bottom w:val="single" w:sz="4" w:space="0" w:color="auto"/>
              <w:right w:val="single" w:sz="4" w:space="0" w:color="auto"/>
            </w:tcBorders>
            <w:vAlign w:val="center"/>
            <w:hideMark/>
          </w:tcPr>
          <w:p w14:paraId="2EDCC56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Weekend-Weekday model</w:t>
            </w:r>
          </w:p>
        </w:tc>
        <w:tc>
          <w:tcPr>
            <w:tcW w:w="1170" w:type="dxa"/>
            <w:tcBorders>
              <w:top w:val="nil"/>
              <w:left w:val="nil"/>
              <w:bottom w:val="single" w:sz="4" w:space="0" w:color="auto"/>
              <w:right w:val="single" w:sz="4" w:space="0" w:color="auto"/>
            </w:tcBorders>
            <w:noWrap/>
            <w:vAlign w:val="center"/>
            <w:hideMark/>
          </w:tcPr>
          <w:p w14:paraId="668D6FB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740,527</w:t>
            </w:r>
          </w:p>
        </w:tc>
        <w:tc>
          <w:tcPr>
            <w:tcW w:w="1276" w:type="dxa"/>
            <w:tcBorders>
              <w:top w:val="nil"/>
              <w:left w:val="nil"/>
              <w:bottom w:val="single" w:sz="4" w:space="0" w:color="auto"/>
              <w:right w:val="single" w:sz="4" w:space="0" w:color="auto"/>
            </w:tcBorders>
            <w:noWrap/>
            <w:vAlign w:val="center"/>
            <w:hideMark/>
          </w:tcPr>
          <w:p w14:paraId="5B035F8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331,453</w:t>
            </w:r>
          </w:p>
        </w:tc>
        <w:tc>
          <w:tcPr>
            <w:tcW w:w="1245" w:type="dxa"/>
            <w:tcBorders>
              <w:top w:val="nil"/>
              <w:left w:val="nil"/>
              <w:bottom w:val="single" w:sz="4" w:space="0" w:color="auto"/>
              <w:right w:val="single" w:sz="4" w:space="0" w:color="auto"/>
            </w:tcBorders>
            <w:noWrap/>
            <w:vAlign w:val="center"/>
            <w:hideMark/>
          </w:tcPr>
          <w:p w14:paraId="2B75742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4.2%</w:t>
            </w:r>
          </w:p>
        </w:tc>
        <w:tc>
          <w:tcPr>
            <w:tcW w:w="1610" w:type="dxa"/>
            <w:tcBorders>
              <w:top w:val="nil"/>
              <w:left w:val="nil"/>
              <w:bottom w:val="single" w:sz="4" w:space="0" w:color="auto"/>
              <w:right w:val="single" w:sz="4" w:space="0" w:color="auto"/>
            </w:tcBorders>
            <w:noWrap/>
            <w:vAlign w:val="center"/>
            <w:hideMark/>
          </w:tcPr>
          <w:p w14:paraId="53F68E8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$15,548,840</w:t>
            </w:r>
          </w:p>
        </w:tc>
        <w:tc>
          <w:tcPr>
            <w:tcW w:w="2746" w:type="dxa"/>
            <w:tcBorders>
              <w:top w:val="nil"/>
              <w:left w:val="nil"/>
              <w:bottom w:val="single" w:sz="4" w:space="0" w:color="auto"/>
              <w:right w:val="single" w:sz="4" w:space="0" w:color="auto"/>
            </w:tcBorders>
            <w:vAlign w:val="center"/>
            <w:hideMark/>
          </w:tcPr>
          <w:p w14:paraId="34C7BDDF" w14:textId="52BE2A3C"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Weekday On-peak</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 55.05 &amp; Off-peak = 38.24 and Weekend =</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38.24</w:t>
            </w:r>
          </w:p>
        </w:tc>
      </w:tr>
      <w:tr w:rsidR="00746D1E" w:rsidRPr="003966B7" w14:paraId="47E60DF0" w14:textId="77777777" w:rsidTr="00C447ED">
        <w:trPr>
          <w:trHeight w:val="706"/>
        </w:trPr>
        <w:tc>
          <w:tcPr>
            <w:tcW w:w="355" w:type="dxa"/>
            <w:tcBorders>
              <w:top w:val="nil"/>
              <w:left w:val="single" w:sz="4" w:space="0" w:color="auto"/>
              <w:bottom w:val="single" w:sz="4" w:space="0" w:color="auto"/>
              <w:right w:val="single" w:sz="4" w:space="0" w:color="auto"/>
            </w:tcBorders>
            <w:noWrap/>
            <w:vAlign w:val="center"/>
            <w:hideMark/>
          </w:tcPr>
          <w:p w14:paraId="40099D0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w:t>
            </w:r>
          </w:p>
        </w:tc>
        <w:tc>
          <w:tcPr>
            <w:tcW w:w="1223" w:type="dxa"/>
            <w:tcBorders>
              <w:top w:val="nil"/>
              <w:left w:val="nil"/>
              <w:bottom w:val="single" w:sz="4" w:space="0" w:color="auto"/>
              <w:right w:val="single" w:sz="4" w:space="0" w:color="auto"/>
            </w:tcBorders>
            <w:vAlign w:val="center"/>
            <w:hideMark/>
          </w:tcPr>
          <w:p w14:paraId="5FBC85B1" w14:textId="77777777" w:rsidR="002E2B56" w:rsidRDefault="002E2B56" w:rsidP="002E2B56">
            <w:pPr>
              <w:spacing w:after="0"/>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Saturday-Sunday-Weekday</w:t>
            </w:r>
          </w:p>
          <w:p w14:paraId="4BDAEA3E" w14:textId="5E61B017" w:rsidR="00746D1E" w:rsidRPr="003966B7" w:rsidRDefault="002E2B56" w:rsidP="002E2B56">
            <w:pPr>
              <w:spacing w:after="0"/>
              <w:jc w:val="center"/>
              <w:rPr>
                <w:rFonts w:ascii="Calibri" w:eastAsia="Times New Roman" w:hAnsi="Calibri" w:cs="Calibri"/>
                <w:color w:val="000000"/>
                <w:sz w:val="24"/>
                <w:szCs w:val="24"/>
              </w:rPr>
            </w:pPr>
            <w:r>
              <w:rPr>
                <w:rFonts w:ascii="Calibri" w:eastAsia="Times New Roman" w:hAnsi="Calibri" w:cs="Calibri"/>
                <w:color w:val="000000" w:themeColor="text1"/>
                <w:sz w:val="24"/>
                <w:szCs w:val="24"/>
              </w:rPr>
              <w:t>model</w:t>
            </w:r>
          </w:p>
        </w:tc>
        <w:tc>
          <w:tcPr>
            <w:tcW w:w="1170" w:type="dxa"/>
            <w:tcBorders>
              <w:top w:val="nil"/>
              <w:left w:val="nil"/>
              <w:bottom w:val="single" w:sz="4" w:space="0" w:color="auto"/>
              <w:right w:val="single" w:sz="4" w:space="0" w:color="auto"/>
            </w:tcBorders>
            <w:noWrap/>
            <w:vAlign w:val="center"/>
            <w:hideMark/>
          </w:tcPr>
          <w:p w14:paraId="2859234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740,527</w:t>
            </w:r>
          </w:p>
        </w:tc>
        <w:tc>
          <w:tcPr>
            <w:tcW w:w="1276" w:type="dxa"/>
            <w:tcBorders>
              <w:top w:val="nil"/>
              <w:left w:val="nil"/>
              <w:bottom w:val="single" w:sz="4" w:space="0" w:color="auto"/>
              <w:right w:val="single" w:sz="4" w:space="0" w:color="auto"/>
            </w:tcBorders>
            <w:noWrap/>
            <w:vAlign w:val="center"/>
            <w:hideMark/>
          </w:tcPr>
          <w:p w14:paraId="7EABB4C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331,453</w:t>
            </w:r>
          </w:p>
        </w:tc>
        <w:tc>
          <w:tcPr>
            <w:tcW w:w="1245" w:type="dxa"/>
            <w:tcBorders>
              <w:top w:val="nil"/>
              <w:left w:val="nil"/>
              <w:bottom w:val="single" w:sz="4" w:space="0" w:color="auto"/>
              <w:right w:val="single" w:sz="4" w:space="0" w:color="auto"/>
            </w:tcBorders>
            <w:noWrap/>
            <w:vAlign w:val="center"/>
            <w:hideMark/>
          </w:tcPr>
          <w:p w14:paraId="1C425F6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4.2%</w:t>
            </w:r>
          </w:p>
        </w:tc>
        <w:tc>
          <w:tcPr>
            <w:tcW w:w="1610" w:type="dxa"/>
            <w:tcBorders>
              <w:top w:val="nil"/>
              <w:left w:val="nil"/>
              <w:bottom w:val="single" w:sz="4" w:space="0" w:color="auto"/>
              <w:right w:val="single" w:sz="4" w:space="0" w:color="auto"/>
            </w:tcBorders>
            <w:noWrap/>
            <w:vAlign w:val="center"/>
            <w:hideMark/>
          </w:tcPr>
          <w:p w14:paraId="3951CB1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$15,805,642</w:t>
            </w:r>
          </w:p>
        </w:tc>
        <w:tc>
          <w:tcPr>
            <w:tcW w:w="2746" w:type="dxa"/>
            <w:tcBorders>
              <w:top w:val="nil"/>
              <w:left w:val="nil"/>
              <w:bottom w:val="single" w:sz="4" w:space="0" w:color="auto"/>
              <w:right w:val="single" w:sz="4" w:space="0" w:color="auto"/>
            </w:tcBorders>
            <w:vAlign w:val="center"/>
            <w:hideMark/>
          </w:tcPr>
          <w:p w14:paraId="11E98D7F" w14:textId="7341329B" w:rsidR="00C447ED" w:rsidRPr="00C447ED" w:rsidRDefault="00746D1E" w:rsidP="00423B0B">
            <w:pPr>
              <w:spacing w:after="0"/>
              <w:jc w:val="center"/>
              <w:rPr>
                <w:rFonts w:ascii="Calibri" w:eastAsia="Times New Roman" w:hAnsi="Calibri" w:cs="Calibri"/>
                <w:color w:val="000000" w:themeColor="text1"/>
              </w:rPr>
            </w:pPr>
            <w:r w:rsidRPr="2411A562">
              <w:rPr>
                <w:rFonts w:ascii="Calibri" w:eastAsia="Times New Roman" w:hAnsi="Calibri" w:cs="Calibri"/>
                <w:color w:val="000000" w:themeColor="text1"/>
              </w:rPr>
              <w:t>Sunday, off-peak Saturday &amp; Weekday = 38.24, on-peak Saturday =</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46.70, and on-peak Weekday</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 55.05</w:t>
            </w:r>
          </w:p>
        </w:tc>
      </w:tr>
      <w:tr w:rsidR="00746D1E" w:rsidRPr="003966B7" w14:paraId="3A145430" w14:textId="77777777" w:rsidTr="00C447ED">
        <w:trPr>
          <w:trHeight w:val="284"/>
        </w:trPr>
        <w:tc>
          <w:tcPr>
            <w:tcW w:w="9625" w:type="dxa"/>
            <w:gridSpan w:val="7"/>
            <w:tcBorders>
              <w:top w:val="single" w:sz="4" w:space="0" w:color="auto"/>
              <w:left w:val="single" w:sz="4" w:space="0" w:color="auto"/>
              <w:bottom w:val="single" w:sz="4" w:space="0" w:color="auto"/>
              <w:right w:val="single" w:sz="4" w:space="0" w:color="auto"/>
            </w:tcBorders>
            <w:shd w:val="clear" w:color="auto" w:fill="C6E0B4"/>
            <w:vAlign w:val="center"/>
            <w:hideMark/>
          </w:tcPr>
          <w:p w14:paraId="5FB190FE" w14:textId="77777777" w:rsidR="00746D1E" w:rsidRPr="003966B7" w:rsidRDefault="00746D1E">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May 2018</w:t>
            </w:r>
          </w:p>
        </w:tc>
      </w:tr>
      <w:tr w:rsidR="00746D1E" w:rsidRPr="003966B7" w14:paraId="5B292A4E" w14:textId="77777777" w:rsidTr="00C447ED">
        <w:trPr>
          <w:trHeight w:val="284"/>
        </w:trPr>
        <w:tc>
          <w:tcPr>
            <w:tcW w:w="355" w:type="dxa"/>
            <w:tcBorders>
              <w:top w:val="nil"/>
              <w:left w:val="single" w:sz="4" w:space="0" w:color="auto"/>
              <w:bottom w:val="single" w:sz="4" w:space="0" w:color="auto"/>
              <w:right w:val="single" w:sz="4" w:space="0" w:color="auto"/>
            </w:tcBorders>
            <w:vAlign w:val="center"/>
            <w:hideMark/>
          </w:tcPr>
          <w:p w14:paraId="38EE8F34"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w:t>
            </w:r>
          </w:p>
        </w:tc>
        <w:tc>
          <w:tcPr>
            <w:tcW w:w="1223" w:type="dxa"/>
            <w:tcBorders>
              <w:top w:val="nil"/>
              <w:left w:val="nil"/>
              <w:bottom w:val="single" w:sz="4" w:space="0" w:color="auto"/>
              <w:right w:val="single" w:sz="4" w:space="0" w:color="auto"/>
            </w:tcBorders>
            <w:vAlign w:val="center"/>
            <w:hideMark/>
          </w:tcPr>
          <w:p w14:paraId="32F8889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 xml:space="preserve">Observed </w:t>
            </w:r>
          </w:p>
        </w:tc>
        <w:tc>
          <w:tcPr>
            <w:tcW w:w="1170" w:type="dxa"/>
            <w:tcBorders>
              <w:top w:val="nil"/>
              <w:left w:val="nil"/>
              <w:bottom w:val="single" w:sz="4" w:space="0" w:color="auto"/>
              <w:right w:val="single" w:sz="4" w:space="0" w:color="auto"/>
            </w:tcBorders>
            <w:noWrap/>
            <w:vAlign w:val="center"/>
            <w:hideMark/>
          </w:tcPr>
          <w:p w14:paraId="039D0CB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731,979</w:t>
            </w:r>
          </w:p>
        </w:tc>
        <w:tc>
          <w:tcPr>
            <w:tcW w:w="1276" w:type="dxa"/>
            <w:tcBorders>
              <w:top w:val="nil"/>
              <w:left w:val="nil"/>
              <w:bottom w:val="single" w:sz="4" w:space="0" w:color="auto"/>
              <w:right w:val="single" w:sz="4" w:space="0" w:color="auto"/>
            </w:tcBorders>
            <w:noWrap/>
            <w:vAlign w:val="center"/>
            <w:hideMark/>
          </w:tcPr>
          <w:p w14:paraId="3AFE2FC9"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318,486</w:t>
            </w:r>
          </w:p>
        </w:tc>
        <w:tc>
          <w:tcPr>
            <w:tcW w:w="1245" w:type="dxa"/>
            <w:tcBorders>
              <w:top w:val="nil"/>
              <w:left w:val="nil"/>
              <w:bottom w:val="single" w:sz="4" w:space="0" w:color="auto"/>
              <w:right w:val="single" w:sz="4" w:space="0" w:color="auto"/>
            </w:tcBorders>
            <w:vAlign w:val="center"/>
            <w:hideMark/>
          </w:tcPr>
          <w:p w14:paraId="447C014B"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1610" w:type="dxa"/>
            <w:tcBorders>
              <w:top w:val="nil"/>
              <w:left w:val="nil"/>
              <w:bottom w:val="single" w:sz="4" w:space="0" w:color="auto"/>
              <w:right w:val="single" w:sz="4" w:space="0" w:color="auto"/>
            </w:tcBorders>
            <w:vAlign w:val="center"/>
            <w:hideMark/>
          </w:tcPr>
          <w:p w14:paraId="644A7AD4"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2746" w:type="dxa"/>
            <w:tcBorders>
              <w:top w:val="nil"/>
              <w:left w:val="nil"/>
              <w:bottom w:val="single" w:sz="4" w:space="0" w:color="auto"/>
              <w:right w:val="single" w:sz="4" w:space="0" w:color="auto"/>
            </w:tcBorders>
            <w:vAlign w:val="center"/>
            <w:hideMark/>
          </w:tcPr>
          <w:p w14:paraId="1856F607" w14:textId="77777777" w:rsidR="00746D1E" w:rsidRPr="003966B7" w:rsidRDefault="00746D1E" w:rsidP="00423B0B">
            <w:pPr>
              <w:tabs>
                <w:tab w:val="decimal" w:pos="481"/>
              </w:tabs>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r>
      <w:tr w:rsidR="00746D1E" w:rsidRPr="003966B7" w14:paraId="1A7B2B6B" w14:textId="77777777" w:rsidTr="00C447ED">
        <w:trPr>
          <w:trHeight w:val="284"/>
        </w:trPr>
        <w:tc>
          <w:tcPr>
            <w:tcW w:w="355" w:type="dxa"/>
            <w:tcBorders>
              <w:top w:val="nil"/>
              <w:left w:val="single" w:sz="4" w:space="0" w:color="auto"/>
              <w:bottom w:val="single" w:sz="4" w:space="0" w:color="auto"/>
              <w:right w:val="single" w:sz="4" w:space="0" w:color="auto"/>
            </w:tcBorders>
            <w:noWrap/>
            <w:vAlign w:val="center"/>
            <w:hideMark/>
          </w:tcPr>
          <w:p w14:paraId="5548E24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w:t>
            </w:r>
          </w:p>
        </w:tc>
        <w:tc>
          <w:tcPr>
            <w:tcW w:w="1223" w:type="dxa"/>
            <w:tcBorders>
              <w:top w:val="nil"/>
              <w:left w:val="nil"/>
              <w:bottom w:val="single" w:sz="4" w:space="0" w:color="auto"/>
              <w:right w:val="single" w:sz="4" w:space="0" w:color="auto"/>
            </w:tcBorders>
            <w:vAlign w:val="center"/>
            <w:hideMark/>
          </w:tcPr>
          <w:p w14:paraId="681DA5D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Hourly</w:t>
            </w:r>
          </w:p>
        </w:tc>
        <w:tc>
          <w:tcPr>
            <w:tcW w:w="1170" w:type="dxa"/>
            <w:tcBorders>
              <w:top w:val="nil"/>
              <w:left w:val="nil"/>
              <w:bottom w:val="single" w:sz="4" w:space="0" w:color="auto"/>
              <w:right w:val="single" w:sz="4" w:space="0" w:color="auto"/>
            </w:tcBorders>
            <w:noWrap/>
            <w:vAlign w:val="center"/>
            <w:hideMark/>
          </w:tcPr>
          <w:p w14:paraId="54711AF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731,979</w:t>
            </w:r>
          </w:p>
        </w:tc>
        <w:tc>
          <w:tcPr>
            <w:tcW w:w="1276" w:type="dxa"/>
            <w:tcBorders>
              <w:top w:val="nil"/>
              <w:left w:val="nil"/>
              <w:bottom w:val="single" w:sz="4" w:space="0" w:color="auto"/>
              <w:right w:val="single" w:sz="4" w:space="0" w:color="auto"/>
            </w:tcBorders>
            <w:noWrap/>
            <w:vAlign w:val="center"/>
            <w:hideMark/>
          </w:tcPr>
          <w:p w14:paraId="1223CC4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327,627</w:t>
            </w:r>
          </w:p>
        </w:tc>
        <w:tc>
          <w:tcPr>
            <w:tcW w:w="1245" w:type="dxa"/>
            <w:tcBorders>
              <w:top w:val="nil"/>
              <w:left w:val="nil"/>
              <w:bottom w:val="single" w:sz="4" w:space="0" w:color="auto"/>
              <w:right w:val="single" w:sz="4" w:space="0" w:color="auto"/>
            </w:tcBorders>
            <w:noWrap/>
            <w:vAlign w:val="center"/>
            <w:hideMark/>
          </w:tcPr>
          <w:p w14:paraId="0261484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2.9%</w:t>
            </w:r>
          </w:p>
        </w:tc>
        <w:tc>
          <w:tcPr>
            <w:tcW w:w="1610" w:type="dxa"/>
            <w:tcBorders>
              <w:top w:val="nil"/>
              <w:left w:val="nil"/>
              <w:bottom w:val="single" w:sz="4" w:space="0" w:color="auto"/>
              <w:right w:val="single" w:sz="4" w:space="0" w:color="auto"/>
            </w:tcBorders>
            <w:noWrap/>
            <w:vAlign w:val="center"/>
            <w:hideMark/>
          </w:tcPr>
          <w:p w14:paraId="691F201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$15,759,215</w:t>
            </w:r>
          </w:p>
        </w:tc>
        <w:tc>
          <w:tcPr>
            <w:tcW w:w="2746" w:type="dxa"/>
            <w:tcBorders>
              <w:top w:val="nil"/>
              <w:left w:val="nil"/>
              <w:bottom w:val="single" w:sz="4" w:space="0" w:color="auto"/>
              <w:right w:val="single" w:sz="4" w:space="0" w:color="auto"/>
            </w:tcBorders>
            <w:vAlign w:val="center"/>
            <w:hideMark/>
          </w:tcPr>
          <w:p w14:paraId="6A1DF634" w14:textId="77777777"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Hourly prices by WAPA</w:t>
            </w:r>
          </w:p>
        </w:tc>
      </w:tr>
      <w:tr w:rsidR="00746D1E" w:rsidRPr="003966B7" w14:paraId="48E18DBD" w14:textId="77777777" w:rsidTr="00C447ED">
        <w:trPr>
          <w:trHeight w:val="470"/>
        </w:trPr>
        <w:tc>
          <w:tcPr>
            <w:tcW w:w="355" w:type="dxa"/>
            <w:tcBorders>
              <w:top w:val="nil"/>
              <w:left w:val="single" w:sz="4" w:space="0" w:color="auto"/>
              <w:bottom w:val="single" w:sz="4" w:space="0" w:color="auto"/>
              <w:right w:val="single" w:sz="4" w:space="0" w:color="auto"/>
            </w:tcBorders>
            <w:noWrap/>
            <w:vAlign w:val="center"/>
            <w:hideMark/>
          </w:tcPr>
          <w:p w14:paraId="023D6B6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w:t>
            </w:r>
          </w:p>
        </w:tc>
        <w:tc>
          <w:tcPr>
            <w:tcW w:w="1223" w:type="dxa"/>
            <w:tcBorders>
              <w:top w:val="nil"/>
              <w:left w:val="nil"/>
              <w:bottom w:val="single" w:sz="4" w:space="0" w:color="auto"/>
              <w:right w:val="single" w:sz="4" w:space="0" w:color="auto"/>
            </w:tcBorders>
            <w:vAlign w:val="center"/>
            <w:hideMark/>
          </w:tcPr>
          <w:p w14:paraId="094D5B5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Weekend-Weekday model</w:t>
            </w:r>
          </w:p>
        </w:tc>
        <w:tc>
          <w:tcPr>
            <w:tcW w:w="1170" w:type="dxa"/>
            <w:tcBorders>
              <w:top w:val="nil"/>
              <w:left w:val="nil"/>
              <w:bottom w:val="single" w:sz="4" w:space="0" w:color="auto"/>
              <w:right w:val="single" w:sz="4" w:space="0" w:color="auto"/>
            </w:tcBorders>
            <w:noWrap/>
            <w:vAlign w:val="center"/>
            <w:hideMark/>
          </w:tcPr>
          <w:p w14:paraId="77B57F5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731,979</w:t>
            </w:r>
          </w:p>
        </w:tc>
        <w:tc>
          <w:tcPr>
            <w:tcW w:w="1276" w:type="dxa"/>
            <w:tcBorders>
              <w:top w:val="nil"/>
              <w:left w:val="nil"/>
              <w:bottom w:val="single" w:sz="4" w:space="0" w:color="auto"/>
              <w:right w:val="single" w:sz="4" w:space="0" w:color="auto"/>
            </w:tcBorders>
            <w:noWrap/>
            <w:vAlign w:val="center"/>
            <w:hideMark/>
          </w:tcPr>
          <w:p w14:paraId="08E3AEB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327,627</w:t>
            </w:r>
          </w:p>
        </w:tc>
        <w:tc>
          <w:tcPr>
            <w:tcW w:w="1245" w:type="dxa"/>
            <w:tcBorders>
              <w:top w:val="nil"/>
              <w:left w:val="nil"/>
              <w:bottom w:val="single" w:sz="4" w:space="0" w:color="auto"/>
              <w:right w:val="single" w:sz="4" w:space="0" w:color="auto"/>
            </w:tcBorders>
            <w:noWrap/>
            <w:vAlign w:val="center"/>
            <w:hideMark/>
          </w:tcPr>
          <w:p w14:paraId="21B2D6AF"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2.9%</w:t>
            </w:r>
          </w:p>
        </w:tc>
        <w:tc>
          <w:tcPr>
            <w:tcW w:w="1610" w:type="dxa"/>
            <w:tcBorders>
              <w:top w:val="nil"/>
              <w:left w:val="nil"/>
              <w:bottom w:val="single" w:sz="4" w:space="0" w:color="auto"/>
              <w:right w:val="single" w:sz="4" w:space="0" w:color="auto"/>
            </w:tcBorders>
            <w:noWrap/>
            <w:vAlign w:val="center"/>
            <w:hideMark/>
          </w:tcPr>
          <w:p w14:paraId="64E2CB7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$15,759,222</w:t>
            </w:r>
          </w:p>
        </w:tc>
        <w:tc>
          <w:tcPr>
            <w:tcW w:w="2746" w:type="dxa"/>
            <w:tcBorders>
              <w:top w:val="nil"/>
              <w:left w:val="nil"/>
              <w:bottom w:val="single" w:sz="4" w:space="0" w:color="auto"/>
              <w:right w:val="single" w:sz="4" w:space="0" w:color="auto"/>
            </w:tcBorders>
            <w:vAlign w:val="center"/>
            <w:hideMark/>
          </w:tcPr>
          <w:p w14:paraId="6BA58B65" w14:textId="74101029"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Weekday On-peak</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 57.16 &amp; Off-peak = 35.96 and Weekend =</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35.96</w:t>
            </w:r>
          </w:p>
        </w:tc>
      </w:tr>
      <w:tr w:rsidR="00746D1E" w:rsidRPr="003966B7" w14:paraId="1CC82913" w14:textId="77777777" w:rsidTr="00C447ED">
        <w:trPr>
          <w:trHeight w:val="1358"/>
        </w:trPr>
        <w:tc>
          <w:tcPr>
            <w:tcW w:w="355" w:type="dxa"/>
            <w:tcBorders>
              <w:top w:val="nil"/>
              <w:left w:val="single" w:sz="4" w:space="0" w:color="auto"/>
              <w:bottom w:val="single" w:sz="4" w:space="0" w:color="auto"/>
              <w:right w:val="single" w:sz="4" w:space="0" w:color="auto"/>
            </w:tcBorders>
            <w:noWrap/>
            <w:vAlign w:val="center"/>
            <w:hideMark/>
          </w:tcPr>
          <w:p w14:paraId="100762C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lastRenderedPageBreak/>
              <w:t>4</w:t>
            </w:r>
          </w:p>
        </w:tc>
        <w:tc>
          <w:tcPr>
            <w:tcW w:w="1223" w:type="dxa"/>
            <w:tcBorders>
              <w:top w:val="nil"/>
              <w:left w:val="nil"/>
              <w:bottom w:val="single" w:sz="4" w:space="0" w:color="auto"/>
              <w:right w:val="single" w:sz="4" w:space="0" w:color="auto"/>
            </w:tcBorders>
            <w:vAlign w:val="center"/>
            <w:hideMark/>
          </w:tcPr>
          <w:p w14:paraId="066635D5" w14:textId="77777777" w:rsidR="00746D1E" w:rsidRDefault="00746D1E" w:rsidP="00423B0B">
            <w:pPr>
              <w:spacing w:after="0"/>
              <w:jc w:val="center"/>
              <w:rPr>
                <w:rFonts w:ascii="Calibri" w:eastAsia="Times New Roman" w:hAnsi="Calibri" w:cs="Calibri"/>
                <w:color w:val="000000"/>
                <w:sz w:val="24"/>
                <w:szCs w:val="24"/>
              </w:rPr>
            </w:pPr>
          </w:p>
          <w:p w14:paraId="02F96E78" w14:textId="77777777" w:rsidR="002E2B56" w:rsidRDefault="002E2B56" w:rsidP="002E2B56">
            <w:pPr>
              <w:spacing w:after="0"/>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Saturday-Sunday-Weekday</w:t>
            </w:r>
          </w:p>
          <w:p w14:paraId="1A2BDA50" w14:textId="360FA1EC" w:rsidR="00746D1E" w:rsidRPr="003966B7" w:rsidRDefault="002E2B56" w:rsidP="002E2B56">
            <w:pPr>
              <w:spacing w:after="0"/>
              <w:jc w:val="center"/>
              <w:rPr>
                <w:rFonts w:ascii="Calibri" w:eastAsia="Times New Roman" w:hAnsi="Calibri" w:cs="Calibri"/>
                <w:color w:val="000000"/>
                <w:sz w:val="24"/>
                <w:szCs w:val="24"/>
              </w:rPr>
            </w:pPr>
            <w:r>
              <w:rPr>
                <w:rFonts w:ascii="Calibri" w:eastAsia="Times New Roman" w:hAnsi="Calibri" w:cs="Calibri"/>
                <w:color w:val="000000" w:themeColor="text1"/>
                <w:sz w:val="24"/>
                <w:szCs w:val="24"/>
              </w:rPr>
              <w:t>model</w:t>
            </w:r>
          </w:p>
        </w:tc>
        <w:tc>
          <w:tcPr>
            <w:tcW w:w="1170" w:type="dxa"/>
            <w:tcBorders>
              <w:top w:val="nil"/>
              <w:left w:val="nil"/>
              <w:bottom w:val="single" w:sz="4" w:space="0" w:color="auto"/>
              <w:right w:val="single" w:sz="4" w:space="0" w:color="auto"/>
            </w:tcBorders>
            <w:noWrap/>
            <w:vAlign w:val="center"/>
            <w:hideMark/>
          </w:tcPr>
          <w:p w14:paraId="1F62EFC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731,979</w:t>
            </w:r>
          </w:p>
        </w:tc>
        <w:tc>
          <w:tcPr>
            <w:tcW w:w="1276" w:type="dxa"/>
            <w:tcBorders>
              <w:top w:val="nil"/>
              <w:left w:val="nil"/>
              <w:bottom w:val="single" w:sz="4" w:space="0" w:color="auto"/>
              <w:right w:val="single" w:sz="4" w:space="0" w:color="auto"/>
            </w:tcBorders>
            <w:noWrap/>
            <w:vAlign w:val="center"/>
            <w:hideMark/>
          </w:tcPr>
          <w:p w14:paraId="319662E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327,627</w:t>
            </w:r>
          </w:p>
        </w:tc>
        <w:tc>
          <w:tcPr>
            <w:tcW w:w="1245" w:type="dxa"/>
            <w:tcBorders>
              <w:top w:val="nil"/>
              <w:left w:val="nil"/>
              <w:bottom w:val="single" w:sz="4" w:space="0" w:color="auto"/>
              <w:right w:val="single" w:sz="4" w:space="0" w:color="auto"/>
            </w:tcBorders>
            <w:noWrap/>
            <w:vAlign w:val="center"/>
            <w:hideMark/>
          </w:tcPr>
          <w:p w14:paraId="715D83DF"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2.9%</w:t>
            </w:r>
          </w:p>
        </w:tc>
        <w:tc>
          <w:tcPr>
            <w:tcW w:w="1610" w:type="dxa"/>
            <w:tcBorders>
              <w:top w:val="nil"/>
              <w:left w:val="nil"/>
              <w:bottom w:val="single" w:sz="4" w:space="0" w:color="auto"/>
              <w:right w:val="single" w:sz="4" w:space="0" w:color="auto"/>
            </w:tcBorders>
            <w:noWrap/>
            <w:vAlign w:val="center"/>
            <w:hideMark/>
          </w:tcPr>
          <w:p w14:paraId="2B98EC3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$15,993,079</w:t>
            </w:r>
          </w:p>
        </w:tc>
        <w:tc>
          <w:tcPr>
            <w:tcW w:w="2746" w:type="dxa"/>
            <w:tcBorders>
              <w:top w:val="nil"/>
              <w:left w:val="nil"/>
              <w:bottom w:val="single" w:sz="4" w:space="0" w:color="auto"/>
              <w:right w:val="single" w:sz="4" w:space="0" w:color="auto"/>
            </w:tcBorders>
            <w:vAlign w:val="center"/>
            <w:hideMark/>
          </w:tcPr>
          <w:p w14:paraId="2B780CD6" w14:textId="31C2165B" w:rsidR="00746D1E" w:rsidRDefault="00746D1E" w:rsidP="00423B0B">
            <w:pPr>
              <w:spacing w:after="0"/>
              <w:jc w:val="center"/>
              <w:rPr>
                <w:rFonts w:ascii="Calibri" w:eastAsia="Times New Roman" w:hAnsi="Calibri" w:cs="Calibri"/>
                <w:color w:val="000000" w:themeColor="text1"/>
              </w:rPr>
            </w:pPr>
            <w:r w:rsidRPr="2411A562">
              <w:rPr>
                <w:rFonts w:ascii="Calibri" w:eastAsia="Times New Roman" w:hAnsi="Calibri" w:cs="Calibri"/>
                <w:color w:val="000000" w:themeColor="text1"/>
              </w:rPr>
              <w:t>Sunday, off-peak Saturday &amp; Weekday = 35.96, on-peak Saturday =</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46.56, and on-peak Weekday</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 57.16</w:t>
            </w:r>
          </w:p>
          <w:p w14:paraId="24A9AFC0" w14:textId="6541E195" w:rsidR="006B7D01" w:rsidRPr="003966B7" w:rsidRDefault="006B7D01" w:rsidP="00423B0B">
            <w:pPr>
              <w:spacing w:after="0"/>
              <w:jc w:val="center"/>
              <w:rPr>
                <w:rFonts w:ascii="Calibri" w:eastAsia="Times New Roman" w:hAnsi="Calibri" w:cs="Calibri"/>
                <w:color w:val="000000"/>
              </w:rPr>
            </w:pPr>
          </w:p>
        </w:tc>
      </w:tr>
      <w:tr w:rsidR="00746D1E" w:rsidRPr="003966B7" w14:paraId="39183852" w14:textId="77777777" w:rsidTr="00C447ED">
        <w:trPr>
          <w:trHeight w:val="284"/>
        </w:trPr>
        <w:tc>
          <w:tcPr>
            <w:tcW w:w="9625" w:type="dxa"/>
            <w:gridSpan w:val="7"/>
            <w:tcBorders>
              <w:top w:val="single" w:sz="4" w:space="0" w:color="auto"/>
              <w:left w:val="single" w:sz="4" w:space="0" w:color="auto"/>
              <w:bottom w:val="single" w:sz="4" w:space="0" w:color="auto"/>
              <w:right w:val="single" w:sz="4" w:space="0" w:color="auto"/>
            </w:tcBorders>
            <w:shd w:val="clear" w:color="auto" w:fill="C6E0B4"/>
            <w:vAlign w:val="center"/>
            <w:hideMark/>
          </w:tcPr>
          <w:p w14:paraId="45DC8CF4" w14:textId="77777777" w:rsidR="00746D1E" w:rsidRPr="003966B7" w:rsidRDefault="00746D1E">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June 2018</w:t>
            </w:r>
          </w:p>
        </w:tc>
      </w:tr>
      <w:tr w:rsidR="00746D1E" w:rsidRPr="003966B7" w14:paraId="3AF437FE" w14:textId="77777777" w:rsidTr="00C447ED">
        <w:trPr>
          <w:trHeight w:val="284"/>
        </w:trPr>
        <w:tc>
          <w:tcPr>
            <w:tcW w:w="355" w:type="dxa"/>
            <w:tcBorders>
              <w:top w:val="nil"/>
              <w:left w:val="single" w:sz="4" w:space="0" w:color="auto"/>
              <w:bottom w:val="single" w:sz="4" w:space="0" w:color="auto"/>
              <w:right w:val="single" w:sz="4" w:space="0" w:color="auto"/>
            </w:tcBorders>
            <w:vAlign w:val="center"/>
            <w:hideMark/>
          </w:tcPr>
          <w:p w14:paraId="713566C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w:t>
            </w:r>
          </w:p>
        </w:tc>
        <w:tc>
          <w:tcPr>
            <w:tcW w:w="1223" w:type="dxa"/>
            <w:tcBorders>
              <w:top w:val="nil"/>
              <w:left w:val="nil"/>
              <w:bottom w:val="single" w:sz="4" w:space="0" w:color="auto"/>
              <w:right w:val="single" w:sz="4" w:space="0" w:color="auto"/>
            </w:tcBorders>
            <w:vAlign w:val="center"/>
            <w:hideMark/>
          </w:tcPr>
          <w:p w14:paraId="28B5851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 xml:space="preserve">Observed </w:t>
            </w:r>
          </w:p>
        </w:tc>
        <w:tc>
          <w:tcPr>
            <w:tcW w:w="1170" w:type="dxa"/>
            <w:tcBorders>
              <w:top w:val="nil"/>
              <w:left w:val="nil"/>
              <w:bottom w:val="single" w:sz="4" w:space="0" w:color="auto"/>
              <w:right w:val="single" w:sz="4" w:space="0" w:color="auto"/>
            </w:tcBorders>
            <w:noWrap/>
            <w:vAlign w:val="center"/>
            <w:hideMark/>
          </w:tcPr>
          <w:p w14:paraId="56C07DA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784,406</w:t>
            </w:r>
          </w:p>
        </w:tc>
        <w:tc>
          <w:tcPr>
            <w:tcW w:w="1276" w:type="dxa"/>
            <w:tcBorders>
              <w:top w:val="nil"/>
              <w:left w:val="nil"/>
              <w:bottom w:val="single" w:sz="4" w:space="0" w:color="auto"/>
              <w:right w:val="single" w:sz="4" w:space="0" w:color="auto"/>
            </w:tcBorders>
            <w:noWrap/>
            <w:vAlign w:val="center"/>
            <w:hideMark/>
          </w:tcPr>
          <w:p w14:paraId="31A2556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343,202</w:t>
            </w:r>
          </w:p>
        </w:tc>
        <w:tc>
          <w:tcPr>
            <w:tcW w:w="1245" w:type="dxa"/>
            <w:tcBorders>
              <w:top w:val="nil"/>
              <w:left w:val="nil"/>
              <w:bottom w:val="single" w:sz="4" w:space="0" w:color="auto"/>
              <w:right w:val="single" w:sz="4" w:space="0" w:color="auto"/>
            </w:tcBorders>
            <w:vAlign w:val="center"/>
            <w:hideMark/>
          </w:tcPr>
          <w:p w14:paraId="3BB2238F"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1610" w:type="dxa"/>
            <w:tcBorders>
              <w:top w:val="nil"/>
              <w:left w:val="nil"/>
              <w:bottom w:val="single" w:sz="4" w:space="0" w:color="auto"/>
              <w:right w:val="single" w:sz="4" w:space="0" w:color="auto"/>
            </w:tcBorders>
            <w:vAlign w:val="center"/>
            <w:hideMark/>
          </w:tcPr>
          <w:p w14:paraId="3C0AFD11"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2746" w:type="dxa"/>
            <w:tcBorders>
              <w:top w:val="nil"/>
              <w:left w:val="nil"/>
              <w:bottom w:val="single" w:sz="4" w:space="0" w:color="auto"/>
              <w:right w:val="single" w:sz="4" w:space="0" w:color="auto"/>
            </w:tcBorders>
            <w:vAlign w:val="center"/>
            <w:hideMark/>
          </w:tcPr>
          <w:p w14:paraId="0C9B4008"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r>
      <w:tr w:rsidR="00746D1E" w:rsidRPr="003966B7" w14:paraId="1BEB2AF4" w14:textId="77777777" w:rsidTr="00C447ED">
        <w:trPr>
          <w:trHeight w:val="284"/>
        </w:trPr>
        <w:tc>
          <w:tcPr>
            <w:tcW w:w="355" w:type="dxa"/>
            <w:tcBorders>
              <w:top w:val="nil"/>
              <w:left w:val="single" w:sz="4" w:space="0" w:color="auto"/>
              <w:bottom w:val="single" w:sz="4" w:space="0" w:color="auto"/>
              <w:right w:val="single" w:sz="4" w:space="0" w:color="auto"/>
            </w:tcBorders>
            <w:noWrap/>
            <w:vAlign w:val="center"/>
            <w:hideMark/>
          </w:tcPr>
          <w:p w14:paraId="4614D0E2"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w:t>
            </w:r>
          </w:p>
        </w:tc>
        <w:tc>
          <w:tcPr>
            <w:tcW w:w="1223" w:type="dxa"/>
            <w:tcBorders>
              <w:top w:val="nil"/>
              <w:left w:val="nil"/>
              <w:bottom w:val="single" w:sz="4" w:space="0" w:color="auto"/>
              <w:right w:val="single" w:sz="4" w:space="0" w:color="auto"/>
            </w:tcBorders>
            <w:vAlign w:val="center"/>
            <w:hideMark/>
          </w:tcPr>
          <w:p w14:paraId="279E3E2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Hourly</w:t>
            </w:r>
          </w:p>
        </w:tc>
        <w:tc>
          <w:tcPr>
            <w:tcW w:w="1170" w:type="dxa"/>
            <w:tcBorders>
              <w:top w:val="nil"/>
              <w:left w:val="nil"/>
              <w:bottom w:val="single" w:sz="4" w:space="0" w:color="auto"/>
              <w:right w:val="single" w:sz="4" w:space="0" w:color="auto"/>
            </w:tcBorders>
            <w:noWrap/>
            <w:vAlign w:val="center"/>
            <w:hideMark/>
          </w:tcPr>
          <w:p w14:paraId="7CC22B29"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784,406</w:t>
            </w:r>
          </w:p>
        </w:tc>
        <w:tc>
          <w:tcPr>
            <w:tcW w:w="1276" w:type="dxa"/>
            <w:tcBorders>
              <w:top w:val="nil"/>
              <w:left w:val="nil"/>
              <w:bottom w:val="single" w:sz="4" w:space="0" w:color="auto"/>
              <w:right w:val="single" w:sz="4" w:space="0" w:color="auto"/>
            </w:tcBorders>
            <w:noWrap/>
            <w:vAlign w:val="center"/>
            <w:hideMark/>
          </w:tcPr>
          <w:p w14:paraId="3FFEC66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351,093</w:t>
            </w:r>
          </w:p>
        </w:tc>
        <w:tc>
          <w:tcPr>
            <w:tcW w:w="1245" w:type="dxa"/>
            <w:tcBorders>
              <w:top w:val="nil"/>
              <w:left w:val="nil"/>
              <w:bottom w:val="single" w:sz="4" w:space="0" w:color="auto"/>
              <w:right w:val="single" w:sz="4" w:space="0" w:color="auto"/>
            </w:tcBorders>
            <w:noWrap/>
            <w:vAlign w:val="center"/>
            <w:hideMark/>
          </w:tcPr>
          <w:p w14:paraId="2C0EE0E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2.3%</w:t>
            </w:r>
          </w:p>
        </w:tc>
        <w:tc>
          <w:tcPr>
            <w:tcW w:w="1610" w:type="dxa"/>
            <w:tcBorders>
              <w:top w:val="nil"/>
              <w:left w:val="nil"/>
              <w:bottom w:val="single" w:sz="4" w:space="0" w:color="auto"/>
              <w:right w:val="single" w:sz="4" w:space="0" w:color="auto"/>
            </w:tcBorders>
            <w:noWrap/>
            <w:vAlign w:val="center"/>
            <w:hideMark/>
          </w:tcPr>
          <w:p w14:paraId="51D68BDB" w14:textId="0B2DC778" w:rsidR="00746D1E" w:rsidRPr="003966B7" w:rsidRDefault="00746D1E" w:rsidP="002E15F4">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$18,308,0</w:t>
            </w:r>
            <w:r w:rsidR="002E15F4">
              <w:rPr>
                <w:rFonts w:ascii="Calibri" w:eastAsia="Times New Roman" w:hAnsi="Calibri" w:cs="Calibri"/>
                <w:color w:val="000000" w:themeColor="text1"/>
                <w:sz w:val="24"/>
                <w:szCs w:val="24"/>
              </w:rPr>
              <w:t>23</w:t>
            </w:r>
          </w:p>
        </w:tc>
        <w:tc>
          <w:tcPr>
            <w:tcW w:w="2746" w:type="dxa"/>
            <w:tcBorders>
              <w:top w:val="nil"/>
              <w:left w:val="nil"/>
              <w:bottom w:val="single" w:sz="4" w:space="0" w:color="auto"/>
              <w:right w:val="single" w:sz="4" w:space="0" w:color="auto"/>
            </w:tcBorders>
            <w:vAlign w:val="center"/>
            <w:hideMark/>
          </w:tcPr>
          <w:p w14:paraId="2EC02228" w14:textId="77777777"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Hourly prices by WAPA</w:t>
            </w:r>
          </w:p>
        </w:tc>
      </w:tr>
      <w:tr w:rsidR="00746D1E" w:rsidRPr="003966B7" w14:paraId="078FBC30" w14:textId="77777777" w:rsidTr="00C447ED">
        <w:trPr>
          <w:trHeight w:val="470"/>
        </w:trPr>
        <w:tc>
          <w:tcPr>
            <w:tcW w:w="355" w:type="dxa"/>
            <w:tcBorders>
              <w:top w:val="nil"/>
              <w:left w:val="single" w:sz="4" w:space="0" w:color="auto"/>
              <w:bottom w:val="single" w:sz="4" w:space="0" w:color="auto"/>
              <w:right w:val="single" w:sz="4" w:space="0" w:color="auto"/>
            </w:tcBorders>
            <w:noWrap/>
            <w:vAlign w:val="center"/>
            <w:hideMark/>
          </w:tcPr>
          <w:p w14:paraId="27DBA4F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w:t>
            </w:r>
          </w:p>
        </w:tc>
        <w:tc>
          <w:tcPr>
            <w:tcW w:w="1223" w:type="dxa"/>
            <w:tcBorders>
              <w:top w:val="nil"/>
              <w:left w:val="nil"/>
              <w:bottom w:val="single" w:sz="4" w:space="0" w:color="auto"/>
              <w:right w:val="single" w:sz="4" w:space="0" w:color="auto"/>
            </w:tcBorders>
            <w:vAlign w:val="center"/>
            <w:hideMark/>
          </w:tcPr>
          <w:p w14:paraId="3055494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Weekend-Weekday model</w:t>
            </w:r>
          </w:p>
        </w:tc>
        <w:tc>
          <w:tcPr>
            <w:tcW w:w="1170" w:type="dxa"/>
            <w:tcBorders>
              <w:top w:val="nil"/>
              <w:left w:val="nil"/>
              <w:bottom w:val="single" w:sz="4" w:space="0" w:color="auto"/>
              <w:right w:val="single" w:sz="4" w:space="0" w:color="auto"/>
            </w:tcBorders>
            <w:noWrap/>
            <w:vAlign w:val="center"/>
            <w:hideMark/>
          </w:tcPr>
          <w:p w14:paraId="52E96B62"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784,406</w:t>
            </w:r>
          </w:p>
        </w:tc>
        <w:tc>
          <w:tcPr>
            <w:tcW w:w="1276" w:type="dxa"/>
            <w:tcBorders>
              <w:top w:val="nil"/>
              <w:left w:val="nil"/>
              <w:bottom w:val="single" w:sz="4" w:space="0" w:color="auto"/>
              <w:right w:val="single" w:sz="4" w:space="0" w:color="auto"/>
            </w:tcBorders>
            <w:noWrap/>
            <w:vAlign w:val="center"/>
            <w:hideMark/>
          </w:tcPr>
          <w:p w14:paraId="5FC95DB9"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351,093</w:t>
            </w:r>
          </w:p>
        </w:tc>
        <w:tc>
          <w:tcPr>
            <w:tcW w:w="1245" w:type="dxa"/>
            <w:tcBorders>
              <w:top w:val="nil"/>
              <w:left w:val="nil"/>
              <w:bottom w:val="single" w:sz="4" w:space="0" w:color="auto"/>
              <w:right w:val="single" w:sz="4" w:space="0" w:color="auto"/>
            </w:tcBorders>
            <w:noWrap/>
            <w:vAlign w:val="center"/>
            <w:hideMark/>
          </w:tcPr>
          <w:p w14:paraId="4B1D7B3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2.3%</w:t>
            </w:r>
          </w:p>
        </w:tc>
        <w:tc>
          <w:tcPr>
            <w:tcW w:w="1610" w:type="dxa"/>
            <w:tcBorders>
              <w:top w:val="nil"/>
              <w:left w:val="nil"/>
              <w:bottom w:val="single" w:sz="4" w:space="0" w:color="auto"/>
              <w:right w:val="single" w:sz="4" w:space="0" w:color="auto"/>
            </w:tcBorders>
            <w:noWrap/>
            <w:vAlign w:val="center"/>
            <w:hideMark/>
          </w:tcPr>
          <w:p w14:paraId="450CD43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$18,308,089</w:t>
            </w:r>
          </w:p>
        </w:tc>
        <w:tc>
          <w:tcPr>
            <w:tcW w:w="2746" w:type="dxa"/>
            <w:tcBorders>
              <w:top w:val="nil"/>
              <w:left w:val="nil"/>
              <w:bottom w:val="single" w:sz="4" w:space="0" w:color="auto"/>
              <w:right w:val="single" w:sz="4" w:space="0" w:color="auto"/>
            </w:tcBorders>
            <w:vAlign w:val="center"/>
            <w:hideMark/>
          </w:tcPr>
          <w:p w14:paraId="1836C0D0" w14:textId="2453E3B5" w:rsidR="00746D1E" w:rsidRPr="003966B7" w:rsidRDefault="00746D1E" w:rsidP="00423B0B">
            <w:pPr>
              <w:spacing w:after="0"/>
              <w:jc w:val="center"/>
              <w:rPr>
                <w:rFonts w:ascii="Calibri" w:eastAsia="Times New Roman" w:hAnsi="Calibri" w:cs="Calibri"/>
                <w:color w:val="000000"/>
              </w:rPr>
            </w:pPr>
            <w:r w:rsidRPr="05F4398A">
              <w:rPr>
                <w:rFonts w:ascii="Calibri" w:eastAsia="Times New Roman" w:hAnsi="Calibri" w:cs="Calibri"/>
                <w:color w:val="000000" w:themeColor="text1"/>
              </w:rPr>
              <w:t>Weekday On-peak</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 63.52 &amp; Off-peak = 37.70 and Weekend =</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37.70</w:t>
            </w:r>
          </w:p>
        </w:tc>
      </w:tr>
      <w:tr w:rsidR="00746D1E" w:rsidRPr="003966B7" w14:paraId="517AB2D4" w14:textId="77777777" w:rsidTr="00C447ED">
        <w:trPr>
          <w:trHeight w:val="706"/>
        </w:trPr>
        <w:tc>
          <w:tcPr>
            <w:tcW w:w="355" w:type="dxa"/>
            <w:tcBorders>
              <w:top w:val="nil"/>
              <w:left w:val="single" w:sz="4" w:space="0" w:color="auto"/>
              <w:bottom w:val="single" w:sz="4" w:space="0" w:color="auto"/>
              <w:right w:val="single" w:sz="4" w:space="0" w:color="auto"/>
            </w:tcBorders>
            <w:noWrap/>
            <w:vAlign w:val="center"/>
            <w:hideMark/>
          </w:tcPr>
          <w:p w14:paraId="3033420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w:t>
            </w:r>
          </w:p>
        </w:tc>
        <w:tc>
          <w:tcPr>
            <w:tcW w:w="1223" w:type="dxa"/>
            <w:tcBorders>
              <w:top w:val="nil"/>
              <w:left w:val="nil"/>
              <w:bottom w:val="single" w:sz="4" w:space="0" w:color="auto"/>
              <w:right w:val="single" w:sz="4" w:space="0" w:color="auto"/>
            </w:tcBorders>
            <w:vAlign w:val="center"/>
            <w:hideMark/>
          </w:tcPr>
          <w:p w14:paraId="7C34D4BB" w14:textId="77777777" w:rsidR="002E2B56" w:rsidRDefault="00746D1E" w:rsidP="002E2B56">
            <w:pPr>
              <w:spacing w:after="0"/>
              <w:jc w:val="center"/>
              <w:rPr>
                <w:rFonts w:ascii="Calibri" w:eastAsia="Times New Roman" w:hAnsi="Calibri" w:cs="Calibri"/>
                <w:color w:val="000000" w:themeColor="text1"/>
                <w:sz w:val="24"/>
                <w:szCs w:val="24"/>
              </w:rPr>
            </w:pPr>
            <w:r w:rsidRPr="2411A562">
              <w:rPr>
                <w:rFonts w:ascii="Calibri" w:eastAsia="Times New Roman" w:hAnsi="Calibri" w:cs="Calibri"/>
                <w:color w:val="000000" w:themeColor="text1"/>
                <w:sz w:val="24"/>
                <w:szCs w:val="24"/>
              </w:rPr>
              <w:t xml:space="preserve"> </w:t>
            </w:r>
            <w:r w:rsidR="002E2B56">
              <w:rPr>
                <w:rFonts w:ascii="Calibri" w:eastAsia="Times New Roman" w:hAnsi="Calibri" w:cs="Calibri"/>
                <w:color w:val="000000" w:themeColor="text1"/>
                <w:sz w:val="24"/>
                <w:szCs w:val="24"/>
              </w:rPr>
              <w:t>Saturday-Sunday-Weekday</w:t>
            </w:r>
          </w:p>
          <w:p w14:paraId="3977B532" w14:textId="11D1F755" w:rsidR="00746D1E" w:rsidRPr="003966B7" w:rsidRDefault="002E2B56" w:rsidP="002E2B56">
            <w:pPr>
              <w:spacing w:after="0"/>
              <w:jc w:val="center"/>
              <w:rPr>
                <w:rFonts w:ascii="Calibri" w:eastAsia="Times New Roman" w:hAnsi="Calibri" w:cs="Calibri"/>
                <w:color w:val="000000"/>
                <w:sz w:val="24"/>
                <w:szCs w:val="24"/>
              </w:rPr>
            </w:pPr>
            <w:r>
              <w:rPr>
                <w:rFonts w:ascii="Calibri" w:eastAsia="Times New Roman" w:hAnsi="Calibri" w:cs="Calibri"/>
                <w:color w:val="000000" w:themeColor="text1"/>
                <w:sz w:val="24"/>
                <w:szCs w:val="24"/>
              </w:rPr>
              <w:t>model</w:t>
            </w:r>
          </w:p>
        </w:tc>
        <w:tc>
          <w:tcPr>
            <w:tcW w:w="1170" w:type="dxa"/>
            <w:tcBorders>
              <w:top w:val="nil"/>
              <w:left w:val="nil"/>
              <w:bottom w:val="single" w:sz="4" w:space="0" w:color="auto"/>
              <w:right w:val="single" w:sz="4" w:space="0" w:color="auto"/>
            </w:tcBorders>
            <w:noWrap/>
            <w:vAlign w:val="center"/>
            <w:hideMark/>
          </w:tcPr>
          <w:p w14:paraId="406F05A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784,406</w:t>
            </w:r>
          </w:p>
        </w:tc>
        <w:tc>
          <w:tcPr>
            <w:tcW w:w="1276" w:type="dxa"/>
            <w:tcBorders>
              <w:top w:val="nil"/>
              <w:left w:val="nil"/>
              <w:bottom w:val="single" w:sz="4" w:space="0" w:color="auto"/>
              <w:right w:val="single" w:sz="4" w:space="0" w:color="auto"/>
            </w:tcBorders>
            <w:noWrap/>
            <w:vAlign w:val="center"/>
            <w:hideMark/>
          </w:tcPr>
          <w:p w14:paraId="7E396E66"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351,093</w:t>
            </w:r>
          </w:p>
        </w:tc>
        <w:tc>
          <w:tcPr>
            <w:tcW w:w="1245" w:type="dxa"/>
            <w:tcBorders>
              <w:top w:val="nil"/>
              <w:left w:val="nil"/>
              <w:bottom w:val="single" w:sz="4" w:space="0" w:color="auto"/>
              <w:right w:val="single" w:sz="4" w:space="0" w:color="auto"/>
            </w:tcBorders>
            <w:noWrap/>
            <w:vAlign w:val="center"/>
            <w:hideMark/>
          </w:tcPr>
          <w:p w14:paraId="7C4D33D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2.3%</w:t>
            </w:r>
          </w:p>
        </w:tc>
        <w:tc>
          <w:tcPr>
            <w:tcW w:w="1610" w:type="dxa"/>
            <w:tcBorders>
              <w:top w:val="nil"/>
              <w:left w:val="nil"/>
              <w:bottom w:val="single" w:sz="4" w:space="0" w:color="auto"/>
              <w:right w:val="single" w:sz="4" w:space="0" w:color="auto"/>
            </w:tcBorders>
            <w:noWrap/>
            <w:vAlign w:val="center"/>
            <w:hideMark/>
          </w:tcPr>
          <w:p w14:paraId="38CBAC62" w14:textId="0AB6A9D5" w:rsidR="00746D1E" w:rsidRPr="000E3692" w:rsidRDefault="000E3692" w:rsidP="000E3692">
            <w:pPr>
              <w:jc w:val="center"/>
              <w:rPr>
                <w:rFonts w:ascii="Calibri" w:hAnsi="Calibri" w:cs="Calibri"/>
                <w:color w:val="000000"/>
              </w:rPr>
            </w:pPr>
            <w:r w:rsidRPr="000E3692">
              <w:rPr>
                <w:rFonts w:ascii="Calibri" w:eastAsia="Times New Roman" w:hAnsi="Calibri" w:cs="Calibri"/>
                <w:color w:val="000000" w:themeColor="text1"/>
                <w:sz w:val="24"/>
                <w:szCs w:val="24"/>
              </w:rPr>
              <w:t>$18,695,476</w:t>
            </w:r>
          </w:p>
        </w:tc>
        <w:tc>
          <w:tcPr>
            <w:tcW w:w="2746" w:type="dxa"/>
            <w:tcBorders>
              <w:top w:val="nil"/>
              <w:left w:val="nil"/>
              <w:bottom w:val="single" w:sz="4" w:space="0" w:color="auto"/>
              <w:right w:val="single" w:sz="4" w:space="0" w:color="auto"/>
            </w:tcBorders>
            <w:vAlign w:val="center"/>
            <w:hideMark/>
          </w:tcPr>
          <w:p w14:paraId="78A0F241" w14:textId="36DA227F" w:rsidR="00746D1E" w:rsidRPr="003966B7" w:rsidRDefault="00746D1E" w:rsidP="00423B0B">
            <w:pPr>
              <w:spacing w:after="0"/>
              <w:jc w:val="center"/>
              <w:rPr>
                <w:rFonts w:ascii="Calibri" w:eastAsia="Times New Roman" w:hAnsi="Calibri" w:cs="Calibri"/>
                <w:color w:val="000000"/>
              </w:rPr>
            </w:pPr>
            <w:r w:rsidRPr="05F4398A">
              <w:rPr>
                <w:rFonts w:ascii="Calibri" w:eastAsia="Times New Roman" w:hAnsi="Calibri" w:cs="Calibri"/>
                <w:color w:val="000000" w:themeColor="text1"/>
              </w:rPr>
              <w:t>Sunday, off-peak Saturday &amp; Weekday = 37.70, on-peak Saturday =</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50.61, and on-peak Weekday</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 63.52</w:t>
            </w:r>
          </w:p>
        </w:tc>
      </w:tr>
      <w:tr w:rsidR="00746D1E" w:rsidRPr="003966B7" w14:paraId="796B2AA3" w14:textId="77777777" w:rsidTr="00C447ED">
        <w:trPr>
          <w:trHeight w:val="284"/>
        </w:trPr>
        <w:tc>
          <w:tcPr>
            <w:tcW w:w="9625" w:type="dxa"/>
            <w:gridSpan w:val="7"/>
            <w:tcBorders>
              <w:top w:val="single" w:sz="4" w:space="0" w:color="auto"/>
              <w:left w:val="single" w:sz="4" w:space="0" w:color="auto"/>
              <w:bottom w:val="single" w:sz="4" w:space="0" w:color="auto"/>
              <w:right w:val="single" w:sz="4" w:space="0" w:color="auto"/>
            </w:tcBorders>
            <w:shd w:val="clear" w:color="auto" w:fill="C6E0B4"/>
            <w:vAlign w:val="center"/>
            <w:hideMark/>
          </w:tcPr>
          <w:p w14:paraId="6B2B5BBC" w14:textId="77777777" w:rsidR="00746D1E" w:rsidRPr="003966B7" w:rsidRDefault="00746D1E">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July 2018</w:t>
            </w:r>
          </w:p>
        </w:tc>
      </w:tr>
      <w:tr w:rsidR="00746D1E" w:rsidRPr="003966B7" w14:paraId="1F09A1B2" w14:textId="77777777" w:rsidTr="00C447ED">
        <w:trPr>
          <w:trHeight w:val="284"/>
        </w:trPr>
        <w:tc>
          <w:tcPr>
            <w:tcW w:w="355" w:type="dxa"/>
            <w:tcBorders>
              <w:top w:val="nil"/>
              <w:left w:val="single" w:sz="4" w:space="0" w:color="auto"/>
              <w:bottom w:val="single" w:sz="4" w:space="0" w:color="auto"/>
              <w:right w:val="single" w:sz="4" w:space="0" w:color="auto"/>
            </w:tcBorders>
            <w:vAlign w:val="center"/>
            <w:hideMark/>
          </w:tcPr>
          <w:p w14:paraId="1F4FAC6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w:t>
            </w:r>
          </w:p>
        </w:tc>
        <w:tc>
          <w:tcPr>
            <w:tcW w:w="1223" w:type="dxa"/>
            <w:tcBorders>
              <w:top w:val="nil"/>
              <w:left w:val="nil"/>
              <w:bottom w:val="single" w:sz="4" w:space="0" w:color="auto"/>
              <w:right w:val="single" w:sz="4" w:space="0" w:color="auto"/>
            </w:tcBorders>
            <w:vAlign w:val="center"/>
            <w:hideMark/>
          </w:tcPr>
          <w:p w14:paraId="4E9672C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 xml:space="preserve">Observed </w:t>
            </w:r>
          </w:p>
        </w:tc>
        <w:tc>
          <w:tcPr>
            <w:tcW w:w="1170" w:type="dxa"/>
            <w:tcBorders>
              <w:top w:val="nil"/>
              <w:left w:val="nil"/>
              <w:bottom w:val="single" w:sz="4" w:space="0" w:color="auto"/>
              <w:right w:val="single" w:sz="4" w:space="0" w:color="auto"/>
            </w:tcBorders>
            <w:noWrap/>
            <w:vAlign w:val="center"/>
            <w:hideMark/>
          </w:tcPr>
          <w:p w14:paraId="7CBE9B2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880,790</w:t>
            </w:r>
          </w:p>
        </w:tc>
        <w:tc>
          <w:tcPr>
            <w:tcW w:w="1276" w:type="dxa"/>
            <w:tcBorders>
              <w:top w:val="nil"/>
              <w:left w:val="nil"/>
              <w:bottom w:val="single" w:sz="4" w:space="0" w:color="auto"/>
              <w:right w:val="single" w:sz="4" w:space="0" w:color="auto"/>
            </w:tcBorders>
            <w:noWrap/>
            <w:vAlign w:val="center"/>
            <w:hideMark/>
          </w:tcPr>
          <w:p w14:paraId="37522279"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383,680</w:t>
            </w:r>
          </w:p>
        </w:tc>
        <w:tc>
          <w:tcPr>
            <w:tcW w:w="1245" w:type="dxa"/>
            <w:tcBorders>
              <w:top w:val="nil"/>
              <w:left w:val="nil"/>
              <w:bottom w:val="single" w:sz="4" w:space="0" w:color="auto"/>
              <w:right w:val="single" w:sz="4" w:space="0" w:color="auto"/>
            </w:tcBorders>
            <w:vAlign w:val="center"/>
            <w:hideMark/>
          </w:tcPr>
          <w:p w14:paraId="65013B92"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1610" w:type="dxa"/>
            <w:tcBorders>
              <w:top w:val="nil"/>
              <w:left w:val="nil"/>
              <w:bottom w:val="single" w:sz="4" w:space="0" w:color="auto"/>
              <w:right w:val="single" w:sz="4" w:space="0" w:color="auto"/>
            </w:tcBorders>
            <w:vAlign w:val="center"/>
            <w:hideMark/>
          </w:tcPr>
          <w:p w14:paraId="7B57320B"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2746" w:type="dxa"/>
            <w:tcBorders>
              <w:top w:val="nil"/>
              <w:left w:val="nil"/>
              <w:bottom w:val="single" w:sz="4" w:space="0" w:color="auto"/>
              <w:right w:val="single" w:sz="4" w:space="0" w:color="auto"/>
            </w:tcBorders>
            <w:vAlign w:val="center"/>
            <w:hideMark/>
          </w:tcPr>
          <w:p w14:paraId="5B27C050"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r>
      <w:tr w:rsidR="00746D1E" w:rsidRPr="003966B7" w14:paraId="314226CB" w14:textId="77777777" w:rsidTr="00C447ED">
        <w:trPr>
          <w:trHeight w:val="569"/>
        </w:trPr>
        <w:tc>
          <w:tcPr>
            <w:tcW w:w="355" w:type="dxa"/>
            <w:tcBorders>
              <w:top w:val="nil"/>
              <w:left w:val="single" w:sz="4" w:space="0" w:color="auto"/>
              <w:bottom w:val="single" w:sz="4" w:space="0" w:color="auto"/>
              <w:right w:val="single" w:sz="4" w:space="0" w:color="auto"/>
            </w:tcBorders>
            <w:noWrap/>
            <w:vAlign w:val="center"/>
            <w:hideMark/>
          </w:tcPr>
          <w:p w14:paraId="4F8CDAF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w:t>
            </w:r>
          </w:p>
        </w:tc>
        <w:tc>
          <w:tcPr>
            <w:tcW w:w="1223" w:type="dxa"/>
            <w:tcBorders>
              <w:top w:val="nil"/>
              <w:left w:val="nil"/>
              <w:bottom w:val="single" w:sz="4" w:space="0" w:color="auto"/>
              <w:right w:val="single" w:sz="4" w:space="0" w:color="auto"/>
            </w:tcBorders>
            <w:vAlign w:val="center"/>
            <w:hideMark/>
          </w:tcPr>
          <w:p w14:paraId="69B9238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Hourly</w:t>
            </w:r>
          </w:p>
        </w:tc>
        <w:tc>
          <w:tcPr>
            <w:tcW w:w="1170" w:type="dxa"/>
            <w:tcBorders>
              <w:top w:val="nil"/>
              <w:left w:val="nil"/>
              <w:bottom w:val="single" w:sz="4" w:space="0" w:color="auto"/>
              <w:right w:val="single" w:sz="4" w:space="0" w:color="auto"/>
            </w:tcBorders>
            <w:noWrap/>
            <w:vAlign w:val="center"/>
            <w:hideMark/>
          </w:tcPr>
          <w:p w14:paraId="7E93C34F"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880,790</w:t>
            </w:r>
          </w:p>
        </w:tc>
        <w:tc>
          <w:tcPr>
            <w:tcW w:w="1276" w:type="dxa"/>
            <w:tcBorders>
              <w:top w:val="nil"/>
              <w:left w:val="nil"/>
              <w:bottom w:val="single" w:sz="4" w:space="0" w:color="auto"/>
              <w:right w:val="single" w:sz="4" w:space="0" w:color="auto"/>
            </w:tcBorders>
            <w:noWrap/>
            <w:vAlign w:val="center"/>
            <w:hideMark/>
          </w:tcPr>
          <w:p w14:paraId="05B8976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394,233</w:t>
            </w:r>
          </w:p>
        </w:tc>
        <w:tc>
          <w:tcPr>
            <w:tcW w:w="1245" w:type="dxa"/>
            <w:tcBorders>
              <w:top w:val="nil"/>
              <w:left w:val="nil"/>
              <w:bottom w:val="single" w:sz="4" w:space="0" w:color="auto"/>
              <w:right w:val="single" w:sz="4" w:space="0" w:color="auto"/>
            </w:tcBorders>
            <w:noWrap/>
            <w:vAlign w:val="center"/>
            <w:hideMark/>
          </w:tcPr>
          <w:p w14:paraId="1595EF7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2.8%</w:t>
            </w:r>
          </w:p>
        </w:tc>
        <w:tc>
          <w:tcPr>
            <w:tcW w:w="1610" w:type="dxa"/>
            <w:tcBorders>
              <w:top w:val="nil"/>
              <w:left w:val="nil"/>
              <w:bottom w:val="single" w:sz="4" w:space="0" w:color="auto"/>
              <w:right w:val="single" w:sz="4" w:space="0" w:color="auto"/>
            </w:tcBorders>
            <w:noWrap/>
            <w:vAlign w:val="center"/>
            <w:hideMark/>
          </w:tcPr>
          <w:p w14:paraId="34106AE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$25,694,899</w:t>
            </w:r>
          </w:p>
        </w:tc>
        <w:tc>
          <w:tcPr>
            <w:tcW w:w="2746" w:type="dxa"/>
            <w:tcBorders>
              <w:top w:val="nil"/>
              <w:left w:val="nil"/>
              <w:bottom w:val="single" w:sz="4" w:space="0" w:color="auto"/>
              <w:right w:val="single" w:sz="4" w:space="0" w:color="auto"/>
            </w:tcBorders>
            <w:vAlign w:val="center"/>
            <w:hideMark/>
          </w:tcPr>
          <w:p w14:paraId="74E2862B" w14:textId="77777777"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Hourly prices by WAPA</w:t>
            </w:r>
          </w:p>
        </w:tc>
      </w:tr>
      <w:tr w:rsidR="00746D1E" w:rsidRPr="003966B7" w14:paraId="2A954B53" w14:textId="77777777" w:rsidTr="00C447ED">
        <w:trPr>
          <w:trHeight w:val="470"/>
        </w:trPr>
        <w:tc>
          <w:tcPr>
            <w:tcW w:w="355" w:type="dxa"/>
            <w:tcBorders>
              <w:top w:val="nil"/>
              <w:left w:val="single" w:sz="4" w:space="0" w:color="auto"/>
              <w:bottom w:val="single" w:sz="4" w:space="0" w:color="auto"/>
              <w:right w:val="single" w:sz="4" w:space="0" w:color="auto"/>
            </w:tcBorders>
            <w:noWrap/>
            <w:vAlign w:val="center"/>
            <w:hideMark/>
          </w:tcPr>
          <w:p w14:paraId="51D7074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w:t>
            </w:r>
          </w:p>
        </w:tc>
        <w:tc>
          <w:tcPr>
            <w:tcW w:w="1223" w:type="dxa"/>
            <w:tcBorders>
              <w:top w:val="nil"/>
              <w:left w:val="nil"/>
              <w:bottom w:val="single" w:sz="4" w:space="0" w:color="auto"/>
              <w:right w:val="single" w:sz="4" w:space="0" w:color="auto"/>
            </w:tcBorders>
            <w:vAlign w:val="center"/>
            <w:hideMark/>
          </w:tcPr>
          <w:p w14:paraId="413FC86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Weekend-Weekday model</w:t>
            </w:r>
          </w:p>
        </w:tc>
        <w:tc>
          <w:tcPr>
            <w:tcW w:w="1170" w:type="dxa"/>
            <w:tcBorders>
              <w:top w:val="nil"/>
              <w:left w:val="nil"/>
              <w:bottom w:val="single" w:sz="4" w:space="0" w:color="auto"/>
              <w:right w:val="single" w:sz="4" w:space="0" w:color="auto"/>
            </w:tcBorders>
            <w:noWrap/>
            <w:vAlign w:val="center"/>
            <w:hideMark/>
          </w:tcPr>
          <w:p w14:paraId="46F6D594"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880,790</w:t>
            </w:r>
          </w:p>
        </w:tc>
        <w:tc>
          <w:tcPr>
            <w:tcW w:w="1276" w:type="dxa"/>
            <w:tcBorders>
              <w:top w:val="nil"/>
              <w:left w:val="nil"/>
              <w:bottom w:val="single" w:sz="4" w:space="0" w:color="auto"/>
              <w:right w:val="single" w:sz="4" w:space="0" w:color="auto"/>
            </w:tcBorders>
            <w:noWrap/>
            <w:vAlign w:val="center"/>
            <w:hideMark/>
          </w:tcPr>
          <w:p w14:paraId="066C6C4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394,233</w:t>
            </w:r>
          </w:p>
        </w:tc>
        <w:tc>
          <w:tcPr>
            <w:tcW w:w="1245" w:type="dxa"/>
            <w:tcBorders>
              <w:top w:val="nil"/>
              <w:left w:val="nil"/>
              <w:bottom w:val="single" w:sz="4" w:space="0" w:color="auto"/>
              <w:right w:val="single" w:sz="4" w:space="0" w:color="auto"/>
            </w:tcBorders>
            <w:noWrap/>
            <w:vAlign w:val="center"/>
            <w:hideMark/>
          </w:tcPr>
          <w:p w14:paraId="0882ADA6"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2.8%</w:t>
            </w:r>
          </w:p>
        </w:tc>
        <w:tc>
          <w:tcPr>
            <w:tcW w:w="1610" w:type="dxa"/>
            <w:tcBorders>
              <w:top w:val="nil"/>
              <w:left w:val="nil"/>
              <w:bottom w:val="single" w:sz="4" w:space="0" w:color="auto"/>
              <w:right w:val="single" w:sz="4" w:space="0" w:color="auto"/>
            </w:tcBorders>
            <w:noWrap/>
            <w:vAlign w:val="center"/>
            <w:hideMark/>
          </w:tcPr>
          <w:p w14:paraId="184C623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$25,694,908</w:t>
            </w:r>
          </w:p>
        </w:tc>
        <w:tc>
          <w:tcPr>
            <w:tcW w:w="2746" w:type="dxa"/>
            <w:tcBorders>
              <w:top w:val="nil"/>
              <w:left w:val="nil"/>
              <w:bottom w:val="single" w:sz="4" w:space="0" w:color="auto"/>
              <w:right w:val="single" w:sz="4" w:space="0" w:color="auto"/>
            </w:tcBorders>
            <w:vAlign w:val="center"/>
            <w:hideMark/>
          </w:tcPr>
          <w:p w14:paraId="4560B890" w14:textId="696A45DD" w:rsidR="00746D1E" w:rsidRPr="003966B7" w:rsidRDefault="00746D1E" w:rsidP="00423B0B">
            <w:pPr>
              <w:spacing w:after="0"/>
              <w:jc w:val="center"/>
              <w:rPr>
                <w:rFonts w:ascii="Calibri" w:eastAsia="Times New Roman" w:hAnsi="Calibri" w:cs="Calibri"/>
                <w:color w:val="000000"/>
              </w:rPr>
            </w:pPr>
            <w:r w:rsidRPr="05F4398A">
              <w:rPr>
                <w:rFonts w:ascii="Calibri" w:eastAsia="Times New Roman" w:hAnsi="Calibri" w:cs="Calibri"/>
                <w:color w:val="000000" w:themeColor="text1"/>
              </w:rPr>
              <w:t>Weekday On-peak</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 80.08 &amp; Off-peak = 46.55 and Weekend = 46.55</w:t>
            </w:r>
          </w:p>
        </w:tc>
      </w:tr>
      <w:tr w:rsidR="00746D1E" w:rsidRPr="003966B7" w14:paraId="184652E6" w14:textId="77777777" w:rsidTr="00C447ED">
        <w:trPr>
          <w:trHeight w:val="706"/>
        </w:trPr>
        <w:tc>
          <w:tcPr>
            <w:tcW w:w="355" w:type="dxa"/>
            <w:tcBorders>
              <w:top w:val="nil"/>
              <w:left w:val="single" w:sz="4" w:space="0" w:color="auto"/>
              <w:bottom w:val="single" w:sz="4" w:space="0" w:color="auto"/>
              <w:right w:val="single" w:sz="4" w:space="0" w:color="auto"/>
            </w:tcBorders>
            <w:noWrap/>
            <w:vAlign w:val="center"/>
            <w:hideMark/>
          </w:tcPr>
          <w:p w14:paraId="3C776EE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w:t>
            </w:r>
          </w:p>
        </w:tc>
        <w:tc>
          <w:tcPr>
            <w:tcW w:w="1223" w:type="dxa"/>
            <w:tcBorders>
              <w:top w:val="nil"/>
              <w:left w:val="nil"/>
              <w:bottom w:val="single" w:sz="4" w:space="0" w:color="auto"/>
              <w:right w:val="single" w:sz="4" w:space="0" w:color="auto"/>
            </w:tcBorders>
            <w:vAlign w:val="center"/>
            <w:hideMark/>
          </w:tcPr>
          <w:p w14:paraId="054D86CD" w14:textId="77777777" w:rsidR="002E2B56" w:rsidRDefault="002E2B56" w:rsidP="002E2B56">
            <w:pPr>
              <w:spacing w:after="0"/>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Saturday-Sunday-Weekday</w:t>
            </w:r>
          </w:p>
          <w:p w14:paraId="4CE6F6F3" w14:textId="0A392365" w:rsidR="00746D1E" w:rsidRPr="003966B7" w:rsidRDefault="002E2B56" w:rsidP="002E2B56">
            <w:pPr>
              <w:spacing w:after="0"/>
              <w:jc w:val="center"/>
              <w:rPr>
                <w:rFonts w:ascii="Calibri" w:eastAsia="Times New Roman" w:hAnsi="Calibri" w:cs="Calibri"/>
                <w:color w:val="000000"/>
                <w:sz w:val="24"/>
                <w:szCs w:val="24"/>
              </w:rPr>
            </w:pPr>
            <w:r>
              <w:rPr>
                <w:rFonts w:ascii="Calibri" w:eastAsia="Times New Roman" w:hAnsi="Calibri" w:cs="Calibri"/>
                <w:color w:val="000000" w:themeColor="text1"/>
                <w:sz w:val="24"/>
                <w:szCs w:val="24"/>
              </w:rPr>
              <w:t>model</w:t>
            </w:r>
          </w:p>
        </w:tc>
        <w:tc>
          <w:tcPr>
            <w:tcW w:w="1170" w:type="dxa"/>
            <w:tcBorders>
              <w:top w:val="nil"/>
              <w:left w:val="nil"/>
              <w:bottom w:val="single" w:sz="4" w:space="0" w:color="auto"/>
              <w:right w:val="single" w:sz="4" w:space="0" w:color="auto"/>
            </w:tcBorders>
            <w:noWrap/>
            <w:vAlign w:val="center"/>
            <w:hideMark/>
          </w:tcPr>
          <w:p w14:paraId="539CB05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880,790</w:t>
            </w:r>
          </w:p>
        </w:tc>
        <w:tc>
          <w:tcPr>
            <w:tcW w:w="1276" w:type="dxa"/>
            <w:tcBorders>
              <w:top w:val="nil"/>
              <w:left w:val="nil"/>
              <w:bottom w:val="single" w:sz="4" w:space="0" w:color="auto"/>
              <w:right w:val="single" w:sz="4" w:space="0" w:color="auto"/>
            </w:tcBorders>
            <w:noWrap/>
            <w:vAlign w:val="center"/>
            <w:hideMark/>
          </w:tcPr>
          <w:p w14:paraId="3D26520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394,233</w:t>
            </w:r>
          </w:p>
        </w:tc>
        <w:tc>
          <w:tcPr>
            <w:tcW w:w="1245" w:type="dxa"/>
            <w:tcBorders>
              <w:top w:val="nil"/>
              <w:left w:val="nil"/>
              <w:bottom w:val="single" w:sz="4" w:space="0" w:color="auto"/>
              <w:right w:val="single" w:sz="4" w:space="0" w:color="auto"/>
            </w:tcBorders>
            <w:noWrap/>
            <w:vAlign w:val="center"/>
            <w:hideMark/>
          </w:tcPr>
          <w:p w14:paraId="022493A9" w14:textId="77777777" w:rsidR="00746D1E" w:rsidRPr="003966B7" w:rsidRDefault="00746D1E" w:rsidP="00423B0B">
            <w:pPr>
              <w:spacing w:after="0"/>
              <w:rPr>
                <w:rFonts w:ascii="Calibri" w:eastAsia="Times New Roman" w:hAnsi="Calibri" w:cs="Calibri"/>
                <w:color w:val="000000"/>
              </w:rPr>
            </w:pPr>
            <w:r w:rsidRPr="2411A562">
              <w:rPr>
                <w:rFonts w:ascii="Calibri" w:eastAsia="Times New Roman" w:hAnsi="Calibri" w:cs="Calibri"/>
                <w:color w:val="000000" w:themeColor="text1"/>
              </w:rPr>
              <w:t> </w:t>
            </w:r>
          </w:p>
        </w:tc>
        <w:tc>
          <w:tcPr>
            <w:tcW w:w="1610" w:type="dxa"/>
            <w:tcBorders>
              <w:top w:val="nil"/>
              <w:left w:val="nil"/>
              <w:bottom w:val="single" w:sz="4" w:space="0" w:color="auto"/>
              <w:right w:val="single" w:sz="4" w:space="0" w:color="auto"/>
            </w:tcBorders>
            <w:noWrap/>
            <w:vAlign w:val="center"/>
            <w:hideMark/>
          </w:tcPr>
          <w:p w14:paraId="50415CB6"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$26,150,218</w:t>
            </w:r>
          </w:p>
        </w:tc>
        <w:tc>
          <w:tcPr>
            <w:tcW w:w="2746" w:type="dxa"/>
            <w:tcBorders>
              <w:top w:val="nil"/>
              <w:left w:val="nil"/>
              <w:bottom w:val="single" w:sz="4" w:space="0" w:color="auto"/>
              <w:right w:val="single" w:sz="4" w:space="0" w:color="auto"/>
            </w:tcBorders>
            <w:vAlign w:val="center"/>
            <w:hideMark/>
          </w:tcPr>
          <w:p w14:paraId="56B5D201" w14:textId="0659CFBC" w:rsidR="00746D1E" w:rsidRPr="003966B7" w:rsidRDefault="00746D1E" w:rsidP="00423B0B">
            <w:pPr>
              <w:spacing w:after="0"/>
              <w:jc w:val="center"/>
              <w:rPr>
                <w:rFonts w:ascii="Calibri" w:eastAsia="Times New Roman" w:hAnsi="Calibri" w:cs="Calibri"/>
                <w:color w:val="000000"/>
              </w:rPr>
            </w:pPr>
            <w:r w:rsidRPr="05F4398A">
              <w:rPr>
                <w:rFonts w:ascii="Calibri" w:eastAsia="Times New Roman" w:hAnsi="Calibri" w:cs="Calibri"/>
                <w:color w:val="000000" w:themeColor="text1"/>
              </w:rPr>
              <w:t>Sunday, off-peak Saturday &amp; Weekday = 46.55, on-peak Saturday =</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63.31, and on-peak Weekday</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 80.08</w:t>
            </w:r>
          </w:p>
        </w:tc>
      </w:tr>
      <w:tr w:rsidR="00746D1E" w:rsidRPr="003966B7" w14:paraId="22812F05" w14:textId="77777777" w:rsidTr="00C447ED">
        <w:trPr>
          <w:trHeight w:val="284"/>
        </w:trPr>
        <w:tc>
          <w:tcPr>
            <w:tcW w:w="9625" w:type="dxa"/>
            <w:gridSpan w:val="7"/>
            <w:tcBorders>
              <w:top w:val="single" w:sz="4" w:space="0" w:color="auto"/>
              <w:left w:val="single" w:sz="4" w:space="0" w:color="auto"/>
              <w:bottom w:val="single" w:sz="4" w:space="0" w:color="auto"/>
              <w:right w:val="single" w:sz="4" w:space="0" w:color="auto"/>
            </w:tcBorders>
            <w:shd w:val="clear" w:color="auto" w:fill="C6E0B4"/>
            <w:vAlign w:val="center"/>
            <w:hideMark/>
          </w:tcPr>
          <w:p w14:paraId="5CE6EF8F" w14:textId="77777777" w:rsidR="00746D1E" w:rsidRPr="003966B7" w:rsidRDefault="00746D1E">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August 2018</w:t>
            </w:r>
          </w:p>
        </w:tc>
      </w:tr>
      <w:tr w:rsidR="00746D1E" w:rsidRPr="003966B7" w14:paraId="154FF990" w14:textId="77777777" w:rsidTr="00C447ED">
        <w:trPr>
          <w:trHeight w:val="284"/>
        </w:trPr>
        <w:tc>
          <w:tcPr>
            <w:tcW w:w="355" w:type="dxa"/>
            <w:tcBorders>
              <w:top w:val="nil"/>
              <w:left w:val="single" w:sz="4" w:space="0" w:color="auto"/>
              <w:bottom w:val="single" w:sz="4" w:space="0" w:color="auto"/>
              <w:right w:val="single" w:sz="4" w:space="0" w:color="auto"/>
            </w:tcBorders>
            <w:vAlign w:val="center"/>
            <w:hideMark/>
          </w:tcPr>
          <w:p w14:paraId="50F5A62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w:t>
            </w:r>
          </w:p>
        </w:tc>
        <w:tc>
          <w:tcPr>
            <w:tcW w:w="1223" w:type="dxa"/>
            <w:tcBorders>
              <w:top w:val="nil"/>
              <w:left w:val="nil"/>
              <w:bottom w:val="single" w:sz="4" w:space="0" w:color="auto"/>
              <w:right w:val="single" w:sz="4" w:space="0" w:color="auto"/>
            </w:tcBorders>
            <w:vAlign w:val="center"/>
            <w:hideMark/>
          </w:tcPr>
          <w:p w14:paraId="7AF365F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 xml:space="preserve">Observed </w:t>
            </w:r>
          </w:p>
        </w:tc>
        <w:tc>
          <w:tcPr>
            <w:tcW w:w="1170" w:type="dxa"/>
            <w:tcBorders>
              <w:top w:val="nil"/>
              <w:left w:val="nil"/>
              <w:bottom w:val="single" w:sz="4" w:space="0" w:color="auto"/>
              <w:right w:val="single" w:sz="4" w:space="0" w:color="auto"/>
            </w:tcBorders>
            <w:noWrap/>
            <w:vAlign w:val="center"/>
            <w:hideMark/>
          </w:tcPr>
          <w:p w14:paraId="669B284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914,428</w:t>
            </w:r>
          </w:p>
        </w:tc>
        <w:tc>
          <w:tcPr>
            <w:tcW w:w="1276" w:type="dxa"/>
            <w:tcBorders>
              <w:top w:val="nil"/>
              <w:left w:val="nil"/>
              <w:bottom w:val="single" w:sz="4" w:space="0" w:color="auto"/>
              <w:right w:val="single" w:sz="4" w:space="0" w:color="auto"/>
            </w:tcBorders>
            <w:noWrap/>
            <w:vAlign w:val="center"/>
            <w:hideMark/>
          </w:tcPr>
          <w:p w14:paraId="6965996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392,938</w:t>
            </w:r>
          </w:p>
        </w:tc>
        <w:tc>
          <w:tcPr>
            <w:tcW w:w="1245" w:type="dxa"/>
            <w:tcBorders>
              <w:top w:val="nil"/>
              <w:left w:val="nil"/>
              <w:bottom w:val="single" w:sz="4" w:space="0" w:color="auto"/>
              <w:right w:val="single" w:sz="4" w:space="0" w:color="auto"/>
            </w:tcBorders>
            <w:vAlign w:val="center"/>
            <w:hideMark/>
          </w:tcPr>
          <w:p w14:paraId="79BA6A7D"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1610" w:type="dxa"/>
            <w:tcBorders>
              <w:top w:val="nil"/>
              <w:left w:val="nil"/>
              <w:bottom w:val="single" w:sz="4" w:space="0" w:color="auto"/>
              <w:right w:val="single" w:sz="4" w:space="0" w:color="auto"/>
            </w:tcBorders>
            <w:vAlign w:val="center"/>
            <w:hideMark/>
          </w:tcPr>
          <w:p w14:paraId="7F944374"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2746" w:type="dxa"/>
            <w:tcBorders>
              <w:top w:val="nil"/>
              <w:left w:val="nil"/>
              <w:bottom w:val="single" w:sz="4" w:space="0" w:color="auto"/>
              <w:right w:val="single" w:sz="4" w:space="0" w:color="auto"/>
            </w:tcBorders>
            <w:vAlign w:val="center"/>
            <w:hideMark/>
          </w:tcPr>
          <w:p w14:paraId="75ECB7B1"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r>
      <w:tr w:rsidR="00746D1E" w:rsidRPr="003966B7" w14:paraId="301214E8" w14:textId="77777777" w:rsidTr="00C447ED">
        <w:trPr>
          <w:trHeight w:val="284"/>
        </w:trPr>
        <w:tc>
          <w:tcPr>
            <w:tcW w:w="355" w:type="dxa"/>
            <w:tcBorders>
              <w:top w:val="nil"/>
              <w:left w:val="single" w:sz="4" w:space="0" w:color="auto"/>
              <w:bottom w:val="single" w:sz="4" w:space="0" w:color="auto"/>
              <w:right w:val="single" w:sz="4" w:space="0" w:color="auto"/>
            </w:tcBorders>
            <w:noWrap/>
            <w:vAlign w:val="center"/>
            <w:hideMark/>
          </w:tcPr>
          <w:p w14:paraId="3825D152"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w:t>
            </w:r>
          </w:p>
        </w:tc>
        <w:tc>
          <w:tcPr>
            <w:tcW w:w="1223" w:type="dxa"/>
            <w:tcBorders>
              <w:top w:val="nil"/>
              <w:left w:val="nil"/>
              <w:bottom w:val="single" w:sz="4" w:space="0" w:color="auto"/>
              <w:right w:val="single" w:sz="4" w:space="0" w:color="auto"/>
            </w:tcBorders>
            <w:vAlign w:val="center"/>
            <w:hideMark/>
          </w:tcPr>
          <w:p w14:paraId="1DDBFF9F"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Hourly</w:t>
            </w:r>
          </w:p>
        </w:tc>
        <w:tc>
          <w:tcPr>
            <w:tcW w:w="1170" w:type="dxa"/>
            <w:tcBorders>
              <w:top w:val="nil"/>
              <w:left w:val="nil"/>
              <w:bottom w:val="single" w:sz="4" w:space="0" w:color="auto"/>
              <w:right w:val="single" w:sz="4" w:space="0" w:color="auto"/>
            </w:tcBorders>
            <w:noWrap/>
            <w:vAlign w:val="center"/>
            <w:hideMark/>
          </w:tcPr>
          <w:p w14:paraId="1BEA3F8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914,428</w:t>
            </w:r>
          </w:p>
        </w:tc>
        <w:tc>
          <w:tcPr>
            <w:tcW w:w="1276" w:type="dxa"/>
            <w:tcBorders>
              <w:top w:val="nil"/>
              <w:left w:val="nil"/>
              <w:bottom w:val="single" w:sz="4" w:space="0" w:color="auto"/>
              <w:right w:val="single" w:sz="4" w:space="0" w:color="auto"/>
            </w:tcBorders>
            <w:noWrap/>
            <w:vAlign w:val="center"/>
            <w:hideMark/>
          </w:tcPr>
          <w:p w14:paraId="0493931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409,289</w:t>
            </w:r>
          </w:p>
        </w:tc>
        <w:tc>
          <w:tcPr>
            <w:tcW w:w="1245" w:type="dxa"/>
            <w:tcBorders>
              <w:top w:val="nil"/>
              <w:left w:val="nil"/>
              <w:bottom w:val="single" w:sz="4" w:space="0" w:color="auto"/>
              <w:right w:val="single" w:sz="4" w:space="0" w:color="auto"/>
            </w:tcBorders>
            <w:noWrap/>
            <w:vAlign w:val="center"/>
            <w:hideMark/>
          </w:tcPr>
          <w:p w14:paraId="2C7F38B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4.2%</w:t>
            </w:r>
          </w:p>
        </w:tc>
        <w:tc>
          <w:tcPr>
            <w:tcW w:w="1610" w:type="dxa"/>
            <w:tcBorders>
              <w:top w:val="nil"/>
              <w:left w:val="nil"/>
              <w:bottom w:val="single" w:sz="4" w:space="0" w:color="auto"/>
              <w:right w:val="single" w:sz="4" w:space="0" w:color="auto"/>
            </w:tcBorders>
            <w:noWrap/>
            <w:vAlign w:val="center"/>
            <w:hideMark/>
          </w:tcPr>
          <w:p w14:paraId="27AFB06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$27,235,815</w:t>
            </w:r>
          </w:p>
        </w:tc>
        <w:tc>
          <w:tcPr>
            <w:tcW w:w="2746" w:type="dxa"/>
            <w:tcBorders>
              <w:top w:val="nil"/>
              <w:left w:val="nil"/>
              <w:bottom w:val="single" w:sz="4" w:space="0" w:color="auto"/>
              <w:right w:val="single" w:sz="4" w:space="0" w:color="auto"/>
            </w:tcBorders>
            <w:vAlign w:val="center"/>
            <w:hideMark/>
          </w:tcPr>
          <w:p w14:paraId="1A0E424C" w14:textId="77777777"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Hourly prices by WAPA</w:t>
            </w:r>
          </w:p>
        </w:tc>
      </w:tr>
      <w:tr w:rsidR="00746D1E" w:rsidRPr="003966B7" w14:paraId="5CF9DB06" w14:textId="77777777" w:rsidTr="00C447ED">
        <w:trPr>
          <w:trHeight w:val="470"/>
        </w:trPr>
        <w:tc>
          <w:tcPr>
            <w:tcW w:w="355" w:type="dxa"/>
            <w:tcBorders>
              <w:top w:val="nil"/>
              <w:left w:val="single" w:sz="4" w:space="0" w:color="auto"/>
              <w:bottom w:val="single" w:sz="4" w:space="0" w:color="auto"/>
              <w:right w:val="single" w:sz="4" w:space="0" w:color="auto"/>
            </w:tcBorders>
            <w:noWrap/>
            <w:vAlign w:val="center"/>
            <w:hideMark/>
          </w:tcPr>
          <w:p w14:paraId="40B8E412"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w:t>
            </w:r>
          </w:p>
        </w:tc>
        <w:tc>
          <w:tcPr>
            <w:tcW w:w="1223" w:type="dxa"/>
            <w:tcBorders>
              <w:top w:val="nil"/>
              <w:left w:val="nil"/>
              <w:bottom w:val="single" w:sz="4" w:space="0" w:color="auto"/>
              <w:right w:val="single" w:sz="4" w:space="0" w:color="auto"/>
            </w:tcBorders>
            <w:vAlign w:val="center"/>
            <w:hideMark/>
          </w:tcPr>
          <w:p w14:paraId="10124D9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Weekend-Weekday model</w:t>
            </w:r>
          </w:p>
        </w:tc>
        <w:tc>
          <w:tcPr>
            <w:tcW w:w="1170" w:type="dxa"/>
            <w:tcBorders>
              <w:top w:val="nil"/>
              <w:left w:val="nil"/>
              <w:bottom w:val="single" w:sz="4" w:space="0" w:color="auto"/>
              <w:right w:val="single" w:sz="4" w:space="0" w:color="auto"/>
            </w:tcBorders>
            <w:noWrap/>
            <w:vAlign w:val="center"/>
            <w:hideMark/>
          </w:tcPr>
          <w:p w14:paraId="2936BB5F"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914,428</w:t>
            </w:r>
          </w:p>
        </w:tc>
        <w:tc>
          <w:tcPr>
            <w:tcW w:w="1276" w:type="dxa"/>
            <w:tcBorders>
              <w:top w:val="nil"/>
              <w:left w:val="nil"/>
              <w:bottom w:val="single" w:sz="4" w:space="0" w:color="auto"/>
              <w:right w:val="single" w:sz="4" w:space="0" w:color="auto"/>
            </w:tcBorders>
            <w:noWrap/>
            <w:vAlign w:val="center"/>
            <w:hideMark/>
          </w:tcPr>
          <w:p w14:paraId="33BF037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409,289</w:t>
            </w:r>
          </w:p>
        </w:tc>
        <w:tc>
          <w:tcPr>
            <w:tcW w:w="1245" w:type="dxa"/>
            <w:tcBorders>
              <w:top w:val="nil"/>
              <w:left w:val="nil"/>
              <w:bottom w:val="single" w:sz="4" w:space="0" w:color="auto"/>
              <w:right w:val="single" w:sz="4" w:space="0" w:color="auto"/>
            </w:tcBorders>
            <w:noWrap/>
            <w:vAlign w:val="center"/>
            <w:hideMark/>
          </w:tcPr>
          <w:p w14:paraId="41F5429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4.2%</w:t>
            </w:r>
          </w:p>
        </w:tc>
        <w:tc>
          <w:tcPr>
            <w:tcW w:w="1610" w:type="dxa"/>
            <w:tcBorders>
              <w:top w:val="nil"/>
              <w:left w:val="nil"/>
              <w:bottom w:val="single" w:sz="4" w:space="0" w:color="auto"/>
              <w:right w:val="single" w:sz="4" w:space="0" w:color="auto"/>
            </w:tcBorders>
            <w:noWrap/>
            <w:vAlign w:val="center"/>
            <w:hideMark/>
          </w:tcPr>
          <w:p w14:paraId="7908DB4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$27,235,936</w:t>
            </w:r>
          </w:p>
        </w:tc>
        <w:tc>
          <w:tcPr>
            <w:tcW w:w="2746" w:type="dxa"/>
            <w:tcBorders>
              <w:top w:val="nil"/>
              <w:left w:val="nil"/>
              <w:bottom w:val="single" w:sz="4" w:space="0" w:color="auto"/>
              <w:right w:val="single" w:sz="4" w:space="0" w:color="auto"/>
            </w:tcBorders>
            <w:vAlign w:val="center"/>
            <w:hideMark/>
          </w:tcPr>
          <w:p w14:paraId="63D0D149" w14:textId="3E831240" w:rsidR="00746D1E" w:rsidRPr="003966B7" w:rsidRDefault="00746D1E" w:rsidP="00423B0B">
            <w:pPr>
              <w:spacing w:after="0"/>
              <w:jc w:val="center"/>
              <w:rPr>
                <w:rFonts w:ascii="Calibri" w:eastAsia="Times New Roman" w:hAnsi="Calibri" w:cs="Calibri"/>
                <w:color w:val="000000"/>
              </w:rPr>
            </w:pPr>
            <w:r w:rsidRPr="05F4398A">
              <w:rPr>
                <w:rFonts w:ascii="Calibri" w:eastAsia="Times New Roman" w:hAnsi="Calibri" w:cs="Calibri"/>
                <w:color w:val="000000" w:themeColor="text1"/>
              </w:rPr>
              <w:t>Weekday On-peak</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 79 &amp; Off-peak = 49.70 and Weekend = 49.70</w:t>
            </w:r>
          </w:p>
        </w:tc>
      </w:tr>
      <w:tr w:rsidR="00746D1E" w:rsidRPr="003966B7" w14:paraId="11EA3FF6" w14:textId="77777777" w:rsidTr="00C447ED">
        <w:trPr>
          <w:trHeight w:val="706"/>
        </w:trPr>
        <w:tc>
          <w:tcPr>
            <w:tcW w:w="355" w:type="dxa"/>
            <w:tcBorders>
              <w:top w:val="nil"/>
              <w:left w:val="single" w:sz="4" w:space="0" w:color="auto"/>
              <w:bottom w:val="single" w:sz="4" w:space="0" w:color="auto"/>
              <w:right w:val="single" w:sz="4" w:space="0" w:color="auto"/>
            </w:tcBorders>
            <w:noWrap/>
            <w:vAlign w:val="center"/>
            <w:hideMark/>
          </w:tcPr>
          <w:p w14:paraId="7854588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w:t>
            </w:r>
          </w:p>
        </w:tc>
        <w:tc>
          <w:tcPr>
            <w:tcW w:w="1223" w:type="dxa"/>
            <w:tcBorders>
              <w:top w:val="nil"/>
              <w:left w:val="nil"/>
              <w:bottom w:val="single" w:sz="4" w:space="0" w:color="auto"/>
              <w:right w:val="single" w:sz="4" w:space="0" w:color="auto"/>
            </w:tcBorders>
            <w:vAlign w:val="center"/>
            <w:hideMark/>
          </w:tcPr>
          <w:p w14:paraId="6847EC3A" w14:textId="77777777" w:rsidR="002E2B56" w:rsidRDefault="00746D1E" w:rsidP="002E2B56">
            <w:pPr>
              <w:spacing w:after="0"/>
              <w:jc w:val="center"/>
              <w:rPr>
                <w:rFonts w:ascii="Calibri" w:eastAsia="Times New Roman" w:hAnsi="Calibri" w:cs="Calibri"/>
                <w:color w:val="000000" w:themeColor="text1"/>
                <w:sz w:val="24"/>
                <w:szCs w:val="24"/>
              </w:rPr>
            </w:pPr>
            <w:r w:rsidRPr="2411A562">
              <w:rPr>
                <w:rFonts w:ascii="Calibri" w:eastAsia="Times New Roman" w:hAnsi="Calibri" w:cs="Calibri"/>
                <w:color w:val="000000" w:themeColor="text1"/>
                <w:sz w:val="24"/>
                <w:szCs w:val="24"/>
              </w:rPr>
              <w:t xml:space="preserve"> </w:t>
            </w:r>
            <w:r w:rsidR="002E2B56">
              <w:rPr>
                <w:rFonts w:ascii="Calibri" w:eastAsia="Times New Roman" w:hAnsi="Calibri" w:cs="Calibri"/>
                <w:color w:val="000000" w:themeColor="text1"/>
                <w:sz w:val="24"/>
                <w:szCs w:val="24"/>
              </w:rPr>
              <w:t>Saturday-Sunday-Weekday</w:t>
            </w:r>
          </w:p>
          <w:p w14:paraId="56D55410" w14:textId="2A3E6748" w:rsidR="00746D1E" w:rsidRPr="003966B7" w:rsidRDefault="002E2B56" w:rsidP="002E2B56">
            <w:pPr>
              <w:spacing w:after="0"/>
              <w:jc w:val="center"/>
              <w:rPr>
                <w:rFonts w:ascii="Calibri" w:eastAsia="Times New Roman" w:hAnsi="Calibri" w:cs="Calibri"/>
                <w:color w:val="000000"/>
                <w:sz w:val="24"/>
                <w:szCs w:val="24"/>
              </w:rPr>
            </w:pPr>
            <w:r>
              <w:rPr>
                <w:rFonts w:ascii="Calibri" w:eastAsia="Times New Roman" w:hAnsi="Calibri" w:cs="Calibri"/>
                <w:color w:val="000000" w:themeColor="text1"/>
                <w:sz w:val="24"/>
                <w:szCs w:val="24"/>
              </w:rPr>
              <w:t>model</w:t>
            </w:r>
          </w:p>
        </w:tc>
        <w:tc>
          <w:tcPr>
            <w:tcW w:w="1170" w:type="dxa"/>
            <w:tcBorders>
              <w:top w:val="nil"/>
              <w:left w:val="nil"/>
              <w:bottom w:val="single" w:sz="4" w:space="0" w:color="auto"/>
              <w:right w:val="single" w:sz="4" w:space="0" w:color="auto"/>
            </w:tcBorders>
            <w:noWrap/>
            <w:vAlign w:val="center"/>
            <w:hideMark/>
          </w:tcPr>
          <w:p w14:paraId="5106D0F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914,428</w:t>
            </w:r>
          </w:p>
        </w:tc>
        <w:tc>
          <w:tcPr>
            <w:tcW w:w="1276" w:type="dxa"/>
            <w:tcBorders>
              <w:top w:val="nil"/>
              <w:left w:val="nil"/>
              <w:bottom w:val="single" w:sz="4" w:space="0" w:color="auto"/>
              <w:right w:val="single" w:sz="4" w:space="0" w:color="auto"/>
            </w:tcBorders>
            <w:noWrap/>
            <w:vAlign w:val="center"/>
            <w:hideMark/>
          </w:tcPr>
          <w:p w14:paraId="0D8C585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409,289</w:t>
            </w:r>
          </w:p>
        </w:tc>
        <w:tc>
          <w:tcPr>
            <w:tcW w:w="1245" w:type="dxa"/>
            <w:tcBorders>
              <w:top w:val="nil"/>
              <w:left w:val="nil"/>
              <w:bottom w:val="single" w:sz="4" w:space="0" w:color="auto"/>
              <w:right w:val="single" w:sz="4" w:space="0" w:color="auto"/>
            </w:tcBorders>
            <w:noWrap/>
            <w:vAlign w:val="center"/>
            <w:hideMark/>
          </w:tcPr>
          <w:p w14:paraId="5C25168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4.2%</w:t>
            </w:r>
          </w:p>
        </w:tc>
        <w:tc>
          <w:tcPr>
            <w:tcW w:w="1610" w:type="dxa"/>
            <w:tcBorders>
              <w:top w:val="nil"/>
              <w:left w:val="nil"/>
              <w:bottom w:val="single" w:sz="4" w:space="0" w:color="auto"/>
              <w:right w:val="single" w:sz="4" w:space="0" w:color="auto"/>
            </w:tcBorders>
            <w:noWrap/>
            <w:vAlign w:val="center"/>
            <w:hideMark/>
          </w:tcPr>
          <w:p w14:paraId="15DE49F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$27,641,618</w:t>
            </w:r>
          </w:p>
        </w:tc>
        <w:tc>
          <w:tcPr>
            <w:tcW w:w="2746" w:type="dxa"/>
            <w:tcBorders>
              <w:top w:val="nil"/>
              <w:left w:val="nil"/>
              <w:bottom w:val="single" w:sz="4" w:space="0" w:color="auto"/>
              <w:right w:val="single" w:sz="4" w:space="0" w:color="auto"/>
            </w:tcBorders>
            <w:vAlign w:val="center"/>
            <w:hideMark/>
          </w:tcPr>
          <w:p w14:paraId="0BC7FAB9" w14:textId="0B67931B" w:rsidR="00746D1E" w:rsidRPr="003966B7" w:rsidRDefault="00746D1E" w:rsidP="00423B0B">
            <w:pPr>
              <w:spacing w:after="0"/>
              <w:jc w:val="center"/>
              <w:rPr>
                <w:rFonts w:ascii="Calibri" w:eastAsia="Times New Roman" w:hAnsi="Calibri" w:cs="Calibri"/>
                <w:color w:val="000000"/>
              </w:rPr>
            </w:pPr>
            <w:r w:rsidRPr="05F4398A">
              <w:rPr>
                <w:rFonts w:ascii="Calibri" w:eastAsia="Times New Roman" w:hAnsi="Calibri" w:cs="Calibri"/>
                <w:color w:val="000000" w:themeColor="text1"/>
              </w:rPr>
              <w:t>Sunday, off-peak Saturday &amp; Weekday = 49.70, on-peak Saturday =</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64.35, and on-peak Weekday</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 79</w:t>
            </w:r>
          </w:p>
        </w:tc>
      </w:tr>
      <w:tr w:rsidR="00746D1E" w:rsidRPr="003966B7" w14:paraId="5944FF6B" w14:textId="77777777" w:rsidTr="00C447ED">
        <w:trPr>
          <w:trHeight w:val="284"/>
        </w:trPr>
        <w:tc>
          <w:tcPr>
            <w:tcW w:w="9625" w:type="dxa"/>
            <w:gridSpan w:val="7"/>
            <w:tcBorders>
              <w:top w:val="single" w:sz="4" w:space="0" w:color="auto"/>
              <w:left w:val="single" w:sz="4" w:space="0" w:color="auto"/>
              <w:bottom w:val="single" w:sz="4" w:space="0" w:color="auto"/>
              <w:right w:val="single" w:sz="4" w:space="0" w:color="auto"/>
            </w:tcBorders>
            <w:shd w:val="clear" w:color="auto" w:fill="C6E0B4"/>
            <w:vAlign w:val="center"/>
            <w:hideMark/>
          </w:tcPr>
          <w:p w14:paraId="62A46F0C" w14:textId="77777777" w:rsidR="00746D1E" w:rsidRPr="003966B7" w:rsidRDefault="00746D1E">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September 2018</w:t>
            </w:r>
          </w:p>
        </w:tc>
      </w:tr>
      <w:tr w:rsidR="00746D1E" w:rsidRPr="003966B7" w14:paraId="68D1508D" w14:textId="77777777" w:rsidTr="00C447ED">
        <w:trPr>
          <w:trHeight w:val="284"/>
        </w:trPr>
        <w:tc>
          <w:tcPr>
            <w:tcW w:w="355" w:type="dxa"/>
            <w:tcBorders>
              <w:top w:val="nil"/>
              <w:left w:val="single" w:sz="4" w:space="0" w:color="auto"/>
              <w:bottom w:val="single" w:sz="4" w:space="0" w:color="auto"/>
              <w:right w:val="single" w:sz="4" w:space="0" w:color="auto"/>
            </w:tcBorders>
            <w:vAlign w:val="center"/>
            <w:hideMark/>
          </w:tcPr>
          <w:p w14:paraId="47078077"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w:t>
            </w:r>
          </w:p>
        </w:tc>
        <w:tc>
          <w:tcPr>
            <w:tcW w:w="1223" w:type="dxa"/>
            <w:tcBorders>
              <w:top w:val="nil"/>
              <w:left w:val="nil"/>
              <w:bottom w:val="single" w:sz="4" w:space="0" w:color="auto"/>
              <w:right w:val="single" w:sz="4" w:space="0" w:color="auto"/>
            </w:tcBorders>
            <w:vAlign w:val="center"/>
            <w:hideMark/>
          </w:tcPr>
          <w:p w14:paraId="05D831D9"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 xml:space="preserve">Observed </w:t>
            </w:r>
          </w:p>
        </w:tc>
        <w:tc>
          <w:tcPr>
            <w:tcW w:w="1170" w:type="dxa"/>
            <w:tcBorders>
              <w:top w:val="nil"/>
              <w:left w:val="nil"/>
              <w:bottom w:val="single" w:sz="4" w:space="0" w:color="auto"/>
              <w:right w:val="single" w:sz="4" w:space="0" w:color="auto"/>
            </w:tcBorders>
            <w:noWrap/>
            <w:vAlign w:val="center"/>
            <w:hideMark/>
          </w:tcPr>
          <w:p w14:paraId="51FCF26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693,733</w:t>
            </w:r>
          </w:p>
        </w:tc>
        <w:tc>
          <w:tcPr>
            <w:tcW w:w="1276" w:type="dxa"/>
            <w:tcBorders>
              <w:top w:val="nil"/>
              <w:left w:val="nil"/>
              <w:bottom w:val="single" w:sz="4" w:space="0" w:color="auto"/>
              <w:right w:val="single" w:sz="4" w:space="0" w:color="auto"/>
            </w:tcBorders>
            <w:noWrap/>
            <w:vAlign w:val="center"/>
            <w:hideMark/>
          </w:tcPr>
          <w:p w14:paraId="6FED19F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288,363</w:t>
            </w:r>
          </w:p>
        </w:tc>
        <w:tc>
          <w:tcPr>
            <w:tcW w:w="1245" w:type="dxa"/>
            <w:tcBorders>
              <w:top w:val="nil"/>
              <w:left w:val="nil"/>
              <w:bottom w:val="single" w:sz="4" w:space="0" w:color="auto"/>
              <w:right w:val="single" w:sz="4" w:space="0" w:color="auto"/>
            </w:tcBorders>
            <w:vAlign w:val="center"/>
            <w:hideMark/>
          </w:tcPr>
          <w:p w14:paraId="7609CE73"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1610" w:type="dxa"/>
            <w:tcBorders>
              <w:top w:val="nil"/>
              <w:left w:val="nil"/>
              <w:bottom w:val="single" w:sz="4" w:space="0" w:color="auto"/>
              <w:right w:val="single" w:sz="4" w:space="0" w:color="auto"/>
            </w:tcBorders>
            <w:vAlign w:val="center"/>
            <w:hideMark/>
          </w:tcPr>
          <w:p w14:paraId="71421B1E"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2746" w:type="dxa"/>
            <w:tcBorders>
              <w:top w:val="nil"/>
              <w:left w:val="nil"/>
              <w:bottom w:val="single" w:sz="4" w:space="0" w:color="auto"/>
              <w:right w:val="single" w:sz="4" w:space="0" w:color="auto"/>
            </w:tcBorders>
            <w:vAlign w:val="center"/>
            <w:hideMark/>
          </w:tcPr>
          <w:p w14:paraId="10174C28"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r>
      <w:tr w:rsidR="00746D1E" w:rsidRPr="003966B7" w14:paraId="0C8708F6" w14:textId="77777777" w:rsidTr="00C447ED">
        <w:trPr>
          <w:trHeight w:val="284"/>
        </w:trPr>
        <w:tc>
          <w:tcPr>
            <w:tcW w:w="355" w:type="dxa"/>
            <w:tcBorders>
              <w:top w:val="nil"/>
              <w:left w:val="single" w:sz="4" w:space="0" w:color="auto"/>
              <w:bottom w:val="single" w:sz="4" w:space="0" w:color="auto"/>
              <w:right w:val="single" w:sz="4" w:space="0" w:color="auto"/>
            </w:tcBorders>
            <w:noWrap/>
            <w:vAlign w:val="center"/>
            <w:hideMark/>
          </w:tcPr>
          <w:p w14:paraId="410C300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w:t>
            </w:r>
          </w:p>
        </w:tc>
        <w:tc>
          <w:tcPr>
            <w:tcW w:w="1223" w:type="dxa"/>
            <w:tcBorders>
              <w:top w:val="nil"/>
              <w:left w:val="nil"/>
              <w:bottom w:val="single" w:sz="4" w:space="0" w:color="auto"/>
              <w:right w:val="single" w:sz="4" w:space="0" w:color="auto"/>
            </w:tcBorders>
            <w:vAlign w:val="center"/>
            <w:hideMark/>
          </w:tcPr>
          <w:p w14:paraId="0B9A56B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Hourly</w:t>
            </w:r>
          </w:p>
        </w:tc>
        <w:tc>
          <w:tcPr>
            <w:tcW w:w="1170" w:type="dxa"/>
            <w:tcBorders>
              <w:top w:val="nil"/>
              <w:left w:val="nil"/>
              <w:bottom w:val="single" w:sz="4" w:space="0" w:color="auto"/>
              <w:right w:val="single" w:sz="4" w:space="0" w:color="auto"/>
            </w:tcBorders>
            <w:noWrap/>
            <w:vAlign w:val="center"/>
            <w:hideMark/>
          </w:tcPr>
          <w:p w14:paraId="3AFDF889"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693,733</w:t>
            </w:r>
          </w:p>
        </w:tc>
        <w:tc>
          <w:tcPr>
            <w:tcW w:w="1276" w:type="dxa"/>
            <w:tcBorders>
              <w:top w:val="nil"/>
              <w:left w:val="nil"/>
              <w:bottom w:val="single" w:sz="4" w:space="0" w:color="auto"/>
              <w:right w:val="single" w:sz="4" w:space="0" w:color="auto"/>
            </w:tcBorders>
            <w:noWrap/>
            <w:vAlign w:val="center"/>
            <w:hideMark/>
          </w:tcPr>
          <w:p w14:paraId="3C3466E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310,508</w:t>
            </w:r>
          </w:p>
        </w:tc>
        <w:tc>
          <w:tcPr>
            <w:tcW w:w="1245" w:type="dxa"/>
            <w:tcBorders>
              <w:top w:val="nil"/>
              <w:left w:val="nil"/>
              <w:bottom w:val="single" w:sz="4" w:space="0" w:color="auto"/>
              <w:right w:val="single" w:sz="4" w:space="0" w:color="auto"/>
            </w:tcBorders>
            <w:noWrap/>
            <w:vAlign w:val="center"/>
            <w:hideMark/>
          </w:tcPr>
          <w:p w14:paraId="415B87AD"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7.7%</w:t>
            </w:r>
          </w:p>
        </w:tc>
        <w:tc>
          <w:tcPr>
            <w:tcW w:w="1610" w:type="dxa"/>
            <w:tcBorders>
              <w:top w:val="nil"/>
              <w:left w:val="nil"/>
              <w:bottom w:val="single" w:sz="4" w:space="0" w:color="auto"/>
              <w:right w:val="single" w:sz="4" w:space="0" w:color="auto"/>
            </w:tcBorders>
            <w:noWrap/>
            <w:vAlign w:val="center"/>
            <w:hideMark/>
          </w:tcPr>
          <w:p w14:paraId="6F70CBB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$18,918,733</w:t>
            </w:r>
          </w:p>
        </w:tc>
        <w:tc>
          <w:tcPr>
            <w:tcW w:w="2746" w:type="dxa"/>
            <w:tcBorders>
              <w:top w:val="nil"/>
              <w:left w:val="nil"/>
              <w:bottom w:val="single" w:sz="4" w:space="0" w:color="auto"/>
              <w:right w:val="single" w:sz="4" w:space="0" w:color="auto"/>
            </w:tcBorders>
            <w:vAlign w:val="center"/>
            <w:hideMark/>
          </w:tcPr>
          <w:p w14:paraId="554328F4" w14:textId="77777777"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Hourly prices by WAPA</w:t>
            </w:r>
          </w:p>
        </w:tc>
      </w:tr>
      <w:tr w:rsidR="00746D1E" w:rsidRPr="003966B7" w14:paraId="5BB6F117" w14:textId="77777777" w:rsidTr="00C447ED">
        <w:trPr>
          <w:trHeight w:val="470"/>
        </w:trPr>
        <w:tc>
          <w:tcPr>
            <w:tcW w:w="355" w:type="dxa"/>
            <w:tcBorders>
              <w:top w:val="nil"/>
              <w:left w:val="single" w:sz="4" w:space="0" w:color="auto"/>
              <w:bottom w:val="single" w:sz="4" w:space="0" w:color="auto"/>
              <w:right w:val="single" w:sz="4" w:space="0" w:color="auto"/>
            </w:tcBorders>
            <w:noWrap/>
            <w:vAlign w:val="center"/>
            <w:hideMark/>
          </w:tcPr>
          <w:p w14:paraId="336F838F"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lastRenderedPageBreak/>
              <w:t>3</w:t>
            </w:r>
          </w:p>
        </w:tc>
        <w:tc>
          <w:tcPr>
            <w:tcW w:w="1223" w:type="dxa"/>
            <w:tcBorders>
              <w:top w:val="nil"/>
              <w:left w:val="nil"/>
              <w:bottom w:val="single" w:sz="4" w:space="0" w:color="auto"/>
              <w:right w:val="single" w:sz="4" w:space="0" w:color="auto"/>
            </w:tcBorders>
            <w:vAlign w:val="center"/>
            <w:hideMark/>
          </w:tcPr>
          <w:p w14:paraId="5816D5A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Weekend-Weekday model</w:t>
            </w:r>
          </w:p>
        </w:tc>
        <w:tc>
          <w:tcPr>
            <w:tcW w:w="1170" w:type="dxa"/>
            <w:tcBorders>
              <w:top w:val="nil"/>
              <w:left w:val="nil"/>
              <w:bottom w:val="single" w:sz="4" w:space="0" w:color="auto"/>
              <w:right w:val="single" w:sz="4" w:space="0" w:color="auto"/>
            </w:tcBorders>
            <w:noWrap/>
            <w:vAlign w:val="center"/>
            <w:hideMark/>
          </w:tcPr>
          <w:p w14:paraId="7F0F0CD4"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693,733</w:t>
            </w:r>
          </w:p>
        </w:tc>
        <w:tc>
          <w:tcPr>
            <w:tcW w:w="1276" w:type="dxa"/>
            <w:tcBorders>
              <w:top w:val="nil"/>
              <w:left w:val="nil"/>
              <w:bottom w:val="single" w:sz="4" w:space="0" w:color="auto"/>
              <w:right w:val="single" w:sz="4" w:space="0" w:color="auto"/>
            </w:tcBorders>
            <w:noWrap/>
            <w:vAlign w:val="center"/>
            <w:hideMark/>
          </w:tcPr>
          <w:p w14:paraId="7F6C24D0"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310,508</w:t>
            </w:r>
          </w:p>
        </w:tc>
        <w:tc>
          <w:tcPr>
            <w:tcW w:w="1245" w:type="dxa"/>
            <w:tcBorders>
              <w:top w:val="nil"/>
              <w:left w:val="nil"/>
              <w:bottom w:val="single" w:sz="4" w:space="0" w:color="auto"/>
              <w:right w:val="single" w:sz="4" w:space="0" w:color="auto"/>
            </w:tcBorders>
            <w:noWrap/>
            <w:vAlign w:val="center"/>
            <w:hideMark/>
          </w:tcPr>
          <w:p w14:paraId="72CD2CE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7.7%</w:t>
            </w:r>
          </w:p>
        </w:tc>
        <w:tc>
          <w:tcPr>
            <w:tcW w:w="1610" w:type="dxa"/>
            <w:tcBorders>
              <w:top w:val="nil"/>
              <w:left w:val="nil"/>
              <w:bottom w:val="single" w:sz="4" w:space="0" w:color="auto"/>
              <w:right w:val="single" w:sz="4" w:space="0" w:color="auto"/>
            </w:tcBorders>
            <w:noWrap/>
            <w:vAlign w:val="center"/>
            <w:hideMark/>
          </w:tcPr>
          <w:p w14:paraId="443FB48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$18,918,852</w:t>
            </w:r>
          </w:p>
        </w:tc>
        <w:tc>
          <w:tcPr>
            <w:tcW w:w="2746" w:type="dxa"/>
            <w:tcBorders>
              <w:top w:val="nil"/>
              <w:left w:val="nil"/>
              <w:bottom w:val="single" w:sz="4" w:space="0" w:color="auto"/>
              <w:right w:val="single" w:sz="4" w:space="0" w:color="auto"/>
            </w:tcBorders>
            <w:vAlign w:val="center"/>
            <w:hideMark/>
          </w:tcPr>
          <w:p w14:paraId="5AFDF543" w14:textId="0EF27A55"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Weekday On-peak</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 70.01 &amp; Off-peak = 52.19 and Weekend = 52.19</w:t>
            </w:r>
          </w:p>
        </w:tc>
      </w:tr>
      <w:tr w:rsidR="00746D1E" w:rsidRPr="003966B7" w14:paraId="4E207BAC" w14:textId="77777777" w:rsidTr="00C447ED">
        <w:trPr>
          <w:trHeight w:val="706"/>
        </w:trPr>
        <w:tc>
          <w:tcPr>
            <w:tcW w:w="355" w:type="dxa"/>
            <w:tcBorders>
              <w:top w:val="nil"/>
              <w:left w:val="single" w:sz="4" w:space="0" w:color="auto"/>
              <w:bottom w:val="single" w:sz="4" w:space="0" w:color="auto"/>
              <w:right w:val="single" w:sz="4" w:space="0" w:color="auto"/>
            </w:tcBorders>
            <w:noWrap/>
            <w:vAlign w:val="center"/>
            <w:hideMark/>
          </w:tcPr>
          <w:p w14:paraId="144BF2D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4</w:t>
            </w:r>
          </w:p>
        </w:tc>
        <w:tc>
          <w:tcPr>
            <w:tcW w:w="1223" w:type="dxa"/>
            <w:tcBorders>
              <w:top w:val="nil"/>
              <w:left w:val="nil"/>
              <w:bottom w:val="single" w:sz="4" w:space="0" w:color="auto"/>
              <w:right w:val="single" w:sz="4" w:space="0" w:color="auto"/>
            </w:tcBorders>
            <w:vAlign w:val="center"/>
            <w:hideMark/>
          </w:tcPr>
          <w:p w14:paraId="3D059E4B" w14:textId="77777777" w:rsidR="002E2B56" w:rsidRDefault="00746D1E" w:rsidP="002E2B56">
            <w:pPr>
              <w:spacing w:after="0"/>
              <w:jc w:val="center"/>
              <w:rPr>
                <w:rFonts w:ascii="Calibri" w:eastAsia="Times New Roman" w:hAnsi="Calibri" w:cs="Calibri"/>
                <w:color w:val="000000" w:themeColor="text1"/>
                <w:sz w:val="24"/>
                <w:szCs w:val="24"/>
              </w:rPr>
            </w:pPr>
            <w:r w:rsidRPr="2411A562">
              <w:rPr>
                <w:rFonts w:ascii="Calibri" w:eastAsia="Times New Roman" w:hAnsi="Calibri" w:cs="Calibri"/>
                <w:color w:val="000000" w:themeColor="text1"/>
                <w:sz w:val="24"/>
                <w:szCs w:val="24"/>
              </w:rPr>
              <w:t xml:space="preserve"> </w:t>
            </w:r>
            <w:r w:rsidR="002E2B56">
              <w:rPr>
                <w:rFonts w:ascii="Calibri" w:eastAsia="Times New Roman" w:hAnsi="Calibri" w:cs="Calibri"/>
                <w:color w:val="000000" w:themeColor="text1"/>
                <w:sz w:val="24"/>
                <w:szCs w:val="24"/>
              </w:rPr>
              <w:t>Saturday-Sunday-Weekday</w:t>
            </w:r>
          </w:p>
          <w:p w14:paraId="40AF389B" w14:textId="1B9687BA" w:rsidR="00746D1E" w:rsidRPr="003966B7" w:rsidRDefault="002E2B56" w:rsidP="002E2B56">
            <w:pPr>
              <w:spacing w:after="0"/>
              <w:jc w:val="center"/>
              <w:rPr>
                <w:rFonts w:ascii="Calibri" w:eastAsia="Times New Roman" w:hAnsi="Calibri" w:cs="Calibri"/>
                <w:color w:val="000000"/>
                <w:sz w:val="24"/>
                <w:szCs w:val="24"/>
              </w:rPr>
            </w:pPr>
            <w:r>
              <w:rPr>
                <w:rFonts w:ascii="Calibri" w:eastAsia="Times New Roman" w:hAnsi="Calibri" w:cs="Calibri"/>
                <w:color w:val="000000" w:themeColor="text1"/>
                <w:sz w:val="24"/>
                <w:szCs w:val="24"/>
              </w:rPr>
              <w:t>model</w:t>
            </w:r>
          </w:p>
        </w:tc>
        <w:tc>
          <w:tcPr>
            <w:tcW w:w="1170" w:type="dxa"/>
            <w:tcBorders>
              <w:top w:val="nil"/>
              <w:left w:val="nil"/>
              <w:bottom w:val="single" w:sz="4" w:space="0" w:color="auto"/>
              <w:right w:val="single" w:sz="4" w:space="0" w:color="auto"/>
            </w:tcBorders>
            <w:noWrap/>
            <w:vAlign w:val="center"/>
            <w:hideMark/>
          </w:tcPr>
          <w:p w14:paraId="1D1B75B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693,733</w:t>
            </w:r>
          </w:p>
        </w:tc>
        <w:tc>
          <w:tcPr>
            <w:tcW w:w="1276" w:type="dxa"/>
            <w:tcBorders>
              <w:top w:val="nil"/>
              <w:left w:val="nil"/>
              <w:bottom w:val="single" w:sz="4" w:space="0" w:color="auto"/>
              <w:right w:val="single" w:sz="4" w:space="0" w:color="auto"/>
            </w:tcBorders>
            <w:noWrap/>
            <w:vAlign w:val="center"/>
            <w:hideMark/>
          </w:tcPr>
          <w:p w14:paraId="4180AEEC"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310,508</w:t>
            </w:r>
          </w:p>
        </w:tc>
        <w:tc>
          <w:tcPr>
            <w:tcW w:w="1245" w:type="dxa"/>
            <w:tcBorders>
              <w:top w:val="nil"/>
              <w:left w:val="nil"/>
              <w:bottom w:val="single" w:sz="4" w:space="0" w:color="auto"/>
              <w:right w:val="single" w:sz="4" w:space="0" w:color="auto"/>
            </w:tcBorders>
            <w:noWrap/>
            <w:vAlign w:val="center"/>
            <w:hideMark/>
          </w:tcPr>
          <w:p w14:paraId="00C376B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7.7%</w:t>
            </w:r>
          </w:p>
        </w:tc>
        <w:tc>
          <w:tcPr>
            <w:tcW w:w="1610" w:type="dxa"/>
            <w:tcBorders>
              <w:top w:val="nil"/>
              <w:left w:val="nil"/>
              <w:bottom w:val="single" w:sz="4" w:space="0" w:color="auto"/>
              <w:right w:val="single" w:sz="4" w:space="0" w:color="auto"/>
            </w:tcBorders>
            <w:noWrap/>
            <w:vAlign w:val="center"/>
            <w:hideMark/>
          </w:tcPr>
          <w:p w14:paraId="65AE224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$19,241,731</w:t>
            </w:r>
          </w:p>
        </w:tc>
        <w:tc>
          <w:tcPr>
            <w:tcW w:w="2746" w:type="dxa"/>
            <w:tcBorders>
              <w:top w:val="nil"/>
              <w:left w:val="nil"/>
              <w:bottom w:val="single" w:sz="4" w:space="0" w:color="auto"/>
              <w:right w:val="single" w:sz="4" w:space="0" w:color="auto"/>
            </w:tcBorders>
            <w:vAlign w:val="center"/>
            <w:hideMark/>
          </w:tcPr>
          <w:p w14:paraId="646692F4" w14:textId="28A5A06C" w:rsidR="00746D1E" w:rsidRPr="003966B7" w:rsidRDefault="00746D1E" w:rsidP="00423B0B">
            <w:pPr>
              <w:spacing w:after="0"/>
              <w:jc w:val="center"/>
              <w:rPr>
                <w:rFonts w:ascii="Calibri" w:eastAsia="Times New Roman" w:hAnsi="Calibri" w:cs="Calibri"/>
                <w:color w:val="000000"/>
              </w:rPr>
            </w:pPr>
            <w:r w:rsidRPr="05F4398A">
              <w:rPr>
                <w:rFonts w:ascii="Calibri" w:eastAsia="Times New Roman" w:hAnsi="Calibri" w:cs="Calibri"/>
                <w:color w:val="000000" w:themeColor="text1"/>
              </w:rPr>
              <w:t>Sunday, off-peak Saturday &amp; Weekday = 52.19, on-peak Saturday = 61.1, and on-peak Weekday</w:t>
            </w:r>
            <w:r w:rsidR="003205D5">
              <w:rPr>
                <w:rFonts w:ascii="Calibri" w:eastAsia="Times New Roman" w:hAnsi="Calibri" w:cs="Calibri"/>
                <w:color w:val="000000" w:themeColor="text1"/>
              </w:rPr>
              <w:t xml:space="preserve"> </w:t>
            </w:r>
            <w:r w:rsidRPr="05F4398A">
              <w:rPr>
                <w:rFonts w:ascii="Calibri" w:eastAsia="Times New Roman" w:hAnsi="Calibri" w:cs="Calibri"/>
                <w:color w:val="000000" w:themeColor="text1"/>
              </w:rPr>
              <w:t>= 70.01</w:t>
            </w:r>
          </w:p>
        </w:tc>
      </w:tr>
      <w:tr w:rsidR="00746D1E" w:rsidRPr="003966B7" w14:paraId="4C7B85F4" w14:textId="77777777" w:rsidTr="00C447ED">
        <w:trPr>
          <w:trHeight w:val="284"/>
        </w:trPr>
        <w:tc>
          <w:tcPr>
            <w:tcW w:w="9625" w:type="dxa"/>
            <w:gridSpan w:val="7"/>
            <w:tcBorders>
              <w:top w:val="single" w:sz="4" w:space="0" w:color="auto"/>
              <w:left w:val="single" w:sz="4" w:space="0" w:color="auto"/>
              <w:bottom w:val="single" w:sz="4" w:space="0" w:color="auto"/>
              <w:right w:val="single" w:sz="4" w:space="0" w:color="auto"/>
            </w:tcBorders>
            <w:shd w:val="clear" w:color="auto" w:fill="C6E0B4"/>
            <w:vAlign w:val="center"/>
            <w:hideMark/>
          </w:tcPr>
          <w:p w14:paraId="4F3557F1" w14:textId="77777777" w:rsidR="00746D1E" w:rsidRPr="003966B7" w:rsidRDefault="00746D1E">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October 2018</w:t>
            </w:r>
          </w:p>
        </w:tc>
      </w:tr>
      <w:tr w:rsidR="00746D1E" w:rsidRPr="003966B7" w14:paraId="7FCD3306" w14:textId="77777777" w:rsidTr="00C447ED">
        <w:trPr>
          <w:trHeight w:val="284"/>
        </w:trPr>
        <w:tc>
          <w:tcPr>
            <w:tcW w:w="355" w:type="dxa"/>
            <w:tcBorders>
              <w:top w:val="nil"/>
              <w:left w:val="single" w:sz="4" w:space="0" w:color="auto"/>
              <w:bottom w:val="single" w:sz="4" w:space="0" w:color="auto"/>
              <w:right w:val="single" w:sz="4" w:space="0" w:color="auto"/>
            </w:tcBorders>
            <w:vAlign w:val="center"/>
            <w:hideMark/>
          </w:tcPr>
          <w:p w14:paraId="39CEAD78"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w:t>
            </w:r>
          </w:p>
        </w:tc>
        <w:tc>
          <w:tcPr>
            <w:tcW w:w="1223" w:type="dxa"/>
            <w:tcBorders>
              <w:top w:val="nil"/>
              <w:left w:val="nil"/>
              <w:bottom w:val="single" w:sz="4" w:space="0" w:color="auto"/>
              <w:right w:val="single" w:sz="4" w:space="0" w:color="auto"/>
            </w:tcBorders>
            <w:vAlign w:val="center"/>
            <w:hideMark/>
          </w:tcPr>
          <w:p w14:paraId="48E1A78A"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 xml:space="preserve">Observed </w:t>
            </w:r>
          </w:p>
        </w:tc>
        <w:tc>
          <w:tcPr>
            <w:tcW w:w="1170" w:type="dxa"/>
            <w:tcBorders>
              <w:top w:val="nil"/>
              <w:left w:val="nil"/>
              <w:bottom w:val="single" w:sz="4" w:space="0" w:color="auto"/>
              <w:right w:val="single" w:sz="4" w:space="0" w:color="auto"/>
            </w:tcBorders>
            <w:noWrap/>
            <w:vAlign w:val="center"/>
            <w:hideMark/>
          </w:tcPr>
          <w:p w14:paraId="13E535E6"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653,338</w:t>
            </w:r>
          </w:p>
        </w:tc>
        <w:tc>
          <w:tcPr>
            <w:tcW w:w="1276" w:type="dxa"/>
            <w:tcBorders>
              <w:top w:val="nil"/>
              <w:left w:val="nil"/>
              <w:bottom w:val="single" w:sz="4" w:space="0" w:color="auto"/>
              <w:right w:val="single" w:sz="4" w:space="0" w:color="auto"/>
            </w:tcBorders>
            <w:noWrap/>
            <w:vAlign w:val="center"/>
            <w:hideMark/>
          </w:tcPr>
          <w:p w14:paraId="5B51671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268,334</w:t>
            </w:r>
          </w:p>
        </w:tc>
        <w:tc>
          <w:tcPr>
            <w:tcW w:w="1245" w:type="dxa"/>
            <w:tcBorders>
              <w:top w:val="nil"/>
              <w:left w:val="nil"/>
              <w:bottom w:val="single" w:sz="4" w:space="0" w:color="auto"/>
              <w:right w:val="single" w:sz="4" w:space="0" w:color="auto"/>
            </w:tcBorders>
            <w:vAlign w:val="center"/>
            <w:hideMark/>
          </w:tcPr>
          <w:p w14:paraId="5CEC891D"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1610" w:type="dxa"/>
            <w:tcBorders>
              <w:top w:val="nil"/>
              <w:left w:val="nil"/>
              <w:bottom w:val="single" w:sz="4" w:space="0" w:color="auto"/>
              <w:right w:val="single" w:sz="4" w:space="0" w:color="auto"/>
            </w:tcBorders>
            <w:vAlign w:val="center"/>
            <w:hideMark/>
          </w:tcPr>
          <w:p w14:paraId="7954FA5E"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c>
          <w:tcPr>
            <w:tcW w:w="2746" w:type="dxa"/>
            <w:tcBorders>
              <w:top w:val="nil"/>
              <w:left w:val="nil"/>
              <w:bottom w:val="single" w:sz="4" w:space="0" w:color="auto"/>
              <w:right w:val="single" w:sz="4" w:space="0" w:color="auto"/>
            </w:tcBorders>
            <w:vAlign w:val="center"/>
            <w:hideMark/>
          </w:tcPr>
          <w:p w14:paraId="4C15EA60" w14:textId="77777777" w:rsidR="00746D1E" w:rsidRPr="003966B7" w:rsidRDefault="00746D1E" w:rsidP="00423B0B">
            <w:pPr>
              <w:spacing w:after="0"/>
              <w:jc w:val="center"/>
              <w:rPr>
                <w:rFonts w:ascii="Calibri" w:eastAsia="Times New Roman" w:hAnsi="Calibri" w:cs="Calibri"/>
                <w:b/>
                <w:bCs/>
                <w:color w:val="000000"/>
                <w:sz w:val="24"/>
                <w:szCs w:val="24"/>
              </w:rPr>
            </w:pPr>
            <w:r w:rsidRPr="2411A562">
              <w:rPr>
                <w:rFonts w:ascii="Calibri" w:eastAsia="Times New Roman" w:hAnsi="Calibri" w:cs="Calibri"/>
                <w:b/>
                <w:bCs/>
                <w:color w:val="000000" w:themeColor="text1"/>
                <w:sz w:val="24"/>
                <w:szCs w:val="24"/>
              </w:rPr>
              <w:t> </w:t>
            </w:r>
          </w:p>
        </w:tc>
      </w:tr>
      <w:tr w:rsidR="00746D1E" w:rsidRPr="003966B7" w14:paraId="5E34F8AC" w14:textId="77777777" w:rsidTr="00C447ED">
        <w:trPr>
          <w:trHeight w:val="284"/>
        </w:trPr>
        <w:tc>
          <w:tcPr>
            <w:tcW w:w="355" w:type="dxa"/>
            <w:tcBorders>
              <w:top w:val="nil"/>
              <w:left w:val="single" w:sz="4" w:space="0" w:color="auto"/>
              <w:bottom w:val="single" w:sz="4" w:space="0" w:color="auto"/>
              <w:right w:val="single" w:sz="4" w:space="0" w:color="auto"/>
            </w:tcBorders>
            <w:noWrap/>
            <w:vAlign w:val="center"/>
            <w:hideMark/>
          </w:tcPr>
          <w:p w14:paraId="7E2B585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w:t>
            </w:r>
          </w:p>
        </w:tc>
        <w:tc>
          <w:tcPr>
            <w:tcW w:w="1223" w:type="dxa"/>
            <w:tcBorders>
              <w:top w:val="nil"/>
              <w:left w:val="nil"/>
              <w:bottom w:val="single" w:sz="4" w:space="0" w:color="auto"/>
              <w:right w:val="single" w:sz="4" w:space="0" w:color="auto"/>
            </w:tcBorders>
            <w:vAlign w:val="center"/>
            <w:hideMark/>
          </w:tcPr>
          <w:p w14:paraId="5FE85EC3"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Hourly</w:t>
            </w:r>
          </w:p>
        </w:tc>
        <w:tc>
          <w:tcPr>
            <w:tcW w:w="1170" w:type="dxa"/>
            <w:tcBorders>
              <w:top w:val="nil"/>
              <w:left w:val="nil"/>
              <w:bottom w:val="single" w:sz="4" w:space="0" w:color="auto"/>
              <w:right w:val="single" w:sz="4" w:space="0" w:color="auto"/>
            </w:tcBorders>
            <w:noWrap/>
            <w:vAlign w:val="center"/>
            <w:hideMark/>
          </w:tcPr>
          <w:p w14:paraId="70884D5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653,338</w:t>
            </w:r>
          </w:p>
        </w:tc>
        <w:tc>
          <w:tcPr>
            <w:tcW w:w="1276" w:type="dxa"/>
            <w:tcBorders>
              <w:top w:val="nil"/>
              <w:left w:val="nil"/>
              <w:bottom w:val="single" w:sz="4" w:space="0" w:color="auto"/>
              <w:right w:val="single" w:sz="4" w:space="0" w:color="auto"/>
            </w:tcBorders>
            <w:noWrap/>
            <w:vAlign w:val="center"/>
            <w:hideMark/>
          </w:tcPr>
          <w:p w14:paraId="380C9931"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292,428</w:t>
            </w:r>
          </w:p>
        </w:tc>
        <w:tc>
          <w:tcPr>
            <w:tcW w:w="1245" w:type="dxa"/>
            <w:tcBorders>
              <w:top w:val="nil"/>
              <w:left w:val="nil"/>
              <w:bottom w:val="single" w:sz="4" w:space="0" w:color="auto"/>
              <w:right w:val="single" w:sz="4" w:space="0" w:color="auto"/>
            </w:tcBorders>
            <w:noWrap/>
            <w:vAlign w:val="center"/>
            <w:hideMark/>
          </w:tcPr>
          <w:p w14:paraId="565DAD76"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9.0%</w:t>
            </w:r>
          </w:p>
        </w:tc>
        <w:tc>
          <w:tcPr>
            <w:tcW w:w="1610" w:type="dxa"/>
            <w:tcBorders>
              <w:top w:val="nil"/>
              <w:left w:val="nil"/>
              <w:bottom w:val="single" w:sz="4" w:space="0" w:color="auto"/>
              <w:right w:val="single" w:sz="4" w:space="0" w:color="auto"/>
            </w:tcBorders>
            <w:noWrap/>
            <w:vAlign w:val="center"/>
            <w:hideMark/>
          </w:tcPr>
          <w:p w14:paraId="62D47EB4"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$16,679,721</w:t>
            </w:r>
          </w:p>
        </w:tc>
        <w:tc>
          <w:tcPr>
            <w:tcW w:w="2746" w:type="dxa"/>
            <w:tcBorders>
              <w:top w:val="nil"/>
              <w:left w:val="nil"/>
              <w:bottom w:val="single" w:sz="4" w:space="0" w:color="auto"/>
              <w:right w:val="single" w:sz="4" w:space="0" w:color="auto"/>
            </w:tcBorders>
            <w:vAlign w:val="center"/>
            <w:hideMark/>
          </w:tcPr>
          <w:p w14:paraId="0D0D9C61" w14:textId="77777777"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Hourly prices by WAPA</w:t>
            </w:r>
          </w:p>
        </w:tc>
      </w:tr>
      <w:tr w:rsidR="00746D1E" w:rsidRPr="003966B7" w14:paraId="15DC247F" w14:textId="77777777" w:rsidTr="00C447ED">
        <w:trPr>
          <w:trHeight w:val="470"/>
        </w:trPr>
        <w:tc>
          <w:tcPr>
            <w:tcW w:w="355" w:type="dxa"/>
            <w:tcBorders>
              <w:top w:val="nil"/>
              <w:left w:val="single" w:sz="4" w:space="0" w:color="auto"/>
              <w:bottom w:val="single" w:sz="4" w:space="0" w:color="auto"/>
              <w:right w:val="single" w:sz="4" w:space="0" w:color="auto"/>
            </w:tcBorders>
            <w:noWrap/>
            <w:vAlign w:val="center"/>
            <w:hideMark/>
          </w:tcPr>
          <w:p w14:paraId="3134CA9B"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3</w:t>
            </w:r>
          </w:p>
        </w:tc>
        <w:tc>
          <w:tcPr>
            <w:tcW w:w="1223" w:type="dxa"/>
            <w:tcBorders>
              <w:top w:val="nil"/>
              <w:left w:val="nil"/>
              <w:bottom w:val="single" w:sz="4" w:space="0" w:color="auto"/>
              <w:right w:val="single" w:sz="4" w:space="0" w:color="auto"/>
            </w:tcBorders>
            <w:vAlign w:val="center"/>
            <w:hideMark/>
          </w:tcPr>
          <w:p w14:paraId="514D7A45"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Weekend-Weekday model</w:t>
            </w:r>
          </w:p>
        </w:tc>
        <w:tc>
          <w:tcPr>
            <w:tcW w:w="1170" w:type="dxa"/>
            <w:tcBorders>
              <w:top w:val="nil"/>
              <w:left w:val="nil"/>
              <w:bottom w:val="single" w:sz="4" w:space="0" w:color="auto"/>
              <w:right w:val="single" w:sz="4" w:space="0" w:color="auto"/>
            </w:tcBorders>
            <w:noWrap/>
            <w:vAlign w:val="center"/>
            <w:hideMark/>
          </w:tcPr>
          <w:p w14:paraId="24587A5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653,338</w:t>
            </w:r>
          </w:p>
        </w:tc>
        <w:tc>
          <w:tcPr>
            <w:tcW w:w="1276" w:type="dxa"/>
            <w:tcBorders>
              <w:top w:val="nil"/>
              <w:left w:val="nil"/>
              <w:bottom w:val="single" w:sz="4" w:space="0" w:color="auto"/>
              <w:right w:val="single" w:sz="4" w:space="0" w:color="auto"/>
            </w:tcBorders>
            <w:noWrap/>
            <w:vAlign w:val="center"/>
            <w:hideMark/>
          </w:tcPr>
          <w:p w14:paraId="715B1EB2"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292,428</w:t>
            </w:r>
          </w:p>
        </w:tc>
        <w:tc>
          <w:tcPr>
            <w:tcW w:w="1245" w:type="dxa"/>
            <w:tcBorders>
              <w:top w:val="nil"/>
              <w:left w:val="nil"/>
              <w:bottom w:val="single" w:sz="4" w:space="0" w:color="auto"/>
              <w:right w:val="single" w:sz="4" w:space="0" w:color="auto"/>
            </w:tcBorders>
            <w:noWrap/>
            <w:vAlign w:val="center"/>
            <w:hideMark/>
          </w:tcPr>
          <w:p w14:paraId="4FB5757E"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9.0%</w:t>
            </w:r>
          </w:p>
        </w:tc>
        <w:tc>
          <w:tcPr>
            <w:tcW w:w="1610" w:type="dxa"/>
            <w:tcBorders>
              <w:top w:val="nil"/>
              <w:left w:val="nil"/>
              <w:bottom w:val="single" w:sz="4" w:space="0" w:color="auto"/>
              <w:right w:val="single" w:sz="4" w:space="0" w:color="auto"/>
            </w:tcBorders>
            <w:noWrap/>
            <w:vAlign w:val="center"/>
            <w:hideMark/>
          </w:tcPr>
          <w:p w14:paraId="7F695316" w14:textId="77777777" w:rsidR="00746D1E" w:rsidRPr="003966B7" w:rsidRDefault="00746D1E" w:rsidP="00423B0B">
            <w:pPr>
              <w:spacing w:after="0"/>
              <w:jc w:val="center"/>
              <w:rPr>
                <w:rFonts w:ascii="Calibri" w:eastAsia="Times New Roman" w:hAnsi="Calibri" w:cs="Calibri"/>
                <w:color w:val="000000"/>
                <w:sz w:val="24"/>
                <w:szCs w:val="24"/>
              </w:rPr>
            </w:pPr>
            <w:r w:rsidRPr="2411A562">
              <w:rPr>
                <w:rFonts w:ascii="Calibri" w:eastAsia="Times New Roman" w:hAnsi="Calibri" w:cs="Calibri"/>
                <w:color w:val="000000" w:themeColor="text1"/>
                <w:sz w:val="24"/>
                <w:szCs w:val="24"/>
              </w:rPr>
              <w:t>$16,679,743</w:t>
            </w:r>
          </w:p>
        </w:tc>
        <w:tc>
          <w:tcPr>
            <w:tcW w:w="2746" w:type="dxa"/>
            <w:tcBorders>
              <w:top w:val="nil"/>
              <w:left w:val="nil"/>
              <w:bottom w:val="single" w:sz="4" w:space="0" w:color="auto"/>
              <w:right w:val="single" w:sz="4" w:space="0" w:color="auto"/>
            </w:tcBorders>
            <w:vAlign w:val="center"/>
            <w:hideMark/>
          </w:tcPr>
          <w:p w14:paraId="06A57DEA" w14:textId="75080A33" w:rsidR="00746D1E" w:rsidRPr="003966B7" w:rsidRDefault="00746D1E" w:rsidP="00423B0B">
            <w:pPr>
              <w:spacing w:after="0"/>
              <w:jc w:val="center"/>
              <w:rPr>
                <w:rFonts w:ascii="Calibri" w:eastAsia="Times New Roman" w:hAnsi="Calibri" w:cs="Calibri"/>
                <w:color w:val="000000"/>
              </w:rPr>
            </w:pPr>
            <w:r w:rsidRPr="2411A562">
              <w:rPr>
                <w:rFonts w:ascii="Calibri" w:eastAsia="Times New Roman" w:hAnsi="Calibri" w:cs="Calibri"/>
                <w:color w:val="000000" w:themeColor="text1"/>
              </w:rPr>
              <w:t>Weekday On-peak</w:t>
            </w:r>
            <w:r w:rsidR="003205D5">
              <w:rPr>
                <w:rFonts w:ascii="Calibri" w:eastAsia="Times New Roman" w:hAnsi="Calibri" w:cs="Calibri"/>
                <w:color w:val="000000" w:themeColor="text1"/>
              </w:rPr>
              <w:t xml:space="preserve"> </w:t>
            </w:r>
            <w:r w:rsidRPr="2411A562">
              <w:rPr>
                <w:rFonts w:ascii="Calibri" w:eastAsia="Times New Roman" w:hAnsi="Calibri" w:cs="Calibri"/>
                <w:color w:val="000000" w:themeColor="text1"/>
              </w:rPr>
              <w:t>= 65.24 &amp; Off-peak = 47.17 and Weekend = 47.17</w:t>
            </w:r>
          </w:p>
        </w:tc>
      </w:tr>
      <w:tr w:rsidR="00746D1E" w:rsidRPr="003966B7" w14:paraId="5E2C13F5" w14:textId="77777777" w:rsidTr="00423B0B">
        <w:trPr>
          <w:trHeight w:val="530"/>
        </w:trPr>
        <w:tc>
          <w:tcPr>
            <w:tcW w:w="355" w:type="dxa"/>
            <w:tcBorders>
              <w:top w:val="nil"/>
              <w:left w:val="single" w:sz="4" w:space="0" w:color="auto"/>
              <w:bottom w:val="single" w:sz="4" w:space="0" w:color="auto"/>
              <w:right w:val="single" w:sz="4" w:space="0" w:color="auto"/>
            </w:tcBorders>
            <w:noWrap/>
            <w:vAlign w:val="center"/>
            <w:hideMark/>
          </w:tcPr>
          <w:p w14:paraId="3970CF3D" w14:textId="77777777" w:rsidR="00746D1E" w:rsidRPr="008025F5" w:rsidRDefault="00746D1E" w:rsidP="00423B0B">
            <w:pPr>
              <w:spacing w:after="0"/>
              <w:jc w:val="center"/>
              <w:rPr>
                <w:rFonts w:ascii="Calibri" w:eastAsia="Times New Roman" w:hAnsi="Calibri" w:cs="Calibri"/>
                <w:color w:val="000000"/>
                <w:sz w:val="24"/>
                <w:szCs w:val="24"/>
              </w:rPr>
            </w:pPr>
            <w:r w:rsidRPr="008025F5">
              <w:rPr>
                <w:rFonts w:ascii="Calibri" w:eastAsia="Times New Roman" w:hAnsi="Calibri" w:cs="Calibri"/>
                <w:color w:val="000000" w:themeColor="text1"/>
                <w:sz w:val="24"/>
                <w:szCs w:val="24"/>
              </w:rPr>
              <w:t>4</w:t>
            </w:r>
          </w:p>
        </w:tc>
        <w:tc>
          <w:tcPr>
            <w:tcW w:w="1223" w:type="dxa"/>
            <w:tcBorders>
              <w:top w:val="nil"/>
              <w:left w:val="nil"/>
              <w:bottom w:val="single" w:sz="4" w:space="0" w:color="auto"/>
              <w:right w:val="single" w:sz="4" w:space="0" w:color="auto"/>
            </w:tcBorders>
            <w:vAlign w:val="center"/>
            <w:hideMark/>
          </w:tcPr>
          <w:p w14:paraId="1D7E9DEE" w14:textId="77777777" w:rsidR="002E2B56" w:rsidRDefault="00746D1E" w:rsidP="002E2B56">
            <w:pPr>
              <w:spacing w:after="0"/>
              <w:jc w:val="center"/>
              <w:rPr>
                <w:rFonts w:ascii="Calibri" w:eastAsia="Times New Roman" w:hAnsi="Calibri" w:cs="Calibri"/>
                <w:color w:val="000000" w:themeColor="text1"/>
                <w:sz w:val="24"/>
                <w:szCs w:val="24"/>
              </w:rPr>
            </w:pPr>
            <w:r w:rsidRPr="008025F5">
              <w:rPr>
                <w:rFonts w:ascii="Calibri" w:eastAsia="Times New Roman" w:hAnsi="Calibri" w:cs="Calibri"/>
                <w:color w:val="000000" w:themeColor="text1"/>
                <w:sz w:val="24"/>
                <w:szCs w:val="24"/>
              </w:rPr>
              <w:t xml:space="preserve"> </w:t>
            </w:r>
            <w:r w:rsidR="002E2B56">
              <w:rPr>
                <w:rFonts w:ascii="Calibri" w:eastAsia="Times New Roman" w:hAnsi="Calibri" w:cs="Calibri"/>
                <w:color w:val="000000" w:themeColor="text1"/>
                <w:sz w:val="24"/>
                <w:szCs w:val="24"/>
              </w:rPr>
              <w:t>Saturday-Sunday-Weekday</w:t>
            </w:r>
          </w:p>
          <w:p w14:paraId="37CB2C5B" w14:textId="1D7D70FB" w:rsidR="00746D1E" w:rsidRPr="008025F5" w:rsidRDefault="002E2B56" w:rsidP="002E2B56">
            <w:pPr>
              <w:spacing w:after="0"/>
              <w:jc w:val="center"/>
              <w:rPr>
                <w:rFonts w:ascii="Calibri" w:eastAsia="Times New Roman" w:hAnsi="Calibri" w:cs="Calibri"/>
                <w:color w:val="000000"/>
                <w:sz w:val="24"/>
                <w:szCs w:val="24"/>
              </w:rPr>
            </w:pPr>
            <w:r>
              <w:rPr>
                <w:rFonts w:ascii="Calibri" w:eastAsia="Times New Roman" w:hAnsi="Calibri" w:cs="Calibri"/>
                <w:color w:val="000000" w:themeColor="text1"/>
                <w:sz w:val="24"/>
                <w:szCs w:val="24"/>
              </w:rPr>
              <w:t>model</w:t>
            </w:r>
          </w:p>
        </w:tc>
        <w:tc>
          <w:tcPr>
            <w:tcW w:w="1170" w:type="dxa"/>
            <w:tcBorders>
              <w:top w:val="nil"/>
              <w:left w:val="nil"/>
              <w:bottom w:val="single" w:sz="4" w:space="0" w:color="auto"/>
              <w:right w:val="single" w:sz="4" w:space="0" w:color="auto"/>
            </w:tcBorders>
            <w:noWrap/>
            <w:vAlign w:val="center"/>
            <w:hideMark/>
          </w:tcPr>
          <w:p w14:paraId="087166B2" w14:textId="77777777" w:rsidR="00746D1E" w:rsidRPr="008025F5" w:rsidRDefault="00746D1E" w:rsidP="00423B0B">
            <w:pPr>
              <w:spacing w:after="0"/>
              <w:jc w:val="center"/>
              <w:rPr>
                <w:rFonts w:ascii="Calibri" w:eastAsia="Times New Roman" w:hAnsi="Calibri" w:cs="Calibri"/>
                <w:color w:val="000000"/>
                <w:sz w:val="24"/>
                <w:szCs w:val="24"/>
              </w:rPr>
            </w:pPr>
            <w:r w:rsidRPr="008025F5">
              <w:rPr>
                <w:rFonts w:ascii="Calibri" w:eastAsia="Times New Roman" w:hAnsi="Calibri" w:cs="Calibri"/>
                <w:color w:val="000000" w:themeColor="text1"/>
                <w:sz w:val="24"/>
                <w:szCs w:val="24"/>
              </w:rPr>
              <w:t>653,338</w:t>
            </w:r>
          </w:p>
        </w:tc>
        <w:tc>
          <w:tcPr>
            <w:tcW w:w="1276" w:type="dxa"/>
            <w:tcBorders>
              <w:top w:val="nil"/>
              <w:left w:val="nil"/>
              <w:bottom w:val="single" w:sz="4" w:space="0" w:color="auto"/>
              <w:right w:val="single" w:sz="4" w:space="0" w:color="auto"/>
            </w:tcBorders>
            <w:noWrap/>
            <w:vAlign w:val="center"/>
            <w:hideMark/>
          </w:tcPr>
          <w:p w14:paraId="017D60A8" w14:textId="77777777" w:rsidR="00746D1E" w:rsidRPr="008025F5" w:rsidRDefault="00746D1E" w:rsidP="00423B0B">
            <w:pPr>
              <w:spacing w:after="0"/>
              <w:jc w:val="center"/>
              <w:rPr>
                <w:rFonts w:ascii="Calibri" w:eastAsia="Times New Roman" w:hAnsi="Calibri" w:cs="Calibri"/>
                <w:color w:val="000000"/>
                <w:sz w:val="24"/>
                <w:szCs w:val="24"/>
              </w:rPr>
            </w:pPr>
            <w:r w:rsidRPr="008025F5">
              <w:rPr>
                <w:rFonts w:ascii="Calibri" w:eastAsia="Times New Roman" w:hAnsi="Calibri" w:cs="Calibri"/>
                <w:color w:val="000000" w:themeColor="text1"/>
                <w:sz w:val="24"/>
                <w:szCs w:val="24"/>
              </w:rPr>
              <w:t>292,428</w:t>
            </w:r>
          </w:p>
        </w:tc>
        <w:tc>
          <w:tcPr>
            <w:tcW w:w="1245" w:type="dxa"/>
            <w:tcBorders>
              <w:top w:val="nil"/>
              <w:left w:val="nil"/>
              <w:bottom w:val="single" w:sz="4" w:space="0" w:color="auto"/>
              <w:right w:val="single" w:sz="4" w:space="0" w:color="auto"/>
            </w:tcBorders>
            <w:noWrap/>
            <w:vAlign w:val="center"/>
            <w:hideMark/>
          </w:tcPr>
          <w:p w14:paraId="41F1C407" w14:textId="77777777" w:rsidR="00746D1E" w:rsidRPr="008025F5" w:rsidRDefault="00746D1E" w:rsidP="00423B0B">
            <w:pPr>
              <w:spacing w:after="0"/>
              <w:jc w:val="center"/>
              <w:rPr>
                <w:rFonts w:ascii="Calibri" w:eastAsia="Times New Roman" w:hAnsi="Calibri" w:cs="Calibri"/>
                <w:color w:val="000000"/>
                <w:sz w:val="24"/>
                <w:szCs w:val="24"/>
              </w:rPr>
            </w:pPr>
            <w:r w:rsidRPr="008025F5">
              <w:rPr>
                <w:rFonts w:ascii="Calibri" w:eastAsia="Times New Roman" w:hAnsi="Calibri" w:cs="Calibri"/>
                <w:color w:val="000000" w:themeColor="text1"/>
                <w:sz w:val="24"/>
                <w:szCs w:val="24"/>
              </w:rPr>
              <w:t>9.0%</w:t>
            </w:r>
          </w:p>
        </w:tc>
        <w:tc>
          <w:tcPr>
            <w:tcW w:w="1610" w:type="dxa"/>
            <w:tcBorders>
              <w:top w:val="nil"/>
              <w:left w:val="nil"/>
              <w:bottom w:val="single" w:sz="4" w:space="0" w:color="auto"/>
              <w:right w:val="single" w:sz="4" w:space="0" w:color="auto"/>
            </w:tcBorders>
            <w:noWrap/>
            <w:vAlign w:val="center"/>
            <w:hideMark/>
          </w:tcPr>
          <w:p w14:paraId="72FA26D2" w14:textId="77777777" w:rsidR="00746D1E" w:rsidRPr="008025F5" w:rsidRDefault="00746D1E" w:rsidP="00423B0B">
            <w:pPr>
              <w:spacing w:after="0"/>
              <w:jc w:val="center"/>
              <w:rPr>
                <w:rFonts w:ascii="Calibri" w:eastAsia="Times New Roman" w:hAnsi="Calibri" w:cs="Calibri"/>
                <w:color w:val="000000"/>
                <w:sz w:val="24"/>
                <w:szCs w:val="24"/>
              </w:rPr>
            </w:pPr>
            <w:r w:rsidRPr="008025F5">
              <w:rPr>
                <w:rFonts w:ascii="Calibri" w:eastAsia="Times New Roman" w:hAnsi="Calibri" w:cs="Calibri"/>
                <w:color w:val="000000" w:themeColor="text1"/>
                <w:sz w:val="24"/>
                <w:szCs w:val="24"/>
              </w:rPr>
              <w:t>$16,924,578</w:t>
            </w:r>
          </w:p>
        </w:tc>
        <w:tc>
          <w:tcPr>
            <w:tcW w:w="2746" w:type="dxa"/>
            <w:tcBorders>
              <w:top w:val="nil"/>
              <w:left w:val="nil"/>
              <w:bottom w:val="single" w:sz="4" w:space="0" w:color="auto"/>
              <w:right w:val="single" w:sz="4" w:space="0" w:color="auto"/>
            </w:tcBorders>
            <w:vAlign w:val="center"/>
            <w:hideMark/>
          </w:tcPr>
          <w:p w14:paraId="01B02946" w14:textId="4A6A68FD" w:rsidR="00746D1E" w:rsidRPr="008025F5" w:rsidRDefault="00746D1E" w:rsidP="00423B0B">
            <w:pPr>
              <w:keepNext/>
              <w:spacing w:after="0"/>
              <w:jc w:val="center"/>
              <w:rPr>
                <w:rFonts w:ascii="Calibri" w:eastAsia="Times New Roman" w:hAnsi="Calibri" w:cs="Calibri"/>
                <w:color w:val="000000"/>
              </w:rPr>
            </w:pPr>
            <w:r w:rsidRPr="008025F5">
              <w:rPr>
                <w:rFonts w:ascii="Calibri" w:eastAsia="Times New Roman" w:hAnsi="Calibri" w:cs="Calibri"/>
                <w:color w:val="000000" w:themeColor="text1"/>
              </w:rPr>
              <w:t>Sunday, off-peak Saturday &amp; Weekday = 47.17, on-peak Saturday = 56.20, and on-peak Weekday</w:t>
            </w:r>
            <w:r w:rsidR="003205D5" w:rsidRPr="008025F5">
              <w:rPr>
                <w:rFonts w:ascii="Calibri" w:eastAsia="Times New Roman" w:hAnsi="Calibri" w:cs="Calibri"/>
                <w:color w:val="000000" w:themeColor="text1"/>
              </w:rPr>
              <w:t xml:space="preserve"> </w:t>
            </w:r>
            <w:r w:rsidRPr="008025F5">
              <w:rPr>
                <w:rFonts w:ascii="Calibri" w:eastAsia="Times New Roman" w:hAnsi="Calibri" w:cs="Calibri"/>
                <w:color w:val="000000" w:themeColor="text1"/>
              </w:rPr>
              <w:t>= 65.24</w:t>
            </w:r>
          </w:p>
        </w:tc>
      </w:tr>
    </w:tbl>
    <w:p w14:paraId="5C067A51" w14:textId="7CE5F55E" w:rsidR="00746D1E" w:rsidRDefault="00746D1E" w:rsidP="00746D1E">
      <w:pPr>
        <w:pStyle w:val="Caption"/>
        <w:keepNext/>
        <w:spacing w:before="240"/>
        <w:rPr>
          <w:rFonts w:ascii="Times New Roman" w:hAnsi="Times New Roman" w:cs="Times New Roman"/>
          <w:i w:val="0"/>
          <w:iCs w:val="0"/>
          <w:color w:val="auto"/>
          <w:sz w:val="24"/>
          <w:szCs w:val="24"/>
        </w:rPr>
      </w:pPr>
      <w:r w:rsidRPr="005C1111">
        <w:rPr>
          <w:rFonts w:ascii="Times New Roman" w:hAnsi="Times New Roman" w:cs="Times New Roman"/>
          <w:b/>
          <w:i w:val="0"/>
          <w:iCs w:val="0"/>
          <w:color w:val="auto"/>
          <w:sz w:val="24"/>
          <w:szCs w:val="24"/>
        </w:rPr>
        <w:t>Text S</w:t>
      </w:r>
      <w:r w:rsidR="0072395C">
        <w:rPr>
          <w:rFonts w:ascii="Times New Roman" w:hAnsi="Times New Roman" w:cs="Times New Roman"/>
          <w:b/>
          <w:i w:val="0"/>
          <w:iCs w:val="0"/>
          <w:color w:val="auto"/>
          <w:sz w:val="24"/>
          <w:szCs w:val="24"/>
        </w:rPr>
        <w:t>6</w:t>
      </w:r>
      <w:r w:rsidRPr="005C1111">
        <w:rPr>
          <w:rFonts w:ascii="Times New Roman" w:hAnsi="Times New Roman" w:cs="Times New Roman"/>
          <w:i w:val="0"/>
          <w:iCs w:val="0"/>
          <w:color w:val="auto"/>
          <w:sz w:val="24"/>
          <w:szCs w:val="24"/>
        </w:rPr>
        <w:t xml:space="preserve">. </w:t>
      </w:r>
      <w:r w:rsidR="001E7F2B">
        <w:rPr>
          <w:rFonts w:ascii="Times New Roman" w:hAnsi="Times New Roman" w:cs="Times New Roman"/>
          <w:i w:val="0"/>
          <w:iCs w:val="0"/>
          <w:color w:val="auto"/>
          <w:sz w:val="24"/>
          <w:szCs w:val="24"/>
        </w:rPr>
        <w:t>Releases</w:t>
      </w:r>
      <w:r w:rsidRPr="005C1111">
        <w:rPr>
          <w:rFonts w:ascii="Times New Roman" w:hAnsi="Times New Roman" w:cs="Times New Roman"/>
          <w:i w:val="0"/>
          <w:iCs w:val="0"/>
          <w:color w:val="auto"/>
          <w:sz w:val="24"/>
          <w:szCs w:val="24"/>
        </w:rPr>
        <w:t>, offset,</w:t>
      </w:r>
      <w:r w:rsidR="00096B90">
        <w:rPr>
          <w:rFonts w:ascii="Times New Roman" w:hAnsi="Times New Roman" w:cs="Times New Roman"/>
          <w:i w:val="0"/>
          <w:iCs w:val="0"/>
          <w:color w:val="auto"/>
          <w:sz w:val="24"/>
          <w:szCs w:val="24"/>
        </w:rPr>
        <w:t xml:space="preserve"> market price sensitivity,</w:t>
      </w:r>
      <w:r w:rsidRPr="005C1111">
        <w:rPr>
          <w:rFonts w:ascii="Times New Roman" w:hAnsi="Times New Roman" w:cs="Times New Roman"/>
          <w:i w:val="0"/>
          <w:iCs w:val="0"/>
          <w:color w:val="auto"/>
          <w:sz w:val="24"/>
          <w:szCs w:val="24"/>
        </w:rPr>
        <w:t xml:space="preserve"> and elevation scenarios</w:t>
      </w:r>
      <w:r w:rsidR="0072395C">
        <w:rPr>
          <w:rFonts w:ascii="Times New Roman" w:hAnsi="Times New Roman" w:cs="Times New Roman"/>
          <w:i w:val="0"/>
          <w:iCs w:val="0"/>
          <w:color w:val="auto"/>
          <w:sz w:val="24"/>
          <w:szCs w:val="24"/>
        </w:rPr>
        <w:t xml:space="preserve"> with 2024 energy prices</w:t>
      </w:r>
      <w:r w:rsidR="003205D5">
        <w:rPr>
          <w:rFonts w:ascii="Times New Roman" w:hAnsi="Times New Roman" w:cs="Times New Roman"/>
          <w:i w:val="0"/>
          <w:iCs w:val="0"/>
          <w:color w:val="auto"/>
          <w:sz w:val="24"/>
          <w:szCs w:val="24"/>
        </w:rPr>
        <w:t>.</w:t>
      </w:r>
    </w:p>
    <w:p w14:paraId="128FD176" w14:textId="1F40EEF4" w:rsidR="001E7F2B" w:rsidRDefault="0A8F5E99" w:rsidP="001E7F2B">
      <w:pPr>
        <w:rPr>
          <w:rFonts w:ascii="Times New Roman" w:hAnsi="Times New Roman" w:cs="Times New Roman"/>
          <w:sz w:val="24"/>
          <w:szCs w:val="24"/>
        </w:rPr>
      </w:pPr>
      <w:r w:rsidRPr="0A8F5E99">
        <w:rPr>
          <w:rFonts w:ascii="Times New Roman" w:eastAsia="Times New Roman" w:hAnsi="Times New Roman" w:cs="Times New Roman"/>
          <w:sz w:val="24"/>
          <w:szCs w:val="24"/>
        </w:rPr>
        <w:t>The number of steady low flow days controlled the on- and off-peak releases (Fig. S</w:t>
      </w:r>
      <w:r w:rsidR="00FA1609">
        <w:rPr>
          <w:rFonts w:ascii="Times New Roman" w:eastAsia="Times New Roman" w:hAnsi="Times New Roman" w:cs="Times New Roman"/>
          <w:sz w:val="24"/>
          <w:szCs w:val="24"/>
        </w:rPr>
        <w:t>10</w:t>
      </w:r>
      <w:r w:rsidRPr="0A8F5E99">
        <w:rPr>
          <w:rFonts w:ascii="Times New Roman" w:eastAsia="Times New Roman" w:hAnsi="Times New Roman" w:cs="Times New Roman"/>
          <w:sz w:val="24"/>
          <w:szCs w:val="24"/>
        </w:rPr>
        <w:t xml:space="preserve">). Until </w:t>
      </w:r>
      <w:r w:rsidR="003205D5">
        <w:rPr>
          <w:rFonts w:ascii="Times New Roman" w:eastAsia="Times New Roman" w:hAnsi="Times New Roman" w:cs="Times New Roman"/>
          <w:sz w:val="24"/>
          <w:szCs w:val="24"/>
        </w:rPr>
        <w:t>8</w:t>
      </w:r>
      <w:r w:rsidR="003205D5" w:rsidRPr="0A8F5E99">
        <w:rPr>
          <w:rFonts w:ascii="Times New Roman" w:eastAsia="Times New Roman" w:hAnsi="Times New Roman" w:cs="Times New Roman"/>
          <w:sz w:val="24"/>
          <w:szCs w:val="24"/>
        </w:rPr>
        <w:t xml:space="preserve"> </w:t>
      </w:r>
      <w:r w:rsidRPr="0A8F5E99">
        <w:rPr>
          <w:rFonts w:ascii="Times New Roman" w:eastAsia="Times New Roman" w:hAnsi="Times New Roman" w:cs="Times New Roman"/>
          <w:sz w:val="24"/>
          <w:szCs w:val="24"/>
        </w:rPr>
        <w:t xml:space="preserve">steady low flow days, the model reduced off-peak releases on </w:t>
      </w:r>
      <w:proofErr w:type="spellStart"/>
      <w:r w:rsidRPr="0A8F5E99">
        <w:rPr>
          <w:rFonts w:ascii="Times New Roman" w:eastAsia="Times New Roman" w:hAnsi="Times New Roman" w:cs="Times New Roman"/>
          <w:i/>
          <w:iCs/>
          <w:sz w:val="24"/>
          <w:szCs w:val="24"/>
        </w:rPr>
        <w:t>hydropeak</w:t>
      </w:r>
      <w:proofErr w:type="spellEnd"/>
      <w:r w:rsidRPr="0A8F5E99">
        <w:rPr>
          <w:rFonts w:ascii="Times New Roman" w:eastAsia="Times New Roman" w:hAnsi="Times New Roman" w:cs="Times New Roman"/>
          <w:sz w:val="24"/>
          <w:szCs w:val="24"/>
        </w:rPr>
        <w:t xml:space="preserve"> days and steady low flow releases. The saved water was released during on-peak weekdays to maximize overall hydropeaking value.</w:t>
      </w:r>
    </w:p>
    <w:p w14:paraId="63D86270" w14:textId="07A50FCD" w:rsidR="00D94570" w:rsidRDefault="00D94570" w:rsidP="00423B0B">
      <w:pPr>
        <w:keepNext/>
        <w:spacing w:after="0" w:line="480" w:lineRule="auto"/>
      </w:pPr>
      <w:r>
        <w:rPr>
          <w:noProof/>
        </w:rPr>
        <w:lastRenderedPageBreak/>
        <w:drawing>
          <wp:inline distT="0" distB="0" distL="0" distR="0" wp14:anchorId="154F3647" wp14:editId="44098CB3">
            <wp:extent cx="6082245" cy="4226943"/>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84725" cy="4228666"/>
                    </a:xfrm>
                    <a:prstGeom prst="rect">
                      <a:avLst/>
                    </a:prstGeom>
                    <a:noFill/>
                  </pic:spPr>
                </pic:pic>
              </a:graphicData>
            </a:graphic>
          </wp:inline>
        </w:drawing>
      </w:r>
    </w:p>
    <w:p w14:paraId="6454ACD3" w14:textId="2304D914" w:rsidR="00F25770" w:rsidRDefault="001E7F2B" w:rsidP="00F25770">
      <w:pPr>
        <w:pStyle w:val="Caption"/>
        <w:rPr>
          <w:rFonts w:ascii="Times New Roman" w:hAnsi="Times New Roman" w:cs="Times New Roman"/>
          <w:i w:val="0"/>
          <w:iCs w:val="0"/>
          <w:color w:val="auto"/>
          <w:sz w:val="24"/>
          <w:szCs w:val="24"/>
        </w:rPr>
      </w:pPr>
      <w:r w:rsidRPr="00F25770">
        <w:rPr>
          <w:rFonts w:ascii="Times New Roman" w:hAnsi="Times New Roman" w:cs="Times New Roman"/>
          <w:b/>
          <w:i w:val="0"/>
          <w:iCs w:val="0"/>
          <w:color w:val="auto"/>
          <w:sz w:val="24"/>
          <w:szCs w:val="24"/>
        </w:rPr>
        <w:t>Fig. S</w:t>
      </w:r>
      <w:r w:rsidR="00FA1609">
        <w:rPr>
          <w:rFonts w:ascii="Times New Roman" w:hAnsi="Times New Roman" w:cs="Times New Roman"/>
          <w:b/>
          <w:i w:val="0"/>
          <w:iCs w:val="0"/>
          <w:color w:val="auto"/>
          <w:sz w:val="24"/>
          <w:szCs w:val="24"/>
        </w:rPr>
        <w:t>10</w:t>
      </w:r>
      <w:r w:rsidR="00987405">
        <w:rPr>
          <w:rFonts w:ascii="Times New Roman" w:hAnsi="Times New Roman" w:cs="Times New Roman"/>
          <w:b/>
          <w:i w:val="0"/>
          <w:iCs w:val="0"/>
          <w:color w:val="auto"/>
          <w:sz w:val="24"/>
          <w:szCs w:val="24"/>
        </w:rPr>
        <w:t>.</w:t>
      </w:r>
      <w:r w:rsidRPr="00F25770">
        <w:rPr>
          <w:rFonts w:ascii="Times New Roman" w:hAnsi="Times New Roman" w:cs="Times New Roman"/>
          <w:i w:val="0"/>
          <w:iCs w:val="0"/>
          <w:color w:val="auto"/>
          <w:sz w:val="24"/>
          <w:szCs w:val="24"/>
        </w:rPr>
        <w:t xml:space="preserve"> Monthly hydrographs from </w:t>
      </w:r>
      <w:r w:rsidR="006C0B04">
        <w:rPr>
          <w:rFonts w:ascii="Times New Roman" w:hAnsi="Times New Roman" w:cs="Times New Roman"/>
          <w:i w:val="0"/>
          <w:iCs w:val="0"/>
          <w:color w:val="auto"/>
          <w:sz w:val="24"/>
          <w:szCs w:val="24"/>
        </w:rPr>
        <w:t>contract</w:t>
      </w:r>
      <w:r w:rsidRPr="00F25770">
        <w:rPr>
          <w:rFonts w:ascii="Times New Roman" w:hAnsi="Times New Roman" w:cs="Times New Roman"/>
          <w:i w:val="0"/>
          <w:iCs w:val="0"/>
          <w:color w:val="auto"/>
          <w:sz w:val="24"/>
          <w:szCs w:val="24"/>
        </w:rPr>
        <w:t xml:space="preserve"> model for </w:t>
      </w:r>
      <w:r w:rsidR="006C0B04">
        <w:rPr>
          <w:rFonts w:ascii="Times New Roman" w:hAnsi="Times New Roman" w:cs="Times New Roman"/>
          <w:i w:val="0"/>
          <w:iCs w:val="0"/>
          <w:color w:val="auto"/>
          <w:sz w:val="24"/>
          <w:szCs w:val="24"/>
        </w:rPr>
        <w:t xml:space="preserve">August with total </w:t>
      </w:r>
      <w:r w:rsidRPr="00F25770">
        <w:rPr>
          <w:rFonts w:ascii="Times New Roman" w:hAnsi="Times New Roman" w:cs="Times New Roman"/>
          <w:i w:val="0"/>
          <w:iCs w:val="0"/>
          <w:color w:val="auto"/>
          <w:sz w:val="24"/>
          <w:szCs w:val="24"/>
        </w:rPr>
        <w:t xml:space="preserve">release volume of 0.83 MAF, </w:t>
      </w:r>
      <w:r w:rsidR="006C0B04">
        <w:rPr>
          <w:rFonts w:ascii="Times New Roman" w:hAnsi="Times New Roman" w:cs="Times New Roman"/>
          <w:i w:val="0"/>
          <w:iCs w:val="0"/>
          <w:color w:val="auto"/>
          <w:sz w:val="24"/>
          <w:szCs w:val="24"/>
        </w:rPr>
        <w:t xml:space="preserve">1000 </w:t>
      </w:r>
      <w:proofErr w:type="spellStart"/>
      <w:r w:rsidR="006C0B04">
        <w:rPr>
          <w:rFonts w:ascii="Times New Roman" w:hAnsi="Times New Roman" w:cs="Times New Roman"/>
          <w:i w:val="0"/>
          <w:iCs w:val="0"/>
          <w:color w:val="auto"/>
          <w:sz w:val="24"/>
          <w:szCs w:val="24"/>
        </w:rPr>
        <w:t>cf</w:t>
      </w:r>
      <w:r w:rsidR="006C366A">
        <w:rPr>
          <w:rFonts w:ascii="Times New Roman" w:hAnsi="Times New Roman" w:cs="Times New Roman"/>
          <w:i w:val="0"/>
          <w:iCs w:val="0"/>
          <w:color w:val="auto"/>
          <w:sz w:val="24"/>
          <w:szCs w:val="24"/>
        </w:rPr>
        <w:t>s</w:t>
      </w:r>
      <w:proofErr w:type="spellEnd"/>
      <w:r w:rsidR="006C0B04" w:rsidRPr="00F25770">
        <w:rPr>
          <w:rFonts w:ascii="Times New Roman" w:hAnsi="Times New Roman" w:cs="Times New Roman"/>
          <w:i w:val="0"/>
          <w:iCs w:val="0"/>
          <w:color w:val="auto"/>
          <w:sz w:val="24"/>
          <w:szCs w:val="24"/>
        </w:rPr>
        <w:t xml:space="preserve"> </w:t>
      </w:r>
      <w:r w:rsidRPr="00F25770">
        <w:rPr>
          <w:rFonts w:ascii="Times New Roman" w:hAnsi="Times New Roman" w:cs="Times New Roman"/>
          <w:i w:val="0"/>
          <w:iCs w:val="0"/>
          <w:color w:val="auto"/>
          <w:sz w:val="24"/>
          <w:szCs w:val="24"/>
        </w:rPr>
        <w:t>offset release, and scenarios of different number of days of steady releases. d1 is a Monday.</w:t>
      </w:r>
    </w:p>
    <w:p w14:paraId="435968C4" w14:textId="7CC987C3" w:rsidR="006C0B04" w:rsidRPr="001E7F2B" w:rsidRDefault="006C0B04" w:rsidP="006C0B04">
      <w:r>
        <w:rPr>
          <w:rFonts w:ascii="Times New Roman" w:hAnsi="Times New Roman" w:cs="Times New Roman"/>
          <w:sz w:val="24"/>
          <w:szCs w:val="24"/>
        </w:rPr>
        <w:t>We</w:t>
      </w:r>
      <w:r w:rsidRPr="73427DA9">
        <w:rPr>
          <w:rFonts w:ascii="Times New Roman" w:hAnsi="Times New Roman" w:cs="Times New Roman"/>
          <w:sz w:val="24"/>
          <w:szCs w:val="24"/>
        </w:rPr>
        <w:t xml:space="preserve"> tested impacts of different offset releases on the tradeoff curves and found minimal changes (Fig. S1</w:t>
      </w:r>
      <w:r>
        <w:rPr>
          <w:rFonts w:ascii="Times New Roman" w:hAnsi="Times New Roman" w:cs="Times New Roman"/>
          <w:sz w:val="24"/>
          <w:szCs w:val="24"/>
        </w:rPr>
        <w:t>1</w:t>
      </w:r>
      <w:r w:rsidRPr="73427DA9">
        <w:rPr>
          <w:rFonts w:ascii="Times New Roman" w:hAnsi="Times New Roman" w:cs="Times New Roman"/>
          <w:sz w:val="24"/>
          <w:szCs w:val="24"/>
        </w:rPr>
        <w:t>)</w:t>
      </w:r>
      <w:r w:rsidRPr="73427DA9">
        <w:rPr>
          <w:rFonts w:ascii="Times New Roman" w:hAnsi="Times New Roman" w:cs="Times New Roman"/>
        </w:rPr>
        <w:t>.</w:t>
      </w:r>
    </w:p>
    <w:p w14:paraId="6347DC9F" w14:textId="365D71C9" w:rsidR="002451A0" w:rsidRPr="004746BB" w:rsidRDefault="2D0FD852" w:rsidP="2D0FD852">
      <w:pPr>
        <w:rPr>
          <w:rFonts w:asciiTheme="majorBidi" w:hAnsiTheme="majorBidi" w:cstheme="majorBidi"/>
          <w:sz w:val="24"/>
          <w:szCs w:val="24"/>
        </w:rPr>
      </w:pPr>
      <w:r w:rsidRPr="2D0FD852">
        <w:rPr>
          <w:rFonts w:asciiTheme="majorBidi" w:hAnsiTheme="majorBidi" w:cstheme="majorBidi"/>
          <w:sz w:val="24"/>
          <w:szCs w:val="24"/>
        </w:rPr>
        <w:t>A $30/MWh premium over the estimated 2024 energy prices shifted tradeoff curves only slightly to the right relative to a $5/MWh premium (Fig. S12).</w:t>
      </w:r>
    </w:p>
    <w:p w14:paraId="3CE55D6C" w14:textId="2D6FF6E7" w:rsidR="009611D6" w:rsidRPr="009611D6" w:rsidRDefault="47110DB7" w:rsidP="47110DB7">
      <w:pPr>
        <w:pStyle w:val="Caption"/>
        <w:spacing w:after="0"/>
        <w:rPr>
          <w:rFonts w:ascii="Times New Roman" w:hAnsi="Times New Roman" w:cs="Times New Roman"/>
          <w:i w:val="0"/>
          <w:iCs w:val="0"/>
          <w:color w:val="auto"/>
          <w:sz w:val="24"/>
          <w:szCs w:val="24"/>
        </w:rPr>
      </w:pPr>
      <w:r w:rsidRPr="47110DB7">
        <w:rPr>
          <w:rFonts w:ascii="Times New Roman" w:hAnsi="Times New Roman" w:cs="Times New Roman"/>
          <w:i w:val="0"/>
          <w:iCs w:val="0"/>
          <w:color w:val="auto"/>
          <w:sz w:val="24"/>
          <w:szCs w:val="24"/>
        </w:rPr>
        <w:t xml:space="preserve">We also estimated the effects of elevation changes on energy production (Table </w:t>
      </w:r>
      <w:r w:rsidR="006623A9" w:rsidRPr="47110DB7">
        <w:rPr>
          <w:rFonts w:ascii="Times New Roman" w:hAnsi="Times New Roman" w:cs="Times New Roman"/>
          <w:i w:val="0"/>
          <w:iCs w:val="0"/>
          <w:color w:val="auto"/>
          <w:sz w:val="24"/>
          <w:szCs w:val="24"/>
        </w:rPr>
        <w:t>S</w:t>
      </w:r>
      <w:r w:rsidR="006C084E">
        <w:rPr>
          <w:rFonts w:ascii="Times New Roman" w:hAnsi="Times New Roman" w:cs="Times New Roman"/>
          <w:i w:val="0"/>
          <w:iCs w:val="0"/>
          <w:color w:val="auto"/>
          <w:sz w:val="24"/>
          <w:szCs w:val="24"/>
        </w:rPr>
        <w:t>6</w:t>
      </w:r>
      <w:r w:rsidRPr="47110DB7">
        <w:rPr>
          <w:rFonts w:ascii="Times New Roman" w:hAnsi="Times New Roman" w:cs="Times New Roman"/>
          <w:i w:val="0"/>
          <w:iCs w:val="0"/>
          <w:color w:val="auto"/>
          <w:sz w:val="24"/>
          <w:szCs w:val="24"/>
        </w:rPr>
        <w:t xml:space="preserve">). In these estimates, we assumed a constant turbine efficiency (0.9) across depths in the power equation for the hydropower plant. The change in energy generation due to elevation change was less than 70 MWh per month (0.02% of observed energy generated in Table </w:t>
      </w:r>
      <w:r w:rsidR="006623A9" w:rsidRPr="47110DB7">
        <w:rPr>
          <w:rFonts w:ascii="Times New Roman" w:hAnsi="Times New Roman" w:cs="Times New Roman"/>
          <w:i w:val="0"/>
          <w:iCs w:val="0"/>
          <w:color w:val="auto"/>
          <w:sz w:val="24"/>
          <w:szCs w:val="24"/>
        </w:rPr>
        <w:t>S</w:t>
      </w:r>
      <w:r w:rsidR="00F81A8A">
        <w:rPr>
          <w:rFonts w:ascii="Times New Roman" w:hAnsi="Times New Roman" w:cs="Times New Roman"/>
          <w:i w:val="0"/>
          <w:iCs w:val="0"/>
          <w:color w:val="auto"/>
          <w:sz w:val="24"/>
          <w:szCs w:val="24"/>
        </w:rPr>
        <w:t>5</w:t>
      </w:r>
      <w:r w:rsidRPr="47110DB7">
        <w:rPr>
          <w:rFonts w:ascii="Times New Roman" w:hAnsi="Times New Roman" w:cs="Times New Roman"/>
          <w:i w:val="0"/>
          <w:iCs w:val="0"/>
          <w:color w:val="auto"/>
          <w:sz w:val="24"/>
          <w:szCs w:val="24"/>
        </w:rPr>
        <w:t xml:space="preserve">). </w:t>
      </w:r>
    </w:p>
    <w:p w14:paraId="296C5CA0" w14:textId="6E57AF2F" w:rsidR="00412C9D" w:rsidRDefault="00A24602" w:rsidP="00412C9D">
      <w:r>
        <w:rPr>
          <w:noProof/>
        </w:rPr>
        <w:lastRenderedPageBreak/>
        <w:drawing>
          <wp:inline distT="0" distB="0" distL="0" distR="0" wp14:anchorId="5EF7F7E2" wp14:editId="1CB6C9A7">
            <wp:extent cx="5382883" cy="3437476"/>
            <wp:effectExtent l="19050" t="19050" r="2794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0918" cy="3442607"/>
                    </a:xfrm>
                    <a:prstGeom prst="rect">
                      <a:avLst/>
                    </a:prstGeom>
                    <a:noFill/>
                    <a:ln>
                      <a:solidFill>
                        <a:schemeClr val="tx1"/>
                      </a:solidFill>
                    </a:ln>
                  </pic:spPr>
                </pic:pic>
              </a:graphicData>
            </a:graphic>
          </wp:inline>
        </w:drawing>
      </w:r>
    </w:p>
    <w:p w14:paraId="2A94FC21" w14:textId="7C59F23E" w:rsidR="00F25770" w:rsidRDefault="73427DA9" w:rsidP="00423B0B">
      <w:pPr>
        <w:pStyle w:val="Caption"/>
        <w:rPr>
          <w:i w:val="0"/>
          <w:iCs w:val="0"/>
          <w:color w:val="auto"/>
          <w:sz w:val="24"/>
          <w:szCs w:val="24"/>
        </w:rPr>
      </w:pPr>
      <w:r w:rsidRPr="73427DA9">
        <w:rPr>
          <w:rFonts w:ascii="Times New Roman" w:hAnsi="Times New Roman" w:cs="Times New Roman"/>
          <w:b/>
          <w:bCs/>
          <w:i w:val="0"/>
          <w:iCs w:val="0"/>
          <w:color w:val="auto"/>
          <w:sz w:val="24"/>
          <w:szCs w:val="24"/>
        </w:rPr>
        <w:t xml:space="preserve">Fig. </w:t>
      </w:r>
      <w:r w:rsidR="006C0B04" w:rsidRPr="73427DA9">
        <w:rPr>
          <w:rFonts w:ascii="Times New Roman" w:hAnsi="Times New Roman" w:cs="Times New Roman"/>
          <w:b/>
          <w:bCs/>
          <w:i w:val="0"/>
          <w:iCs w:val="0"/>
          <w:color w:val="auto"/>
          <w:sz w:val="24"/>
          <w:szCs w:val="24"/>
        </w:rPr>
        <w:t>S1</w:t>
      </w:r>
      <w:r w:rsidR="006C0B04">
        <w:rPr>
          <w:rFonts w:ascii="Times New Roman" w:hAnsi="Times New Roman" w:cs="Times New Roman"/>
          <w:b/>
          <w:bCs/>
          <w:i w:val="0"/>
          <w:iCs w:val="0"/>
          <w:color w:val="auto"/>
          <w:sz w:val="24"/>
          <w:szCs w:val="24"/>
        </w:rPr>
        <w:t>1</w:t>
      </w:r>
      <w:r w:rsidR="006C0B04" w:rsidRPr="73427DA9">
        <w:rPr>
          <w:rFonts w:ascii="Times New Roman" w:hAnsi="Times New Roman" w:cs="Times New Roman"/>
          <w:i w:val="0"/>
          <w:iCs w:val="0"/>
          <w:color w:val="auto"/>
          <w:sz w:val="24"/>
          <w:szCs w:val="24"/>
        </w:rPr>
        <w:t xml:space="preserve"> </w:t>
      </w:r>
      <w:r w:rsidRPr="73427DA9">
        <w:rPr>
          <w:rFonts w:ascii="Times New Roman" w:hAnsi="Times New Roman" w:cs="Times New Roman"/>
          <w:i w:val="0"/>
          <w:iCs w:val="0"/>
          <w:color w:val="auto"/>
          <w:sz w:val="24"/>
          <w:szCs w:val="24"/>
        </w:rPr>
        <w:t xml:space="preserve">Tradeoffs for </w:t>
      </w:r>
      <w:r w:rsidR="006C0B04">
        <w:rPr>
          <w:rFonts w:ascii="Times New Roman" w:hAnsi="Times New Roman" w:cs="Times New Roman"/>
          <w:i w:val="0"/>
          <w:iCs w:val="0"/>
          <w:color w:val="auto"/>
          <w:sz w:val="24"/>
          <w:szCs w:val="24"/>
        </w:rPr>
        <w:t xml:space="preserve">four </w:t>
      </w:r>
      <w:r w:rsidRPr="73427DA9">
        <w:rPr>
          <w:rFonts w:ascii="Times New Roman" w:hAnsi="Times New Roman" w:cs="Times New Roman"/>
          <w:i w:val="0"/>
          <w:iCs w:val="0"/>
          <w:color w:val="auto"/>
          <w:sz w:val="24"/>
          <w:szCs w:val="24"/>
        </w:rPr>
        <w:t xml:space="preserve">offset release scenarios (light to dark blue) and </w:t>
      </w:r>
      <w:r w:rsidR="006C0B04">
        <w:rPr>
          <w:rFonts w:ascii="Times New Roman" w:hAnsi="Times New Roman" w:cs="Times New Roman"/>
          <w:i w:val="0"/>
          <w:iCs w:val="0"/>
          <w:color w:val="auto"/>
          <w:sz w:val="24"/>
          <w:szCs w:val="24"/>
        </w:rPr>
        <w:t>three</w:t>
      </w:r>
      <w:r w:rsidR="006C0B04" w:rsidRPr="73427DA9">
        <w:rPr>
          <w:rFonts w:ascii="Times New Roman" w:hAnsi="Times New Roman" w:cs="Times New Roman"/>
          <w:i w:val="0"/>
          <w:iCs w:val="0"/>
          <w:color w:val="auto"/>
          <w:sz w:val="24"/>
          <w:szCs w:val="24"/>
        </w:rPr>
        <w:t xml:space="preserve"> </w:t>
      </w:r>
      <w:r w:rsidRPr="73427DA9">
        <w:rPr>
          <w:rFonts w:ascii="Times New Roman" w:hAnsi="Times New Roman" w:cs="Times New Roman"/>
          <w:i w:val="0"/>
          <w:iCs w:val="0"/>
          <w:color w:val="auto"/>
          <w:sz w:val="24"/>
          <w:szCs w:val="24"/>
        </w:rPr>
        <w:t>monthly release volumes (marker shape) using the contract price model</w:t>
      </w:r>
      <w:r w:rsidRPr="73427DA9">
        <w:rPr>
          <w:i w:val="0"/>
          <w:iCs w:val="0"/>
          <w:color w:val="auto"/>
          <w:sz w:val="24"/>
          <w:szCs w:val="24"/>
        </w:rPr>
        <w:t>.</w:t>
      </w:r>
    </w:p>
    <w:p w14:paraId="4E0146EC" w14:textId="5E13822D" w:rsidR="00F22C27" w:rsidRDefault="00F22C27" w:rsidP="00423B0B">
      <w:r>
        <w:rPr>
          <w:noProof/>
        </w:rPr>
        <w:drawing>
          <wp:inline distT="0" distB="0" distL="0" distR="0" wp14:anchorId="13B29918" wp14:editId="0A9F1932">
            <wp:extent cx="5382260" cy="3788031"/>
            <wp:effectExtent l="19050" t="19050" r="27940" b="222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418" r="2933"/>
                    <a:stretch/>
                  </pic:blipFill>
                  <pic:spPr bwMode="auto">
                    <a:xfrm>
                      <a:off x="0" y="0"/>
                      <a:ext cx="5388250" cy="379224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0492ED3" w14:textId="5A337CB2" w:rsidR="00F22C27" w:rsidRPr="00423B0B" w:rsidRDefault="2D0FD852" w:rsidP="2D0FD852">
      <w:pPr>
        <w:rPr>
          <w:i/>
          <w:iCs/>
        </w:rPr>
      </w:pPr>
      <w:r w:rsidRPr="2D0FD852">
        <w:rPr>
          <w:rFonts w:ascii="Times New Roman" w:hAnsi="Times New Roman" w:cs="Times New Roman"/>
          <w:b/>
          <w:bCs/>
          <w:sz w:val="24"/>
          <w:szCs w:val="24"/>
        </w:rPr>
        <w:lastRenderedPageBreak/>
        <w:t xml:space="preserve">Fig. S12 </w:t>
      </w:r>
      <w:r w:rsidRPr="2D0FD852">
        <w:rPr>
          <w:rFonts w:ascii="Times New Roman" w:hAnsi="Times New Roman" w:cs="Times New Roman"/>
          <w:sz w:val="24"/>
          <w:szCs w:val="24"/>
        </w:rPr>
        <w:t>Sensitivity of the price premiums ($5/MWh vs. $30/MWh) over estimated 2024 energy prices. Results correspond to August simulations with a 1,000 cfs offset release and a total monthly release volume of 0.83 MAF.</w:t>
      </w:r>
    </w:p>
    <w:p w14:paraId="06F3E5AF" w14:textId="21AF3D1F" w:rsidR="00746D1E" w:rsidRPr="006536F8" w:rsidRDefault="47110DB7" w:rsidP="47110DB7">
      <w:pPr>
        <w:pStyle w:val="Caption"/>
        <w:keepNext/>
        <w:spacing w:before="240"/>
        <w:rPr>
          <w:rFonts w:ascii="Times New Roman" w:hAnsi="Times New Roman" w:cs="Times New Roman"/>
          <w:i w:val="0"/>
          <w:iCs w:val="0"/>
          <w:color w:val="auto"/>
          <w:sz w:val="24"/>
          <w:szCs w:val="24"/>
        </w:rPr>
      </w:pPr>
      <w:r w:rsidRPr="47110DB7">
        <w:rPr>
          <w:rFonts w:ascii="Times New Roman" w:hAnsi="Times New Roman" w:cs="Times New Roman"/>
          <w:b/>
          <w:bCs/>
          <w:i w:val="0"/>
          <w:iCs w:val="0"/>
          <w:color w:val="auto"/>
          <w:sz w:val="24"/>
          <w:szCs w:val="24"/>
        </w:rPr>
        <w:t xml:space="preserve">Table </w:t>
      </w:r>
      <w:r w:rsidR="006623A9" w:rsidRPr="47110DB7">
        <w:rPr>
          <w:rFonts w:ascii="Times New Roman" w:hAnsi="Times New Roman" w:cs="Times New Roman"/>
          <w:b/>
          <w:bCs/>
          <w:i w:val="0"/>
          <w:iCs w:val="0"/>
          <w:color w:val="auto"/>
          <w:sz w:val="24"/>
          <w:szCs w:val="24"/>
        </w:rPr>
        <w:t>S</w:t>
      </w:r>
      <w:r w:rsidR="006C084E">
        <w:rPr>
          <w:rFonts w:ascii="Times New Roman" w:hAnsi="Times New Roman" w:cs="Times New Roman"/>
          <w:b/>
          <w:bCs/>
          <w:i w:val="0"/>
          <w:iCs w:val="0"/>
          <w:color w:val="auto"/>
          <w:sz w:val="24"/>
          <w:szCs w:val="24"/>
        </w:rPr>
        <w:t>6</w:t>
      </w:r>
      <w:r w:rsidRPr="47110DB7">
        <w:rPr>
          <w:b/>
          <w:bCs/>
          <w:i w:val="0"/>
          <w:iCs w:val="0"/>
          <w:color w:val="auto"/>
          <w:sz w:val="24"/>
          <w:szCs w:val="24"/>
        </w:rPr>
        <w:t>.</w:t>
      </w:r>
      <w:r w:rsidRPr="47110DB7">
        <w:rPr>
          <w:i w:val="0"/>
          <w:iCs w:val="0"/>
          <w:color w:val="auto"/>
        </w:rPr>
        <w:t xml:space="preserve"> </w:t>
      </w:r>
      <w:r w:rsidRPr="47110DB7">
        <w:rPr>
          <w:rFonts w:ascii="Times New Roman" w:hAnsi="Times New Roman" w:cs="Times New Roman"/>
          <w:i w:val="0"/>
          <w:iCs w:val="0"/>
          <w:color w:val="auto"/>
          <w:sz w:val="24"/>
          <w:szCs w:val="24"/>
        </w:rPr>
        <w:t xml:space="preserve">Elevation </w:t>
      </w:r>
      <w:bookmarkStart w:id="0" w:name="_Int_fo0Br0Y6"/>
      <w:r w:rsidRPr="47110DB7">
        <w:rPr>
          <w:rFonts w:ascii="Times New Roman" w:hAnsi="Times New Roman" w:cs="Times New Roman"/>
          <w:i w:val="0"/>
          <w:iCs w:val="0"/>
          <w:color w:val="auto"/>
          <w:sz w:val="24"/>
          <w:szCs w:val="24"/>
        </w:rPr>
        <w:t>change</w:t>
      </w:r>
      <w:bookmarkEnd w:id="0"/>
      <w:r w:rsidRPr="47110DB7">
        <w:rPr>
          <w:rFonts w:ascii="Times New Roman" w:hAnsi="Times New Roman" w:cs="Times New Roman"/>
          <w:i w:val="0"/>
          <w:iCs w:val="0"/>
          <w:color w:val="auto"/>
          <w:sz w:val="24"/>
          <w:szCs w:val="24"/>
        </w:rPr>
        <w:t xml:space="preserve"> during the months of 2018 and change in hydropower generation. Negative values indicate a decrease; positive values indicate an increase.</w:t>
      </w:r>
    </w:p>
    <w:tbl>
      <w:tblPr>
        <w:tblStyle w:val="PlainTable1"/>
        <w:tblW w:w="6842" w:type="dxa"/>
        <w:tblLook w:val="04A0" w:firstRow="1" w:lastRow="0" w:firstColumn="1" w:lastColumn="0" w:noHBand="0" w:noVBand="1"/>
      </w:tblPr>
      <w:tblGrid>
        <w:gridCol w:w="1376"/>
        <w:gridCol w:w="1969"/>
        <w:gridCol w:w="3497"/>
      </w:tblGrid>
      <w:tr w:rsidR="00824990" w14:paraId="34175F2B" w14:textId="77777777" w:rsidTr="00423B0B">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376" w:type="dxa"/>
            <w:vAlign w:val="center"/>
          </w:tcPr>
          <w:p w14:paraId="1EB7587E" w14:textId="77777777" w:rsidR="00CC1FC8" w:rsidRPr="005E6682" w:rsidRDefault="00CC1FC8" w:rsidP="0001350B">
            <w:pPr>
              <w:pStyle w:val="ListParagraph"/>
              <w:ind w:left="0"/>
              <w:jc w:val="center"/>
            </w:pPr>
            <w:r w:rsidRPr="05F4398A">
              <w:t>Month</w:t>
            </w:r>
          </w:p>
        </w:tc>
        <w:tc>
          <w:tcPr>
            <w:tcW w:w="1969" w:type="dxa"/>
            <w:vAlign w:val="center"/>
          </w:tcPr>
          <w:p w14:paraId="7ACAA7FF" w14:textId="4D5716F3" w:rsidR="00CC1FC8" w:rsidRPr="005E6682" w:rsidRDefault="47110DB7" w:rsidP="0001350B">
            <w:pPr>
              <w:pStyle w:val="ListParagraph"/>
              <w:ind w:left="0"/>
              <w:jc w:val="center"/>
              <w:cnfStyle w:val="100000000000" w:firstRow="1" w:lastRow="0" w:firstColumn="0" w:lastColumn="0" w:oddVBand="0" w:evenVBand="0" w:oddHBand="0" w:evenHBand="0" w:firstRowFirstColumn="0" w:firstRowLastColumn="0" w:lastRowFirstColumn="0" w:lastRowLastColumn="0"/>
            </w:pPr>
            <w:r>
              <w:t>Elevation change (feet)</w:t>
            </w:r>
          </w:p>
        </w:tc>
        <w:tc>
          <w:tcPr>
            <w:tcW w:w="3497" w:type="dxa"/>
            <w:vAlign w:val="center"/>
          </w:tcPr>
          <w:p w14:paraId="4B9BD3C1" w14:textId="157B6E8A" w:rsidR="00CC1FC8" w:rsidRPr="005E6682" w:rsidRDefault="47110DB7" w:rsidP="0001350B">
            <w:pPr>
              <w:pStyle w:val="ListParagraph"/>
              <w:ind w:left="0"/>
              <w:jc w:val="center"/>
              <w:cnfStyle w:val="100000000000" w:firstRow="1" w:lastRow="0" w:firstColumn="0" w:lastColumn="0" w:oddVBand="0" w:evenVBand="0" w:oddHBand="0" w:evenHBand="0" w:firstRowFirstColumn="0" w:firstRowLastColumn="0" w:lastRowFirstColumn="0" w:lastRowLastColumn="0"/>
            </w:pPr>
            <w:r>
              <w:t>Change in energy production (MWh)</w:t>
            </w:r>
          </w:p>
        </w:tc>
      </w:tr>
      <w:tr w:rsidR="00824990" w14:paraId="31AD5601" w14:textId="77777777" w:rsidTr="00423B0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76" w:type="dxa"/>
          </w:tcPr>
          <w:p w14:paraId="53192092" w14:textId="77777777" w:rsidR="00CC1FC8" w:rsidRDefault="00CC1FC8" w:rsidP="0001350B">
            <w:pPr>
              <w:pStyle w:val="ListParagraph"/>
              <w:ind w:left="0"/>
              <w:jc w:val="center"/>
            </w:pPr>
            <w:r>
              <w:t>March</w:t>
            </w:r>
          </w:p>
        </w:tc>
        <w:tc>
          <w:tcPr>
            <w:tcW w:w="1969" w:type="dxa"/>
          </w:tcPr>
          <w:p w14:paraId="06035723" w14:textId="1579A0BA" w:rsidR="00CC1FC8" w:rsidRPr="00DB395F" w:rsidRDefault="47110DB7" w:rsidP="73427DA9">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47110DB7">
              <w:t xml:space="preserve">-3.7 </w:t>
            </w:r>
          </w:p>
        </w:tc>
        <w:tc>
          <w:tcPr>
            <w:tcW w:w="3497" w:type="dxa"/>
          </w:tcPr>
          <w:p w14:paraId="493281E0" w14:textId="4E4AE7CD" w:rsidR="00CC1FC8" w:rsidRPr="00DB395F" w:rsidRDefault="47110DB7" w:rsidP="73427DA9">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47110DB7">
              <w:t>-32</w:t>
            </w:r>
          </w:p>
        </w:tc>
      </w:tr>
      <w:tr w:rsidR="00824990" w14:paraId="31B24AB5" w14:textId="77777777" w:rsidTr="00423B0B">
        <w:trPr>
          <w:trHeight w:val="432"/>
        </w:trPr>
        <w:tc>
          <w:tcPr>
            <w:cnfStyle w:val="001000000000" w:firstRow="0" w:lastRow="0" w:firstColumn="1" w:lastColumn="0" w:oddVBand="0" w:evenVBand="0" w:oddHBand="0" w:evenHBand="0" w:firstRowFirstColumn="0" w:firstRowLastColumn="0" w:lastRowFirstColumn="0" w:lastRowLastColumn="0"/>
            <w:tcW w:w="1376" w:type="dxa"/>
          </w:tcPr>
          <w:p w14:paraId="7BD7F6F0" w14:textId="77777777" w:rsidR="00CC1FC8" w:rsidRDefault="00CC1FC8" w:rsidP="0001350B">
            <w:pPr>
              <w:pStyle w:val="ListParagraph"/>
              <w:ind w:left="0"/>
              <w:jc w:val="center"/>
            </w:pPr>
            <w:r>
              <w:t>April</w:t>
            </w:r>
          </w:p>
        </w:tc>
        <w:tc>
          <w:tcPr>
            <w:tcW w:w="1969" w:type="dxa"/>
          </w:tcPr>
          <w:p w14:paraId="272941FC" w14:textId="67CF7345" w:rsidR="00CC1FC8" w:rsidRPr="00DB395F" w:rsidRDefault="47110DB7" w:rsidP="73427DA9">
            <w:pPr>
              <w:pStyle w:val="ListParagraph"/>
              <w:ind w:left="0"/>
              <w:jc w:val="center"/>
              <w:cnfStyle w:val="000000000000" w:firstRow="0" w:lastRow="0" w:firstColumn="0" w:lastColumn="0" w:oddVBand="0" w:evenVBand="0" w:oddHBand="0" w:evenHBand="0" w:firstRowFirstColumn="0" w:firstRowLastColumn="0" w:lastRowFirstColumn="0" w:lastRowLastColumn="0"/>
            </w:pPr>
            <w:r w:rsidRPr="47110DB7">
              <w:t>-2.8</w:t>
            </w:r>
          </w:p>
        </w:tc>
        <w:tc>
          <w:tcPr>
            <w:tcW w:w="3497" w:type="dxa"/>
          </w:tcPr>
          <w:p w14:paraId="74D5307E" w14:textId="11CD6B02" w:rsidR="00CC1FC8" w:rsidRPr="00DB395F" w:rsidRDefault="47110DB7" w:rsidP="73427DA9">
            <w:pPr>
              <w:pStyle w:val="ListParagraph"/>
              <w:ind w:left="0"/>
              <w:jc w:val="center"/>
              <w:cnfStyle w:val="000000000000" w:firstRow="0" w:lastRow="0" w:firstColumn="0" w:lastColumn="0" w:oddVBand="0" w:evenVBand="0" w:oddHBand="0" w:evenHBand="0" w:firstRowFirstColumn="0" w:firstRowLastColumn="0" w:lastRowFirstColumn="0" w:lastRowLastColumn="0"/>
            </w:pPr>
            <w:r w:rsidRPr="47110DB7">
              <w:t>-19</w:t>
            </w:r>
          </w:p>
        </w:tc>
      </w:tr>
      <w:tr w:rsidR="00824990" w14:paraId="2413C644" w14:textId="77777777" w:rsidTr="00423B0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76" w:type="dxa"/>
          </w:tcPr>
          <w:p w14:paraId="443A1C83" w14:textId="77777777" w:rsidR="00CC1FC8" w:rsidRDefault="00CC1FC8" w:rsidP="0001350B">
            <w:pPr>
              <w:pStyle w:val="ListParagraph"/>
              <w:ind w:left="0"/>
              <w:jc w:val="center"/>
            </w:pPr>
            <w:r>
              <w:t>May</w:t>
            </w:r>
          </w:p>
        </w:tc>
        <w:tc>
          <w:tcPr>
            <w:tcW w:w="1969" w:type="dxa"/>
          </w:tcPr>
          <w:p w14:paraId="0464959A" w14:textId="0CBCCCAD" w:rsidR="00CC1FC8" w:rsidRPr="00DB395F" w:rsidRDefault="47110DB7" w:rsidP="73427DA9">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47110DB7">
              <w:t>+2.3</w:t>
            </w:r>
          </w:p>
        </w:tc>
        <w:tc>
          <w:tcPr>
            <w:tcW w:w="3497" w:type="dxa"/>
          </w:tcPr>
          <w:p w14:paraId="21CBD76A" w14:textId="3E1D14CE" w:rsidR="00CC1FC8" w:rsidRPr="00DB395F" w:rsidRDefault="47110DB7" w:rsidP="47110DB7">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2F5496" w:themeColor="accent1" w:themeShade="BF"/>
              </w:rPr>
            </w:pPr>
            <w:r w:rsidRPr="47110DB7">
              <w:t>+19</w:t>
            </w:r>
          </w:p>
        </w:tc>
      </w:tr>
      <w:tr w:rsidR="00824990" w14:paraId="524A2332" w14:textId="77777777" w:rsidTr="00423B0B">
        <w:trPr>
          <w:trHeight w:val="432"/>
        </w:trPr>
        <w:tc>
          <w:tcPr>
            <w:cnfStyle w:val="001000000000" w:firstRow="0" w:lastRow="0" w:firstColumn="1" w:lastColumn="0" w:oddVBand="0" w:evenVBand="0" w:oddHBand="0" w:evenHBand="0" w:firstRowFirstColumn="0" w:firstRowLastColumn="0" w:lastRowFirstColumn="0" w:lastRowLastColumn="0"/>
            <w:tcW w:w="1376" w:type="dxa"/>
          </w:tcPr>
          <w:p w14:paraId="011607B0" w14:textId="77777777" w:rsidR="00CC1FC8" w:rsidRDefault="00CC1FC8" w:rsidP="0001350B">
            <w:pPr>
              <w:pStyle w:val="ListParagraph"/>
              <w:ind w:left="0"/>
              <w:jc w:val="center"/>
            </w:pPr>
            <w:r>
              <w:t>June</w:t>
            </w:r>
          </w:p>
        </w:tc>
        <w:tc>
          <w:tcPr>
            <w:tcW w:w="1969" w:type="dxa"/>
          </w:tcPr>
          <w:p w14:paraId="45318A1C" w14:textId="3A165DD7" w:rsidR="00CC1FC8" w:rsidRPr="00DB395F" w:rsidRDefault="47110DB7" w:rsidP="73427DA9">
            <w:pPr>
              <w:pStyle w:val="ListParagraph"/>
              <w:ind w:left="0"/>
              <w:jc w:val="center"/>
              <w:cnfStyle w:val="000000000000" w:firstRow="0" w:lastRow="0" w:firstColumn="0" w:lastColumn="0" w:oddVBand="0" w:evenVBand="0" w:oddHBand="0" w:evenHBand="0" w:firstRowFirstColumn="0" w:firstRowLastColumn="0" w:lastRowFirstColumn="0" w:lastRowLastColumn="0"/>
            </w:pPr>
            <w:r w:rsidRPr="47110DB7">
              <w:t>-1.6</w:t>
            </w:r>
          </w:p>
        </w:tc>
        <w:tc>
          <w:tcPr>
            <w:tcW w:w="3497" w:type="dxa"/>
          </w:tcPr>
          <w:p w14:paraId="188C1D3B" w14:textId="09C48091" w:rsidR="00CC1FC8" w:rsidRPr="00DB395F" w:rsidRDefault="47110DB7" w:rsidP="73427DA9">
            <w:pPr>
              <w:pStyle w:val="ListParagraph"/>
              <w:ind w:left="0"/>
              <w:jc w:val="center"/>
              <w:cnfStyle w:val="000000000000" w:firstRow="0" w:lastRow="0" w:firstColumn="0" w:lastColumn="0" w:oddVBand="0" w:evenVBand="0" w:oddHBand="0" w:evenHBand="0" w:firstRowFirstColumn="0" w:firstRowLastColumn="0" w:lastRowFirstColumn="0" w:lastRowLastColumn="0"/>
            </w:pPr>
            <w:r w:rsidRPr="47110DB7">
              <w:t>-15</w:t>
            </w:r>
          </w:p>
        </w:tc>
      </w:tr>
      <w:tr w:rsidR="00824990" w14:paraId="57229CD6" w14:textId="77777777" w:rsidTr="00423B0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76" w:type="dxa"/>
          </w:tcPr>
          <w:p w14:paraId="6AA49582" w14:textId="77777777" w:rsidR="00CC1FC8" w:rsidRDefault="00CC1FC8" w:rsidP="0001350B">
            <w:pPr>
              <w:pStyle w:val="ListParagraph"/>
              <w:ind w:left="0"/>
              <w:jc w:val="center"/>
            </w:pPr>
            <w:r>
              <w:t>July</w:t>
            </w:r>
          </w:p>
        </w:tc>
        <w:tc>
          <w:tcPr>
            <w:tcW w:w="1969" w:type="dxa"/>
          </w:tcPr>
          <w:p w14:paraId="47089084" w14:textId="11038B2B" w:rsidR="00CC1FC8" w:rsidRPr="00DB395F" w:rsidRDefault="47110DB7" w:rsidP="73427DA9">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47110DB7">
              <w:t>-6.0</w:t>
            </w:r>
          </w:p>
        </w:tc>
        <w:tc>
          <w:tcPr>
            <w:tcW w:w="3497" w:type="dxa"/>
          </w:tcPr>
          <w:p w14:paraId="2E9CF9A9" w14:textId="1D1203B7" w:rsidR="00CC1FC8" w:rsidRPr="00DB395F" w:rsidRDefault="47110DB7" w:rsidP="73427DA9">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47110DB7">
              <w:t>-46</w:t>
            </w:r>
          </w:p>
        </w:tc>
      </w:tr>
      <w:tr w:rsidR="00824990" w14:paraId="1B95654A" w14:textId="77777777" w:rsidTr="00423B0B">
        <w:trPr>
          <w:trHeight w:val="432"/>
        </w:trPr>
        <w:tc>
          <w:tcPr>
            <w:cnfStyle w:val="001000000000" w:firstRow="0" w:lastRow="0" w:firstColumn="1" w:lastColumn="0" w:oddVBand="0" w:evenVBand="0" w:oddHBand="0" w:evenHBand="0" w:firstRowFirstColumn="0" w:firstRowLastColumn="0" w:lastRowFirstColumn="0" w:lastRowLastColumn="0"/>
            <w:tcW w:w="1376" w:type="dxa"/>
          </w:tcPr>
          <w:p w14:paraId="04C271DC" w14:textId="77777777" w:rsidR="00CC1FC8" w:rsidRDefault="00CC1FC8" w:rsidP="0001350B">
            <w:pPr>
              <w:pStyle w:val="ListParagraph"/>
              <w:ind w:left="0"/>
              <w:jc w:val="center"/>
            </w:pPr>
            <w:r>
              <w:t>August</w:t>
            </w:r>
          </w:p>
        </w:tc>
        <w:tc>
          <w:tcPr>
            <w:tcW w:w="1969" w:type="dxa"/>
          </w:tcPr>
          <w:p w14:paraId="3296B82D" w14:textId="0D587E57" w:rsidR="00CC1FC8" w:rsidRPr="00DB395F" w:rsidRDefault="47110DB7" w:rsidP="73427DA9">
            <w:pPr>
              <w:pStyle w:val="ListParagraph"/>
              <w:ind w:left="0"/>
              <w:jc w:val="center"/>
              <w:cnfStyle w:val="000000000000" w:firstRow="0" w:lastRow="0" w:firstColumn="0" w:lastColumn="0" w:oddVBand="0" w:evenVBand="0" w:oddHBand="0" w:evenHBand="0" w:firstRowFirstColumn="0" w:firstRowLastColumn="0" w:lastRowFirstColumn="0" w:lastRowLastColumn="0"/>
            </w:pPr>
            <w:r w:rsidRPr="47110DB7">
              <w:t>-6.5</w:t>
            </w:r>
          </w:p>
        </w:tc>
        <w:tc>
          <w:tcPr>
            <w:tcW w:w="3497" w:type="dxa"/>
          </w:tcPr>
          <w:p w14:paraId="5B24531D" w14:textId="1868E17E" w:rsidR="00CC1FC8" w:rsidRPr="00DB395F" w:rsidRDefault="47110DB7" w:rsidP="73427DA9">
            <w:pPr>
              <w:pStyle w:val="ListParagraph"/>
              <w:ind w:left="0"/>
              <w:jc w:val="center"/>
              <w:cnfStyle w:val="000000000000" w:firstRow="0" w:lastRow="0" w:firstColumn="0" w:lastColumn="0" w:oddVBand="0" w:evenVBand="0" w:oddHBand="0" w:evenHBand="0" w:firstRowFirstColumn="0" w:firstRowLastColumn="0" w:lastRowFirstColumn="0" w:lastRowLastColumn="0"/>
            </w:pPr>
            <w:r w:rsidRPr="47110DB7">
              <w:t>-69</w:t>
            </w:r>
          </w:p>
        </w:tc>
      </w:tr>
      <w:tr w:rsidR="00824990" w14:paraId="2B05C101" w14:textId="77777777" w:rsidTr="00423B0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76" w:type="dxa"/>
          </w:tcPr>
          <w:p w14:paraId="4D6F5DDD" w14:textId="77777777" w:rsidR="00CC1FC8" w:rsidRDefault="00CC1FC8" w:rsidP="0001350B">
            <w:pPr>
              <w:pStyle w:val="ListParagraph"/>
              <w:ind w:left="0"/>
              <w:jc w:val="center"/>
            </w:pPr>
            <w:r>
              <w:t>September</w:t>
            </w:r>
          </w:p>
        </w:tc>
        <w:tc>
          <w:tcPr>
            <w:tcW w:w="1969" w:type="dxa"/>
          </w:tcPr>
          <w:p w14:paraId="4470CAB7" w14:textId="325F7582" w:rsidR="00CC1FC8" w:rsidRPr="00DB395F" w:rsidRDefault="47110DB7" w:rsidP="73427DA9">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47110DB7">
              <w:t>-4.6</w:t>
            </w:r>
          </w:p>
        </w:tc>
        <w:tc>
          <w:tcPr>
            <w:tcW w:w="3497" w:type="dxa"/>
          </w:tcPr>
          <w:p w14:paraId="361DA9BE" w14:textId="1EBEC198" w:rsidR="00CC1FC8" w:rsidRPr="00DB395F" w:rsidRDefault="47110DB7" w:rsidP="73427DA9">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47110DB7">
              <w:t>-34</w:t>
            </w:r>
          </w:p>
        </w:tc>
      </w:tr>
      <w:tr w:rsidR="00824990" w14:paraId="7A9F5B2F" w14:textId="77777777" w:rsidTr="00423B0B">
        <w:trPr>
          <w:trHeight w:val="432"/>
        </w:trPr>
        <w:tc>
          <w:tcPr>
            <w:cnfStyle w:val="001000000000" w:firstRow="0" w:lastRow="0" w:firstColumn="1" w:lastColumn="0" w:oddVBand="0" w:evenVBand="0" w:oddHBand="0" w:evenHBand="0" w:firstRowFirstColumn="0" w:firstRowLastColumn="0" w:lastRowFirstColumn="0" w:lastRowLastColumn="0"/>
            <w:tcW w:w="1376" w:type="dxa"/>
          </w:tcPr>
          <w:p w14:paraId="6281890D" w14:textId="77777777" w:rsidR="00CC1FC8" w:rsidRDefault="00CC1FC8" w:rsidP="0001350B">
            <w:pPr>
              <w:pStyle w:val="ListParagraph"/>
              <w:ind w:left="0"/>
              <w:jc w:val="center"/>
            </w:pPr>
            <w:r>
              <w:t>October</w:t>
            </w:r>
          </w:p>
        </w:tc>
        <w:tc>
          <w:tcPr>
            <w:tcW w:w="1969" w:type="dxa"/>
          </w:tcPr>
          <w:p w14:paraId="1E73B3A8" w14:textId="1A55726B" w:rsidR="00CC1FC8" w:rsidRPr="00DB395F" w:rsidRDefault="47110DB7" w:rsidP="73427DA9">
            <w:pPr>
              <w:pStyle w:val="ListParagraph"/>
              <w:ind w:left="0"/>
              <w:jc w:val="center"/>
              <w:cnfStyle w:val="000000000000" w:firstRow="0" w:lastRow="0" w:firstColumn="0" w:lastColumn="0" w:oddVBand="0" w:evenVBand="0" w:oddHBand="0" w:evenHBand="0" w:firstRowFirstColumn="0" w:firstRowLastColumn="0" w:lastRowFirstColumn="0" w:lastRowLastColumn="0"/>
            </w:pPr>
            <w:r w:rsidRPr="47110DB7">
              <w:t>-1.7</w:t>
            </w:r>
          </w:p>
        </w:tc>
        <w:tc>
          <w:tcPr>
            <w:tcW w:w="3497" w:type="dxa"/>
          </w:tcPr>
          <w:p w14:paraId="57BFF824" w14:textId="642BA9CF" w:rsidR="00CC1FC8" w:rsidRPr="00DB395F" w:rsidRDefault="47110DB7" w:rsidP="73427DA9">
            <w:pPr>
              <w:pStyle w:val="ListParagraph"/>
              <w:ind w:left="0"/>
              <w:jc w:val="center"/>
              <w:cnfStyle w:val="000000000000" w:firstRow="0" w:lastRow="0" w:firstColumn="0" w:lastColumn="0" w:oddVBand="0" w:evenVBand="0" w:oddHBand="0" w:evenHBand="0" w:firstRowFirstColumn="0" w:firstRowLastColumn="0" w:lastRowFirstColumn="0" w:lastRowLastColumn="0"/>
            </w:pPr>
            <w:r w:rsidRPr="47110DB7">
              <w:t>-12</w:t>
            </w:r>
          </w:p>
        </w:tc>
      </w:tr>
    </w:tbl>
    <w:p w14:paraId="2D3DA571" w14:textId="185C0374" w:rsidR="00530378" w:rsidRDefault="00530378" w:rsidP="005D2899">
      <w:pPr>
        <w:pStyle w:val="Caption"/>
        <w:keepNext/>
        <w:spacing w:before="240"/>
        <w:rPr>
          <w:rFonts w:ascii="Times New Roman" w:hAnsi="Times New Roman" w:cs="Times New Roman"/>
          <w:i w:val="0"/>
          <w:iCs w:val="0"/>
          <w:color w:val="auto"/>
          <w:sz w:val="24"/>
          <w:szCs w:val="24"/>
        </w:rPr>
      </w:pPr>
      <w:r>
        <w:rPr>
          <w:rFonts w:ascii="Times New Roman" w:hAnsi="Times New Roman" w:cs="Times New Roman"/>
          <w:b/>
          <w:bCs/>
          <w:i w:val="0"/>
          <w:iCs w:val="0"/>
          <w:color w:val="auto"/>
          <w:sz w:val="24"/>
          <w:szCs w:val="24"/>
        </w:rPr>
        <w:t xml:space="preserve">Text S7. </w:t>
      </w:r>
      <w:r w:rsidRPr="00530378">
        <w:rPr>
          <w:rFonts w:ascii="Times New Roman" w:hAnsi="Times New Roman" w:cs="Times New Roman"/>
          <w:i w:val="0"/>
          <w:iCs w:val="0"/>
          <w:color w:val="auto"/>
          <w:sz w:val="24"/>
          <w:szCs w:val="24"/>
        </w:rPr>
        <w:t xml:space="preserve">Select </w:t>
      </w:r>
      <w:r w:rsidR="00CD786A">
        <w:rPr>
          <w:rFonts w:ascii="Times New Roman" w:hAnsi="Times New Roman" w:cs="Times New Roman"/>
          <w:i w:val="0"/>
          <w:iCs w:val="0"/>
          <w:color w:val="auto"/>
          <w:sz w:val="24"/>
          <w:szCs w:val="24"/>
        </w:rPr>
        <w:t xml:space="preserve">sensitivity </w:t>
      </w:r>
      <w:r w:rsidRPr="00530378">
        <w:rPr>
          <w:rFonts w:ascii="Times New Roman" w:hAnsi="Times New Roman" w:cs="Times New Roman"/>
          <w:i w:val="0"/>
          <w:iCs w:val="0"/>
          <w:color w:val="auto"/>
          <w:sz w:val="24"/>
          <w:szCs w:val="24"/>
        </w:rPr>
        <w:t>results with 2014 energy prices.</w:t>
      </w:r>
    </w:p>
    <w:p w14:paraId="15D8C788" w14:textId="6F1D5511" w:rsidR="009E5142" w:rsidRPr="00CF7CEF" w:rsidRDefault="2D0FD852" w:rsidP="2D0FD852">
      <w:pPr>
        <w:rPr>
          <w:rFonts w:asciiTheme="majorBidi" w:hAnsiTheme="majorBidi" w:cstheme="majorBidi"/>
          <w:sz w:val="24"/>
          <w:szCs w:val="24"/>
        </w:rPr>
      </w:pPr>
      <w:r w:rsidRPr="2D0FD852">
        <w:rPr>
          <w:rFonts w:asciiTheme="majorBidi" w:hAnsiTheme="majorBidi" w:cstheme="majorBidi"/>
          <w:sz w:val="24"/>
          <w:szCs w:val="24"/>
        </w:rPr>
        <w:t>This section presents select sensitivity results using 2014 energy prices and compares those results to results that used 2024 estimated energy prices. We found tradeoff curves of hydropeaking value vs number of days of steady low releases had the same shape as curves for 2024 energy prices, but the x-axis intercepts (hydropeaking value with zero days of steady low releases) were shifted left or right depending on changes in weekday and weekend peak- and off-peak prices (Table S7).</w:t>
      </w:r>
    </w:p>
    <w:p w14:paraId="23F9ACD5" w14:textId="68B1FD07" w:rsidR="00E46C03" w:rsidRPr="00E46C03" w:rsidRDefault="1A023091" w:rsidP="1A023091">
      <w:pPr>
        <w:rPr>
          <w:rFonts w:asciiTheme="majorBidi" w:hAnsiTheme="majorBidi" w:cstheme="majorBidi"/>
          <w:sz w:val="24"/>
          <w:szCs w:val="24"/>
        </w:rPr>
      </w:pPr>
      <w:r w:rsidRPr="1A023091">
        <w:rPr>
          <w:rFonts w:asciiTheme="majorBidi" w:hAnsiTheme="majorBidi" w:cstheme="majorBidi"/>
          <w:b/>
          <w:bCs/>
          <w:sz w:val="24"/>
          <w:szCs w:val="24"/>
        </w:rPr>
        <w:t>Table S7</w:t>
      </w:r>
      <w:r w:rsidRPr="1A023091">
        <w:rPr>
          <w:rFonts w:asciiTheme="majorBidi" w:hAnsiTheme="majorBidi" w:cstheme="majorBidi"/>
          <w:sz w:val="24"/>
          <w:szCs w:val="24"/>
        </w:rPr>
        <w:t>. Cumulative loss of hydropeaking value ($ million) per number of days of steady low releases in 2018 with 0.83 MAF release volume, H1000 (offset release), and market prices of $5/MWh above 2014 contract prices. Losses are calculated relative to zero steady low-flow days (hydropeaking). Rows highlighted in blue indicate percentage losses.</w:t>
      </w:r>
    </w:p>
    <w:tbl>
      <w:tblPr>
        <w:tblW w:w="9718" w:type="dxa"/>
        <w:tblLook w:val="04A0" w:firstRow="1" w:lastRow="0" w:firstColumn="1" w:lastColumn="0" w:noHBand="0" w:noVBand="1"/>
      </w:tblPr>
      <w:tblGrid>
        <w:gridCol w:w="1314"/>
        <w:gridCol w:w="1026"/>
        <w:gridCol w:w="820"/>
        <w:gridCol w:w="820"/>
        <w:gridCol w:w="820"/>
        <w:gridCol w:w="820"/>
        <w:gridCol w:w="820"/>
        <w:gridCol w:w="820"/>
        <w:gridCol w:w="890"/>
        <w:gridCol w:w="820"/>
        <w:gridCol w:w="897"/>
      </w:tblGrid>
      <w:tr w:rsidR="0066444D" w:rsidRPr="0066444D" w14:paraId="56AC1F31" w14:textId="77777777" w:rsidTr="0066444D">
        <w:trPr>
          <w:trHeight w:val="442"/>
        </w:trPr>
        <w:tc>
          <w:tcPr>
            <w:tcW w:w="1165" w:type="dxa"/>
            <w:vMerge w:val="restart"/>
            <w:tcBorders>
              <w:top w:val="single" w:sz="4" w:space="0" w:color="auto"/>
              <w:left w:val="single" w:sz="4" w:space="0" w:color="auto"/>
              <w:bottom w:val="single" w:sz="4" w:space="0" w:color="auto"/>
              <w:right w:val="single" w:sz="4" w:space="0" w:color="auto"/>
            </w:tcBorders>
            <w:vAlign w:val="center"/>
            <w:hideMark/>
          </w:tcPr>
          <w:p w14:paraId="7349197F"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Month</w:t>
            </w:r>
          </w:p>
        </w:tc>
        <w:tc>
          <w:tcPr>
            <w:tcW w:w="1026" w:type="dxa"/>
            <w:vMerge w:val="restart"/>
            <w:tcBorders>
              <w:top w:val="single" w:sz="4" w:space="0" w:color="auto"/>
              <w:left w:val="single" w:sz="4" w:space="0" w:color="auto"/>
              <w:bottom w:val="single" w:sz="4" w:space="0" w:color="auto"/>
              <w:right w:val="single" w:sz="4" w:space="0" w:color="auto"/>
            </w:tcBorders>
            <w:vAlign w:val="center"/>
            <w:hideMark/>
          </w:tcPr>
          <w:p w14:paraId="56640FA0"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 xml:space="preserve">Value at zero  steady days  </w:t>
            </w:r>
          </w:p>
        </w:tc>
        <w:tc>
          <w:tcPr>
            <w:tcW w:w="7527" w:type="dxa"/>
            <w:gridSpan w:val="9"/>
            <w:tcBorders>
              <w:top w:val="single" w:sz="4" w:space="0" w:color="auto"/>
              <w:left w:val="nil"/>
              <w:bottom w:val="single" w:sz="4" w:space="0" w:color="auto"/>
              <w:right w:val="single" w:sz="4" w:space="0" w:color="auto"/>
            </w:tcBorders>
            <w:noWrap/>
            <w:vAlign w:val="center"/>
            <w:hideMark/>
          </w:tcPr>
          <w:p w14:paraId="57B85BF1"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Number of steady low flow days per month</w:t>
            </w:r>
          </w:p>
        </w:tc>
      </w:tr>
      <w:tr w:rsidR="0066444D" w:rsidRPr="0066444D" w14:paraId="1DCA7E76" w14:textId="77777777" w:rsidTr="0066444D">
        <w:trPr>
          <w:trHeight w:val="557"/>
        </w:trPr>
        <w:tc>
          <w:tcPr>
            <w:tcW w:w="1165" w:type="dxa"/>
            <w:vMerge/>
            <w:tcBorders>
              <w:top w:val="single" w:sz="4" w:space="0" w:color="auto"/>
              <w:left w:val="single" w:sz="4" w:space="0" w:color="auto"/>
              <w:bottom w:val="single" w:sz="4" w:space="0" w:color="auto"/>
              <w:right w:val="single" w:sz="4" w:space="0" w:color="auto"/>
            </w:tcBorders>
            <w:vAlign w:val="center"/>
            <w:hideMark/>
          </w:tcPr>
          <w:p w14:paraId="24357132"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31444F33"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249F2EAC"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4</w:t>
            </w:r>
          </w:p>
        </w:tc>
        <w:tc>
          <w:tcPr>
            <w:tcW w:w="820" w:type="dxa"/>
            <w:tcBorders>
              <w:top w:val="nil"/>
              <w:left w:val="nil"/>
              <w:bottom w:val="single" w:sz="4" w:space="0" w:color="auto"/>
              <w:right w:val="single" w:sz="4" w:space="0" w:color="auto"/>
            </w:tcBorders>
            <w:shd w:val="clear" w:color="000000" w:fill="DEEAF6"/>
            <w:noWrap/>
            <w:vAlign w:val="center"/>
            <w:hideMark/>
          </w:tcPr>
          <w:p w14:paraId="09CE397B"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6</w:t>
            </w:r>
          </w:p>
        </w:tc>
        <w:tc>
          <w:tcPr>
            <w:tcW w:w="820" w:type="dxa"/>
            <w:tcBorders>
              <w:top w:val="nil"/>
              <w:left w:val="nil"/>
              <w:bottom w:val="single" w:sz="4" w:space="0" w:color="auto"/>
              <w:right w:val="single" w:sz="4" w:space="0" w:color="auto"/>
            </w:tcBorders>
            <w:shd w:val="clear" w:color="000000" w:fill="DEEAF6"/>
            <w:noWrap/>
            <w:vAlign w:val="center"/>
            <w:hideMark/>
          </w:tcPr>
          <w:p w14:paraId="477FD19D"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8</w:t>
            </w:r>
          </w:p>
        </w:tc>
        <w:tc>
          <w:tcPr>
            <w:tcW w:w="820" w:type="dxa"/>
            <w:tcBorders>
              <w:top w:val="nil"/>
              <w:left w:val="nil"/>
              <w:bottom w:val="single" w:sz="4" w:space="0" w:color="auto"/>
              <w:right w:val="single" w:sz="4" w:space="0" w:color="auto"/>
            </w:tcBorders>
            <w:shd w:val="clear" w:color="000000" w:fill="DEEAF6"/>
            <w:noWrap/>
            <w:vAlign w:val="center"/>
            <w:hideMark/>
          </w:tcPr>
          <w:p w14:paraId="0D995B24"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10</w:t>
            </w:r>
          </w:p>
        </w:tc>
        <w:tc>
          <w:tcPr>
            <w:tcW w:w="820" w:type="dxa"/>
            <w:tcBorders>
              <w:top w:val="nil"/>
              <w:left w:val="nil"/>
              <w:bottom w:val="single" w:sz="4" w:space="0" w:color="auto"/>
              <w:right w:val="single" w:sz="4" w:space="0" w:color="auto"/>
            </w:tcBorders>
            <w:shd w:val="clear" w:color="000000" w:fill="DEEAF6"/>
            <w:noWrap/>
            <w:vAlign w:val="center"/>
            <w:hideMark/>
          </w:tcPr>
          <w:p w14:paraId="4F4A2528"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15</w:t>
            </w:r>
          </w:p>
        </w:tc>
        <w:tc>
          <w:tcPr>
            <w:tcW w:w="820" w:type="dxa"/>
            <w:tcBorders>
              <w:top w:val="nil"/>
              <w:left w:val="nil"/>
              <w:bottom w:val="single" w:sz="4" w:space="0" w:color="auto"/>
              <w:right w:val="single" w:sz="4" w:space="0" w:color="auto"/>
            </w:tcBorders>
            <w:shd w:val="clear" w:color="000000" w:fill="DEEAF6"/>
            <w:noWrap/>
            <w:vAlign w:val="center"/>
            <w:hideMark/>
          </w:tcPr>
          <w:p w14:paraId="6A804865"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20</w:t>
            </w:r>
          </w:p>
        </w:tc>
        <w:tc>
          <w:tcPr>
            <w:tcW w:w="890" w:type="dxa"/>
            <w:tcBorders>
              <w:top w:val="nil"/>
              <w:left w:val="nil"/>
              <w:bottom w:val="single" w:sz="4" w:space="0" w:color="auto"/>
              <w:right w:val="single" w:sz="4" w:space="0" w:color="auto"/>
            </w:tcBorders>
            <w:shd w:val="clear" w:color="000000" w:fill="DEEAF6"/>
            <w:noWrap/>
            <w:vAlign w:val="center"/>
            <w:hideMark/>
          </w:tcPr>
          <w:p w14:paraId="566634DD"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25</w:t>
            </w:r>
          </w:p>
        </w:tc>
        <w:tc>
          <w:tcPr>
            <w:tcW w:w="820" w:type="dxa"/>
            <w:tcBorders>
              <w:top w:val="nil"/>
              <w:left w:val="nil"/>
              <w:bottom w:val="single" w:sz="4" w:space="0" w:color="auto"/>
              <w:right w:val="single" w:sz="4" w:space="0" w:color="auto"/>
            </w:tcBorders>
            <w:shd w:val="clear" w:color="000000" w:fill="DEEAF6"/>
            <w:noWrap/>
            <w:vAlign w:val="center"/>
            <w:hideMark/>
          </w:tcPr>
          <w:p w14:paraId="2A06EAE3"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30</w:t>
            </w:r>
          </w:p>
        </w:tc>
        <w:tc>
          <w:tcPr>
            <w:tcW w:w="897" w:type="dxa"/>
            <w:tcBorders>
              <w:top w:val="nil"/>
              <w:left w:val="nil"/>
              <w:bottom w:val="single" w:sz="4" w:space="0" w:color="auto"/>
              <w:right w:val="single" w:sz="4" w:space="0" w:color="auto"/>
            </w:tcBorders>
            <w:shd w:val="clear" w:color="000000" w:fill="DEEAF6"/>
            <w:noWrap/>
            <w:vAlign w:val="center"/>
            <w:hideMark/>
          </w:tcPr>
          <w:p w14:paraId="666DCFD1"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31</w:t>
            </w:r>
          </w:p>
        </w:tc>
      </w:tr>
      <w:tr w:rsidR="0066444D" w:rsidRPr="0066444D" w14:paraId="13A5D2FD" w14:textId="77777777" w:rsidTr="0066444D">
        <w:trPr>
          <w:trHeight w:val="416"/>
        </w:trPr>
        <w:tc>
          <w:tcPr>
            <w:tcW w:w="1165" w:type="dxa"/>
            <w:vMerge w:val="restart"/>
            <w:tcBorders>
              <w:top w:val="nil"/>
              <w:left w:val="single" w:sz="4" w:space="0" w:color="auto"/>
              <w:bottom w:val="single" w:sz="4" w:space="0" w:color="auto"/>
              <w:right w:val="single" w:sz="4" w:space="0" w:color="auto"/>
            </w:tcBorders>
            <w:noWrap/>
            <w:vAlign w:val="center"/>
            <w:hideMark/>
          </w:tcPr>
          <w:p w14:paraId="7C62402B"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March</w:t>
            </w:r>
          </w:p>
        </w:tc>
        <w:tc>
          <w:tcPr>
            <w:tcW w:w="1026" w:type="dxa"/>
            <w:vMerge w:val="restart"/>
            <w:tcBorders>
              <w:top w:val="nil"/>
              <w:left w:val="single" w:sz="4" w:space="0" w:color="auto"/>
              <w:bottom w:val="single" w:sz="4" w:space="0" w:color="auto"/>
              <w:right w:val="single" w:sz="4" w:space="0" w:color="auto"/>
            </w:tcBorders>
            <w:noWrap/>
            <w:vAlign w:val="center"/>
            <w:hideMark/>
          </w:tcPr>
          <w:p w14:paraId="6044A08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$19.9</w:t>
            </w:r>
          </w:p>
        </w:tc>
        <w:tc>
          <w:tcPr>
            <w:tcW w:w="820" w:type="dxa"/>
            <w:tcBorders>
              <w:top w:val="nil"/>
              <w:left w:val="nil"/>
              <w:bottom w:val="single" w:sz="4" w:space="0" w:color="auto"/>
              <w:right w:val="single" w:sz="4" w:space="0" w:color="auto"/>
            </w:tcBorders>
            <w:noWrap/>
            <w:vAlign w:val="center"/>
            <w:hideMark/>
          </w:tcPr>
          <w:p w14:paraId="43CEBB3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$0.35</w:t>
            </w:r>
          </w:p>
        </w:tc>
        <w:tc>
          <w:tcPr>
            <w:tcW w:w="820" w:type="dxa"/>
            <w:tcBorders>
              <w:top w:val="nil"/>
              <w:left w:val="nil"/>
              <w:bottom w:val="single" w:sz="4" w:space="0" w:color="auto"/>
              <w:right w:val="single" w:sz="4" w:space="0" w:color="auto"/>
            </w:tcBorders>
            <w:noWrap/>
            <w:vAlign w:val="center"/>
            <w:hideMark/>
          </w:tcPr>
          <w:p w14:paraId="6CF065C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$0.40</w:t>
            </w:r>
          </w:p>
        </w:tc>
        <w:tc>
          <w:tcPr>
            <w:tcW w:w="820" w:type="dxa"/>
            <w:tcBorders>
              <w:top w:val="nil"/>
              <w:left w:val="nil"/>
              <w:bottom w:val="single" w:sz="4" w:space="0" w:color="auto"/>
              <w:right w:val="single" w:sz="4" w:space="0" w:color="auto"/>
            </w:tcBorders>
            <w:noWrap/>
            <w:vAlign w:val="center"/>
            <w:hideMark/>
          </w:tcPr>
          <w:p w14:paraId="5D7E2DE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$0.45</w:t>
            </w:r>
          </w:p>
        </w:tc>
        <w:tc>
          <w:tcPr>
            <w:tcW w:w="820" w:type="dxa"/>
            <w:tcBorders>
              <w:top w:val="nil"/>
              <w:left w:val="nil"/>
              <w:bottom w:val="single" w:sz="4" w:space="0" w:color="auto"/>
              <w:right w:val="single" w:sz="4" w:space="0" w:color="auto"/>
            </w:tcBorders>
            <w:noWrap/>
            <w:vAlign w:val="center"/>
            <w:hideMark/>
          </w:tcPr>
          <w:p w14:paraId="4CB30AC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$0.64</w:t>
            </w:r>
          </w:p>
        </w:tc>
        <w:tc>
          <w:tcPr>
            <w:tcW w:w="820" w:type="dxa"/>
            <w:tcBorders>
              <w:top w:val="nil"/>
              <w:left w:val="nil"/>
              <w:bottom w:val="single" w:sz="4" w:space="0" w:color="auto"/>
              <w:right w:val="single" w:sz="4" w:space="0" w:color="auto"/>
            </w:tcBorders>
            <w:noWrap/>
            <w:vAlign w:val="center"/>
            <w:hideMark/>
          </w:tcPr>
          <w:p w14:paraId="0BB209D5"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$1.04</w:t>
            </w:r>
          </w:p>
        </w:tc>
        <w:tc>
          <w:tcPr>
            <w:tcW w:w="820" w:type="dxa"/>
            <w:tcBorders>
              <w:top w:val="nil"/>
              <w:left w:val="nil"/>
              <w:bottom w:val="single" w:sz="4" w:space="0" w:color="auto"/>
              <w:right w:val="single" w:sz="4" w:space="0" w:color="auto"/>
            </w:tcBorders>
            <w:noWrap/>
            <w:vAlign w:val="center"/>
            <w:hideMark/>
          </w:tcPr>
          <w:p w14:paraId="482FDC1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$1.37</w:t>
            </w:r>
          </w:p>
        </w:tc>
        <w:tc>
          <w:tcPr>
            <w:tcW w:w="890" w:type="dxa"/>
            <w:tcBorders>
              <w:top w:val="nil"/>
              <w:left w:val="nil"/>
              <w:bottom w:val="single" w:sz="4" w:space="0" w:color="auto"/>
              <w:right w:val="single" w:sz="4" w:space="0" w:color="auto"/>
            </w:tcBorders>
            <w:noWrap/>
            <w:vAlign w:val="center"/>
            <w:hideMark/>
          </w:tcPr>
          <w:p w14:paraId="6F1A27A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$1.64</w:t>
            </w:r>
          </w:p>
        </w:tc>
        <w:tc>
          <w:tcPr>
            <w:tcW w:w="820" w:type="dxa"/>
            <w:tcBorders>
              <w:top w:val="nil"/>
              <w:left w:val="nil"/>
              <w:bottom w:val="single" w:sz="4" w:space="0" w:color="auto"/>
              <w:right w:val="single" w:sz="4" w:space="0" w:color="auto"/>
            </w:tcBorders>
            <w:noWrap/>
            <w:vAlign w:val="center"/>
            <w:hideMark/>
          </w:tcPr>
          <w:p w14:paraId="59711E3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noWrap/>
            <w:vAlign w:val="center"/>
            <w:hideMark/>
          </w:tcPr>
          <w:p w14:paraId="63A031D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$1.91</w:t>
            </w:r>
          </w:p>
        </w:tc>
      </w:tr>
      <w:tr w:rsidR="0066444D" w:rsidRPr="0066444D" w14:paraId="72A8F51C" w14:textId="77777777" w:rsidTr="0066444D">
        <w:trPr>
          <w:trHeight w:val="416"/>
        </w:trPr>
        <w:tc>
          <w:tcPr>
            <w:tcW w:w="1165" w:type="dxa"/>
            <w:vMerge/>
            <w:tcBorders>
              <w:top w:val="nil"/>
              <w:left w:val="single" w:sz="4" w:space="0" w:color="auto"/>
              <w:bottom w:val="single" w:sz="4" w:space="0" w:color="auto"/>
              <w:right w:val="single" w:sz="4" w:space="0" w:color="auto"/>
            </w:tcBorders>
            <w:vAlign w:val="center"/>
            <w:hideMark/>
          </w:tcPr>
          <w:p w14:paraId="5B9BF65F"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nil"/>
              <w:left w:val="single" w:sz="4" w:space="0" w:color="auto"/>
              <w:bottom w:val="single" w:sz="4" w:space="0" w:color="auto"/>
              <w:right w:val="single" w:sz="4" w:space="0" w:color="auto"/>
            </w:tcBorders>
            <w:vAlign w:val="center"/>
            <w:hideMark/>
          </w:tcPr>
          <w:p w14:paraId="094778C6" w14:textId="77777777" w:rsidR="0066444D" w:rsidRPr="0066444D" w:rsidRDefault="0066444D" w:rsidP="0066444D">
            <w:pPr>
              <w:spacing w:after="0" w:line="240" w:lineRule="auto"/>
              <w:rPr>
                <w:rFonts w:ascii="Calibri" w:eastAsia="Times New Roman" w:hAnsi="Calibri" w:cs="Calibri"/>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15F10AB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1.7%</w:t>
            </w:r>
          </w:p>
        </w:tc>
        <w:tc>
          <w:tcPr>
            <w:tcW w:w="820" w:type="dxa"/>
            <w:tcBorders>
              <w:top w:val="nil"/>
              <w:left w:val="nil"/>
              <w:bottom w:val="single" w:sz="4" w:space="0" w:color="auto"/>
              <w:right w:val="single" w:sz="4" w:space="0" w:color="auto"/>
            </w:tcBorders>
            <w:shd w:val="clear" w:color="000000" w:fill="DEEAF6"/>
            <w:noWrap/>
            <w:vAlign w:val="center"/>
            <w:hideMark/>
          </w:tcPr>
          <w:p w14:paraId="5B35C11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2.0%</w:t>
            </w:r>
          </w:p>
        </w:tc>
        <w:tc>
          <w:tcPr>
            <w:tcW w:w="820" w:type="dxa"/>
            <w:tcBorders>
              <w:top w:val="nil"/>
              <w:left w:val="nil"/>
              <w:bottom w:val="single" w:sz="4" w:space="0" w:color="auto"/>
              <w:right w:val="single" w:sz="4" w:space="0" w:color="auto"/>
            </w:tcBorders>
            <w:shd w:val="clear" w:color="000000" w:fill="DEEAF6"/>
            <w:noWrap/>
            <w:vAlign w:val="center"/>
            <w:hideMark/>
          </w:tcPr>
          <w:p w14:paraId="383D4D5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2.3%</w:t>
            </w:r>
          </w:p>
        </w:tc>
        <w:tc>
          <w:tcPr>
            <w:tcW w:w="820" w:type="dxa"/>
            <w:tcBorders>
              <w:top w:val="nil"/>
              <w:left w:val="nil"/>
              <w:bottom w:val="single" w:sz="4" w:space="0" w:color="auto"/>
              <w:right w:val="single" w:sz="4" w:space="0" w:color="auto"/>
            </w:tcBorders>
            <w:shd w:val="clear" w:color="000000" w:fill="DEEAF6"/>
            <w:noWrap/>
            <w:vAlign w:val="center"/>
            <w:hideMark/>
          </w:tcPr>
          <w:p w14:paraId="22CC24F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3.2%</w:t>
            </w:r>
          </w:p>
        </w:tc>
        <w:tc>
          <w:tcPr>
            <w:tcW w:w="820" w:type="dxa"/>
            <w:tcBorders>
              <w:top w:val="nil"/>
              <w:left w:val="nil"/>
              <w:bottom w:val="single" w:sz="4" w:space="0" w:color="auto"/>
              <w:right w:val="single" w:sz="4" w:space="0" w:color="auto"/>
            </w:tcBorders>
            <w:shd w:val="clear" w:color="000000" w:fill="DEEAF6"/>
            <w:noWrap/>
            <w:vAlign w:val="center"/>
            <w:hideMark/>
          </w:tcPr>
          <w:p w14:paraId="0CB22FCF"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5.2%</w:t>
            </w:r>
          </w:p>
        </w:tc>
        <w:tc>
          <w:tcPr>
            <w:tcW w:w="820" w:type="dxa"/>
            <w:tcBorders>
              <w:top w:val="nil"/>
              <w:left w:val="nil"/>
              <w:bottom w:val="single" w:sz="4" w:space="0" w:color="auto"/>
              <w:right w:val="single" w:sz="4" w:space="0" w:color="auto"/>
            </w:tcBorders>
            <w:shd w:val="clear" w:color="000000" w:fill="DEEAF6"/>
            <w:noWrap/>
            <w:vAlign w:val="center"/>
            <w:hideMark/>
          </w:tcPr>
          <w:p w14:paraId="2AE0CE2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6.9%</w:t>
            </w:r>
          </w:p>
        </w:tc>
        <w:tc>
          <w:tcPr>
            <w:tcW w:w="890" w:type="dxa"/>
            <w:tcBorders>
              <w:top w:val="nil"/>
              <w:left w:val="nil"/>
              <w:bottom w:val="single" w:sz="4" w:space="0" w:color="auto"/>
              <w:right w:val="single" w:sz="4" w:space="0" w:color="auto"/>
            </w:tcBorders>
            <w:shd w:val="clear" w:color="000000" w:fill="DEEAF6"/>
            <w:noWrap/>
            <w:vAlign w:val="center"/>
            <w:hideMark/>
          </w:tcPr>
          <w:p w14:paraId="0D51594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8.2%</w:t>
            </w:r>
          </w:p>
        </w:tc>
        <w:tc>
          <w:tcPr>
            <w:tcW w:w="820" w:type="dxa"/>
            <w:tcBorders>
              <w:top w:val="nil"/>
              <w:left w:val="nil"/>
              <w:bottom w:val="single" w:sz="4" w:space="0" w:color="auto"/>
              <w:right w:val="single" w:sz="4" w:space="0" w:color="auto"/>
            </w:tcBorders>
            <w:shd w:val="clear" w:color="000000" w:fill="DEEAF6"/>
            <w:noWrap/>
            <w:vAlign w:val="center"/>
            <w:hideMark/>
          </w:tcPr>
          <w:p w14:paraId="04D9D71A"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shd w:val="clear" w:color="000000" w:fill="DEEAF6"/>
            <w:noWrap/>
            <w:vAlign w:val="center"/>
            <w:hideMark/>
          </w:tcPr>
          <w:p w14:paraId="341DB4A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9.6%</w:t>
            </w:r>
          </w:p>
        </w:tc>
      </w:tr>
      <w:tr w:rsidR="0066444D" w:rsidRPr="0066444D" w14:paraId="659E9A71" w14:textId="77777777" w:rsidTr="0066444D">
        <w:trPr>
          <w:trHeight w:val="416"/>
        </w:trPr>
        <w:tc>
          <w:tcPr>
            <w:tcW w:w="1165" w:type="dxa"/>
            <w:vMerge w:val="restart"/>
            <w:tcBorders>
              <w:top w:val="nil"/>
              <w:left w:val="single" w:sz="4" w:space="0" w:color="auto"/>
              <w:bottom w:val="single" w:sz="4" w:space="0" w:color="auto"/>
              <w:right w:val="single" w:sz="4" w:space="0" w:color="auto"/>
            </w:tcBorders>
            <w:noWrap/>
            <w:vAlign w:val="center"/>
            <w:hideMark/>
          </w:tcPr>
          <w:p w14:paraId="56D03014"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April</w:t>
            </w:r>
          </w:p>
        </w:tc>
        <w:tc>
          <w:tcPr>
            <w:tcW w:w="1026" w:type="dxa"/>
            <w:vMerge w:val="restart"/>
            <w:tcBorders>
              <w:top w:val="nil"/>
              <w:left w:val="single" w:sz="4" w:space="0" w:color="auto"/>
              <w:bottom w:val="single" w:sz="4" w:space="0" w:color="auto"/>
              <w:right w:val="single" w:sz="4" w:space="0" w:color="auto"/>
            </w:tcBorders>
            <w:noWrap/>
            <w:vAlign w:val="center"/>
            <w:hideMark/>
          </w:tcPr>
          <w:p w14:paraId="0BD1415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$18.2</w:t>
            </w:r>
          </w:p>
        </w:tc>
        <w:tc>
          <w:tcPr>
            <w:tcW w:w="820" w:type="dxa"/>
            <w:tcBorders>
              <w:top w:val="nil"/>
              <w:left w:val="nil"/>
              <w:bottom w:val="single" w:sz="4" w:space="0" w:color="auto"/>
              <w:right w:val="single" w:sz="4" w:space="0" w:color="auto"/>
            </w:tcBorders>
            <w:noWrap/>
            <w:vAlign w:val="center"/>
            <w:hideMark/>
          </w:tcPr>
          <w:p w14:paraId="75C36FE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$0.20</w:t>
            </w:r>
          </w:p>
        </w:tc>
        <w:tc>
          <w:tcPr>
            <w:tcW w:w="820" w:type="dxa"/>
            <w:tcBorders>
              <w:top w:val="nil"/>
              <w:left w:val="nil"/>
              <w:bottom w:val="single" w:sz="4" w:space="0" w:color="auto"/>
              <w:right w:val="single" w:sz="4" w:space="0" w:color="auto"/>
            </w:tcBorders>
            <w:noWrap/>
            <w:vAlign w:val="center"/>
            <w:hideMark/>
          </w:tcPr>
          <w:p w14:paraId="65A9DD7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$0.26</w:t>
            </w:r>
          </w:p>
        </w:tc>
        <w:tc>
          <w:tcPr>
            <w:tcW w:w="820" w:type="dxa"/>
            <w:tcBorders>
              <w:top w:val="nil"/>
              <w:left w:val="nil"/>
              <w:bottom w:val="single" w:sz="4" w:space="0" w:color="auto"/>
              <w:right w:val="single" w:sz="4" w:space="0" w:color="auto"/>
            </w:tcBorders>
            <w:noWrap/>
            <w:vAlign w:val="center"/>
            <w:hideMark/>
          </w:tcPr>
          <w:p w14:paraId="40A12C1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$0.32</w:t>
            </w:r>
          </w:p>
        </w:tc>
        <w:tc>
          <w:tcPr>
            <w:tcW w:w="820" w:type="dxa"/>
            <w:tcBorders>
              <w:top w:val="nil"/>
              <w:left w:val="nil"/>
              <w:bottom w:val="single" w:sz="4" w:space="0" w:color="auto"/>
              <w:right w:val="single" w:sz="4" w:space="0" w:color="auto"/>
            </w:tcBorders>
            <w:noWrap/>
            <w:vAlign w:val="center"/>
            <w:hideMark/>
          </w:tcPr>
          <w:p w14:paraId="02263C3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$0.50</w:t>
            </w:r>
          </w:p>
        </w:tc>
        <w:tc>
          <w:tcPr>
            <w:tcW w:w="820" w:type="dxa"/>
            <w:tcBorders>
              <w:top w:val="nil"/>
              <w:left w:val="nil"/>
              <w:bottom w:val="single" w:sz="4" w:space="0" w:color="auto"/>
              <w:right w:val="single" w:sz="4" w:space="0" w:color="auto"/>
            </w:tcBorders>
            <w:noWrap/>
            <w:vAlign w:val="center"/>
            <w:hideMark/>
          </w:tcPr>
          <w:p w14:paraId="0FE1B2A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$0.82</w:t>
            </w:r>
          </w:p>
        </w:tc>
        <w:tc>
          <w:tcPr>
            <w:tcW w:w="820" w:type="dxa"/>
            <w:tcBorders>
              <w:top w:val="nil"/>
              <w:left w:val="nil"/>
              <w:bottom w:val="single" w:sz="4" w:space="0" w:color="auto"/>
              <w:right w:val="single" w:sz="4" w:space="0" w:color="auto"/>
            </w:tcBorders>
            <w:noWrap/>
            <w:vAlign w:val="center"/>
            <w:hideMark/>
          </w:tcPr>
          <w:p w14:paraId="608E5C0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$1.07</w:t>
            </w:r>
          </w:p>
        </w:tc>
        <w:tc>
          <w:tcPr>
            <w:tcW w:w="890" w:type="dxa"/>
            <w:tcBorders>
              <w:top w:val="nil"/>
              <w:left w:val="nil"/>
              <w:bottom w:val="single" w:sz="4" w:space="0" w:color="auto"/>
              <w:right w:val="single" w:sz="4" w:space="0" w:color="auto"/>
            </w:tcBorders>
            <w:noWrap/>
            <w:vAlign w:val="center"/>
            <w:hideMark/>
          </w:tcPr>
          <w:p w14:paraId="506D2FF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$1.28</w:t>
            </w:r>
          </w:p>
        </w:tc>
        <w:tc>
          <w:tcPr>
            <w:tcW w:w="820" w:type="dxa"/>
            <w:tcBorders>
              <w:top w:val="nil"/>
              <w:left w:val="nil"/>
              <w:bottom w:val="single" w:sz="4" w:space="0" w:color="auto"/>
              <w:right w:val="single" w:sz="4" w:space="0" w:color="auto"/>
            </w:tcBorders>
            <w:noWrap/>
            <w:vAlign w:val="center"/>
            <w:hideMark/>
          </w:tcPr>
          <w:p w14:paraId="07D6E6A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$1.47</w:t>
            </w:r>
          </w:p>
        </w:tc>
        <w:tc>
          <w:tcPr>
            <w:tcW w:w="897" w:type="dxa"/>
            <w:tcBorders>
              <w:top w:val="nil"/>
              <w:left w:val="nil"/>
              <w:bottom w:val="single" w:sz="4" w:space="0" w:color="auto"/>
              <w:right w:val="single" w:sz="4" w:space="0" w:color="auto"/>
            </w:tcBorders>
            <w:noWrap/>
            <w:vAlign w:val="center"/>
            <w:hideMark/>
          </w:tcPr>
          <w:p w14:paraId="5A5ABA0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r>
      <w:tr w:rsidR="0066444D" w:rsidRPr="0066444D" w14:paraId="074597FE" w14:textId="77777777" w:rsidTr="0066444D">
        <w:trPr>
          <w:trHeight w:val="416"/>
        </w:trPr>
        <w:tc>
          <w:tcPr>
            <w:tcW w:w="1165" w:type="dxa"/>
            <w:vMerge/>
            <w:tcBorders>
              <w:top w:val="nil"/>
              <w:left w:val="single" w:sz="4" w:space="0" w:color="auto"/>
              <w:bottom w:val="single" w:sz="4" w:space="0" w:color="auto"/>
              <w:right w:val="single" w:sz="4" w:space="0" w:color="auto"/>
            </w:tcBorders>
            <w:vAlign w:val="center"/>
            <w:hideMark/>
          </w:tcPr>
          <w:p w14:paraId="1097D857"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nil"/>
              <w:left w:val="single" w:sz="4" w:space="0" w:color="auto"/>
              <w:bottom w:val="single" w:sz="4" w:space="0" w:color="auto"/>
              <w:right w:val="single" w:sz="4" w:space="0" w:color="auto"/>
            </w:tcBorders>
            <w:vAlign w:val="center"/>
            <w:hideMark/>
          </w:tcPr>
          <w:p w14:paraId="2C533BAD" w14:textId="77777777" w:rsidR="0066444D" w:rsidRPr="0066444D" w:rsidRDefault="0066444D" w:rsidP="0066444D">
            <w:pPr>
              <w:spacing w:after="0" w:line="240" w:lineRule="auto"/>
              <w:rPr>
                <w:rFonts w:ascii="Calibri" w:eastAsia="Times New Roman" w:hAnsi="Calibri" w:cs="Calibri"/>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10252CE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1.1%</w:t>
            </w:r>
          </w:p>
        </w:tc>
        <w:tc>
          <w:tcPr>
            <w:tcW w:w="820" w:type="dxa"/>
            <w:tcBorders>
              <w:top w:val="nil"/>
              <w:left w:val="nil"/>
              <w:bottom w:val="single" w:sz="4" w:space="0" w:color="auto"/>
              <w:right w:val="single" w:sz="4" w:space="0" w:color="auto"/>
            </w:tcBorders>
            <w:shd w:val="clear" w:color="000000" w:fill="DEEAF6"/>
            <w:noWrap/>
            <w:vAlign w:val="center"/>
            <w:hideMark/>
          </w:tcPr>
          <w:p w14:paraId="7D3921B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1.4%</w:t>
            </w:r>
          </w:p>
        </w:tc>
        <w:tc>
          <w:tcPr>
            <w:tcW w:w="820" w:type="dxa"/>
            <w:tcBorders>
              <w:top w:val="nil"/>
              <w:left w:val="nil"/>
              <w:bottom w:val="single" w:sz="4" w:space="0" w:color="auto"/>
              <w:right w:val="single" w:sz="4" w:space="0" w:color="auto"/>
            </w:tcBorders>
            <w:shd w:val="clear" w:color="000000" w:fill="DEEAF6"/>
            <w:noWrap/>
            <w:vAlign w:val="center"/>
            <w:hideMark/>
          </w:tcPr>
          <w:p w14:paraId="13D03EDB"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1.8%</w:t>
            </w:r>
          </w:p>
        </w:tc>
        <w:tc>
          <w:tcPr>
            <w:tcW w:w="820" w:type="dxa"/>
            <w:tcBorders>
              <w:top w:val="nil"/>
              <w:left w:val="nil"/>
              <w:bottom w:val="single" w:sz="4" w:space="0" w:color="auto"/>
              <w:right w:val="single" w:sz="4" w:space="0" w:color="auto"/>
            </w:tcBorders>
            <w:shd w:val="clear" w:color="000000" w:fill="DEEAF6"/>
            <w:noWrap/>
            <w:vAlign w:val="center"/>
            <w:hideMark/>
          </w:tcPr>
          <w:p w14:paraId="3708205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2.8%</w:t>
            </w:r>
          </w:p>
        </w:tc>
        <w:tc>
          <w:tcPr>
            <w:tcW w:w="820" w:type="dxa"/>
            <w:tcBorders>
              <w:top w:val="nil"/>
              <w:left w:val="nil"/>
              <w:bottom w:val="single" w:sz="4" w:space="0" w:color="auto"/>
              <w:right w:val="single" w:sz="4" w:space="0" w:color="auto"/>
            </w:tcBorders>
            <w:shd w:val="clear" w:color="000000" w:fill="DEEAF6"/>
            <w:noWrap/>
            <w:vAlign w:val="center"/>
            <w:hideMark/>
          </w:tcPr>
          <w:p w14:paraId="4DCC853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4.5%</w:t>
            </w:r>
          </w:p>
        </w:tc>
        <w:tc>
          <w:tcPr>
            <w:tcW w:w="820" w:type="dxa"/>
            <w:tcBorders>
              <w:top w:val="nil"/>
              <w:left w:val="nil"/>
              <w:bottom w:val="single" w:sz="4" w:space="0" w:color="auto"/>
              <w:right w:val="single" w:sz="4" w:space="0" w:color="auto"/>
            </w:tcBorders>
            <w:shd w:val="clear" w:color="000000" w:fill="DEEAF6"/>
            <w:noWrap/>
            <w:vAlign w:val="center"/>
            <w:hideMark/>
          </w:tcPr>
          <w:p w14:paraId="3A1F54E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5.9%</w:t>
            </w:r>
          </w:p>
        </w:tc>
        <w:tc>
          <w:tcPr>
            <w:tcW w:w="890" w:type="dxa"/>
            <w:tcBorders>
              <w:top w:val="nil"/>
              <w:left w:val="nil"/>
              <w:bottom w:val="single" w:sz="4" w:space="0" w:color="auto"/>
              <w:right w:val="single" w:sz="4" w:space="0" w:color="auto"/>
            </w:tcBorders>
            <w:shd w:val="clear" w:color="000000" w:fill="DEEAF6"/>
            <w:noWrap/>
            <w:vAlign w:val="center"/>
            <w:hideMark/>
          </w:tcPr>
          <w:p w14:paraId="5F08745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7.0%</w:t>
            </w:r>
          </w:p>
        </w:tc>
        <w:tc>
          <w:tcPr>
            <w:tcW w:w="820" w:type="dxa"/>
            <w:tcBorders>
              <w:top w:val="nil"/>
              <w:left w:val="nil"/>
              <w:bottom w:val="single" w:sz="4" w:space="0" w:color="auto"/>
              <w:right w:val="single" w:sz="4" w:space="0" w:color="auto"/>
            </w:tcBorders>
            <w:shd w:val="clear" w:color="000000" w:fill="DEEAF6"/>
            <w:noWrap/>
            <w:vAlign w:val="center"/>
            <w:hideMark/>
          </w:tcPr>
          <w:p w14:paraId="6264DCD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8.1%</w:t>
            </w:r>
          </w:p>
        </w:tc>
        <w:tc>
          <w:tcPr>
            <w:tcW w:w="897" w:type="dxa"/>
            <w:tcBorders>
              <w:top w:val="nil"/>
              <w:left w:val="nil"/>
              <w:bottom w:val="single" w:sz="4" w:space="0" w:color="auto"/>
              <w:right w:val="single" w:sz="4" w:space="0" w:color="auto"/>
            </w:tcBorders>
            <w:shd w:val="clear" w:color="000000" w:fill="DEEAF6"/>
            <w:noWrap/>
            <w:vAlign w:val="center"/>
            <w:hideMark/>
          </w:tcPr>
          <w:p w14:paraId="527901C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r>
      <w:tr w:rsidR="0066444D" w:rsidRPr="0066444D" w14:paraId="1CC72CE9" w14:textId="77777777" w:rsidTr="0066444D">
        <w:trPr>
          <w:trHeight w:val="416"/>
        </w:trPr>
        <w:tc>
          <w:tcPr>
            <w:tcW w:w="1165" w:type="dxa"/>
            <w:vMerge w:val="restart"/>
            <w:tcBorders>
              <w:top w:val="nil"/>
              <w:left w:val="single" w:sz="4" w:space="0" w:color="auto"/>
              <w:bottom w:val="single" w:sz="4" w:space="0" w:color="auto"/>
              <w:right w:val="single" w:sz="4" w:space="0" w:color="auto"/>
            </w:tcBorders>
            <w:noWrap/>
            <w:vAlign w:val="center"/>
            <w:hideMark/>
          </w:tcPr>
          <w:p w14:paraId="13E4B24F"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lastRenderedPageBreak/>
              <w:t>May</w:t>
            </w:r>
          </w:p>
        </w:tc>
        <w:tc>
          <w:tcPr>
            <w:tcW w:w="1026" w:type="dxa"/>
            <w:vMerge w:val="restart"/>
            <w:tcBorders>
              <w:top w:val="nil"/>
              <w:left w:val="single" w:sz="4" w:space="0" w:color="auto"/>
              <w:bottom w:val="single" w:sz="4" w:space="0" w:color="auto"/>
              <w:right w:val="single" w:sz="4" w:space="0" w:color="auto"/>
            </w:tcBorders>
            <w:noWrap/>
            <w:vAlign w:val="center"/>
            <w:hideMark/>
          </w:tcPr>
          <w:p w14:paraId="47993BAB"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$18.4</w:t>
            </w:r>
          </w:p>
        </w:tc>
        <w:tc>
          <w:tcPr>
            <w:tcW w:w="820" w:type="dxa"/>
            <w:tcBorders>
              <w:top w:val="nil"/>
              <w:left w:val="nil"/>
              <w:bottom w:val="single" w:sz="4" w:space="0" w:color="auto"/>
              <w:right w:val="single" w:sz="4" w:space="0" w:color="auto"/>
            </w:tcBorders>
            <w:noWrap/>
            <w:vAlign w:val="center"/>
            <w:hideMark/>
          </w:tcPr>
          <w:p w14:paraId="5C92E71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$0.45</w:t>
            </w:r>
          </w:p>
        </w:tc>
        <w:tc>
          <w:tcPr>
            <w:tcW w:w="820" w:type="dxa"/>
            <w:tcBorders>
              <w:top w:val="nil"/>
              <w:left w:val="nil"/>
              <w:bottom w:val="single" w:sz="4" w:space="0" w:color="auto"/>
              <w:right w:val="single" w:sz="4" w:space="0" w:color="auto"/>
            </w:tcBorders>
            <w:noWrap/>
            <w:vAlign w:val="center"/>
            <w:hideMark/>
          </w:tcPr>
          <w:p w14:paraId="0AB81A4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$0.51</w:t>
            </w:r>
          </w:p>
        </w:tc>
        <w:tc>
          <w:tcPr>
            <w:tcW w:w="820" w:type="dxa"/>
            <w:tcBorders>
              <w:top w:val="nil"/>
              <w:left w:val="nil"/>
              <w:bottom w:val="single" w:sz="4" w:space="0" w:color="auto"/>
              <w:right w:val="single" w:sz="4" w:space="0" w:color="auto"/>
            </w:tcBorders>
            <w:noWrap/>
            <w:vAlign w:val="center"/>
            <w:hideMark/>
          </w:tcPr>
          <w:p w14:paraId="53D4BCC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$0.56</w:t>
            </w:r>
          </w:p>
        </w:tc>
        <w:tc>
          <w:tcPr>
            <w:tcW w:w="820" w:type="dxa"/>
            <w:tcBorders>
              <w:top w:val="nil"/>
              <w:left w:val="nil"/>
              <w:bottom w:val="single" w:sz="4" w:space="0" w:color="auto"/>
              <w:right w:val="single" w:sz="4" w:space="0" w:color="auto"/>
            </w:tcBorders>
            <w:noWrap/>
            <w:vAlign w:val="center"/>
            <w:hideMark/>
          </w:tcPr>
          <w:p w14:paraId="235A235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$0.78</w:t>
            </w:r>
          </w:p>
        </w:tc>
        <w:tc>
          <w:tcPr>
            <w:tcW w:w="820" w:type="dxa"/>
            <w:tcBorders>
              <w:top w:val="nil"/>
              <w:left w:val="nil"/>
              <w:bottom w:val="single" w:sz="4" w:space="0" w:color="auto"/>
              <w:right w:val="single" w:sz="4" w:space="0" w:color="auto"/>
            </w:tcBorders>
            <w:noWrap/>
            <w:vAlign w:val="center"/>
            <w:hideMark/>
          </w:tcPr>
          <w:p w14:paraId="540A714F"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$1.23</w:t>
            </w:r>
          </w:p>
        </w:tc>
        <w:tc>
          <w:tcPr>
            <w:tcW w:w="820" w:type="dxa"/>
            <w:tcBorders>
              <w:top w:val="nil"/>
              <w:left w:val="nil"/>
              <w:bottom w:val="single" w:sz="4" w:space="0" w:color="auto"/>
              <w:right w:val="single" w:sz="4" w:space="0" w:color="auto"/>
            </w:tcBorders>
            <w:noWrap/>
            <w:vAlign w:val="center"/>
            <w:hideMark/>
          </w:tcPr>
          <w:p w14:paraId="2FA9C01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$1.58</w:t>
            </w:r>
          </w:p>
        </w:tc>
        <w:tc>
          <w:tcPr>
            <w:tcW w:w="890" w:type="dxa"/>
            <w:tcBorders>
              <w:top w:val="nil"/>
              <w:left w:val="nil"/>
              <w:bottom w:val="single" w:sz="4" w:space="0" w:color="auto"/>
              <w:right w:val="single" w:sz="4" w:space="0" w:color="auto"/>
            </w:tcBorders>
            <w:noWrap/>
            <w:vAlign w:val="center"/>
            <w:hideMark/>
          </w:tcPr>
          <w:p w14:paraId="1E3AE469"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$1.87</w:t>
            </w:r>
          </w:p>
        </w:tc>
        <w:tc>
          <w:tcPr>
            <w:tcW w:w="820" w:type="dxa"/>
            <w:tcBorders>
              <w:top w:val="nil"/>
              <w:left w:val="nil"/>
              <w:bottom w:val="single" w:sz="4" w:space="0" w:color="auto"/>
              <w:right w:val="single" w:sz="4" w:space="0" w:color="auto"/>
            </w:tcBorders>
            <w:noWrap/>
            <w:vAlign w:val="center"/>
            <w:hideMark/>
          </w:tcPr>
          <w:p w14:paraId="5459508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noWrap/>
            <w:vAlign w:val="center"/>
            <w:hideMark/>
          </w:tcPr>
          <w:p w14:paraId="0172663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$2.17</w:t>
            </w:r>
          </w:p>
        </w:tc>
      </w:tr>
      <w:tr w:rsidR="0066444D" w:rsidRPr="0066444D" w14:paraId="127366E5" w14:textId="77777777" w:rsidTr="0066444D">
        <w:trPr>
          <w:trHeight w:val="416"/>
        </w:trPr>
        <w:tc>
          <w:tcPr>
            <w:tcW w:w="1165" w:type="dxa"/>
            <w:vMerge/>
            <w:tcBorders>
              <w:top w:val="nil"/>
              <w:left w:val="single" w:sz="4" w:space="0" w:color="auto"/>
              <w:bottom w:val="single" w:sz="4" w:space="0" w:color="auto"/>
              <w:right w:val="single" w:sz="4" w:space="0" w:color="auto"/>
            </w:tcBorders>
            <w:vAlign w:val="center"/>
            <w:hideMark/>
          </w:tcPr>
          <w:p w14:paraId="2012A896"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nil"/>
              <w:left w:val="single" w:sz="4" w:space="0" w:color="auto"/>
              <w:bottom w:val="single" w:sz="4" w:space="0" w:color="auto"/>
              <w:right w:val="single" w:sz="4" w:space="0" w:color="auto"/>
            </w:tcBorders>
            <w:vAlign w:val="center"/>
            <w:hideMark/>
          </w:tcPr>
          <w:p w14:paraId="06DA3B7B" w14:textId="77777777" w:rsidR="0066444D" w:rsidRPr="0066444D" w:rsidRDefault="0066444D" w:rsidP="0066444D">
            <w:pPr>
              <w:spacing w:after="0" w:line="240" w:lineRule="auto"/>
              <w:rPr>
                <w:rFonts w:ascii="Calibri" w:eastAsia="Times New Roman" w:hAnsi="Calibri" w:cs="Calibri"/>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7D28834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2.5%</w:t>
            </w:r>
          </w:p>
        </w:tc>
        <w:tc>
          <w:tcPr>
            <w:tcW w:w="820" w:type="dxa"/>
            <w:tcBorders>
              <w:top w:val="nil"/>
              <w:left w:val="nil"/>
              <w:bottom w:val="single" w:sz="4" w:space="0" w:color="auto"/>
              <w:right w:val="single" w:sz="4" w:space="0" w:color="auto"/>
            </w:tcBorders>
            <w:shd w:val="clear" w:color="000000" w:fill="DEEAF6"/>
            <w:noWrap/>
            <w:vAlign w:val="center"/>
            <w:hideMark/>
          </w:tcPr>
          <w:p w14:paraId="16406B8F"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2.7%</w:t>
            </w:r>
          </w:p>
        </w:tc>
        <w:tc>
          <w:tcPr>
            <w:tcW w:w="820" w:type="dxa"/>
            <w:tcBorders>
              <w:top w:val="nil"/>
              <w:left w:val="nil"/>
              <w:bottom w:val="single" w:sz="4" w:space="0" w:color="auto"/>
              <w:right w:val="single" w:sz="4" w:space="0" w:color="auto"/>
            </w:tcBorders>
            <w:shd w:val="clear" w:color="000000" w:fill="DEEAF6"/>
            <w:noWrap/>
            <w:vAlign w:val="center"/>
            <w:hideMark/>
          </w:tcPr>
          <w:p w14:paraId="406B107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3.1%</w:t>
            </w:r>
          </w:p>
        </w:tc>
        <w:tc>
          <w:tcPr>
            <w:tcW w:w="820" w:type="dxa"/>
            <w:tcBorders>
              <w:top w:val="nil"/>
              <w:left w:val="nil"/>
              <w:bottom w:val="single" w:sz="4" w:space="0" w:color="auto"/>
              <w:right w:val="single" w:sz="4" w:space="0" w:color="auto"/>
            </w:tcBorders>
            <w:shd w:val="clear" w:color="000000" w:fill="DEEAF6"/>
            <w:noWrap/>
            <w:vAlign w:val="center"/>
            <w:hideMark/>
          </w:tcPr>
          <w:p w14:paraId="66634B9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4.3%</w:t>
            </w:r>
          </w:p>
        </w:tc>
        <w:tc>
          <w:tcPr>
            <w:tcW w:w="820" w:type="dxa"/>
            <w:tcBorders>
              <w:top w:val="nil"/>
              <w:left w:val="nil"/>
              <w:bottom w:val="single" w:sz="4" w:space="0" w:color="auto"/>
              <w:right w:val="single" w:sz="4" w:space="0" w:color="auto"/>
            </w:tcBorders>
            <w:shd w:val="clear" w:color="000000" w:fill="DEEAF6"/>
            <w:noWrap/>
            <w:vAlign w:val="center"/>
            <w:hideMark/>
          </w:tcPr>
          <w:p w14:paraId="0A57E01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6.7%</w:t>
            </w:r>
          </w:p>
        </w:tc>
        <w:tc>
          <w:tcPr>
            <w:tcW w:w="820" w:type="dxa"/>
            <w:tcBorders>
              <w:top w:val="nil"/>
              <w:left w:val="nil"/>
              <w:bottom w:val="single" w:sz="4" w:space="0" w:color="auto"/>
              <w:right w:val="single" w:sz="4" w:space="0" w:color="auto"/>
            </w:tcBorders>
            <w:shd w:val="clear" w:color="000000" w:fill="DEEAF6"/>
            <w:noWrap/>
            <w:vAlign w:val="center"/>
            <w:hideMark/>
          </w:tcPr>
          <w:p w14:paraId="683B711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8.6%</w:t>
            </w:r>
          </w:p>
        </w:tc>
        <w:tc>
          <w:tcPr>
            <w:tcW w:w="890" w:type="dxa"/>
            <w:tcBorders>
              <w:top w:val="nil"/>
              <w:left w:val="nil"/>
              <w:bottom w:val="single" w:sz="4" w:space="0" w:color="auto"/>
              <w:right w:val="single" w:sz="4" w:space="0" w:color="auto"/>
            </w:tcBorders>
            <w:shd w:val="clear" w:color="000000" w:fill="DEEAF6"/>
            <w:noWrap/>
            <w:vAlign w:val="center"/>
            <w:hideMark/>
          </w:tcPr>
          <w:p w14:paraId="4B6F8BA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10.2%</w:t>
            </w:r>
          </w:p>
        </w:tc>
        <w:tc>
          <w:tcPr>
            <w:tcW w:w="820" w:type="dxa"/>
            <w:tcBorders>
              <w:top w:val="nil"/>
              <w:left w:val="nil"/>
              <w:bottom w:val="single" w:sz="4" w:space="0" w:color="auto"/>
              <w:right w:val="single" w:sz="4" w:space="0" w:color="auto"/>
            </w:tcBorders>
            <w:shd w:val="clear" w:color="000000" w:fill="DEEAF6"/>
            <w:noWrap/>
            <w:vAlign w:val="center"/>
            <w:hideMark/>
          </w:tcPr>
          <w:p w14:paraId="114D53E5"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shd w:val="clear" w:color="000000" w:fill="DEEAF6"/>
            <w:noWrap/>
            <w:vAlign w:val="center"/>
            <w:hideMark/>
          </w:tcPr>
          <w:p w14:paraId="5E9843F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11.8%</w:t>
            </w:r>
          </w:p>
        </w:tc>
      </w:tr>
      <w:tr w:rsidR="0066444D" w:rsidRPr="0066444D" w14:paraId="2726A30C" w14:textId="77777777" w:rsidTr="0066444D">
        <w:trPr>
          <w:trHeight w:val="416"/>
        </w:trPr>
        <w:tc>
          <w:tcPr>
            <w:tcW w:w="1165" w:type="dxa"/>
            <w:vMerge w:val="restart"/>
            <w:tcBorders>
              <w:top w:val="nil"/>
              <w:left w:val="single" w:sz="4" w:space="0" w:color="auto"/>
              <w:bottom w:val="single" w:sz="4" w:space="0" w:color="auto"/>
              <w:right w:val="single" w:sz="4" w:space="0" w:color="auto"/>
            </w:tcBorders>
            <w:noWrap/>
            <w:vAlign w:val="center"/>
            <w:hideMark/>
          </w:tcPr>
          <w:p w14:paraId="703F19B5"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June</w:t>
            </w:r>
          </w:p>
        </w:tc>
        <w:tc>
          <w:tcPr>
            <w:tcW w:w="1026" w:type="dxa"/>
            <w:vMerge w:val="restart"/>
            <w:tcBorders>
              <w:top w:val="nil"/>
              <w:left w:val="single" w:sz="4" w:space="0" w:color="auto"/>
              <w:bottom w:val="single" w:sz="4" w:space="0" w:color="auto"/>
              <w:right w:val="single" w:sz="4" w:space="0" w:color="auto"/>
            </w:tcBorders>
            <w:noWrap/>
            <w:vAlign w:val="center"/>
            <w:hideMark/>
          </w:tcPr>
          <w:p w14:paraId="3FCA2FA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$20.1</w:t>
            </w:r>
          </w:p>
        </w:tc>
        <w:tc>
          <w:tcPr>
            <w:tcW w:w="820" w:type="dxa"/>
            <w:tcBorders>
              <w:top w:val="nil"/>
              <w:left w:val="nil"/>
              <w:bottom w:val="single" w:sz="4" w:space="0" w:color="auto"/>
              <w:right w:val="single" w:sz="4" w:space="0" w:color="auto"/>
            </w:tcBorders>
            <w:noWrap/>
            <w:vAlign w:val="center"/>
            <w:hideMark/>
          </w:tcPr>
          <w:p w14:paraId="4A9255D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$0.31</w:t>
            </w:r>
          </w:p>
        </w:tc>
        <w:tc>
          <w:tcPr>
            <w:tcW w:w="820" w:type="dxa"/>
            <w:tcBorders>
              <w:top w:val="nil"/>
              <w:left w:val="nil"/>
              <w:bottom w:val="single" w:sz="4" w:space="0" w:color="auto"/>
              <w:right w:val="single" w:sz="4" w:space="0" w:color="auto"/>
            </w:tcBorders>
            <w:noWrap/>
            <w:vAlign w:val="center"/>
            <w:hideMark/>
          </w:tcPr>
          <w:p w14:paraId="6AF4A3FF"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$0.37</w:t>
            </w:r>
          </w:p>
        </w:tc>
        <w:tc>
          <w:tcPr>
            <w:tcW w:w="820" w:type="dxa"/>
            <w:tcBorders>
              <w:top w:val="nil"/>
              <w:left w:val="nil"/>
              <w:bottom w:val="single" w:sz="4" w:space="0" w:color="auto"/>
              <w:right w:val="single" w:sz="4" w:space="0" w:color="auto"/>
            </w:tcBorders>
            <w:noWrap/>
            <w:vAlign w:val="center"/>
            <w:hideMark/>
          </w:tcPr>
          <w:p w14:paraId="46446DF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$0.43</w:t>
            </w:r>
          </w:p>
        </w:tc>
        <w:tc>
          <w:tcPr>
            <w:tcW w:w="820" w:type="dxa"/>
            <w:tcBorders>
              <w:top w:val="nil"/>
              <w:left w:val="nil"/>
              <w:bottom w:val="single" w:sz="4" w:space="0" w:color="auto"/>
              <w:right w:val="single" w:sz="4" w:space="0" w:color="auto"/>
            </w:tcBorders>
            <w:noWrap/>
            <w:vAlign w:val="center"/>
            <w:hideMark/>
          </w:tcPr>
          <w:p w14:paraId="4A3C6298"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$0.68</w:t>
            </w:r>
          </w:p>
        </w:tc>
        <w:tc>
          <w:tcPr>
            <w:tcW w:w="820" w:type="dxa"/>
            <w:tcBorders>
              <w:top w:val="nil"/>
              <w:left w:val="nil"/>
              <w:bottom w:val="single" w:sz="4" w:space="0" w:color="auto"/>
              <w:right w:val="single" w:sz="4" w:space="0" w:color="auto"/>
            </w:tcBorders>
            <w:noWrap/>
            <w:vAlign w:val="center"/>
            <w:hideMark/>
          </w:tcPr>
          <w:p w14:paraId="099F395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$1.16</w:t>
            </w:r>
          </w:p>
        </w:tc>
        <w:tc>
          <w:tcPr>
            <w:tcW w:w="820" w:type="dxa"/>
            <w:tcBorders>
              <w:top w:val="nil"/>
              <w:left w:val="nil"/>
              <w:bottom w:val="single" w:sz="4" w:space="0" w:color="auto"/>
              <w:right w:val="single" w:sz="4" w:space="0" w:color="auto"/>
            </w:tcBorders>
            <w:noWrap/>
            <w:vAlign w:val="center"/>
            <w:hideMark/>
          </w:tcPr>
          <w:p w14:paraId="3C676319"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$1.47</w:t>
            </w:r>
          </w:p>
        </w:tc>
        <w:tc>
          <w:tcPr>
            <w:tcW w:w="890" w:type="dxa"/>
            <w:tcBorders>
              <w:top w:val="nil"/>
              <w:left w:val="nil"/>
              <w:bottom w:val="single" w:sz="4" w:space="0" w:color="auto"/>
              <w:right w:val="single" w:sz="4" w:space="0" w:color="auto"/>
            </w:tcBorders>
            <w:noWrap/>
            <w:vAlign w:val="center"/>
            <w:hideMark/>
          </w:tcPr>
          <w:p w14:paraId="65517B2A"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$1.73</w:t>
            </w:r>
          </w:p>
        </w:tc>
        <w:tc>
          <w:tcPr>
            <w:tcW w:w="820" w:type="dxa"/>
            <w:tcBorders>
              <w:top w:val="nil"/>
              <w:left w:val="nil"/>
              <w:bottom w:val="single" w:sz="4" w:space="0" w:color="auto"/>
              <w:right w:val="single" w:sz="4" w:space="0" w:color="auto"/>
            </w:tcBorders>
            <w:noWrap/>
            <w:vAlign w:val="center"/>
            <w:hideMark/>
          </w:tcPr>
          <w:p w14:paraId="01EEE63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$1.97</w:t>
            </w:r>
          </w:p>
        </w:tc>
        <w:tc>
          <w:tcPr>
            <w:tcW w:w="897" w:type="dxa"/>
            <w:tcBorders>
              <w:top w:val="nil"/>
              <w:left w:val="nil"/>
              <w:bottom w:val="single" w:sz="4" w:space="0" w:color="auto"/>
              <w:right w:val="single" w:sz="4" w:space="0" w:color="auto"/>
            </w:tcBorders>
            <w:noWrap/>
            <w:vAlign w:val="center"/>
            <w:hideMark/>
          </w:tcPr>
          <w:p w14:paraId="45033575"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r>
      <w:tr w:rsidR="0066444D" w:rsidRPr="0066444D" w14:paraId="50F98550" w14:textId="77777777" w:rsidTr="0066444D">
        <w:trPr>
          <w:trHeight w:val="416"/>
        </w:trPr>
        <w:tc>
          <w:tcPr>
            <w:tcW w:w="1165" w:type="dxa"/>
            <w:vMerge/>
            <w:tcBorders>
              <w:top w:val="nil"/>
              <w:left w:val="single" w:sz="4" w:space="0" w:color="auto"/>
              <w:bottom w:val="single" w:sz="4" w:space="0" w:color="auto"/>
              <w:right w:val="single" w:sz="4" w:space="0" w:color="auto"/>
            </w:tcBorders>
            <w:vAlign w:val="center"/>
            <w:hideMark/>
          </w:tcPr>
          <w:p w14:paraId="1049D02A"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nil"/>
              <w:left w:val="single" w:sz="4" w:space="0" w:color="auto"/>
              <w:bottom w:val="single" w:sz="4" w:space="0" w:color="auto"/>
              <w:right w:val="single" w:sz="4" w:space="0" w:color="auto"/>
            </w:tcBorders>
            <w:vAlign w:val="center"/>
            <w:hideMark/>
          </w:tcPr>
          <w:p w14:paraId="7AC395B3" w14:textId="77777777" w:rsidR="0066444D" w:rsidRPr="0066444D" w:rsidRDefault="0066444D" w:rsidP="0066444D">
            <w:pPr>
              <w:spacing w:after="0" w:line="240" w:lineRule="auto"/>
              <w:rPr>
                <w:rFonts w:ascii="Calibri" w:eastAsia="Times New Roman" w:hAnsi="Calibri" w:cs="Calibri"/>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3C52E7F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1.5%</w:t>
            </w:r>
          </w:p>
        </w:tc>
        <w:tc>
          <w:tcPr>
            <w:tcW w:w="820" w:type="dxa"/>
            <w:tcBorders>
              <w:top w:val="nil"/>
              <w:left w:val="nil"/>
              <w:bottom w:val="single" w:sz="4" w:space="0" w:color="auto"/>
              <w:right w:val="single" w:sz="4" w:space="0" w:color="auto"/>
            </w:tcBorders>
            <w:shd w:val="clear" w:color="000000" w:fill="DEEAF6"/>
            <w:noWrap/>
            <w:vAlign w:val="center"/>
            <w:hideMark/>
          </w:tcPr>
          <w:p w14:paraId="5398E26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1.8%</w:t>
            </w:r>
          </w:p>
        </w:tc>
        <w:tc>
          <w:tcPr>
            <w:tcW w:w="820" w:type="dxa"/>
            <w:tcBorders>
              <w:top w:val="nil"/>
              <w:left w:val="nil"/>
              <w:bottom w:val="single" w:sz="4" w:space="0" w:color="auto"/>
              <w:right w:val="single" w:sz="4" w:space="0" w:color="auto"/>
            </w:tcBorders>
            <w:shd w:val="clear" w:color="000000" w:fill="DEEAF6"/>
            <w:noWrap/>
            <w:vAlign w:val="center"/>
            <w:hideMark/>
          </w:tcPr>
          <w:p w14:paraId="2B31E80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2.1%</w:t>
            </w:r>
          </w:p>
        </w:tc>
        <w:tc>
          <w:tcPr>
            <w:tcW w:w="820" w:type="dxa"/>
            <w:tcBorders>
              <w:top w:val="nil"/>
              <w:left w:val="nil"/>
              <w:bottom w:val="single" w:sz="4" w:space="0" w:color="auto"/>
              <w:right w:val="single" w:sz="4" w:space="0" w:color="auto"/>
            </w:tcBorders>
            <w:shd w:val="clear" w:color="000000" w:fill="DEEAF6"/>
            <w:noWrap/>
            <w:vAlign w:val="center"/>
            <w:hideMark/>
          </w:tcPr>
          <w:p w14:paraId="349E216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3.4%</w:t>
            </w:r>
          </w:p>
        </w:tc>
        <w:tc>
          <w:tcPr>
            <w:tcW w:w="820" w:type="dxa"/>
            <w:tcBorders>
              <w:top w:val="nil"/>
              <w:left w:val="nil"/>
              <w:bottom w:val="single" w:sz="4" w:space="0" w:color="auto"/>
              <w:right w:val="single" w:sz="4" w:space="0" w:color="auto"/>
            </w:tcBorders>
            <w:shd w:val="clear" w:color="000000" w:fill="DEEAF6"/>
            <w:noWrap/>
            <w:vAlign w:val="center"/>
            <w:hideMark/>
          </w:tcPr>
          <w:p w14:paraId="3173C78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5.8%</w:t>
            </w:r>
          </w:p>
        </w:tc>
        <w:tc>
          <w:tcPr>
            <w:tcW w:w="820" w:type="dxa"/>
            <w:tcBorders>
              <w:top w:val="nil"/>
              <w:left w:val="nil"/>
              <w:bottom w:val="single" w:sz="4" w:space="0" w:color="auto"/>
              <w:right w:val="single" w:sz="4" w:space="0" w:color="auto"/>
            </w:tcBorders>
            <w:shd w:val="clear" w:color="000000" w:fill="DEEAF6"/>
            <w:noWrap/>
            <w:vAlign w:val="center"/>
            <w:hideMark/>
          </w:tcPr>
          <w:p w14:paraId="41BB5E5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7.3%</w:t>
            </w:r>
          </w:p>
        </w:tc>
        <w:tc>
          <w:tcPr>
            <w:tcW w:w="890" w:type="dxa"/>
            <w:tcBorders>
              <w:top w:val="nil"/>
              <w:left w:val="nil"/>
              <w:bottom w:val="single" w:sz="4" w:space="0" w:color="auto"/>
              <w:right w:val="single" w:sz="4" w:space="0" w:color="auto"/>
            </w:tcBorders>
            <w:shd w:val="clear" w:color="000000" w:fill="DEEAF6"/>
            <w:noWrap/>
            <w:vAlign w:val="center"/>
            <w:hideMark/>
          </w:tcPr>
          <w:p w14:paraId="4C1EFB95"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8.6%</w:t>
            </w:r>
          </w:p>
        </w:tc>
        <w:tc>
          <w:tcPr>
            <w:tcW w:w="820" w:type="dxa"/>
            <w:tcBorders>
              <w:top w:val="nil"/>
              <w:left w:val="nil"/>
              <w:bottom w:val="single" w:sz="4" w:space="0" w:color="auto"/>
              <w:right w:val="single" w:sz="4" w:space="0" w:color="auto"/>
            </w:tcBorders>
            <w:shd w:val="clear" w:color="000000" w:fill="DEEAF6"/>
            <w:noWrap/>
            <w:vAlign w:val="center"/>
            <w:hideMark/>
          </w:tcPr>
          <w:p w14:paraId="5BA6640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9.8%</w:t>
            </w:r>
          </w:p>
        </w:tc>
        <w:tc>
          <w:tcPr>
            <w:tcW w:w="897" w:type="dxa"/>
            <w:tcBorders>
              <w:top w:val="nil"/>
              <w:left w:val="nil"/>
              <w:bottom w:val="single" w:sz="4" w:space="0" w:color="auto"/>
              <w:right w:val="single" w:sz="4" w:space="0" w:color="auto"/>
            </w:tcBorders>
            <w:shd w:val="clear" w:color="000000" w:fill="DEEAF6"/>
            <w:noWrap/>
            <w:vAlign w:val="center"/>
            <w:hideMark/>
          </w:tcPr>
          <w:p w14:paraId="19579B9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r>
      <w:tr w:rsidR="0066444D" w:rsidRPr="0066444D" w14:paraId="068A5E96" w14:textId="77777777" w:rsidTr="0066444D">
        <w:trPr>
          <w:trHeight w:val="416"/>
        </w:trPr>
        <w:tc>
          <w:tcPr>
            <w:tcW w:w="1165" w:type="dxa"/>
            <w:vMerge w:val="restart"/>
            <w:tcBorders>
              <w:top w:val="nil"/>
              <w:left w:val="single" w:sz="4" w:space="0" w:color="auto"/>
              <w:bottom w:val="single" w:sz="4" w:space="0" w:color="auto"/>
              <w:right w:val="single" w:sz="4" w:space="0" w:color="auto"/>
            </w:tcBorders>
            <w:noWrap/>
            <w:vAlign w:val="center"/>
            <w:hideMark/>
          </w:tcPr>
          <w:p w14:paraId="0F7C3F82"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July</w:t>
            </w:r>
          </w:p>
        </w:tc>
        <w:tc>
          <w:tcPr>
            <w:tcW w:w="1026" w:type="dxa"/>
            <w:vMerge w:val="restart"/>
            <w:tcBorders>
              <w:top w:val="nil"/>
              <w:left w:val="single" w:sz="4" w:space="0" w:color="auto"/>
              <w:bottom w:val="single" w:sz="4" w:space="0" w:color="auto"/>
              <w:right w:val="single" w:sz="4" w:space="0" w:color="auto"/>
            </w:tcBorders>
            <w:vAlign w:val="center"/>
            <w:hideMark/>
          </w:tcPr>
          <w:p w14:paraId="2C9D11DB"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$25.3</w:t>
            </w:r>
          </w:p>
        </w:tc>
        <w:tc>
          <w:tcPr>
            <w:tcW w:w="820" w:type="dxa"/>
            <w:tcBorders>
              <w:top w:val="nil"/>
              <w:left w:val="nil"/>
              <w:bottom w:val="single" w:sz="4" w:space="0" w:color="auto"/>
              <w:right w:val="single" w:sz="4" w:space="0" w:color="auto"/>
            </w:tcBorders>
            <w:noWrap/>
            <w:vAlign w:val="center"/>
            <w:hideMark/>
          </w:tcPr>
          <w:p w14:paraId="20C2B7C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$0.70</w:t>
            </w:r>
          </w:p>
        </w:tc>
        <w:tc>
          <w:tcPr>
            <w:tcW w:w="820" w:type="dxa"/>
            <w:tcBorders>
              <w:top w:val="nil"/>
              <w:left w:val="nil"/>
              <w:bottom w:val="single" w:sz="4" w:space="0" w:color="auto"/>
              <w:right w:val="single" w:sz="4" w:space="0" w:color="auto"/>
            </w:tcBorders>
            <w:noWrap/>
            <w:vAlign w:val="center"/>
            <w:hideMark/>
          </w:tcPr>
          <w:p w14:paraId="69122AFB"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$0.77</w:t>
            </w:r>
          </w:p>
        </w:tc>
        <w:tc>
          <w:tcPr>
            <w:tcW w:w="820" w:type="dxa"/>
            <w:tcBorders>
              <w:top w:val="nil"/>
              <w:left w:val="nil"/>
              <w:bottom w:val="single" w:sz="4" w:space="0" w:color="auto"/>
              <w:right w:val="single" w:sz="4" w:space="0" w:color="auto"/>
            </w:tcBorders>
            <w:noWrap/>
            <w:vAlign w:val="center"/>
            <w:hideMark/>
          </w:tcPr>
          <w:p w14:paraId="7907D485"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$0.85</w:t>
            </w:r>
          </w:p>
        </w:tc>
        <w:tc>
          <w:tcPr>
            <w:tcW w:w="820" w:type="dxa"/>
            <w:tcBorders>
              <w:top w:val="nil"/>
              <w:left w:val="nil"/>
              <w:bottom w:val="single" w:sz="4" w:space="0" w:color="auto"/>
              <w:right w:val="single" w:sz="4" w:space="0" w:color="auto"/>
            </w:tcBorders>
            <w:noWrap/>
            <w:vAlign w:val="center"/>
            <w:hideMark/>
          </w:tcPr>
          <w:p w14:paraId="3C70DD6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$1.16</w:t>
            </w:r>
          </w:p>
        </w:tc>
        <w:tc>
          <w:tcPr>
            <w:tcW w:w="820" w:type="dxa"/>
            <w:tcBorders>
              <w:top w:val="nil"/>
              <w:left w:val="nil"/>
              <w:bottom w:val="single" w:sz="4" w:space="0" w:color="auto"/>
              <w:right w:val="single" w:sz="4" w:space="0" w:color="auto"/>
            </w:tcBorders>
            <w:noWrap/>
            <w:vAlign w:val="center"/>
            <w:hideMark/>
          </w:tcPr>
          <w:p w14:paraId="50EA0E88"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$1.84</w:t>
            </w:r>
          </w:p>
        </w:tc>
        <w:tc>
          <w:tcPr>
            <w:tcW w:w="820" w:type="dxa"/>
            <w:tcBorders>
              <w:top w:val="nil"/>
              <w:left w:val="nil"/>
              <w:bottom w:val="single" w:sz="4" w:space="0" w:color="auto"/>
              <w:right w:val="single" w:sz="4" w:space="0" w:color="auto"/>
            </w:tcBorders>
            <w:noWrap/>
            <w:vAlign w:val="center"/>
            <w:hideMark/>
          </w:tcPr>
          <w:p w14:paraId="3E3C630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$2.35</w:t>
            </w:r>
          </w:p>
        </w:tc>
        <w:tc>
          <w:tcPr>
            <w:tcW w:w="890" w:type="dxa"/>
            <w:tcBorders>
              <w:top w:val="nil"/>
              <w:left w:val="nil"/>
              <w:bottom w:val="single" w:sz="4" w:space="0" w:color="auto"/>
              <w:right w:val="single" w:sz="4" w:space="0" w:color="auto"/>
            </w:tcBorders>
            <w:noWrap/>
            <w:vAlign w:val="center"/>
            <w:hideMark/>
          </w:tcPr>
          <w:p w14:paraId="2DAEF0E9"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$2.77</w:t>
            </w:r>
          </w:p>
        </w:tc>
        <w:tc>
          <w:tcPr>
            <w:tcW w:w="820" w:type="dxa"/>
            <w:tcBorders>
              <w:top w:val="nil"/>
              <w:left w:val="nil"/>
              <w:bottom w:val="single" w:sz="4" w:space="0" w:color="auto"/>
              <w:right w:val="single" w:sz="4" w:space="0" w:color="auto"/>
            </w:tcBorders>
            <w:noWrap/>
            <w:vAlign w:val="center"/>
            <w:hideMark/>
          </w:tcPr>
          <w:p w14:paraId="2B5CE26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noWrap/>
            <w:vAlign w:val="center"/>
            <w:hideMark/>
          </w:tcPr>
          <w:p w14:paraId="256749E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$3.21</w:t>
            </w:r>
          </w:p>
        </w:tc>
      </w:tr>
      <w:tr w:rsidR="0066444D" w:rsidRPr="0066444D" w14:paraId="626DC61B" w14:textId="77777777" w:rsidTr="0066444D">
        <w:trPr>
          <w:trHeight w:val="416"/>
        </w:trPr>
        <w:tc>
          <w:tcPr>
            <w:tcW w:w="1165" w:type="dxa"/>
            <w:vMerge/>
            <w:tcBorders>
              <w:top w:val="nil"/>
              <w:left w:val="single" w:sz="4" w:space="0" w:color="auto"/>
              <w:bottom w:val="single" w:sz="4" w:space="0" w:color="auto"/>
              <w:right w:val="single" w:sz="4" w:space="0" w:color="auto"/>
            </w:tcBorders>
            <w:vAlign w:val="center"/>
            <w:hideMark/>
          </w:tcPr>
          <w:p w14:paraId="055B6129"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nil"/>
              <w:left w:val="single" w:sz="4" w:space="0" w:color="auto"/>
              <w:bottom w:val="single" w:sz="4" w:space="0" w:color="auto"/>
              <w:right w:val="single" w:sz="4" w:space="0" w:color="auto"/>
            </w:tcBorders>
            <w:vAlign w:val="center"/>
            <w:hideMark/>
          </w:tcPr>
          <w:p w14:paraId="1DAB0C02" w14:textId="77777777" w:rsidR="0066444D" w:rsidRPr="0066444D" w:rsidRDefault="0066444D" w:rsidP="0066444D">
            <w:pPr>
              <w:spacing w:after="0" w:line="240" w:lineRule="auto"/>
              <w:rPr>
                <w:rFonts w:ascii="Calibri" w:eastAsia="Times New Roman" w:hAnsi="Calibri" w:cs="Calibri"/>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45F85F59"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2.8%</w:t>
            </w:r>
          </w:p>
        </w:tc>
        <w:tc>
          <w:tcPr>
            <w:tcW w:w="820" w:type="dxa"/>
            <w:tcBorders>
              <w:top w:val="nil"/>
              <w:left w:val="nil"/>
              <w:bottom w:val="single" w:sz="4" w:space="0" w:color="auto"/>
              <w:right w:val="single" w:sz="4" w:space="0" w:color="auto"/>
            </w:tcBorders>
            <w:shd w:val="clear" w:color="000000" w:fill="DEEAF6"/>
            <w:noWrap/>
            <w:vAlign w:val="center"/>
            <w:hideMark/>
          </w:tcPr>
          <w:p w14:paraId="646EC32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3.0%</w:t>
            </w:r>
          </w:p>
        </w:tc>
        <w:tc>
          <w:tcPr>
            <w:tcW w:w="820" w:type="dxa"/>
            <w:tcBorders>
              <w:top w:val="nil"/>
              <w:left w:val="nil"/>
              <w:bottom w:val="single" w:sz="4" w:space="0" w:color="auto"/>
              <w:right w:val="single" w:sz="4" w:space="0" w:color="auto"/>
            </w:tcBorders>
            <w:shd w:val="clear" w:color="000000" w:fill="DEEAF6"/>
            <w:noWrap/>
            <w:vAlign w:val="center"/>
            <w:hideMark/>
          </w:tcPr>
          <w:p w14:paraId="0840B51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3.4%</w:t>
            </w:r>
          </w:p>
        </w:tc>
        <w:tc>
          <w:tcPr>
            <w:tcW w:w="820" w:type="dxa"/>
            <w:tcBorders>
              <w:top w:val="nil"/>
              <w:left w:val="nil"/>
              <w:bottom w:val="single" w:sz="4" w:space="0" w:color="auto"/>
              <w:right w:val="single" w:sz="4" w:space="0" w:color="auto"/>
            </w:tcBorders>
            <w:shd w:val="clear" w:color="000000" w:fill="DEEAF6"/>
            <w:noWrap/>
            <w:vAlign w:val="center"/>
            <w:hideMark/>
          </w:tcPr>
          <w:p w14:paraId="3570D12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4.6%</w:t>
            </w:r>
          </w:p>
        </w:tc>
        <w:tc>
          <w:tcPr>
            <w:tcW w:w="820" w:type="dxa"/>
            <w:tcBorders>
              <w:top w:val="nil"/>
              <w:left w:val="nil"/>
              <w:bottom w:val="single" w:sz="4" w:space="0" w:color="auto"/>
              <w:right w:val="single" w:sz="4" w:space="0" w:color="auto"/>
            </w:tcBorders>
            <w:shd w:val="clear" w:color="000000" w:fill="DEEAF6"/>
            <w:noWrap/>
            <w:vAlign w:val="center"/>
            <w:hideMark/>
          </w:tcPr>
          <w:p w14:paraId="4413D6A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7.3%</w:t>
            </w:r>
          </w:p>
        </w:tc>
        <w:tc>
          <w:tcPr>
            <w:tcW w:w="820" w:type="dxa"/>
            <w:tcBorders>
              <w:top w:val="nil"/>
              <w:left w:val="nil"/>
              <w:bottom w:val="single" w:sz="4" w:space="0" w:color="auto"/>
              <w:right w:val="single" w:sz="4" w:space="0" w:color="auto"/>
            </w:tcBorders>
            <w:shd w:val="clear" w:color="000000" w:fill="DEEAF6"/>
            <w:noWrap/>
            <w:vAlign w:val="center"/>
            <w:hideMark/>
          </w:tcPr>
          <w:p w14:paraId="481E7B3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9.3%</w:t>
            </w:r>
          </w:p>
        </w:tc>
        <w:tc>
          <w:tcPr>
            <w:tcW w:w="890" w:type="dxa"/>
            <w:tcBorders>
              <w:top w:val="nil"/>
              <w:left w:val="nil"/>
              <w:bottom w:val="single" w:sz="4" w:space="0" w:color="auto"/>
              <w:right w:val="single" w:sz="4" w:space="0" w:color="auto"/>
            </w:tcBorders>
            <w:shd w:val="clear" w:color="000000" w:fill="DEEAF6"/>
            <w:noWrap/>
            <w:vAlign w:val="center"/>
            <w:hideMark/>
          </w:tcPr>
          <w:p w14:paraId="5469CFCF"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11.0%</w:t>
            </w:r>
          </w:p>
        </w:tc>
        <w:tc>
          <w:tcPr>
            <w:tcW w:w="820" w:type="dxa"/>
            <w:tcBorders>
              <w:top w:val="nil"/>
              <w:left w:val="nil"/>
              <w:bottom w:val="single" w:sz="4" w:space="0" w:color="auto"/>
              <w:right w:val="single" w:sz="4" w:space="0" w:color="auto"/>
            </w:tcBorders>
            <w:shd w:val="clear" w:color="000000" w:fill="DEEAF6"/>
            <w:noWrap/>
            <w:vAlign w:val="center"/>
            <w:hideMark/>
          </w:tcPr>
          <w:p w14:paraId="7A56287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shd w:val="clear" w:color="000000" w:fill="DEEAF6"/>
            <w:noWrap/>
            <w:vAlign w:val="center"/>
            <w:hideMark/>
          </w:tcPr>
          <w:p w14:paraId="565A54A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12.7%</w:t>
            </w:r>
          </w:p>
        </w:tc>
      </w:tr>
      <w:tr w:rsidR="0066444D" w:rsidRPr="0066444D" w14:paraId="00C6871C" w14:textId="77777777" w:rsidTr="0066444D">
        <w:trPr>
          <w:trHeight w:val="416"/>
        </w:trPr>
        <w:tc>
          <w:tcPr>
            <w:tcW w:w="1165" w:type="dxa"/>
            <w:vMerge w:val="restart"/>
            <w:tcBorders>
              <w:top w:val="nil"/>
              <w:left w:val="single" w:sz="4" w:space="0" w:color="auto"/>
              <w:bottom w:val="single" w:sz="4" w:space="0" w:color="auto"/>
              <w:right w:val="single" w:sz="4" w:space="0" w:color="auto"/>
            </w:tcBorders>
            <w:noWrap/>
            <w:vAlign w:val="center"/>
            <w:hideMark/>
          </w:tcPr>
          <w:p w14:paraId="2855F24C"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August</w:t>
            </w:r>
          </w:p>
        </w:tc>
        <w:tc>
          <w:tcPr>
            <w:tcW w:w="1026" w:type="dxa"/>
            <w:vMerge w:val="restart"/>
            <w:tcBorders>
              <w:top w:val="nil"/>
              <w:left w:val="single" w:sz="4" w:space="0" w:color="auto"/>
              <w:bottom w:val="single" w:sz="4" w:space="0" w:color="auto"/>
              <w:right w:val="single" w:sz="4" w:space="0" w:color="auto"/>
            </w:tcBorders>
            <w:noWrap/>
            <w:vAlign w:val="center"/>
            <w:hideMark/>
          </w:tcPr>
          <w:p w14:paraId="043D041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$25.5</w:t>
            </w:r>
          </w:p>
        </w:tc>
        <w:tc>
          <w:tcPr>
            <w:tcW w:w="820" w:type="dxa"/>
            <w:tcBorders>
              <w:top w:val="nil"/>
              <w:left w:val="nil"/>
              <w:bottom w:val="single" w:sz="4" w:space="0" w:color="auto"/>
              <w:right w:val="single" w:sz="4" w:space="0" w:color="auto"/>
            </w:tcBorders>
            <w:noWrap/>
            <w:vAlign w:val="center"/>
            <w:hideMark/>
          </w:tcPr>
          <w:p w14:paraId="33D2757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$0.63</w:t>
            </w:r>
          </w:p>
        </w:tc>
        <w:tc>
          <w:tcPr>
            <w:tcW w:w="820" w:type="dxa"/>
            <w:tcBorders>
              <w:top w:val="nil"/>
              <w:left w:val="nil"/>
              <w:bottom w:val="single" w:sz="4" w:space="0" w:color="auto"/>
              <w:right w:val="single" w:sz="4" w:space="0" w:color="auto"/>
            </w:tcBorders>
            <w:noWrap/>
            <w:vAlign w:val="center"/>
            <w:hideMark/>
          </w:tcPr>
          <w:p w14:paraId="2BF230C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$0.70</w:t>
            </w:r>
          </w:p>
        </w:tc>
        <w:tc>
          <w:tcPr>
            <w:tcW w:w="820" w:type="dxa"/>
            <w:tcBorders>
              <w:top w:val="nil"/>
              <w:left w:val="nil"/>
              <w:bottom w:val="single" w:sz="4" w:space="0" w:color="auto"/>
              <w:right w:val="single" w:sz="4" w:space="0" w:color="auto"/>
            </w:tcBorders>
            <w:noWrap/>
            <w:vAlign w:val="center"/>
            <w:hideMark/>
          </w:tcPr>
          <w:p w14:paraId="0545F925"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$0.78</w:t>
            </w:r>
          </w:p>
        </w:tc>
        <w:tc>
          <w:tcPr>
            <w:tcW w:w="820" w:type="dxa"/>
            <w:tcBorders>
              <w:top w:val="nil"/>
              <w:left w:val="nil"/>
              <w:bottom w:val="single" w:sz="4" w:space="0" w:color="auto"/>
              <w:right w:val="single" w:sz="4" w:space="0" w:color="auto"/>
            </w:tcBorders>
            <w:noWrap/>
            <w:vAlign w:val="center"/>
            <w:hideMark/>
          </w:tcPr>
          <w:p w14:paraId="6873B26B"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$1.08</w:t>
            </w:r>
          </w:p>
        </w:tc>
        <w:tc>
          <w:tcPr>
            <w:tcW w:w="820" w:type="dxa"/>
            <w:tcBorders>
              <w:top w:val="nil"/>
              <w:left w:val="nil"/>
              <w:bottom w:val="single" w:sz="4" w:space="0" w:color="auto"/>
              <w:right w:val="single" w:sz="4" w:space="0" w:color="auto"/>
            </w:tcBorders>
            <w:noWrap/>
            <w:vAlign w:val="center"/>
            <w:hideMark/>
          </w:tcPr>
          <w:p w14:paraId="399092A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$1.70</w:t>
            </w:r>
          </w:p>
        </w:tc>
        <w:tc>
          <w:tcPr>
            <w:tcW w:w="820" w:type="dxa"/>
            <w:tcBorders>
              <w:top w:val="nil"/>
              <w:left w:val="nil"/>
              <w:bottom w:val="single" w:sz="4" w:space="0" w:color="auto"/>
              <w:right w:val="single" w:sz="4" w:space="0" w:color="auto"/>
            </w:tcBorders>
            <w:noWrap/>
            <w:vAlign w:val="center"/>
            <w:hideMark/>
          </w:tcPr>
          <w:p w14:paraId="7A56099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$2.19</w:t>
            </w:r>
          </w:p>
        </w:tc>
        <w:tc>
          <w:tcPr>
            <w:tcW w:w="890" w:type="dxa"/>
            <w:tcBorders>
              <w:top w:val="nil"/>
              <w:left w:val="nil"/>
              <w:bottom w:val="single" w:sz="4" w:space="0" w:color="auto"/>
              <w:right w:val="single" w:sz="4" w:space="0" w:color="auto"/>
            </w:tcBorders>
            <w:noWrap/>
            <w:vAlign w:val="center"/>
            <w:hideMark/>
          </w:tcPr>
          <w:p w14:paraId="51BA132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$2.59</w:t>
            </w:r>
          </w:p>
        </w:tc>
        <w:tc>
          <w:tcPr>
            <w:tcW w:w="820" w:type="dxa"/>
            <w:tcBorders>
              <w:top w:val="nil"/>
              <w:left w:val="nil"/>
              <w:bottom w:val="single" w:sz="4" w:space="0" w:color="auto"/>
              <w:right w:val="single" w:sz="4" w:space="0" w:color="auto"/>
            </w:tcBorders>
            <w:noWrap/>
            <w:vAlign w:val="center"/>
            <w:hideMark/>
          </w:tcPr>
          <w:p w14:paraId="6A7CEB2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noWrap/>
            <w:vAlign w:val="center"/>
            <w:hideMark/>
          </w:tcPr>
          <w:p w14:paraId="5556DF6F"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$3.01</w:t>
            </w:r>
          </w:p>
        </w:tc>
      </w:tr>
      <w:tr w:rsidR="0066444D" w:rsidRPr="0066444D" w14:paraId="67439C1D" w14:textId="77777777" w:rsidTr="0066444D">
        <w:trPr>
          <w:trHeight w:val="416"/>
        </w:trPr>
        <w:tc>
          <w:tcPr>
            <w:tcW w:w="1165" w:type="dxa"/>
            <w:vMerge/>
            <w:tcBorders>
              <w:top w:val="nil"/>
              <w:left w:val="single" w:sz="4" w:space="0" w:color="auto"/>
              <w:bottom w:val="single" w:sz="4" w:space="0" w:color="auto"/>
              <w:right w:val="single" w:sz="4" w:space="0" w:color="auto"/>
            </w:tcBorders>
            <w:vAlign w:val="center"/>
            <w:hideMark/>
          </w:tcPr>
          <w:p w14:paraId="5B39F238"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nil"/>
              <w:left w:val="single" w:sz="4" w:space="0" w:color="auto"/>
              <w:bottom w:val="single" w:sz="4" w:space="0" w:color="auto"/>
              <w:right w:val="single" w:sz="4" w:space="0" w:color="auto"/>
            </w:tcBorders>
            <w:vAlign w:val="center"/>
            <w:hideMark/>
          </w:tcPr>
          <w:p w14:paraId="590E3F43" w14:textId="77777777" w:rsidR="0066444D" w:rsidRPr="0066444D" w:rsidRDefault="0066444D" w:rsidP="0066444D">
            <w:pPr>
              <w:spacing w:after="0" w:line="240" w:lineRule="auto"/>
              <w:rPr>
                <w:rFonts w:ascii="Calibri" w:eastAsia="Times New Roman" w:hAnsi="Calibri" w:cs="Calibri"/>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129DC86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2.5%</w:t>
            </w:r>
          </w:p>
        </w:tc>
        <w:tc>
          <w:tcPr>
            <w:tcW w:w="820" w:type="dxa"/>
            <w:tcBorders>
              <w:top w:val="nil"/>
              <w:left w:val="nil"/>
              <w:bottom w:val="single" w:sz="4" w:space="0" w:color="auto"/>
              <w:right w:val="single" w:sz="4" w:space="0" w:color="auto"/>
            </w:tcBorders>
            <w:shd w:val="clear" w:color="000000" w:fill="DEEAF6"/>
            <w:noWrap/>
            <w:vAlign w:val="center"/>
            <w:hideMark/>
          </w:tcPr>
          <w:p w14:paraId="4A1CFF5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2.8%</w:t>
            </w:r>
          </w:p>
        </w:tc>
        <w:tc>
          <w:tcPr>
            <w:tcW w:w="820" w:type="dxa"/>
            <w:tcBorders>
              <w:top w:val="nil"/>
              <w:left w:val="nil"/>
              <w:bottom w:val="single" w:sz="4" w:space="0" w:color="auto"/>
              <w:right w:val="single" w:sz="4" w:space="0" w:color="auto"/>
            </w:tcBorders>
            <w:shd w:val="clear" w:color="000000" w:fill="DEEAF6"/>
            <w:noWrap/>
            <w:vAlign w:val="center"/>
            <w:hideMark/>
          </w:tcPr>
          <w:p w14:paraId="557B843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3.1%</w:t>
            </w:r>
          </w:p>
        </w:tc>
        <w:tc>
          <w:tcPr>
            <w:tcW w:w="820" w:type="dxa"/>
            <w:tcBorders>
              <w:top w:val="nil"/>
              <w:left w:val="nil"/>
              <w:bottom w:val="single" w:sz="4" w:space="0" w:color="auto"/>
              <w:right w:val="single" w:sz="4" w:space="0" w:color="auto"/>
            </w:tcBorders>
            <w:shd w:val="clear" w:color="000000" w:fill="DEEAF6"/>
            <w:noWrap/>
            <w:vAlign w:val="center"/>
            <w:hideMark/>
          </w:tcPr>
          <w:p w14:paraId="7E8D12B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4.3%</w:t>
            </w:r>
          </w:p>
        </w:tc>
        <w:tc>
          <w:tcPr>
            <w:tcW w:w="820" w:type="dxa"/>
            <w:tcBorders>
              <w:top w:val="nil"/>
              <w:left w:val="nil"/>
              <w:bottom w:val="single" w:sz="4" w:space="0" w:color="auto"/>
              <w:right w:val="single" w:sz="4" w:space="0" w:color="auto"/>
            </w:tcBorders>
            <w:shd w:val="clear" w:color="000000" w:fill="DEEAF6"/>
            <w:noWrap/>
            <w:vAlign w:val="center"/>
            <w:hideMark/>
          </w:tcPr>
          <w:p w14:paraId="0514E329"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6.7%</w:t>
            </w:r>
          </w:p>
        </w:tc>
        <w:tc>
          <w:tcPr>
            <w:tcW w:w="820" w:type="dxa"/>
            <w:tcBorders>
              <w:top w:val="nil"/>
              <w:left w:val="nil"/>
              <w:bottom w:val="single" w:sz="4" w:space="0" w:color="auto"/>
              <w:right w:val="single" w:sz="4" w:space="0" w:color="auto"/>
            </w:tcBorders>
            <w:shd w:val="clear" w:color="000000" w:fill="DEEAF6"/>
            <w:noWrap/>
            <w:vAlign w:val="center"/>
            <w:hideMark/>
          </w:tcPr>
          <w:p w14:paraId="0D5B512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8.6%</w:t>
            </w:r>
          </w:p>
        </w:tc>
        <w:tc>
          <w:tcPr>
            <w:tcW w:w="890" w:type="dxa"/>
            <w:tcBorders>
              <w:top w:val="nil"/>
              <w:left w:val="nil"/>
              <w:bottom w:val="single" w:sz="4" w:space="0" w:color="auto"/>
              <w:right w:val="single" w:sz="4" w:space="0" w:color="auto"/>
            </w:tcBorders>
            <w:shd w:val="clear" w:color="000000" w:fill="DEEAF6"/>
            <w:noWrap/>
            <w:vAlign w:val="center"/>
            <w:hideMark/>
          </w:tcPr>
          <w:p w14:paraId="0345BE15"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10.2%</w:t>
            </w:r>
          </w:p>
        </w:tc>
        <w:tc>
          <w:tcPr>
            <w:tcW w:w="820" w:type="dxa"/>
            <w:tcBorders>
              <w:top w:val="nil"/>
              <w:left w:val="nil"/>
              <w:bottom w:val="single" w:sz="4" w:space="0" w:color="auto"/>
              <w:right w:val="single" w:sz="4" w:space="0" w:color="auto"/>
            </w:tcBorders>
            <w:shd w:val="clear" w:color="000000" w:fill="DEEAF6"/>
            <w:noWrap/>
            <w:vAlign w:val="center"/>
            <w:hideMark/>
          </w:tcPr>
          <w:p w14:paraId="2599EED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shd w:val="clear" w:color="000000" w:fill="DEEAF6"/>
            <w:noWrap/>
            <w:vAlign w:val="center"/>
            <w:hideMark/>
          </w:tcPr>
          <w:p w14:paraId="1D6C855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11.8%</w:t>
            </w:r>
          </w:p>
        </w:tc>
      </w:tr>
      <w:tr w:rsidR="0066444D" w:rsidRPr="0066444D" w14:paraId="71E73A3D" w14:textId="77777777" w:rsidTr="0066444D">
        <w:trPr>
          <w:trHeight w:val="416"/>
        </w:trPr>
        <w:tc>
          <w:tcPr>
            <w:tcW w:w="1165" w:type="dxa"/>
            <w:vMerge w:val="restart"/>
            <w:tcBorders>
              <w:top w:val="nil"/>
              <w:left w:val="single" w:sz="4" w:space="0" w:color="auto"/>
              <w:bottom w:val="single" w:sz="4" w:space="0" w:color="auto"/>
              <w:right w:val="single" w:sz="4" w:space="0" w:color="auto"/>
            </w:tcBorders>
            <w:noWrap/>
            <w:vAlign w:val="center"/>
            <w:hideMark/>
          </w:tcPr>
          <w:p w14:paraId="27C8F202"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September</w:t>
            </w:r>
          </w:p>
        </w:tc>
        <w:tc>
          <w:tcPr>
            <w:tcW w:w="1026" w:type="dxa"/>
            <w:vMerge w:val="restart"/>
            <w:tcBorders>
              <w:top w:val="nil"/>
              <w:left w:val="single" w:sz="4" w:space="0" w:color="auto"/>
              <w:bottom w:val="single" w:sz="4" w:space="0" w:color="auto"/>
              <w:right w:val="single" w:sz="4" w:space="0" w:color="auto"/>
            </w:tcBorders>
            <w:noWrap/>
            <w:vAlign w:val="center"/>
            <w:hideMark/>
          </w:tcPr>
          <w:p w14:paraId="62F8F8A9"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$23.6</w:t>
            </w:r>
          </w:p>
        </w:tc>
        <w:tc>
          <w:tcPr>
            <w:tcW w:w="820" w:type="dxa"/>
            <w:tcBorders>
              <w:top w:val="nil"/>
              <w:left w:val="nil"/>
              <w:bottom w:val="single" w:sz="4" w:space="0" w:color="auto"/>
              <w:right w:val="single" w:sz="4" w:space="0" w:color="auto"/>
            </w:tcBorders>
            <w:noWrap/>
            <w:vAlign w:val="center"/>
            <w:hideMark/>
          </w:tcPr>
          <w:p w14:paraId="0468659B"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$0.23</w:t>
            </w:r>
          </w:p>
        </w:tc>
        <w:tc>
          <w:tcPr>
            <w:tcW w:w="820" w:type="dxa"/>
            <w:tcBorders>
              <w:top w:val="nil"/>
              <w:left w:val="nil"/>
              <w:bottom w:val="single" w:sz="4" w:space="0" w:color="auto"/>
              <w:right w:val="single" w:sz="4" w:space="0" w:color="auto"/>
            </w:tcBorders>
            <w:noWrap/>
            <w:vAlign w:val="center"/>
            <w:hideMark/>
          </w:tcPr>
          <w:p w14:paraId="340EA89A"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$0.30</w:t>
            </w:r>
          </w:p>
        </w:tc>
        <w:tc>
          <w:tcPr>
            <w:tcW w:w="820" w:type="dxa"/>
            <w:tcBorders>
              <w:top w:val="nil"/>
              <w:left w:val="nil"/>
              <w:bottom w:val="single" w:sz="4" w:space="0" w:color="auto"/>
              <w:right w:val="single" w:sz="4" w:space="0" w:color="auto"/>
            </w:tcBorders>
            <w:noWrap/>
            <w:vAlign w:val="center"/>
            <w:hideMark/>
          </w:tcPr>
          <w:p w14:paraId="3166E5C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$0.37</w:t>
            </w:r>
          </w:p>
        </w:tc>
        <w:tc>
          <w:tcPr>
            <w:tcW w:w="820" w:type="dxa"/>
            <w:tcBorders>
              <w:top w:val="nil"/>
              <w:left w:val="nil"/>
              <w:bottom w:val="single" w:sz="4" w:space="0" w:color="auto"/>
              <w:right w:val="single" w:sz="4" w:space="0" w:color="auto"/>
            </w:tcBorders>
            <w:noWrap/>
            <w:vAlign w:val="center"/>
            <w:hideMark/>
          </w:tcPr>
          <w:p w14:paraId="5388CD5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$0.60</w:t>
            </w:r>
          </w:p>
        </w:tc>
        <w:tc>
          <w:tcPr>
            <w:tcW w:w="820" w:type="dxa"/>
            <w:tcBorders>
              <w:top w:val="nil"/>
              <w:left w:val="nil"/>
              <w:bottom w:val="single" w:sz="4" w:space="0" w:color="auto"/>
              <w:right w:val="single" w:sz="4" w:space="0" w:color="auto"/>
            </w:tcBorders>
            <w:noWrap/>
            <w:vAlign w:val="center"/>
            <w:hideMark/>
          </w:tcPr>
          <w:p w14:paraId="423B681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$0.95</w:t>
            </w:r>
          </w:p>
        </w:tc>
        <w:tc>
          <w:tcPr>
            <w:tcW w:w="820" w:type="dxa"/>
            <w:tcBorders>
              <w:top w:val="nil"/>
              <w:left w:val="nil"/>
              <w:bottom w:val="single" w:sz="4" w:space="0" w:color="auto"/>
              <w:right w:val="single" w:sz="4" w:space="0" w:color="auto"/>
            </w:tcBorders>
            <w:noWrap/>
            <w:vAlign w:val="center"/>
            <w:hideMark/>
          </w:tcPr>
          <w:p w14:paraId="7C15052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$1.25</w:t>
            </w:r>
          </w:p>
        </w:tc>
        <w:tc>
          <w:tcPr>
            <w:tcW w:w="890" w:type="dxa"/>
            <w:tcBorders>
              <w:top w:val="nil"/>
              <w:left w:val="nil"/>
              <w:bottom w:val="single" w:sz="4" w:space="0" w:color="auto"/>
              <w:right w:val="single" w:sz="4" w:space="0" w:color="auto"/>
            </w:tcBorders>
            <w:noWrap/>
            <w:vAlign w:val="center"/>
            <w:hideMark/>
          </w:tcPr>
          <w:p w14:paraId="4D72CDD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$1.51</w:t>
            </w:r>
          </w:p>
        </w:tc>
        <w:tc>
          <w:tcPr>
            <w:tcW w:w="820" w:type="dxa"/>
            <w:tcBorders>
              <w:top w:val="nil"/>
              <w:left w:val="nil"/>
              <w:bottom w:val="single" w:sz="4" w:space="0" w:color="auto"/>
              <w:right w:val="single" w:sz="4" w:space="0" w:color="auto"/>
            </w:tcBorders>
            <w:noWrap/>
            <w:vAlign w:val="center"/>
            <w:hideMark/>
          </w:tcPr>
          <w:p w14:paraId="484F2E2F"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$1.75</w:t>
            </w:r>
          </w:p>
        </w:tc>
        <w:tc>
          <w:tcPr>
            <w:tcW w:w="897" w:type="dxa"/>
            <w:tcBorders>
              <w:top w:val="nil"/>
              <w:left w:val="nil"/>
              <w:bottom w:val="single" w:sz="4" w:space="0" w:color="auto"/>
              <w:right w:val="single" w:sz="4" w:space="0" w:color="auto"/>
            </w:tcBorders>
            <w:noWrap/>
            <w:vAlign w:val="center"/>
            <w:hideMark/>
          </w:tcPr>
          <w:p w14:paraId="20AB97B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r>
      <w:tr w:rsidR="0066444D" w:rsidRPr="0066444D" w14:paraId="6E5255B7" w14:textId="77777777" w:rsidTr="0066444D">
        <w:trPr>
          <w:trHeight w:val="416"/>
        </w:trPr>
        <w:tc>
          <w:tcPr>
            <w:tcW w:w="1165" w:type="dxa"/>
            <w:vMerge/>
            <w:tcBorders>
              <w:top w:val="nil"/>
              <w:left w:val="single" w:sz="4" w:space="0" w:color="auto"/>
              <w:bottom w:val="single" w:sz="4" w:space="0" w:color="auto"/>
              <w:right w:val="single" w:sz="4" w:space="0" w:color="auto"/>
            </w:tcBorders>
            <w:vAlign w:val="center"/>
            <w:hideMark/>
          </w:tcPr>
          <w:p w14:paraId="4EB2274D"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nil"/>
              <w:left w:val="single" w:sz="4" w:space="0" w:color="auto"/>
              <w:bottom w:val="single" w:sz="4" w:space="0" w:color="auto"/>
              <w:right w:val="single" w:sz="4" w:space="0" w:color="auto"/>
            </w:tcBorders>
            <w:vAlign w:val="center"/>
            <w:hideMark/>
          </w:tcPr>
          <w:p w14:paraId="239A999A" w14:textId="77777777" w:rsidR="0066444D" w:rsidRPr="0066444D" w:rsidRDefault="0066444D" w:rsidP="0066444D">
            <w:pPr>
              <w:spacing w:after="0" w:line="240" w:lineRule="auto"/>
              <w:rPr>
                <w:rFonts w:ascii="Calibri" w:eastAsia="Times New Roman" w:hAnsi="Calibri" w:cs="Calibri"/>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7D03809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1.0%</w:t>
            </w:r>
          </w:p>
        </w:tc>
        <w:tc>
          <w:tcPr>
            <w:tcW w:w="820" w:type="dxa"/>
            <w:tcBorders>
              <w:top w:val="nil"/>
              <w:left w:val="nil"/>
              <w:bottom w:val="single" w:sz="4" w:space="0" w:color="auto"/>
              <w:right w:val="single" w:sz="4" w:space="0" w:color="auto"/>
            </w:tcBorders>
            <w:shd w:val="clear" w:color="000000" w:fill="DEEAF6"/>
            <w:noWrap/>
            <w:vAlign w:val="center"/>
            <w:hideMark/>
          </w:tcPr>
          <w:p w14:paraId="0A69CE7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1.3%</w:t>
            </w:r>
          </w:p>
        </w:tc>
        <w:tc>
          <w:tcPr>
            <w:tcW w:w="820" w:type="dxa"/>
            <w:tcBorders>
              <w:top w:val="nil"/>
              <w:left w:val="nil"/>
              <w:bottom w:val="single" w:sz="4" w:space="0" w:color="auto"/>
              <w:right w:val="single" w:sz="4" w:space="0" w:color="auto"/>
            </w:tcBorders>
            <w:shd w:val="clear" w:color="000000" w:fill="DEEAF6"/>
            <w:noWrap/>
            <w:vAlign w:val="center"/>
            <w:hideMark/>
          </w:tcPr>
          <w:p w14:paraId="1821A2F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1.6%</w:t>
            </w:r>
          </w:p>
        </w:tc>
        <w:tc>
          <w:tcPr>
            <w:tcW w:w="820" w:type="dxa"/>
            <w:tcBorders>
              <w:top w:val="nil"/>
              <w:left w:val="nil"/>
              <w:bottom w:val="single" w:sz="4" w:space="0" w:color="auto"/>
              <w:right w:val="single" w:sz="4" w:space="0" w:color="auto"/>
            </w:tcBorders>
            <w:shd w:val="clear" w:color="000000" w:fill="DEEAF6"/>
            <w:noWrap/>
            <w:vAlign w:val="center"/>
            <w:hideMark/>
          </w:tcPr>
          <w:p w14:paraId="5D749B8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2.5%</w:t>
            </w:r>
          </w:p>
        </w:tc>
        <w:tc>
          <w:tcPr>
            <w:tcW w:w="820" w:type="dxa"/>
            <w:tcBorders>
              <w:top w:val="nil"/>
              <w:left w:val="nil"/>
              <w:bottom w:val="single" w:sz="4" w:space="0" w:color="auto"/>
              <w:right w:val="single" w:sz="4" w:space="0" w:color="auto"/>
            </w:tcBorders>
            <w:shd w:val="clear" w:color="000000" w:fill="DEEAF6"/>
            <w:noWrap/>
            <w:vAlign w:val="center"/>
            <w:hideMark/>
          </w:tcPr>
          <w:p w14:paraId="5D7EF7F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4.0%</w:t>
            </w:r>
          </w:p>
        </w:tc>
        <w:tc>
          <w:tcPr>
            <w:tcW w:w="820" w:type="dxa"/>
            <w:tcBorders>
              <w:top w:val="nil"/>
              <w:left w:val="nil"/>
              <w:bottom w:val="single" w:sz="4" w:space="0" w:color="auto"/>
              <w:right w:val="single" w:sz="4" w:space="0" w:color="auto"/>
            </w:tcBorders>
            <w:shd w:val="clear" w:color="000000" w:fill="DEEAF6"/>
            <w:noWrap/>
            <w:vAlign w:val="center"/>
            <w:hideMark/>
          </w:tcPr>
          <w:p w14:paraId="6AFC610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5.3%</w:t>
            </w:r>
          </w:p>
        </w:tc>
        <w:tc>
          <w:tcPr>
            <w:tcW w:w="890" w:type="dxa"/>
            <w:tcBorders>
              <w:top w:val="nil"/>
              <w:left w:val="nil"/>
              <w:bottom w:val="single" w:sz="4" w:space="0" w:color="auto"/>
              <w:right w:val="single" w:sz="4" w:space="0" w:color="auto"/>
            </w:tcBorders>
            <w:shd w:val="clear" w:color="000000" w:fill="DEEAF6"/>
            <w:noWrap/>
            <w:vAlign w:val="center"/>
            <w:hideMark/>
          </w:tcPr>
          <w:p w14:paraId="6F2230C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6.4%</w:t>
            </w:r>
          </w:p>
        </w:tc>
        <w:tc>
          <w:tcPr>
            <w:tcW w:w="820" w:type="dxa"/>
            <w:tcBorders>
              <w:top w:val="nil"/>
              <w:left w:val="nil"/>
              <w:bottom w:val="single" w:sz="4" w:space="0" w:color="auto"/>
              <w:right w:val="single" w:sz="4" w:space="0" w:color="auto"/>
            </w:tcBorders>
            <w:shd w:val="clear" w:color="000000" w:fill="DEEAF6"/>
            <w:noWrap/>
            <w:vAlign w:val="center"/>
            <w:hideMark/>
          </w:tcPr>
          <w:p w14:paraId="0DB59B1C"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7.4%</w:t>
            </w:r>
          </w:p>
        </w:tc>
        <w:tc>
          <w:tcPr>
            <w:tcW w:w="897" w:type="dxa"/>
            <w:tcBorders>
              <w:top w:val="nil"/>
              <w:left w:val="nil"/>
              <w:bottom w:val="single" w:sz="4" w:space="0" w:color="auto"/>
              <w:right w:val="single" w:sz="4" w:space="0" w:color="auto"/>
            </w:tcBorders>
            <w:shd w:val="clear" w:color="000000" w:fill="DEEAF6"/>
            <w:noWrap/>
            <w:vAlign w:val="center"/>
            <w:hideMark/>
          </w:tcPr>
          <w:p w14:paraId="0B0C34C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r>
      <w:tr w:rsidR="0066444D" w:rsidRPr="0066444D" w14:paraId="5A35A64F" w14:textId="77777777" w:rsidTr="0066444D">
        <w:trPr>
          <w:trHeight w:val="416"/>
        </w:trPr>
        <w:tc>
          <w:tcPr>
            <w:tcW w:w="1165" w:type="dxa"/>
            <w:vMerge w:val="restart"/>
            <w:tcBorders>
              <w:top w:val="nil"/>
              <w:left w:val="single" w:sz="4" w:space="0" w:color="auto"/>
              <w:bottom w:val="single" w:sz="4" w:space="0" w:color="auto"/>
              <w:right w:val="single" w:sz="4" w:space="0" w:color="auto"/>
            </w:tcBorders>
            <w:noWrap/>
            <w:vAlign w:val="center"/>
            <w:hideMark/>
          </w:tcPr>
          <w:p w14:paraId="67AF44FD" w14:textId="77777777" w:rsidR="0066444D" w:rsidRPr="0066444D" w:rsidRDefault="0066444D" w:rsidP="0066444D">
            <w:pPr>
              <w:spacing w:after="0" w:line="240" w:lineRule="auto"/>
              <w:jc w:val="center"/>
              <w:rPr>
                <w:rFonts w:ascii="Calibri" w:eastAsia="Times New Roman" w:hAnsi="Calibri" w:cs="Calibri"/>
                <w:b/>
                <w:bCs/>
                <w:color w:val="000000"/>
                <w:sz w:val="24"/>
                <w:szCs w:val="24"/>
              </w:rPr>
            </w:pPr>
            <w:r w:rsidRPr="0066444D">
              <w:rPr>
                <w:rFonts w:ascii="Calibri" w:eastAsia="Times New Roman" w:hAnsi="Calibri" w:cs="Calibri"/>
                <w:b/>
                <w:bCs/>
                <w:color w:val="000000"/>
                <w:sz w:val="24"/>
                <w:szCs w:val="24"/>
              </w:rPr>
              <w:t>October</w:t>
            </w:r>
          </w:p>
        </w:tc>
        <w:tc>
          <w:tcPr>
            <w:tcW w:w="1026" w:type="dxa"/>
            <w:vMerge w:val="restart"/>
            <w:tcBorders>
              <w:top w:val="nil"/>
              <w:left w:val="single" w:sz="4" w:space="0" w:color="auto"/>
              <w:bottom w:val="single" w:sz="4" w:space="0" w:color="auto"/>
              <w:right w:val="single" w:sz="4" w:space="0" w:color="auto"/>
            </w:tcBorders>
            <w:noWrap/>
            <w:vAlign w:val="center"/>
            <w:hideMark/>
          </w:tcPr>
          <w:p w14:paraId="49F6935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$21.8</w:t>
            </w:r>
          </w:p>
        </w:tc>
        <w:tc>
          <w:tcPr>
            <w:tcW w:w="820" w:type="dxa"/>
            <w:tcBorders>
              <w:top w:val="nil"/>
              <w:left w:val="nil"/>
              <w:bottom w:val="single" w:sz="4" w:space="0" w:color="auto"/>
              <w:right w:val="single" w:sz="4" w:space="0" w:color="auto"/>
            </w:tcBorders>
            <w:noWrap/>
            <w:vAlign w:val="center"/>
            <w:hideMark/>
          </w:tcPr>
          <w:p w14:paraId="137EA2D5"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$0.42</w:t>
            </w:r>
          </w:p>
        </w:tc>
        <w:tc>
          <w:tcPr>
            <w:tcW w:w="820" w:type="dxa"/>
            <w:tcBorders>
              <w:top w:val="nil"/>
              <w:left w:val="nil"/>
              <w:bottom w:val="single" w:sz="4" w:space="0" w:color="auto"/>
              <w:right w:val="single" w:sz="4" w:space="0" w:color="auto"/>
            </w:tcBorders>
            <w:noWrap/>
            <w:vAlign w:val="center"/>
            <w:hideMark/>
          </w:tcPr>
          <w:p w14:paraId="7C398A62"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$0.48</w:t>
            </w:r>
          </w:p>
        </w:tc>
        <w:tc>
          <w:tcPr>
            <w:tcW w:w="820" w:type="dxa"/>
            <w:tcBorders>
              <w:top w:val="nil"/>
              <w:left w:val="nil"/>
              <w:bottom w:val="single" w:sz="4" w:space="0" w:color="auto"/>
              <w:right w:val="single" w:sz="4" w:space="0" w:color="auto"/>
            </w:tcBorders>
            <w:noWrap/>
            <w:vAlign w:val="center"/>
            <w:hideMark/>
          </w:tcPr>
          <w:p w14:paraId="467EDCF8"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$0.55</w:t>
            </w:r>
          </w:p>
        </w:tc>
        <w:tc>
          <w:tcPr>
            <w:tcW w:w="820" w:type="dxa"/>
            <w:tcBorders>
              <w:top w:val="nil"/>
              <w:left w:val="nil"/>
              <w:bottom w:val="single" w:sz="4" w:space="0" w:color="auto"/>
              <w:right w:val="single" w:sz="4" w:space="0" w:color="auto"/>
            </w:tcBorders>
            <w:noWrap/>
            <w:vAlign w:val="center"/>
            <w:hideMark/>
          </w:tcPr>
          <w:p w14:paraId="0BEFEA3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$0.76</w:t>
            </w:r>
          </w:p>
        </w:tc>
        <w:tc>
          <w:tcPr>
            <w:tcW w:w="820" w:type="dxa"/>
            <w:tcBorders>
              <w:top w:val="nil"/>
              <w:left w:val="nil"/>
              <w:bottom w:val="single" w:sz="4" w:space="0" w:color="auto"/>
              <w:right w:val="single" w:sz="4" w:space="0" w:color="auto"/>
            </w:tcBorders>
            <w:noWrap/>
            <w:vAlign w:val="center"/>
            <w:hideMark/>
          </w:tcPr>
          <w:p w14:paraId="0DF9FF5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$1.23</w:t>
            </w:r>
          </w:p>
        </w:tc>
        <w:tc>
          <w:tcPr>
            <w:tcW w:w="820" w:type="dxa"/>
            <w:tcBorders>
              <w:top w:val="nil"/>
              <w:left w:val="nil"/>
              <w:bottom w:val="single" w:sz="4" w:space="0" w:color="auto"/>
              <w:right w:val="single" w:sz="4" w:space="0" w:color="auto"/>
            </w:tcBorders>
            <w:noWrap/>
            <w:vAlign w:val="center"/>
            <w:hideMark/>
          </w:tcPr>
          <w:p w14:paraId="4AC4F2D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$1.60</w:t>
            </w:r>
          </w:p>
        </w:tc>
        <w:tc>
          <w:tcPr>
            <w:tcW w:w="890" w:type="dxa"/>
            <w:tcBorders>
              <w:top w:val="nil"/>
              <w:left w:val="nil"/>
              <w:bottom w:val="single" w:sz="4" w:space="0" w:color="auto"/>
              <w:right w:val="single" w:sz="4" w:space="0" w:color="auto"/>
            </w:tcBorders>
            <w:noWrap/>
            <w:vAlign w:val="center"/>
            <w:hideMark/>
          </w:tcPr>
          <w:p w14:paraId="00A4D3DD"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$1.91</w:t>
            </w:r>
          </w:p>
        </w:tc>
        <w:tc>
          <w:tcPr>
            <w:tcW w:w="820" w:type="dxa"/>
            <w:tcBorders>
              <w:top w:val="nil"/>
              <w:left w:val="nil"/>
              <w:bottom w:val="single" w:sz="4" w:space="0" w:color="auto"/>
              <w:right w:val="single" w:sz="4" w:space="0" w:color="auto"/>
            </w:tcBorders>
            <w:noWrap/>
            <w:vAlign w:val="center"/>
            <w:hideMark/>
          </w:tcPr>
          <w:p w14:paraId="4E6069C6"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noWrap/>
            <w:vAlign w:val="center"/>
            <w:hideMark/>
          </w:tcPr>
          <w:p w14:paraId="63C6BC60"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$2.22</w:t>
            </w:r>
          </w:p>
        </w:tc>
      </w:tr>
      <w:tr w:rsidR="0066444D" w:rsidRPr="0066444D" w14:paraId="25F1C43B" w14:textId="77777777" w:rsidTr="0066444D">
        <w:trPr>
          <w:trHeight w:val="416"/>
        </w:trPr>
        <w:tc>
          <w:tcPr>
            <w:tcW w:w="1165" w:type="dxa"/>
            <w:vMerge/>
            <w:tcBorders>
              <w:top w:val="nil"/>
              <w:left w:val="single" w:sz="4" w:space="0" w:color="auto"/>
              <w:bottom w:val="single" w:sz="4" w:space="0" w:color="auto"/>
              <w:right w:val="single" w:sz="4" w:space="0" w:color="auto"/>
            </w:tcBorders>
            <w:vAlign w:val="center"/>
            <w:hideMark/>
          </w:tcPr>
          <w:p w14:paraId="573A1311" w14:textId="77777777" w:rsidR="0066444D" w:rsidRPr="0066444D" w:rsidRDefault="0066444D" w:rsidP="0066444D">
            <w:pPr>
              <w:spacing w:after="0" w:line="240" w:lineRule="auto"/>
              <w:rPr>
                <w:rFonts w:ascii="Calibri" w:eastAsia="Times New Roman" w:hAnsi="Calibri" w:cs="Calibri"/>
                <w:b/>
                <w:bCs/>
                <w:color w:val="000000"/>
                <w:sz w:val="24"/>
                <w:szCs w:val="24"/>
              </w:rPr>
            </w:pPr>
          </w:p>
        </w:tc>
        <w:tc>
          <w:tcPr>
            <w:tcW w:w="1026" w:type="dxa"/>
            <w:vMerge/>
            <w:tcBorders>
              <w:top w:val="nil"/>
              <w:left w:val="single" w:sz="4" w:space="0" w:color="auto"/>
              <w:bottom w:val="single" w:sz="4" w:space="0" w:color="auto"/>
              <w:right w:val="single" w:sz="4" w:space="0" w:color="auto"/>
            </w:tcBorders>
            <w:vAlign w:val="center"/>
            <w:hideMark/>
          </w:tcPr>
          <w:p w14:paraId="69FA625E" w14:textId="77777777" w:rsidR="0066444D" w:rsidRPr="0066444D" w:rsidRDefault="0066444D" w:rsidP="0066444D">
            <w:pPr>
              <w:spacing w:after="0" w:line="240" w:lineRule="auto"/>
              <w:rPr>
                <w:rFonts w:ascii="Calibri" w:eastAsia="Times New Roman" w:hAnsi="Calibri" w:cs="Calibri"/>
                <w:color w:val="000000"/>
                <w:sz w:val="24"/>
                <w:szCs w:val="24"/>
              </w:rPr>
            </w:pPr>
          </w:p>
        </w:tc>
        <w:tc>
          <w:tcPr>
            <w:tcW w:w="820" w:type="dxa"/>
            <w:tcBorders>
              <w:top w:val="nil"/>
              <w:left w:val="nil"/>
              <w:bottom w:val="single" w:sz="4" w:space="0" w:color="auto"/>
              <w:right w:val="single" w:sz="4" w:space="0" w:color="auto"/>
            </w:tcBorders>
            <w:shd w:val="clear" w:color="000000" w:fill="DEEAF6"/>
            <w:noWrap/>
            <w:vAlign w:val="center"/>
            <w:hideMark/>
          </w:tcPr>
          <w:p w14:paraId="459C9F44"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1.9%</w:t>
            </w:r>
          </w:p>
        </w:tc>
        <w:tc>
          <w:tcPr>
            <w:tcW w:w="820" w:type="dxa"/>
            <w:tcBorders>
              <w:top w:val="nil"/>
              <w:left w:val="nil"/>
              <w:bottom w:val="single" w:sz="4" w:space="0" w:color="auto"/>
              <w:right w:val="single" w:sz="4" w:space="0" w:color="auto"/>
            </w:tcBorders>
            <w:shd w:val="clear" w:color="000000" w:fill="DEEAF6"/>
            <w:noWrap/>
            <w:vAlign w:val="center"/>
            <w:hideMark/>
          </w:tcPr>
          <w:p w14:paraId="2496DBDB"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2.2%</w:t>
            </w:r>
          </w:p>
        </w:tc>
        <w:tc>
          <w:tcPr>
            <w:tcW w:w="820" w:type="dxa"/>
            <w:tcBorders>
              <w:top w:val="nil"/>
              <w:left w:val="nil"/>
              <w:bottom w:val="single" w:sz="4" w:space="0" w:color="auto"/>
              <w:right w:val="single" w:sz="4" w:space="0" w:color="auto"/>
            </w:tcBorders>
            <w:shd w:val="clear" w:color="000000" w:fill="DEEAF6"/>
            <w:noWrap/>
            <w:vAlign w:val="center"/>
            <w:hideMark/>
          </w:tcPr>
          <w:p w14:paraId="4A7D2677"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2.5%</w:t>
            </w:r>
          </w:p>
        </w:tc>
        <w:tc>
          <w:tcPr>
            <w:tcW w:w="820" w:type="dxa"/>
            <w:tcBorders>
              <w:top w:val="nil"/>
              <w:left w:val="nil"/>
              <w:bottom w:val="single" w:sz="4" w:space="0" w:color="auto"/>
              <w:right w:val="single" w:sz="4" w:space="0" w:color="auto"/>
            </w:tcBorders>
            <w:shd w:val="clear" w:color="000000" w:fill="DEEAF6"/>
            <w:noWrap/>
            <w:vAlign w:val="center"/>
            <w:hideMark/>
          </w:tcPr>
          <w:p w14:paraId="3E398F2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3.5%</w:t>
            </w:r>
          </w:p>
        </w:tc>
        <w:tc>
          <w:tcPr>
            <w:tcW w:w="820" w:type="dxa"/>
            <w:tcBorders>
              <w:top w:val="nil"/>
              <w:left w:val="nil"/>
              <w:bottom w:val="single" w:sz="4" w:space="0" w:color="auto"/>
              <w:right w:val="single" w:sz="4" w:space="0" w:color="auto"/>
            </w:tcBorders>
            <w:shd w:val="clear" w:color="000000" w:fill="DEEAF6"/>
            <w:noWrap/>
            <w:vAlign w:val="center"/>
            <w:hideMark/>
          </w:tcPr>
          <w:p w14:paraId="4134AE0B"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5.6%</w:t>
            </w:r>
          </w:p>
        </w:tc>
        <w:tc>
          <w:tcPr>
            <w:tcW w:w="820" w:type="dxa"/>
            <w:tcBorders>
              <w:top w:val="nil"/>
              <w:left w:val="nil"/>
              <w:bottom w:val="single" w:sz="4" w:space="0" w:color="auto"/>
              <w:right w:val="single" w:sz="4" w:space="0" w:color="auto"/>
            </w:tcBorders>
            <w:shd w:val="clear" w:color="000000" w:fill="DEEAF6"/>
            <w:noWrap/>
            <w:vAlign w:val="center"/>
            <w:hideMark/>
          </w:tcPr>
          <w:p w14:paraId="1D05B9A9"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7.3%</w:t>
            </w:r>
          </w:p>
        </w:tc>
        <w:tc>
          <w:tcPr>
            <w:tcW w:w="890" w:type="dxa"/>
            <w:tcBorders>
              <w:top w:val="nil"/>
              <w:left w:val="nil"/>
              <w:bottom w:val="single" w:sz="4" w:space="0" w:color="auto"/>
              <w:right w:val="single" w:sz="4" w:space="0" w:color="auto"/>
            </w:tcBorders>
            <w:shd w:val="clear" w:color="000000" w:fill="DEEAF6"/>
            <w:noWrap/>
            <w:vAlign w:val="center"/>
            <w:hideMark/>
          </w:tcPr>
          <w:p w14:paraId="7FB03DD1"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8.7%</w:t>
            </w:r>
          </w:p>
        </w:tc>
        <w:tc>
          <w:tcPr>
            <w:tcW w:w="820" w:type="dxa"/>
            <w:tcBorders>
              <w:top w:val="nil"/>
              <w:left w:val="nil"/>
              <w:bottom w:val="single" w:sz="4" w:space="0" w:color="auto"/>
              <w:right w:val="single" w:sz="4" w:space="0" w:color="auto"/>
            </w:tcBorders>
            <w:shd w:val="clear" w:color="000000" w:fill="DEEAF6"/>
            <w:noWrap/>
            <w:vAlign w:val="center"/>
            <w:hideMark/>
          </w:tcPr>
          <w:p w14:paraId="27406853"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w:t>
            </w:r>
          </w:p>
        </w:tc>
        <w:tc>
          <w:tcPr>
            <w:tcW w:w="897" w:type="dxa"/>
            <w:tcBorders>
              <w:top w:val="nil"/>
              <w:left w:val="nil"/>
              <w:bottom w:val="single" w:sz="4" w:space="0" w:color="auto"/>
              <w:right w:val="single" w:sz="4" w:space="0" w:color="auto"/>
            </w:tcBorders>
            <w:shd w:val="clear" w:color="000000" w:fill="DEEAF6"/>
            <w:noWrap/>
            <w:vAlign w:val="center"/>
            <w:hideMark/>
          </w:tcPr>
          <w:p w14:paraId="6CEEF31E" w14:textId="77777777" w:rsidR="0066444D" w:rsidRPr="0066444D" w:rsidRDefault="0066444D" w:rsidP="0066444D">
            <w:pPr>
              <w:spacing w:after="0" w:line="240" w:lineRule="auto"/>
              <w:jc w:val="center"/>
              <w:rPr>
                <w:rFonts w:ascii="Calibri" w:eastAsia="Times New Roman" w:hAnsi="Calibri" w:cs="Calibri"/>
                <w:color w:val="000000"/>
                <w:sz w:val="24"/>
                <w:szCs w:val="24"/>
              </w:rPr>
            </w:pPr>
            <w:r w:rsidRPr="0066444D">
              <w:rPr>
                <w:rFonts w:ascii="Calibri" w:eastAsia="Times New Roman" w:hAnsi="Calibri" w:cs="Calibri"/>
                <w:color w:val="000000"/>
                <w:sz w:val="24"/>
                <w:szCs w:val="24"/>
              </w:rPr>
              <w:t>10.2%</w:t>
            </w:r>
          </w:p>
        </w:tc>
      </w:tr>
    </w:tbl>
    <w:p w14:paraId="0C7C42A8" w14:textId="65D16B17" w:rsidR="00530378" w:rsidRDefault="00530378" w:rsidP="00530378"/>
    <w:p w14:paraId="0891CBF9" w14:textId="142D120D" w:rsidR="005D2899" w:rsidRDefault="1A023091" w:rsidP="1A023091">
      <w:pPr>
        <w:keepNext/>
        <w:spacing w:before="240"/>
        <w:rPr>
          <w:rFonts w:ascii="Times New Roman" w:hAnsi="Times New Roman" w:cs="Times New Roman"/>
          <w:sz w:val="24"/>
          <w:szCs w:val="24"/>
        </w:rPr>
      </w:pPr>
      <w:r w:rsidRPr="1A023091">
        <w:rPr>
          <w:rFonts w:ascii="Times New Roman" w:hAnsi="Times New Roman" w:cs="Times New Roman"/>
          <w:sz w:val="24"/>
          <w:szCs w:val="24"/>
        </w:rPr>
        <w:t>Finally, we computed the change in hydropeaking value using the contract model for each additional day of steady low flow across various months in 2018 (Table S8).</w:t>
      </w:r>
    </w:p>
    <w:p w14:paraId="107B411A" w14:textId="65630143" w:rsidR="005D2899" w:rsidRDefault="5207F3E8" w:rsidP="1A023091">
      <w:pPr>
        <w:keepNext/>
        <w:spacing w:before="240"/>
        <w:rPr>
          <w:rFonts w:ascii="Times New Roman" w:hAnsi="Times New Roman" w:cs="Times New Roman"/>
          <w:sz w:val="24"/>
          <w:szCs w:val="24"/>
        </w:rPr>
      </w:pPr>
      <w:r w:rsidRPr="5207F3E8">
        <w:rPr>
          <w:rFonts w:ascii="Times New Roman" w:hAnsi="Times New Roman" w:cs="Times New Roman"/>
          <w:b/>
          <w:bCs/>
          <w:sz w:val="24"/>
          <w:szCs w:val="24"/>
        </w:rPr>
        <w:t>Table S8.</w:t>
      </w:r>
      <w:r w:rsidRPr="5207F3E8">
        <w:rPr>
          <w:rFonts w:ascii="Times New Roman" w:hAnsi="Times New Roman" w:cs="Times New Roman"/>
        </w:rPr>
        <w:t xml:space="preserve"> </w:t>
      </w:r>
      <w:r w:rsidRPr="5207F3E8">
        <w:rPr>
          <w:rFonts w:ascii="Times New Roman" w:hAnsi="Times New Roman" w:cs="Times New Roman"/>
          <w:sz w:val="24"/>
          <w:szCs w:val="24"/>
        </w:rPr>
        <w:t>Change in hydropeaking value ($1000) per additional day of steady low reservoir release added in 2018 with 0.83 MAF release volume, and H1000 (offset release) for estimated 2024 and 2014 energy prices. Positive values show an increase; negative values a decrease.</w:t>
      </w:r>
    </w:p>
    <w:tbl>
      <w:tblPr>
        <w:tblW w:w="8939" w:type="dxa"/>
        <w:tblLook w:val="04A0" w:firstRow="1" w:lastRow="0" w:firstColumn="1" w:lastColumn="0" w:noHBand="0" w:noVBand="1"/>
      </w:tblPr>
      <w:tblGrid>
        <w:gridCol w:w="1534"/>
        <w:gridCol w:w="1224"/>
        <w:gridCol w:w="1224"/>
        <w:gridCol w:w="1280"/>
        <w:gridCol w:w="1224"/>
        <w:gridCol w:w="1224"/>
        <w:gridCol w:w="1229"/>
      </w:tblGrid>
      <w:tr w:rsidR="00E057B9" w:rsidRPr="00E057B9" w14:paraId="3E43B5EA" w14:textId="77777777" w:rsidTr="00E057B9">
        <w:trPr>
          <w:trHeight w:val="365"/>
        </w:trPr>
        <w:tc>
          <w:tcPr>
            <w:tcW w:w="1534" w:type="dxa"/>
            <w:vMerge w:val="restart"/>
            <w:tcBorders>
              <w:top w:val="single" w:sz="4" w:space="0" w:color="auto"/>
              <w:left w:val="single" w:sz="4" w:space="0" w:color="auto"/>
              <w:bottom w:val="single" w:sz="4" w:space="0" w:color="auto"/>
              <w:right w:val="single" w:sz="4" w:space="0" w:color="auto"/>
            </w:tcBorders>
            <w:noWrap/>
            <w:vAlign w:val="center"/>
            <w:hideMark/>
          </w:tcPr>
          <w:p w14:paraId="432685AA"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Month</w:t>
            </w:r>
          </w:p>
        </w:tc>
        <w:tc>
          <w:tcPr>
            <w:tcW w:w="3728" w:type="dxa"/>
            <w:gridSpan w:val="3"/>
            <w:tcBorders>
              <w:top w:val="single" w:sz="4" w:space="0" w:color="auto"/>
              <w:left w:val="nil"/>
              <w:bottom w:val="single" w:sz="4" w:space="0" w:color="auto"/>
              <w:right w:val="single" w:sz="4" w:space="0" w:color="auto"/>
            </w:tcBorders>
            <w:noWrap/>
            <w:vAlign w:val="bottom"/>
            <w:hideMark/>
          </w:tcPr>
          <w:p w14:paraId="37E292D7"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2024 Energy Prices</w:t>
            </w:r>
          </w:p>
        </w:tc>
        <w:tc>
          <w:tcPr>
            <w:tcW w:w="3677" w:type="dxa"/>
            <w:gridSpan w:val="3"/>
            <w:tcBorders>
              <w:top w:val="single" w:sz="4" w:space="0" w:color="auto"/>
              <w:left w:val="nil"/>
              <w:bottom w:val="single" w:sz="4" w:space="0" w:color="auto"/>
              <w:right w:val="single" w:sz="4" w:space="0" w:color="auto"/>
            </w:tcBorders>
            <w:noWrap/>
            <w:vAlign w:val="bottom"/>
            <w:hideMark/>
          </w:tcPr>
          <w:p w14:paraId="0A2811E8"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2014 Energy Prices</w:t>
            </w:r>
          </w:p>
        </w:tc>
      </w:tr>
      <w:tr w:rsidR="00E057B9" w:rsidRPr="00E057B9" w14:paraId="3A24A223" w14:textId="77777777" w:rsidTr="00E057B9">
        <w:trPr>
          <w:trHeight w:val="998"/>
        </w:trPr>
        <w:tc>
          <w:tcPr>
            <w:tcW w:w="1534" w:type="dxa"/>
            <w:vMerge/>
            <w:tcBorders>
              <w:top w:val="single" w:sz="4" w:space="0" w:color="auto"/>
              <w:left w:val="single" w:sz="4" w:space="0" w:color="auto"/>
              <w:bottom w:val="single" w:sz="4" w:space="0" w:color="auto"/>
              <w:right w:val="single" w:sz="4" w:space="0" w:color="auto"/>
            </w:tcBorders>
            <w:vAlign w:val="center"/>
            <w:hideMark/>
          </w:tcPr>
          <w:p w14:paraId="46A6BA88" w14:textId="77777777" w:rsidR="00E057B9" w:rsidRPr="00E057B9" w:rsidRDefault="00E057B9" w:rsidP="00E057B9">
            <w:pPr>
              <w:spacing w:after="0" w:line="240" w:lineRule="auto"/>
              <w:rPr>
                <w:rFonts w:ascii="Calibri" w:eastAsia="Times New Roman" w:hAnsi="Calibri" w:cs="Calibri"/>
                <w:b/>
                <w:bCs/>
                <w:color w:val="000000"/>
              </w:rPr>
            </w:pPr>
          </w:p>
        </w:tc>
        <w:tc>
          <w:tcPr>
            <w:tcW w:w="1224" w:type="dxa"/>
            <w:tcBorders>
              <w:top w:val="nil"/>
              <w:left w:val="nil"/>
              <w:bottom w:val="single" w:sz="4" w:space="0" w:color="auto"/>
              <w:right w:val="single" w:sz="4" w:space="0" w:color="auto"/>
            </w:tcBorders>
            <w:vAlign w:val="bottom"/>
            <w:hideMark/>
          </w:tcPr>
          <w:p w14:paraId="054EDC29"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0 and 4 steady low flow days</w:t>
            </w:r>
          </w:p>
        </w:tc>
        <w:tc>
          <w:tcPr>
            <w:tcW w:w="1224" w:type="dxa"/>
            <w:tcBorders>
              <w:top w:val="nil"/>
              <w:left w:val="nil"/>
              <w:bottom w:val="single" w:sz="4" w:space="0" w:color="auto"/>
              <w:right w:val="single" w:sz="4" w:space="0" w:color="auto"/>
            </w:tcBorders>
            <w:vAlign w:val="bottom"/>
            <w:hideMark/>
          </w:tcPr>
          <w:p w14:paraId="3D60C1D3"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4 to 8 steady low flow days</w:t>
            </w:r>
          </w:p>
        </w:tc>
        <w:tc>
          <w:tcPr>
            <w:tcW w:w="1278" w:type="dxa"/>
            <w:tcBorders>
              <w:top w:val="nil"/>
              <w:left w:val="nil"/>
              <w:bottom w:val="single" w:sz="4" w:space="0" w:color="auto"/>
              <w:right w:val="single" w:sz="4" w:space="0" w:color="auto"/>
            </w:tcBorders>
            <w:vAlign w:val="bottom"/>
            <w:hideMark/>
          </w:tcPr>
          <w:p w14:paraId="43F88695"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Above 8 steady low flow days</w:t>
            </w:r>
          </w:p>
        </w:tc>
        <w:tc>
          <w:tcPr>
            <w:tcW w:w="1224" w:type="dxa"/>
            <w:tcBorders>
              <w:top w:val="nil"/>
              <w:left w:val="nil"/>
              <w:bottom w:val="single" w:sz="4" w:space="0" w:color="auto"/>
              <w:right w:val="single" w:sz="4" w:space="0" w:color="auto"/>
            </w:tcBorders>
            <w:vAlign w:val="bottom"/>
            <w:hideMark/>
          </w:tcPr>
          <w:p w14:paraId="304FCE2F"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0 and 4 steady low flow days</w:t>
            </w:r>
          </w:p>
        </w:tc>
        <w:tc>
          <w:tcPr>
            <w:tcW w:w="1224" w:type="dxa"/>
            <w:tcBorders>
              <w:top w:val="nil"/>
              <w:left w:val="nil"/>
              <w:bottom w:val="single" w:sz="4" w:space="0" w:color="auto"/>
              <w:right w:val="single" w:sz="4" w:space="0" w:color="auto"/>
            </w:tcBorders>
            <w:vAlign w:val="bottom"/>
            <w:hideMark/>
          </w:tcPr>
          <w:p w14:paraId="00A5A291"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4 to 8 steady low flow days</w:t>
            </w:r>
          </w:p>
        </w:tc>
        <w:tc>
          <w:tcPr>
            <w:tcW w:w="1227" w:type="dxa"/>
            <w:tcBorders>
              <w:top w:val="nil"/>
              <w:left w:val="nil"/>
              <w:bottom w:val="single" w:sz="4" w:space="0" w:color="auto"/>
              <w:right w:val="single" w:sz="4" w:space="0" w:color="auto"/>
            </w:tcBorders>
            <w:vAlign w:val="bottom"/>
            <w:hideMark/>
          </w:tcPr>
          <w:p w14:paraId="6D5A3EB5" w14:textId="77777777" w:rsidR="00E057B9" w:rsidRPr="00E057B9" w:rsidRDefault="00E057B9" w:rsidP="00E057B9">
            <w:pPr>
              <w:spacing w:after="0" w:line="240" w:lineRule="auto"/>
              <w:jc w:val="center"/>
              <w:rPr>
                <w:rFonts w:ascii="Calibri" w:eastAsia="Times New Roman" w:hAnsi="Calibri" w:cs="Calibri"/>
                <w:b/>
                <w:bCs/>
                <w:color w:val="000000"/>
              </w:rPr>
            </w:pPr>
            <w:r w:rsidRPr="00E057B9">
              <w:rPr>
                <w:rFonts w:ascii="Calibri" w:eastAsia="Times New Roman" w:hAnsi="Calibri" w:cs="Calibri"/>
                <w:b/>
                <w:bCs/>
                <w:color w:val="000000"/>
              </w:rPr>
              <w:t>Above 8 steady low flow days</w:t>
            </w:r>
          </w:p>
        </w:tc>
      </w:tr>
      <w:tr w:rsidR="00E057B9" w:rsidRPr="00E057B9" w14:paraId="153719FA" w14:textId="77777777" w:rsidTr="00E057B9">
        <w:trPr>
          <w:trHeight w:val="365"/>
        </w:trPr>
        <w:tc>
          <w:tcPr>
            <w:tcW w:w="1534" w:type="dxa"/>
            <w:tcBorders>
              <w:top w:val="nil"/>
              <w:left w:val="single" w:sz="4" w:space="0" w:color="auto"/>
              <w:bottom w:val="single" w:sz="4" w:space="0" w:color="auto"/>
              <w:right w:val="single" w:sz="4" w:space="0" w:color="auto"/>
            </w:tcBorders>
            <w:noWrap/>
            <w:vAlign w:val="bottom"/>
            <w:hideMark/>
          </w:tcPr>
          <w:p w14:paraId="2A6CEBD0"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March</w:t>
            </w:r>
          </w:p>
        </w:tc>
        <w:tc>
          <w:tcPr>
            <w:tcW w:w="1224" w:type="dxa"/>
            <w:tcBorders>
              <w:top w:val="nil"/>
              <w:left w:val="nil"/>
              <w:bottom w:val="single" w:sz="4" w:space="0" w:color="auto"/>
              <w:right w:val="single" w:sz="4" w:space="0" w:color="auto"/>
            </w:tcBorders>
            <w:noWrap/>
            <w:vAlign w:val="bottom"/>
            <w:hideMark/>
          </w:tcPr>
          <w:p w14:paraId="2F9F4EE6"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-$7</w:t>
            </w:r>
          </w:p>
        </w:tc>
        <w:tc>
          <w:tcPr>
            <w:tcW w:w="1224" w:type="dxa"/>
            <w:tcBorders>
              <w:top w:val="nil"/>
              <w:left w:val="nil"/>
              <w:bottom w:val="single" w:sz="4" w:space="0" w:color="auto"/>
              <w:right w:val="single" w:sz="4" w:space="0" w:color="auto"/>
            </w:tcBorders>
            <w:noWrap/>
            <w:vAlign w:val="bottom"/>
            <w:hideMark/>
          </w:tcPr>
          <w:p w14:paraId="0DA29A36"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-$7</w:t>
            </w:r>
          </w:p>
        </w:tc>
        <w:tc>
          <w:tcPr>
            <w:tcW w:w="1278" w:type="dxa"/>
            <w:tcBorders>
              <w:top w:val="nil"/>
              <w:left w:val="nil"/>
              <w:bottom w:val="single" w:sz="4" w:space="0" w:color="auto"/>
              <w:right w:val="single" w:sz="4" w:space="0" w:color="auto"/>
            </w:tcBorders>
            <w:noWrap/>
            <w:vAlign w:val="bottom"/>
            <w:hideMark/>
          </w:tcPr>
          <w:p w14:paraId="3202B620"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-$32</w:t>
            </w:r>
          </w:p>
        </w:tc>
        <w:tc>
          <w:tcPr>
            <w:tcW w:w="1224" w:type="dxa"/>
            <w:tcBorders>
              <w:top w:val="nil"/>
              <w:left w:val="nil"/>
              <w:bottom w:val="single" w:sz="4" w:space="0" w:color="auto"/>
              <w:right w:val="single" w:sz="4" w:space="0" w:color="auto"/>
            </w:tcBorders>
            <w:noWrap/>
            <w:vAlign w:val="bottom"/>
            <w:hideMark/>
          </w:tcPr>
          <w:p w14:paraId="2D11BF6B"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$20</w:t>
            </w:r>
          </w:p>
        </w:tc>
        <w:tc>
          <w:tcPr>
            <w:tcW w:w="1224" w:type="dxa"/>
            <w:tcBorders>
              <w:top w:val="nil"/>
              <w:left w:val="nil"/>
              <w:bottom w:val="single" w:sz="4" w:space="0" w:color="auto"/>
              <w:right w:val="single" w:sz="4" w:space="0" w:color="auto"/>
            </w:tcBorders>
            <w:noWrap/>
            <w:vAlign w:val="bottom"/>
            <w:hideMark/>
          </w:tcPr>
          <w:p w14:paraId="1CE944E3"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w:t>
            </w:r>
          </w:p>
        </w:tc>
        <w:tc>
          <w:tcPr>
            <w:tcW w:w="1227" w:type="dxa"/>
            <w:tcBorders>
              <w:top w:val="nil"/>
              <w:left w:val="nil"/>
              <w:bottom w:val="single" w:sz="4" w:space="0" w:color="auto"/>
              <w:right w:val="single" w:sz="4" w:space="0" w:color="auto"/>
            </w:tcBorders>
            <w:noWrap/>
            <w:vAlign w:val="bottom"/>
            <w:hideMark/>
          </w:tcPr>
          <w:p w14:paraId="3C048A36"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-$30</w:t>
            </w:r>
          </w:p>
        </w:tc>
      </w:tr>
      <w:tr w:rsidR="00E057B9" w:rsidRPr="00E057B9" w14:paraId="6C8E42C0" w14:textId="77777777" w:rsidTr="00E057B9">
        <w:trPr>
          <w:trHeight w:val="365"/>
        </w:trPr>
        <w:tc>
          <w:tcPr>
            <w:tcW w:w="1534" w:type="dxa"/>
            <w:tcBorders>
              <w:top w:val="nil"/>
              <w:left w:val="single" w:sz="4" w:space="0" w:color="auto"/>
              <w:bottom w:val="single" w:sz="4" w:space="0" w:color="auto"/>
              <w:right w:val="single" w:sz="4" w:space="0" w:color="auto"/>
            </w:tcBorders>
            <w:noWrap/>
            <w:vAlign w:val="bottom"/>
            <w:hideMark/>
          </w:tcPr>
          <w:p w14:paraId="7DEC55EC"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April</w:t>
            </w:r>
          </w:p>
        </w:tc>
        <w:tc>
          <w:tcPr>
            <w:tcW w:w="1224" w:type="dxa"/>
            <w:tcBorders>
              <w:top w:val="nil"/>
              <w:left w:val="nil"/>
              <w:bottom w:val="single" w:sz="4" w:space="0" w:color="auto"/>
              <w:right w:val="single" w:sz="4" w:space="0" w:color="auto"/>
            </w:tcBorders>
            <w:noWrap/>
            <w:vAlign w:val="bottom"/>
            <w:hideMark/>
          </w:tcPr>
          <w:p w14:paraId="6EA93139"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-$14</w:t>
            </w:r>
          </w:p>
        </w:tc>
        <w:tc>
          <w:tcPr>
            <w:tcW w:w="1224" w:type="dxa"/>
            <w:tcBorders>
              <w:top w:val="nil"/>
              <w:left w:val="nil"/>
              <w:bottom w:val="single" w:sz="4" w:space="0" w:color="auto"/>
              <w:right w:val="single" w:sz="4" w:space="0" w:color="auto"/>
            </w:tcBorders>
            <w:noWrap/>
            <w:vAlign w:val="bottom"/>
            <w:hideMark/>
          </w:tcPr>
          <w:p w14:paraId="6BD24686"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-$14</w:t>
            </w:r>
          </w:p>
        </w:tc>
        <w:tc>
          <w:tcPr>
            <w:tcW w:w="1278" w:type="dxa"/>
            <w:tcBorders>
              <w:top w:val="nil"/>
              <w:left w:val="nil"/>
              <w:bottom w:val="single" w:sz="4" w:space="0" w:color="auto"/>
              <w:right w:val="single" w:sz="4" w:space="0" w:color="auto"/>
            </w:tcBorders>
            <w:noWrap/>
            <w:vAlign w:val="bottom"/>
            <w:hideMark/>
          </w:tcPr>
          <w:p w14:paraId="7CE87564"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-$43</w:t>
            </w:r>
          </w:p>
        </w:tc>
        <w:tc>
          <w:tcPr>
            <w:tcW w:w="1224" w:type="dxa"/>
            <w:tcBorders>
              <w:top w:val="nil"/>
              <w:left w:val="nil"/>
              <w:bottom w:val="single" w:sz="4" w:space="0" w:color="auto"/>
              <w:right w:val="single" w:sz="4" w:space="0" w:color="auto"/>
            </w:tcBorders>
            <w:noWrap/>
            <w:vAlign w:val="bottom"/>
            <w:hideMark/>
          </w:tcPr>
          <w:p w14:paraId="7CEC8120"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$23</w:t>
            </w:r>
          </w:p>
        </w:tc>
        <w:tc>
          <w:tcPr>
            <w:tcW w:w="1224" w:type="dxa"/>
            <w:tcBorders>
              <w:top w:val="nil"/>
              <w:left w:val="nil"/>
              <w:bottom w:val="single" w:sz="4" w:space="0" w:color="auto"/>
              <w:right w:val="single" w:sz="4" w:space="0" w:color="auto"/>
            </w:tcBorders>
            <w:noWrap/>
            <w:vAlign w:val="bottom"/>
            <w:hideMark/>
          </w:tcPr>
          <w:p w14:paraId="182295F3"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w:t>
            </w:r>
          </w:p>
        </w:tc>
        <w:tc>
          <w:tcPr>
            <w:tcW w:w="1227" w:type="dxa"/>
            <w:tcBorders>
              <w:top w:val="nil"/>
              <w:left w:val="nil"/>
              <w:bottom w:val="single" w:sz="4" w:space="0" w:color="auto"/>
              <w:right w:val="single" w:sz="4" w:space="0" w:color="auto"/>
            </w:tcBorders>
            <w:noWrap/>
            <w:vAlign w:val="bottom"/>
            <w:hideMark/>
          </w:tcPr>
          <w:p w14:paraId="01DF3F5B"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-$43</w:t>
            </w:r>
          </w:p>
        </w:tc>
      </w:tr>
      <w:tr w:rsidR="00E057B9" w:rsidRPr="00E057B9" w14:paraId="58A52062" w14:textId="77777777" w:rsidTr="00E057B9">
        <w:trPr>
          <w:trHeight w:val="365"/>
        </w:trPr>
        <w:tc>
          <w:tcPr>
            <w:tcW w:w="1534" w:type="dxa"/>
            <w:tcBorders>
              <w:top w:val="nil"/>
              <w:left w:val="single" w:sz="4" w:space="0" w:color="auto"/>
              <w:bottom w:val="single" w:sz="4" w:space="0" w:color="auto"/>
              <w:right w:val="single" w:sz="4" w:space="0" w:color="auto"/>
            </w:tcBorders>
            <w:noWrap/>
            <w:vAlign w:val="bottom"/>
            <w:hideMark/>
          </w:tcPr>
          <w:p w14:paraId="28A39E8A"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May</w:t>
            </w:r>
          </w:p>
        </w:tc>
        <w:tc>
          <w:tcPr>
            <w:tcW w:w="1224" w:type="dxa"/>
            <w:tcBorders>
              <w:top w:val="nil"/>
              <w:left w:val="nil"/>
              <w:bottom w:val="single" w:sz="4" w:space="0" w:color="auto"/>
              <w:right w:val="single" w:sz="4" w:space="0" w:color="auto"/>
            </w:tcBorders>
            <w:noWrap/>
            <w:vAlign w:val="bottom"/>
            <w:hideMark/>
          </w:tcPr>
          <w:p w14:paraId="2805D5FF"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-$18</w:t>
            </w:r>
          </w:p>
        </w:tc>
        <w:tc>
          <w:tcPr>
            <w:tcW w:w="1224" w:type="dxa"/>
            <w:tcBorders>
              <w:top w:val="nil"/>
              <w:left w:val="nil"/>
              <w:bottom w:val="single" w:sz="4" w:space="0" w:color="auto"/>
              <w:right w:val="single" w:sz="4" w:space="0" w:color="auto"/>
            </w:tcBorders>
            <w:noWrap/>
            <w:vAlign w:val="bottom"/>
            <w:hideMark/>
          </w:tcPr>
          <w:p w14:paraId="02EF6484"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-$18</w:t>
            </w:r>
          </w:p>
        </w:tc>
        <w:tc>
          <w:tcPr>
            <w:tcW w:w="1278" w:type="dxa"/>
            <w:tcBorders>
              <w:top w:val="nil"/>
              <w:left w:val="nil"/>
              <w:bottom w:val="single" w:sz="4" w:space="0" w:color="auto"/>
              <w:right w:val="single" w:sz="4" w:space="0" w:color="auto"/>
            </w:tcBorders>
            <w:noWrap/>
            <w:vAlign w:val="bottom"/>
            <w:hideMark/>
          </w:tcPr>
          <w:p w14:paraId="34EFDD5E"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-$50</w:t>
            </w:r>
          </w:p>
        </w:tc>
        <w:tc>
          <w:tcPr>
            <w:tcW w:w="1224" w:type="dxa"/>
            <w:tcBorders>
              <w:top w:val="nil"/>
              <w:left w:val="nil"/>
              <w:bottom w:val="single" w:sz="4" w:space="0" w:color="auto"/>
              <w:right w:val="single" w:sz="4" w:space="0" w:color="auto"/>
            </w:tcBorders>
            <w:noWrap/>
            <w:vAlign w:val="bottom"/>
            <w:hideMark/>
          </w:tcPr>
          <w:p w14:paraId="710C2894"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$30</w:t>
            </w:r>
          </w:p>
        </w:tc>
        <w:tc>
          <w:tcPr>
            <w:tcW w:w="1224" w:type="dxa"/>
            <w:tcBorders>
              <w:top w:val="nil"/>
              <w:left w:val="nil"/>
              <w:bottom w:val="single" w:sz="4" w:space="0" w:color="auto"/>
              <w:right w:val="single" w:sz="4" w:space="0" w:color="auto"/>
            </w:tcBorders>
            <w:noWrap/>
            <w:vAlign w:val="bottom"/>
            <w:hideMark/>
          </w:tcPr>
          <w:p w14:paraId="7A7DA6E7"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w:t>
            </w:r>
          </w:p>
        </w:tc>
        <w:tc>
          <w:tcPr>
            <w:tcW w:w="1227" w:type="dxa"/>
            <w:tcBorders>
              <w:top w:val="nil"/>
              <w:left w:val="nil"/>
              <w:bottom w:val="single" w:sz="4" w:space="0" w:color="auto"/>
              <w:right w:val="single" w:sz="4" w:space="0" w:color="auto"/>
            </w:tcBorders>
            <w:noWrap/>
            <w:vAlign w:val="bottom"/>
            <w:hideMark/>
          </w:tcPr>
          <w:p w14:paraId="4178F6E9"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-$44</w:t>
            </w:r>
          </w:p>
        </w:tc>
      </w:tr>
      <w:tr w:rsidR="00E057B9" w:rsidRPr="00E057B9" w14:paraId="5D3D4245" w14:textId="77777777" w:rsidTr="00E057B9">
        <w:trPr>
          <w:trHeight w:val="365"/>
        </w:trPr>
        <w:tc>
          <w:tcPr>
            <w:tcW w:w="1534" w:type="dxa"/>
            <w:tcBorders>
              <w:top w:val="nil"/>
              <w:left w:val="single" w:sz="4" w:space="0" w:color="auto"/>
              <w:bottom w:val="single" w:sz="4" w:space="0" w:color="auto"/>
              <w:right w:val="single" w:sz="4" w:space="0" w:color="auto"/>
            </w:tcBorders>
            <w:noWrap/>
            <w:vAlign w:val="bottom"/>
            <w:hideMark/>
          </w:tcPr>
          <w:p w14:paraId="51D84457"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June</w:t>
            </w:r>
          </w:p>
        </w:tc>
        <w:tc>
          <w:tcPr>
            <w:tcW w:w="1224" w:type="dxa"/>
            <w:tcBorders>
              <w:top w:val="nil"/>
              <w:left w:val="nil"/>
              <w:bottom w:val="single" w:sz="4" w:space="0" w:color="auto"/>
              <w:right w:val="single" w:sz="4" w:space="0" w:color="auto"/>
            </w:tcBorders>
            <w:noWrap/>
            <w:vAlign w:val="bottom"/>
            <w:hideMark/>
          </w:tcPr>
          <w:p w14:paraId="70C2974B"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-$15</w:t>
            </w:r>
          </w:p>
        </w:tc>
        <w:tc>
          <w:tcPr>
            <w:tcW w:w="1224" w:type="dxa"/>
            <w:tcBorders>
              <w:top w:val="nil"/>
              <w:left w:val="nil"/>
              <w:bottom w:val="single" w:sz="4" w:space="0" w:color="auto"/>
              <w:right w:val="single" w:sz="4" w:space="0" w:color="auto"/>
            </w:tcBorders>
            <w:noWrap/>
            <w:vAlign w:val="bottom"/>
            <w:hideMark/>
          </w:tcPr>
          <w:p w14:paraId="74330257"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-$15</w:t>
            </w:r>
          </w:p>
        </w:tc>
        <w:tc>
          <w:tcPr>
            <w:tcW w:w="1278" w:type="dxa"/>
            <w:tcBorders>
              <w:top w:val="nil"/>
              <w:left w:val="nil"/>
              <w:bottom w:val="single" w:sz="4" w:space="0" w:color="auto"/>
              <w:right w:val="single" w:sz="4" w:space="0" w:color="auto"/>
            </w:tcBorders>
            <w:noWrap/>
            <w:vAlign w:val="bottom"/>
            <w:hideMark/>
          </w:tcPr>
          <w:p w14:paraId="63EDCB99"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-$50</w:t>
            </w:r>
          </w:p>
        </w:tc>
        <w:tc>
          <w:tcPr>
            <w:tcW w:w="1224" w:type="dxa"/>
            <w:tcBorders>
              <w:top w:val="nil"/>
              <w:left w:val="nil"/>
              <w:bottom w:val="single" w:sz="4" w:space="0" w:color="auto"/>
              <w:right w:val="single" w:sz="4" w:space="0" w:color="auto"/>
            </w:tcBorders>
            <w:noWrap/>
            <w:vAlign w:val="bottom"/>
            <w:hideMark/>
          </w:tcPr>
          <w:p w14:paraId="34A8A07F"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$37</w:t>
            </w:r>
          </w:p>
        </w:tc>
        <w:tc>
          <w:tcPr>
            <w:tcW w:w="1224" w:type="dxa"/>
            <w:tcBorders>
              <w:top w:val="nil"/>
              <w:left w:val="nil"/>
              <w:bottom w:val="single" w:sz="4" w:space="0" w:color="auto"/>
              <w:right w:val="single" w:sz="4" w:space="0" w:color="auto"/>
            </w:tcBorders>
            <w:noWrap/>
            <w:vAlign w:val="bottom"/>
            <w:hideMark/>
          </w:tcPr>
          <w:p w14:paraId="442201E7"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-$2</w:t>
            </w:r>
          </w:p>
        </w:tc>
        <w:tc>
          <w:tcPr>
            <w:tcW w:w="1227" w:type="dxa"/>
            <w:tcBorders>
              <w:top w:val="nil"/>
              <w:left w:val="nil"/>
              <w:bottom w:val="single" w:sz="4" w:space="0" w:color="auto"/>
              <w:right w:val="single" w:sz="4" w:space="0" w:color="auto"/>
            </w:tcBorders>
            <w:noWrap/>
            <w:vAlign w:val="bottom"/>
            <w:hideMark/>
          </w:tcPr>
          <w:p w14:paraId="67AFC59F"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-$54</w:t>
            </w:r>
          </w:p>
        </w:tc>
      </w:tr>
      <w:tr w:rsidR="00E057B9" w:rsidRPr="00E057B9" w14:paraId="51B30F5E" w14:textId="77777777" w:rsidTr="00E057B9">
        <w:trPr>
          <w:trHeight w:val="365"/>
        </w:trPr>
        <w:tc>
          <w:tcPr>
            <w:tcW w:w="1534" w:type="dxa"/>
            <w:tcBorders>
              <w:top w:val="nil"/>
              <w:left w:val="single" w:sz="4" w:space="0" w:color="auto"/>
              <w:bottom w:val="single" w:sz="4" w:space="0" w:color="auto"/>
              <w:right w:val="single" w:sz="4" w:space="0" w:color="auto"/>
            </w:tcBorders>
            <w:noWrap/>
            <w:vAlign w:val="bottom"/>
            <w:hideMark/>
          </w:tcPr>
          <w:p w14:paraId="12244549"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July</w:t>
            </w:r>
          </w:p>
        </w:tc>
        <w:tc>
          <w:tcPr>
            <w:tcW w:w="1224" w:type="dxa"/>
            <w:tcBorders>
              <w:top w:val="nil"/>
              <w:left w:val="nil"/>
              <w:bottom w:val="single" w:sz="4" w:space="0" w:color="auto"/>
              <w:right w:val="single" w:sz="4" w:space="0" w:color="auto"/>
            </w:tcBorders>
            <w:noWrap/>
            <w:vAlign w:val="bottom"/>
            <w:hideMark/>
          </w:tcPr>
          <w:p w14:paraId="1482AA6F"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-$19</w:t>
            </w:r>
          </w:p>
        </w:tc>
        <w:tc>
          <w:tcPr>
            <w:tcW w:w="1224" w:type="dxa"/>
            <w:tcBorders>
              <w:top w:val="nil"/>
              <w:left w:val="nil"/>
              <w:bottom w:val="single" w:sz="4" w:space="0" w:color="auto"/>
              <w:right w:val="single" w:sz="4" w:space="0" w:color="auto"/>
            </w:tcBorders>
            <w:noWrap/>
            <w:vAlign w:val="bottom"/>
            <w:hideMark/>
          </w:tcPr>
          <w:p w14:paraId="73D11E8A"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-$19</w:t>
            </w:r>
          </w:p>
        </w:tc>
        <w:tc>
          <w:tcPr>
            <w:tcW w:w="1278" w:type="dxa"/>
            <w:tcBorders>
              <w:top w:val="nil"/>
              <w:left w:val="nil"/>
              <w:bottom w:val="single" w:sz="4" w:space="0" w:color="auto"/>
              <w:right w:val="single" w:sz="4" w:space="0" w:color="auto"/>
            </w:tcBorders>
            <w:noWrap/>
            <w:vAlign w:val="bottom"/>
            <w:hideMark/>
          </w:tcPr>
          <w:p w14:paraId="388D9982"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-$50</w:t>
            </w:r>
          </w:p>
        </w:tc>
        <w:tc>
          <w:tcPr>
            <w:tcW w:w="1224" w:type="dxa"/>
            <w:tcBorders>
              <w:top w:val="nil"/>
              <w:left w:val="nil"/>
              <w:bottom w:val="single" w:sz="4" w:space="0" w:color="auto"/>
              <w:right w:val="single" w:sz="4" w:space="0" w:color="auto"/>
            </w:tcBorders>
            <w:noWrap/>
            <w:vAlign w:val="bottom"/>
            <w:hideMark/>
          </w:tcPr>
          <w:p w14:paraId="2B46CFFE"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$48</w:t>
            </w:r>
          </w:p>
        </w:tc>
        <w:tc>
          <w:tcPr>
            <w:tcW w:w="1224" w:type="dxa"/>
            <w:tcBorders>
              <w:top w:val="nil"/>
              <w:left w:val="nil"/>
              <w:bottom w:val="single" w:sz="4" w:space="0" w:color="auto"/>
              <w:right w:val="single" w:sz="4" w:space="0" w:color="auto"/>
            </w:tcBorders>
            <w:noWrap/>
            <w:vAlign w:val="bottom"/>
            <w:hideMark/>
          </w:tcPr>
          <w:p w14:paraId="56A60CDA"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-$2</w:t>
            </w:r>
          </w:p>
        </w:tc>
        <w:tc>
          <w:tcPr>
            <w:tcW w:w="1227" w:type="dxa"/>
            <w:tcBorders>
              <w:top w:val="nil"/>
              <w:left w:val="nil"/>
              <w:bottom w:val="single" w:sz="4" w:space="0" w:color="auto"/>
              <w:right w:val="single" w:sz="4" w:space="0" w:color="auto"/>
            </w:tcBorders>
            <w:noWrap/>
            <w:vAlign w:val="bottom"/>
            <w:hideMark/>
          </w:tcPr>
          <w:p w14:paraId="3B47EF45"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-$70</w:t>
            </w:r>
          </w:p>
        </w:tc>
      </w:tr>
      <w:tr w:rsidR="00E057B9" w:rsidRPr="00E057B9" w14:paraId="6671F40E" w14:textId="77777777" w:rsidTr="00E057B9">
        <w:trPr>
          <w:trHeight w:val="365"/>
        </w:trPr>
        <w:tc>
          <w:tcPr>
            <w:tcW w:w="1534" w:type="dxa"/>
            <w:tcBorders>
              <w:top w:val="nil"/>
              <w:left w:val="single" w:sz="4" w:space="0" w:color="auto"/>
              <w:bottom w:val="single" w:sz="4" w:space="0" w:color="auto"/>
              <w:right w:val="single" w:sz="4" w:space="0" w:color="auto"/>
            </w:tcBorders>
            <w:noWrap/>
            <w:vAlign w:val="bottom"/>
            <w:hideMark/>
          </w:tcPr>
          <w:p w14:paraId="5D61792A"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August</w:t>
            </w:r>
          </w:p>
        </w:tc>
        <w:tc>
          <w:tcPr>
            <w:tcW w:w="1224" w:type="dxa"/>
            <w:tcBorders>
              <w:top w:val="nil"/>
              <w:left w:val="nil"/>
              <w:bottom w:val="single" w:sz="4" w:space="0" w:color="auto"/>
              <w:right w:val="single" w:sz="4" w:space="0" w:color="auto"/>
            </w:tcBorders>
            <w:noWrap/>
            <w:vAlign w:val="bottom"/>
            <w:hideMark/>
          </w:tcPr>
          <w:p w14:paraId="7F722F4C"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$10</w:t>
            </w:r>
          </w:p>
        </w:tc>
        <w:tc>
          <w:tcPr>
            <w:tcW w:w="1224" w:type="dxa"/>
            <w:tcBorders>
              <w:top w:val="nil"/>
              <w:left w:val="nil"/>
              <w:bottom w:val="single" w:sz="4" w:space="0" w:color="auto"/>
              <w:right w:val="single" w:sz="4" w:space="0" w:color="auto"/>
            </w:tcBorders>
            <w:noWrap/>
            <w:vAlign w:val="bottom"/>
            <w:hideMark/>
          </w:tcPr>
          <w:p w14:paraId="5A8D7E27"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$10</w:t>
            </w:r>
          </w:p>
        </w:tc>
        <w:tc>
          <w:tcPr>
            <w:tcW w:w="1278" w:type="dxa"/>
            <w:tcBorders>
              <w:top w:val="nil"/>
              <w:left w:val="nil"/>
              <w:bottom w:val="single" w:sz="4" w:space="0" w:color="auto"/>
              <w:right w:val="single" w:sz="4" w:space="0" w:color="auto"/>
            </w:tcBorders>
            <w:noWrap/>
            <w:vAlign w:val="bottom"/>
            <w:hideMark/>
          </w:tcPr>
          <w:p w14:paraId="012D8EA4"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-$73</w:t>
            </w:r>
          </w:p>
        </w:tc>
        <w:tc>
          <w:tcPr>
            <w:tcW w:w="1224" w:type="dxa"/>
            <w:tcBorders>
              <w:top w:val="nil"/>
              <w:left w:val="nil"/>
              <w:bottom w:val="single" w:sz="4" w:space="0" w:color="auto"/>
              <w:right w:val="single" w:sz="4" w:space="0" w:color="auto"/>
            </w:tcBorders>
            <w:noWrap/>
            <w:vAlign w:val="bottom"/>
            <w:hideMark/>
          </w:tcPr>
          <w:p w14:paraId="4BC5CF57"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$42</w:t>
            </w:r>
          </w:p>
        </w:tc>
        <w:tc>
          <w:tcPr>
            <w:tcW w:w="1224" w:type="dxa"/>
            <w:tcBorders>
              <w:top w:val="nil"/>
              <w:left w:val="nil"/>
              <w:bottom w:val="single" w:sz="4" w:space="0" w:color="auto"/>
              <w:right w:val="single" w:sz="4" w:space="0" w:color="auto"/>
            </w:tcBorders>
            <w:noWrap/>
            <w:vAlign w:val="bottom"/>
            <w:hideMark/>
          </w:tcPr>
          <w:p w14:paraId="7EB02B6C"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w:t>
            </w:r>
          </w:p>
        </w:tc>
        <w:tc>
          <w:tcPr>
            <w:tcW w:w="1227" w:type="dxa"/>
            <w:tcBorders>
              <w:top w:val="nil"/>
              <w:left w:val="nil"/>
              <w:bottom w:val="single" w:sz="4" w:space="0" w:color="auto"/>
              <w:right w:val="single" w:sz="4" w:space="0" w:color="auto"/>
            </w:tcBorders>
            <w:noWrap/>
            <w:vAlign w:val="bottom"/>
            <w:hideMark/>
          </w:tcPr>
          <w:p w14:paraId="477ECC57"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-$61</w:t>
            </w:r>
          </w:p>
        </w:tc>
      </w:tr>
      <w:tr w:rsidR="00E057B9" w:rsidRPr="00E057B9" w14:paraId="30BE3551" w14:textId="77777777" w:rsidTr="00E057B9">
        <w:trPr>
          <w:trHeight w:val="365"/>
        </w:trPr>
        <w:tc>
          <w:tcPr>
            <w:tcW w:w="1534" w:type="dxa"/>
            <w:tcBorders>
              <w:top w:val="nil"/>
              <w:left w:val="single" w:sz="4" w:space="0" w:color="auto"/>
              <w:bottom w:val="single" w:sz="4" w:space="0" w:color="auto"/>
              <w:right w:val="single" w:sz="4" w:space="0" w:color="auto"/>
            </w:tcBorders>
            <w:noWrap/>
            <w:vAlign w:val="bottom"/>
            <w:hideMark/>
          </w:tcPr>
          <w:p w14:paraId="3CAC9DBE"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September</w:t>
            </w:r>
          </w:p>
        </w:tc>
        <w:tc>
          <w:tcPr>
            <w:tcW w:w="1224" w:type="dxa"/>
            <w:tcBorders>
              <w:top w:val="nil"/>
              <w:left w:val="nil"/>
              <w:bottom w:val="single" w:sz="4" w:space="0" w:color="auto"/>
              <w:right w:val="single" w:sz="4" w:space="0" w:color="auto"/>
            </w:tcBorders>
            <w:noWrap/>
            <w:vAlign w:val="bottom"/>
            <w:hideMark/>
          </w:tcPr>
          <w:p w14:paraId="452C6800"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$2</w:t>
            </w:r>
          </w:p>
        </w:tc>
        <w:tc>
          <w:tcPr>
            <w:tcW w:w="1224" w:type="dxa"/>
            <w:tcBorders>
              <w:top w:val="nil"/>
              <w:left w:val="nil"/>
              <w:bottom w:val="single" w:sz="4" w:space="0" w:color="auto"/>
              <w:right w:val="single" w:sz="4" w:space="0" w:color="auto"/>
            </w:tcBorders>
            <w:noWrap/>
            <w:vAlign w:val="bottom"/>
            <w:hideMark/>
          </w:tcPr>
          <w:p w14:paraId="539EAA01"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$2</w:t>
            </w:r>
          </w:p>
        </w:tc>
        <w:tc>
          <w:tcPr>
            <w:tcW w:w="1278" w:type="dxa"/>
            <w:tcBorders>
              <w:top w:val="nil"/>
              <w:left w:val="nil"/>
              <w:bottom w:val="single" w:sz="4" w:space="0" w:color="auto"/>
              <w:right w:val="single" w:sz="4" w:space="0" w:color="auto"/>
            </w:tcBorders>
            <w:noWrap/>
            <w:vAlign w:val="bottom"/>
            <w:hideMark/>
          </w:tcPr>
          <w:p w14:paraId="08ECD8AF"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-$76</w:t>
            </w:r>
          </w:p>
        </w:tc>
        <w:tc>
          <w:tcPr>
            <w:tcW w:w="1224" w:type="dxa"/>
            <w:tcBorders>
              <w:top w:val="nil"/>
              <w:left w:val="nil"/>
              <w:bottom w:val="single" w:sz="4" w:space="0" w:color="auto"/>
              <w:right w:val="single" w:sz="4" w:space="0" w:color="auto"/>
            </w:tcBorders>
            <w:noWrap/>
            <w:vAlign w:val="bottom"/>
            <w:hideMark/>
          </w:tcPr>
          <w:p w14:paraId="01416FC5"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$25</w:t>
            </w:r>
          </w:p>
        </w:tc>
        <w:tc>
          <w:tcPr>
            <w:tcW w:w="1224" w:type="dxa"/>
            <w:tcBorders>
              <w:top w:val="nil"/>
              <w:left w:val="nil"/>
              <w:bottom w:val="single" w:sz="4" w:space="0" w:color="auto"/>
              <w:right w:val="single" w:sz="4" w:space="0" w:color="auto"/>
            </w:tcBorders>
            <w:noWrap/>
            <w:vAlign w:val="bottom"/>
            <w:hideMark/>
          </w:tcPr>
          <w:p w14:paraId="466982E7"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w:t>
            </w:r>
          </w:p>
        </w:tc>
        <w:tc>
          <w:tcPr>
            <w:tcW w:w="1227" w:type="dxa"/>
            <w:tcBorders>
              <w:top w:val="nil"/>
              <w:left w:val="nil"/>
              <w:bottom w:val="single" w:sz="4" w:space="0" w:color="auto"/>
              <w:right w:val="single" w:sz="4" w:space="0" w:color="auto"/>
            </w:tcBorders>
            <w:noWrap/>
            <w:vAlign w:val="bottom"/>
            <w:hideMark/>
          </w:tcPr>
          <w:p w14:paraId="58CFA372"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-$37</w:t>
            </w:r>
          </w:p>
        </w:tc>
      </w:tr>
      <w:tr w:rsidR="00E057B9" w:rsidRPr="00E057B9" w14:paraId="10E4F4F9" w14:textId="77777777" w:rsidTr="00E057B9">
        <w:trPr>
          <w:trHeight w:val="365"/>
        </w:trPr>
        <w:tc>
          <w:tcPr>
            <w:tcW w:w="1534" w:type="dxa"/>
            <w:tcBorders>
              <w:top w:val="nil"/>
              <w:left w:val="single" w:sz="4" w:space="0" w:color="auto"/>
              <w:bottom w:val="single" w:sz="4" w:space="0" w:color="auto"/>
              <w:right w:val="single" w:sz="4" w:space="0" w:color="auto"/>
            </w:tcBorders>
            <w:noWrap/>
            <w:vAlign w:val="bottom"/>
            <w:hideMark/>
          </w:tcPr>
          <w:p w14:paraId="0C10234B"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October</w:t>
            </w:r>
          </w:p>
        </w:tc>
        <w:tc>
          <w:tcPr>
            <w:tcW w:w="1224" w:type="dxa"/>
            <w:tcBorders>
              <w:top w:val="nil"/>
              <w:left w:val="nil"/>
              <w:bottom w:val="single" w:sz="4" w:space="0" w:color="auto"/>
              <w:right w:val="single" w:sz="4" w:space="0" w:color="auto"/>
            </w:tcBorders>
            <w:noWrap/>
            <w:vAlign w:val="bottom"/>
            <w:hideMark/>
          </w:tcPr>
          <w:p w14:paraId="6226B6EE"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-$8</w:t>
            </w:r>
          </w:p>
        </w:tc>
        <w:tc>
          <w:tcPr>
            <w:tcW w:w="1224" w:type="dxa"/>
            <w:tcBorders>
              <w:top w:val="nil"/>
              <w:left w:val="nil"/>
              <w:bottom w:val="single" w:sz="4" w:space="0" w:color="auto"/>
              <w:right w:val="single" w:sz="4" w:space="0" w:color="auto"/>
            </w:tcBorders>
            <w:noWrap/>
            <w:vAlign w:val="bottom"/>
            <w:hideMark/>
          </w:tcPr>
          <w:p w14:paraId="0244BBA1"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-$8</w:t>
            </w:r>
          </w:p>
        </w:tc>
        <w:tc>
          <w:tcPr>
            <w:tcW w:w="1278" w:type="dxa"/>
            <w:tcBorders>
              <w:top w:val="nil"/>
              <w:left w:val="nil"/>
              <w:bottom w:val="single" w:sz="4" w:space="0" w:color="auto"/>
              <w:right w:val="single" w:sz="4" w:space="0" w:color="auto"/>
            </w:tcBorders>
            <w:noWrap/>
            <w:vAlign w:val="bottom"/>
            <w:hideMark/>
          </w:tcPr>
          <w:p w14:paraId="21DEC9EF"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-$42</w:t>
            </w:r>
          </w:p>
        </w:tc>
        <w:tc>
          <w:tcPr>
            <w:tcW w:w="1224" w:type="dxa"/>
            <w:tcBorders>
              <w:top w:val="nil"/>
              <w:left w:val="nil"/>
              <w:bottom w:val="single" w:sz="4" w:space="0" w:color="auto"/>
              <w:right w:val="single" w:sz="4" w:space="0" w:color="auto"/>
            </w:tcBorders>
            <w:noWrap/>
            <w:vAlign w:val="bottom"/>
            <w:hideMark/>
          </w:tcPr>
          <w:p w14:paraId="7AF5A360"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$26</w:t>
            </w:r>
          </w:p>
        </w:tc>
        <w:tc>
          <w:tcPr>
            <w:tcW w:w="1224" w:type="dxa"/>
            <w:tcBorders>
              <w:top w:val="nil"/>
              <w:left w:val="nil"/>
              <w:bottom w:val="single" w:sz="4" w:space="0" w:color="auto"/>
              <w:right w:val="single" w:sz="4" w:space="0" w:color="auto"/>
            </w:tcBorders>
            <w:noWrap/>
            <w:vAlign w:val="bottom"/>
            <w:hideMark/>
          </w:tcPr>
          <w:p w14:paraId="3C898AA5"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-$1</w:t>
            </w:r>
          </w:p>
        </w:tc>
        <w:tc>
          <w:tcPr>
            <w:tcW w:w="1227" w:type="dxa"/>
            <w:tcBorders>
              <w:top w:val="nil"/>
              <w:left w:val="nil"/>
              <w:bottom w:val="single" w:sz="4" w:space="0" w:color="auto"/>
              <w:right w:val="single" w:sz="4" w:space="0" w:color="auto"/>
            </w:tcBorders>
            <w:noWrap/>
            <w:vAlign w:val="bottom"/>
            <w:hideMark/>
          </w:tcPr>
          <w:p w14:paraId="03989DA8" w14:textId="77777777" w:rsidR="00E057B9" w:rsidRPr="00E057B9" w:rsidRDefault="00E057B9" w:rsidP="00E057B9">
            <w:pPr>
              <w:spacing w:after="0" w:line="240" w:lineRule="auto"/>
              <w:jc w:val="center"/>
              <w:rPr>
                <w:rFonts w:ascii="Calibri" w:eastAsia="Times New Roman" w:hAnsi="Calibri" w:cs="Calibri"/>
                <w:color w:val="000000"/>
              </w:rPr>
            </w:pPr>
            <w:r w:rsidRPr="00E057B9">
              <w:rPr>
                <w:rFonts w:ascii="Calibri" w:eastAsia="Times New Roman" w:hAnsi="Calibri" w:cs="Calibri"/>
                <w:color w:val="000000"/>
              </w:rPr>
              <w:t>-$38</w:t>
            </w:r>
          </w:p>
        </w:tc>
      </w:tr>
    </w:tbl>
    <w:p w14:paraId="0E5487C7" w14:textId="1E44D6D1" w:rsidR="00AE20A2" w:rsidRPr="00AE20A2" w:rsidRDefault="00AE20A2" w:rsidP="00AE20A2"/>
    <w:p w14:paraId="5BA8C445" w14:textId="23FBAE9F" w:rsidR="004B1993" w:rsidRDefault="005D2899" w:rsidP="00423B0B">
      <w:pPr>
        <w:spacing w:before="1440"/>
        <w:jc w:val="both"/>
      </w:pPr>
      <w:r w:rsidRPr="00637692">
        <w:rPr>
          <w:rFonts w:ascii="Times New Roman" w:hAnsi="Times New Roman" w:cs="Times New Roman"/>
          <w:b/>
          <w:sz w:val="24"/>
          <w:szCs w:val="24"/>
        </w:rPr>
        <w:lastRenderedPageBreak/>
        <w:t>Text S7</w:t>
      </w:r>
      <w:r>
        <w:rPr>
          <w:sz w:val="24"/>
          <w:szCs w:val="24"/>
        </w:rPr>
        <w:t>.</w:t>
      </w:r>
      <w:r w:rsidRPr="00637692">
        <w:rPr>
          <w:rFonts w:ascii="Times New Roman" w:hAnsi="Times New Roman" w:cs="Times New Roman"/>
          <w:sz w:val="24"/>
          <w:szCs w:val="24"/>
        </w:rPr>
        <w:t xml:space="preserve"> References</w:t>
      </w:r>
      <w:r>
        <w:rPr>
          <w:rFonts w:ascii="Times New Roman" w:hAnsi="Times New Roman" w:cs="Times New Roman"/>
          <w:sz w:val="24"/>
          <w:szCs w:val="24"/>
        </w:rPr>
        <w:t>.</w:t>
      </w:r>
    </w:p>
    <w:p w14:paraId="6BFFBCFF" w14:textId="0966D3CB" w:rsidR="00DF5031" w:rsidRPr="00DF5031" w:rsidRDefault="00DF5031" w:rsidP="00DF5031">
      <w:pPr>
        <w:pStyle w:val="CommentText"/>
        <w:rPr>
          <w:rFonts w:ascii="Times New Roman" w:hAnsi="Times New Roman" w:cs="Times New Roman"/>
          <w:color w:val="0563C1" w:themeColor="hyperlink"/>
          <w:sz w:val="24"/>
          <w:szCs w:val="24"/>
          <w:u w:val="single"/>
        </w:rPr>
      </w:pPr>
      <w:r w:rsidRPr="00DF5031">
        <w:rPr>
          <w:rFonts w:ascii="Times New Roman" w:hAnsi="Times New Roman" w:cs="Times New Roman"/>
          <w:sz w:val="24"/>
          <w:szCs w:val="24"/>
        </w:rPr>
        <w:t xml:space="preserve">Bair, L., and </w:t>
      </w:r>
      <w:proofErr w:type="spellStart"/>
      <w:r w:rsidRPr="00DF5031">
        <w:rPr>
          <w:rFonts w:ascii="Times New Roman" w:hAnsi="Times New Roman" w:cs="Times New Roman"/>
          <w:sz w:val="24"/>
          <w:szCs w:val="24"/>
        </w:rPr>
        <w:t>Yackulic</w:t>
      </w:r>
      <w:proofErr w:type="spellEnd"/>
      <w:r w:rsidRPr="00DF5031">
        <w:rPr>
          <w:rFonts w:ascii="Times New Roman" w:hAnsi="Times New Roman" w:cs="Times New Roman"/>
          <w:sz w:val="24"/>
          <w:szCs w:val="24"/>
        </w:rPr>
        <w:t xml:space="preserve">, C. (2024). "Predicted hydropower impacts of different management scenarios for Lake Powell releases." U.S. Geological Survey. </w:t>
      </w:r>
      <w:hyperlink r:id="rId23" w:history="1">
        <w:r w:rsidRPr="00DF5031">
          <w:rPr>
            <w:rStyle w:val="Hyperlink"/>
            <w:rFonts w:ascii="Times New Roman" w:hAnsi="Times New Roman" w:cs="Times New Roman"/>
            <w:sz w:val="24"/>
            <w:szCs w:val="24"/>
          </w:rPr>
          <w:t>https://doi.org/10.5066/P135BOD8</w:t>
        </w:r>
      </w:hyperlink>
    </w:p>
    <w:p w14:paraId="5A358DE1" w14:textId="6A42F824" w:rsidR="005D2899" w:rsidRDefault="005D2899" w:rsidP="005D2899">
      <w:pPr>
        <w:spacing w:before="120"/>
        <w:rPr>
          <w:rStyle w:val="Hyperlink"/>
          <w:rFonts w:ascii="Times New Roman" w:hAnsi="Times New Roman" w:cs="Times New Roman"/>
          <w:sz w:val="24"/>
          <w:szCs w:val="24"/>
        </w:rPr>
      </w:pPr>
      <w:r w:rsidRPr="00D971E6">
        <w:rPr>
          <w:rFonts w:ascii="Times New Roman" w:hAnsi="Times New Roman" w:cs="Times New Roman"/>
          <w:sz w:val="24"/>
          <w:szCs w:val="24"/>
        </w:rPr>
        <w:t xml:space="preserve">[LTEMP] Record of Decision for the Glen Canyon Dam Long-Term Experimental and Management Plan (LTEMP) Final Environmental Impact Statement (2016). </w:t>
      </w:r>
      <w:hyperlink r:id="rId24" w:history="1">
        <w:r w:rsidRPr="003361EC">
          <w:rPr>
            <w:rStyle w:val="Hyperlink"/>
            <w:rFonts w:ascii="Times New Roman" w:hAnsi="Times New Roman" w:cs="Times New Roman"/>
            <w:sz w:val="24"/>
            <w:szCs w:val="24"/>
          </w:rPr>
          <w:t>https://ltempeis.anl.gov/documents/docs/LTEMP_ROD.pdf</w:t>
        </w:r>
      </w:hyperlink>
    </w:p>
    <w:p w14:paraId="29FAEBCE" w14:textId="7279ED6A" w:rsidR="009D697E" w:rsidRPr="009D697E" w:rsidRDefault="009D697E" w:rsidP="009D697E">
      <w:pPr>
        <w:pStyle w:val="CommentText"/>
        <w:rPr>
          <w:rFonts w:ascii="Times New Roman" w:hAnsi="Times New Roman" w:cs="Times New Roman"/>
          <w:sz w:val="24"/>
          <w:szCs w:val="24"/>
        </w:rPr>
      </w:pPr>
      <w:r w:rsidRPr="009D697E">
        <w:rPr>
          <w:rFonts w:ascii="Times New Roman" w:hAnsi="Times New Roman" w:cs="Times New Roman"/>
          <w:sz w:val="24"/>
          <w:szCs w:val="24"/>
        </w:rPr>
        <w:fldChar w:fldCharType="begin"/>
      </w:r>
      <w:r w:rsidRPr="009D697E">
        <w:rPr>
          <w:rFonts w:ascii="Times New Roman" w:hAnsi="Times New Roman" w:cs="Times New Roman"/>
          <w:sz w:val="24"/>
          <w:szCs w:val="24"/>
        </w:rPr>
        <w:instrText xml:space="preserve"> ADDIN ZOTERO_BIBL {"uncited":[],"omitted":[],"custom":[]} CSL_BIBLIOGRAPHY </w:instrText>
      </w:r>
      <w:r w:rsidRPr="009D697E">
        <w:rPr>
          <w:rFonts w:ascii="Times New Roman" w:hAnsi="Times New Roman" w:cs="Times New Roman"/>
          <w:sz w:val="24"/>
          <w:szCs w:val="24"/>
        </w:rPr>
        <w:fldChar w:fldCharType="separate"/>
      </w:r>
      <w:r w:rsidRPr="009D697E">
        <w:rPr>
          <w:rFonts w:ascii="Times New Roman" w:hAnsi="Times New Roman" w:cs="Times New Roman"/>
          <w:sz w:val="24"/>
          <w:szCs w:val="24"/>
        </w:rPr>
        <w:t>Rind, M., &amp; Rosenberg, D. (2026). Bugs Pay for Days of Steady Reservoir Releases to Reduce Hydropeaking-Ecosystem Conflict [Dataset]. https://github.com/moazzamalirind</w:t>
      </w:r>
      <w:r>
        <w:rPr>
          <w:rFonts w:ascii="Times New Roman" w:hAnsi="Times New Roman" w:cs="Times New Roman"/>
          <w:sz w:val="24"/>
          <w:szCs w:val="24"/>
        </w:rPr>
        <w:t>/BugFlowExperiment_Analysis2026.</w:t>
      </w:r>
      <w:r w:rsidRPr="009D697E">
        <w:rPr>
          <w:rFonts w:ascii="Times New Roman" w:hAnsi="Times New Roman" w:cs="Times New Roman"/>
          <w:sz w:val="24"/>
          <w:szCs w:val="24"/>
        </w:rPr>
        <w:t xml:space="preserve"> </w:t>
      </w:r>
    </w:p>
    <w:p w14:paraId="193D9E11" w14:textId="7EB4E10E" w:rsidR="009D697E" w:rsidRPr="009D697E" w:rsidRDefault="009D697E" w:rsidP="009D697E">
      <w:pPr>
        <w:pStyle w:val="CommentText"/>
        <w:rPr>
          <w:rFonts w:ascii="Times New Roman" w:hAnsi="Times New Roman" w:cs="Times New Roman"/>
          <w:sz w:val="24"/>
          <w:szCs w:val="24"/>
        </w:rPr>
      </w:pPr>
      <w:r w:rsidRPr="009D697E">
        <w:rPr>
          <w:rFonts w:ascii="Times New Roman" w:hAnsi="Times New Roman" w:cs="Times New Roman"/>
          <w:sz w:val="24"/>
          <w:szCs w:val="24"/>
        </w:rPr>
        <w:t xml:space="preserve">USBR. (2024). Final supplemental environmental impact statement for near-term Colorado River operations. U.S. Department of the Interior. </w:t>
      </w:r>
      <w:hyperlink r:id="rId25" w:history="1">
        <w:r>
          <w:rPr>
            <w:rStyle w:val="Hyperlink"/>
          </w:rPr>
          <w:t>Colorado River Basin | Bureau of Reclamation</w:t>
        </w:r>
      </w:hyperlink>
      <w:r>
        <w:t xml:space="preserve"> </w:t>
      </w:r>
      <w:r w:rsidRPr="009D697E">
        <w:rPr>
          <w:rFonts w:ascii="Times New Roman" w:hAnsi="Times New Roman" w:cs="Times New Roman"/>
          <w:sz w:val="24"/>
          <w:szCs w:val="24"/>
        </w:rPr>
        <w:t>https://www.usbr.gov/ColoradoRiverBasin/interimguidelines/seis/</w:t>
      </w:r>
    </w:p>
    <w:p w14:paraId="03AFF1C2" w14:textId="5F72AD3A" w:rsidR="00236763" w:rsidRDefault="009D697E" w:rsidP="009D697E">
      <w:pPr>
        <w:pStyle w:val="CommentText"/>
        <w:rPr>
          <w:rStyle w:val="Hyperlink"/>
          <w:rFonts w:ascii="Times New Roman" w:hAnsi="Times New Roman" w:cs="Times New Roman"/>
          <w:sz w:val="24"/>
          <w:szCs w:val="24"/>
        </w:rPr>
      </w:pPr>
      <w:r w:rsidRPr="009D697E">
        <w:rPr>
          <w:rFonts w:ascii="Times New Roman" w:hAnsi="Times New Roman" w:cs="Times New Roman"/>
          <w:sz w:val="24"/>
          <w:szCs w:val="24"/>
        </w:rPr>
        <w:fldChar w:fldCharType="end"/>
      </w:r>
      <w:r w:rsidR="00CF7CEF" w:rsidRPr="5594B4B6">
        <w:rPr>
          <w:rFonts w:ascii="Times New Roman" w:hAnsi="Times New Roman" w:cs="Times New Roman"/>
          <w:sz w:val="24"/>
          <w:szCs w:val="24"/>
        </w:rPr>
        <w:t xml:space="preserve"> </w:t>
      </w:r>
      <w:r w:rsidR="005D2899" w:rsidRPr="5594B4B6">
        <w:rPr>
          <w:rFonts w:ascii="Times New Roman" w:hAnsi="Times New Roman" w:cs="Times New Roman"/>
          <w:sz w:val="24"/>
          <w:szCs w:val="24"/>
        </w:rPr>
        <w:t xml:space="preserve">[USBR] U.S. Department of the Interior Bureau of Reclamation, 2019. Glen Canyon Unit </w:t>
      </w:r>
      <w:hyperlink r:id="rId26">
        <w:r w:rsidR="005D2899" w:rsidRPr="5594B4B6">
          <w:rPr>
            <w:rStyle w:val="Hyperlink"/>
            <w:rFonts w:ascii="Times New Roman" w:hAnsi="Times New Roman" w:cs="Times New Roman"/>
            <w:sz w:val="24"/>
            <w:szCs w:val="24"/>
          </w:rPr>
          <w:t>https://www.usbr.gov/uc/rm/crsp/gc/index.html</w:t>
        </w:r>
      </w:hyperlink>
    </w:p>
    <w:p w14:paraId="7DA1CB93" w14:textId="47F8162B" w:rsidR="008373B9" w:rsidRDefault="00DF5031" w:rsidP="005D2899">
      <w:pPr>
        <w:spacing w:before="120"/>
        <w:rPr>
          <w:rStyle w:val="Hyperlink"/>
          <w:rFonts w:ascii="Times New Roman" w:hAnsi="Times New Roman" w:cs="Times New Roman"/>
          <w:sz w:val="24"/>
          <w:szCs w:val="24"/>
        </w:rPr>
      </w:pPr>
      <w:proofErr w:type="spellStart"/>
      <w:r w:rsidRPr="00DF5031">
        <w:rPr>
          <w:rFonts w:ascii="Times New Roman" w:hAnsi="Times New Roman" w:cs="Times New Roman"/>
          <w:sz w:val="24"/>
          <w:szCs w:val="24"/>
        </w:rPr>
        <w:t>Yackulic</w:t>
      </w:r>
      <w:proofErr w:type="spellEnd"/>
      <w:r w:rsidRPr="00DF5031">
        <w:rPr>
          <w:rFonts w:ascii="Times New Roman" w:hAnsi="Times New Roman" w:cs="Times New Roman"/>
          <w:sz w:val="24"/>
          <w:szCs w:val="24"/>
        </w:rPr>
        <w:t xml:space="preserve">, C., Bair, L., </w:t>
      </w:r>
      <w:proofErr w:type="spellStart"/>
      <w:r w:rsidRPr="00DF5031">
        <w:rPr>
          <w:rFonts w:ascii="Times New Roman" w:hAnsi="Times New Roman" w:cs="Times New Roman"/>
          <w:sz w:val="24"/>
          <w:szCs w:val="24"/>
        </w:rPr>
        <w:t>Eppehimer</w:t>
      </w:r>
      <w:proofErr w:type="spellEnd"/>
      <w:r w:rsidRPr="00DF5031">
        <w:rPr>
          <w:rFonts w:ascii="Times New Roman" w:hAnsi="Times New Roman" w:cs="Times New Roman"/>
          <w:sz w:val="24"/>
          <w:szCs w:val="24"/>
        </w:rPr>
        <w:t xml:space="preserve">, D. E., Salter, G. L., Deemer, B., Butterfield, B. J., Kasprak, A., Caster, J. J., Fairley, H. C., Grams, P., Mihalevich, B. A., Palmquist, E. C., and Sankey, J. B. (2024). "Modeling the impacts of Glen Canyon Dam operations on Colorado River resources." </w:t>
      </w:r>
      <w:hyperlink r:id="rId27" w:history="1">
        <w:r w:rsidRPr="00DF5031">
          <w:rPr>
            <w:rStyle w:val="Hyperlink"/>
            <w:rFonts w:ascii="Times New Roman" w:hAnsi="Times New Roman" w:cs="Times New Roman"/>
            <w:sz w:val="24"/>
            <w:szCs w:val="24"/>
          </w:rPr>
          <w:t>https://pubs.usgs.gov/publication/70252976</w:t>
        </w:r>
      </w:hyperlink>
    </w:p>
    <w:sectPr w:rsidR="008373B9" w:rsidSect="000F4705">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7649" w14:textId="77777777" w:rsidR="006A2F9A" w:rsidRDefault="006A2F9A" w:rsidP="0012650B">
      <w:pPr>
        <w:spacing w:after="0" w:line="240" w:lineRule="auto"/>
      </w:pPr>
      <w:r>
        <w:separator/>
      </w:r>
    </w:p>
  </w:endnote>
  <w:endnote w:type="continuationSeparator" w:id="0">
    <w:p w14:paraId="4CDEEEAD" w14:textId="77777777" w:rsidR="006A2F9A" w:rsidRDefault="006A2F9A" w:rsidP="00126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92D6" w14:textId="77777777" w:rsidR="004F2778" w:rsidRDefault="004F2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BA1D34" w14:paraId="05635224" w14:textId="77777777" w:rsidTr="5594B4B6">
      <w:trPr>
        <w:trHeight w:val="300"/>
      </w:trPr>
      <w:tc>
        <w:tcPr>
          <w:tcW w:w="3120" w:type="dxa"/>
        </w:tcPr>
        <w:p w14:paraId="6C8133EA" w14:textId="6FD72A0C" w:rsidR="00BA1D34" w:rsidRDefault="00BA1D34" w:rsidP="5594B4B6">
          <w:pPr>
            <w:pStyle w:val="Header"/>
            <w:ind w:left="-115"/>
          </w:pPr>
        </w:p>
      </w:tc>
      <w:tc>
        <w:tcPr>
          <w:tcW w:w="3120" w:type="dxa"/>
        </w:tcPr>
        <w:p w14:paraId="2AA97184" w14:textId="1DF15C68" w:rsidR="00BA1D34" w:rsidRDefault="00BA1D34" w:rsidP="5594B4B6">
          <w:pPr>
            <w:pStyle w:val="Header"/>
            <w:jc w:val="center"/>
          </w:pPr>
        </w:p>
      </w:tc>
      <w:tc>
        <w:tcPr>
          <w:tcW w:w="3120" w:type="dxa"/>
        </w:tcPr>
        <w:p w14:paraId="0FC5B19D" w14:textId="6155AD65" w:rsidR="00BA1D34" w:rsidRDefault="00BA1D34" w:rsidP="5594B4B6">
          <w:pPr>
            <w:pStyle w:val="Header"/>
            <w:ind w:right="-115"/>
            <w:jc w:val="right"/>
          </w:pPr>
        </w:p>
      </w:tc>
    </w:tr>
  </w:tbl>
  <w:p w14:paraId="622D3F91" w14:textId="23D25A16" w:rsidR="00BA1D34" w:rsidRDefault="00BA1D34" w:rsidP="5594B4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E0E" w14:textId="77777777" w:rsidR="004F2778" w:rsidRDefault="004F2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4CBD6" w14:textId="77777777" w:rsidR="006A2F9A" w:rsidRDefault="006A2F9A" w:rsidP="0012650B">
      <w:pPr>
        <w:spacing w:after="0" w:line="240" w:lineRule="auto"/>
      </w:pPr>
      <w:r>
        <w:separator/>
      </w:r>
    </w:p>
  </w:footnote>
  <w:footnote w:type="continuationSeparator" w:id="0">
    <w:p w14:paraId="7C4FAAB3" w14:textId="77777777" w:rsidR="006A2F9A" w:rsidRDefault="006A2F9A" w:rsidP="00126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5850" w14:textId="77777777" w:rsidR="004F2778" w:rsidRDefault="004F2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652215"/>
      <w:docPartObj>
        <w:docPartGallery w:val="Watermarks"/>
        <w:docPartUnique/>
      </w:docPartObj>
    </w:sdtPr>
    <w:sdtContent>
      <w:p w14:paraId="6BA130C9" w14:textId="386D4721" w:rsidR="004F2778" w:rsidRDefault="00000000">
        <w:pPr>
          <w:pStyle w:val="Header"/>
        </w:pPr>
        <w:r>
          <w:rPr>
            <w:noProof/>
          </w:rPr>
          <w:pict w14:anchorId="2D640A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DC25" w14:textId="77777777" w:rsidR="004F2778" w:rsidRDefault="004F2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3316"/>
    <w:multiLevelType w:val="hybridMultilevel"/>
    <w:tmpl w:val="E3F4B5A2"/>
    <w:lvl w:ilvl="0" w:tplc="BDDAF2C4">
      <w:start w:val="7"/>
      <w:numFmt w:val="lowerLetter"/>
      <w:lvlText w:val="%1."/>
      <w:lvlJc w:val="left"/>
      <w:pPr>
        <w:ind w:left="720" w:hanging="360"/>
      </w:pPr>
    </w:lvl>
    <w:lvl w:ilvl="1" w:tplc="DEB0A248">
      <w:start w:val="1"/>
      <w:numFmt w:val="lowerLetter"/>
      <w:lvlText w:val="%2."/>
      <w:lvlJc w:val="left"/>
      <w:pPr>
        <w:ind w:left="1440" w:hanging="360"/>
      </w:pPr>
    </w:lvl>
    <w:lvl w:ilvl="2" w:tplc="0B122DC8">
      <w:start w:val="1"/>
      <w:numFmt w:val="lowerRoman"/>
      <w:lvlText w:val="%3."/>
      <w:lvlJc w:val="right"/>
      <w:pPr>
        <w:ind w:left="2160" w:hanging="180"/>
      </w:pPr>
    </w:lvl>
    <w:lvl w:ilvl="3" w:tplc="D5B65028">
      <w:start w:val="1"/>
      <w:numFmt w:val="decimal"/>
      <w:lvlText w:val="%4."/>
      <w:lvlJc w:val="left"/>
      <w:pPr>
        <w:ind w:left="2880" w:hanging="360"/>
      </w:pPr>
    </w:lvl>
    <w:lvl w:ilvl="4" w:tplc="81B2FAEA">
      <w:start w:val="1"/>
      <w:numFmt w:val="lowerLetter"/>
      <w:lvlText w:val="%5."/>
      <w:lvlJc w:val="left"/>
      <w:pPr>
        <w:ind w:left="3600" w:hanging="360"/>
      </w:pPr>
    </w:lvl>
    <w:lvl w:ilvl="5" w:tplc="84BA4788">
      <w:start w:val="1"/>
      <w:numFmt w:val="lowerRoman"/>
      <w:lvlText w:val="%6."/>
      <w:lvlJc w:val="right"/>
      <w:pPr>
        <w:ind w:left="4320" w:hanging="180"/>
      </w:pPr>
    </w:lvl>
    <w:lvl w:ilvl="6" w:tplc="A67A380C">
      <w:start w:val="1"/>
      <w:numFmt w:val="decimal"/>
      <w:lvlText w:val="%7."/>
      <w:lvlJc w:val="left"/>
      <w:pPr>
        <w:ind w:left="5040" w:hanging="360"/>
      </w:pPr>
    </w:lvl>
    <w:lvl w:ilvl="7" w:tplc="79B81232">
      <w:start w:val="1"/>
      <w:numFmt w:val="lowerLetter"/>
      <w:lvlText w:val="%8."/>
      <w:lvlJc w:val="left"/>
      <w:pPr>
        <w:ind w:left="5760" w:hanging="360"/>
      </w:pPr>
    </w:lvl>
    <w:lvl w:ilvl="8" w:tplc="48A66470">
      <w:start w:val="1"/>
      <w:numFmt w:val="lowerRoman"/>
      <w:lvlText w:val="%9."/>
      <w:lvlJc w:val="right"/>
      <w:pPr>
        <w:ind w:left="6480" w:hanging="180"/>
      </w:pPr>
    </w:lvl>
  </w:abstractNum>
  <w:abstractNum w:abstractNumId="1" w15:restartNumberingAfterBreak="0">
    <w:nsid w:val="04CB4AC4"/>
    <w:multiLevelType w:val="hybridMultilevel"/>
    <w:tmpl w:val="61D0CEF2"/>
    <w:lvl w:ilvl="0" w:tplc="B5C6E038">
      <w:start w:val="12"/>
      <w:numFmt w:val="lowerLetter"/>
      <w:lvlText w:val="%1."/>
      <w:lvlJc w:val="left"/>
      <w:pPr>
        <w:ind w:left="720" w:hanging="360"/>
      </w:pPr>
    </w:lvl>
    <w:lvl w:ilvl="1" w:tplc="65A4CD9C">
      <w:start w:val="1"/>
      <w:numFmt w:val="lowerLetter"/>
      <w:lvlText w:val="%2."/>
      <w:lvlJc w:val="left"/>
      <w:pPr>
        <w:ind w:left="1440" w:hanging="360"/>
      </w:pPr>
    </w:lvl>
    <w:lvl w:ilvl="2" w:tplc="788C2DE2">
      <w:start w:val="1"/>
      <w:numFmt w:val="lowerRoman"/>
      <w:lvlText w:val="%3."/>
      <w:lvlJc w:val="right"/>
      <w:pPr>
        <w:ind w:left="2160" w:hanging="180"/>
      </w:pPr>
    </w:lvl>
    <w:lvl w:ilvl="3" w:tplc="C4FC9F3C">
      <w:start w:val="1"/>
      <w:numFmt w:val="decimal"/>
      <w:lvlText w:val="%4."/>
      <w:lvlJc w:val="left"/>
      <w:pPr>
        <w:ind w:left="2880" w:hanging="360"/>
      </w:pPr>
    </w:lvl>
    <w:lvl w:ilvl="4" w:tplc="28B6171E">
      <w:start w:val="1"/>
      <w:numFmt w:val="lowerLetter"/>
      <w:lvlText w:val="%5."/>
      <w:lvlJc w:val="left"/>
      <w:pPr>
        <w:ind w:left="3600" w:hanging="360"/>
      </w:pPr>
    </w:lvl>
    <w:lvl w:ilvl="5" w:tplc="527A7CF2">
      <w:start w:val="1"/>
      <w:numFmt w:val="lowerRoman"/>
      <w:lvlText w:val="%6."/>
      <w:lvlJc w:val="right"/>
      <w:pPr>
        <w:ind w:left="4320" w:hanging="180"/>
      </w:pPr>
    </w:lvl>
    <w:lvl w:ilvl="6" w:tplc="EAAC49EC">
      <w:start w:val="1"/>
      <w:numFmt w:val="decimal"/>
      <w:lvlText w:val="%7."/>
      <w:lvlJc w:val="left"/>
      <w:pPr>
        <w:ind w:left="5040" w:hanging="360"/>
      </w:pPr>
    </w:lvl>
    <w:lvl w:ilvl="7" w:tplc="31585C6A">
      <w:start w:val="1"/>
      <w:numFmt w:val="lowerLetter"/>
      <w:lvlText w:val="%8."/>
      <w:lvlJc w:val="left"/>
      <w:pPr>
        <w:ind w:left="5760" w:hanging="360"/>
      </w:pPr>
    </w:lvl>
    <w:lvl w:ilvl="8" w:tplc="D034F642">
      <w:start w:val="1"/>
      <w:numFmt w:val="lowerRoman"/>
      <w:lvlText w:val="%9."/>
      <w:lvlJc w:val="right"/>
      <w:pPr>
        <w:ind w:left="6480" w:hanging="180"/>
      </w:pPr>
    </w:lvl>
  </w:abstractNum>
  <w:abstractNum w:abstractNumId="2" w15:restartNumberingAfterBreak="0">
    <w:nsid w:val="08711340"/>
    <w:multiLevelType w:val="hybridMultilevel"/>
    <w:tmpl w:val="141AB248"/>
    <w:lvl w:ilvl="0" w:tplc="ACFCC6D2">
      <w:start w:val="2014"/>
      <w:numFmt w:val="decimal"/>
      <w:lvlText w:val="%1"/>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E0A3EE"/>
    <w:multiLevelType w:val="hybridMultilevel"/>
    <w:tmpl w:val="F21250F0"/>
    <w:lvl w:ilvl="0" w:tplc="663C6864">
      <w:start w:val="13"/>
      <w:numFmt w:val="lowerLetter"/>
      <w:lvlText w:val="%1."/>
      <w:lvlJc w:val="left"/>
      <w:pPr>
        <w:ind w:left="720" w:hanging="360"/>
      </w:pPr>
    </w:lvl>
    <w:lvl w:ilvl="1" w:tplc="250A7750">
      <w:start w:val="1"/>
      <w:numFmt w:val="lowerLetter"/>
      <w:lvlText w:val="%2."/>
      <w:lvlJc w:val="left"/>
      <w:pPr>
        <w:ind w:left="1440" w:hanging="360"/>
      </w:pPr>
    </w:lvl>
    <w:lvl w:ilvl="2" w:tplc="A586B4BE">
      <w:start w:val="1"/>
      <w:numFmt w:val="lowerRoman"/>
      <w:lvlText w:val="%3."/>
      <w:lvlJc w:val="right"/>
      <w:pPr>
        <w:ind w:left="2160" w:hanging="180"/>
      </w:pPr>
    </w:lvl>
    <w:lvl w:ilvl="3" w:tplc="4BD0D0C4">
      <w:start w:val="1"/>
      <w:numFmt w:val="decimal"/>
      <w:lvlText w:val="%4."/>
      <w:lvlJc w:val="left"/>
      <w:pPr>
        <w:ind w:left="2880" w:hanging="360"/>
      </w:pPr>
    </w:lvl>
    <w:lvl w:ilvl="4" w:tplc="A8625430">
      <w:start w:val="1"/>
      <w:numFmt w:val="lowerLetter"/>
      <w:lvlText w:val="%5."/>
      <w:lvlJc w:val="left"/>
      <w:pPr>
        <w:ind w:left="3600" w:hanging="360"/>
      </w:pPr>
    </w:lvl>
    <w:lvl w:ilvl="5" w:tplc="4FE0D0B6">
      <w:start w:val="1"/>
      <w:numFmt w:val="lowerRoman"/>
      <w:lvlText w:val="%6."/>
      <w:lvlJc w:val="right"/>
      <w:pPr>
        <w:ind w:left="4320" w:hanging="180"/>
      </w:pPr>
    </w:lvl>
    <w:lvl w:ilvl="6" w:tplc="696E2BCE">
      <w:start w:val="1"/>
      <w:numFmt w:val="decimal"/>
      <w:lvlText w:val="%7."/>
      <w:lvlJc w:val="left"/>
      <w:pPr>
        <w:ind w:left="5040" w:hanging="360"/>
      </w:pPr>
    </w:lvl>
    <w:lvl w:ilvl="7" w:tplc="08D07FEC">
      <w:start w:val="1"/>
      <w:numFmt w:val="lowerLetter"/>
      <w:lvlText w:val="%8."/>
      <w:lvlJc w:val="left"/>
      <w:pPr>
        <w:ind w:left="5760" w:hanging="360"/>
      </w:pPr>
    </w:lvl>
    <w:lvl w:ilvl="8" w:tplc="114CD364">
      <w:start w:val="1"/>
      <w:numFmt w:val="lowerRoman"/>
      <w:lvlText w:val="%9."/>
      <w:lvlJc w:val="right"/>
      <w:pPr>
        <w:ind w:left="6480" w:hanging="180"/>
      </w:pPr>
    </w:lvl>
  </w:abstractNum>
  <w:abstractNum w:abstractNumId="4" w15:restartNumberingAfterBreak="0">
    <w:nsid w:val="1063BAEA"/>
    <w:multiLevelType w:val="hybridMultilevel"/>
    <w:tmpl w:val="17103170"/>
    <w:lvl w:ilvl="0" w:tplc="0052B970">
      <w:start w:val="2"/>
      <w:numFmt w:val="lowerLetter"/>
      <w:lvlText w:val="%1."/>
      <w:lvlJc w:val="left"/>
      <w:pPr>
        <w:ind w:left="720" w:hanging="360"/>
      </w:pPr>
    </w:lvl>
    <w:lvl w:ilvl="1" w:tplc="883AC4AE">
      <w:start w:val="1"/>
      <w:numFmt w:val="lowerLetter"/>
      <w:lvlText w:val="%2."/>
      <w:lvlJc w:val="left"/>
      <w:pPr>
        <w:ind w:left="1440" w:hanging="360"/>
      </w:pPr>
    </w:lvl>
    <w:lvl w:ilvl="2" w:tplc="F788BF46">
      <w:start w:val="1"/>
      <w:numFmt w:val="lowerRoman"/>
      <w:lvlText w:val="%3."/>
      <w:lvlJc w:val="right"/>
      <w:pPr>
        <w:ind w:left="2160" w:hanging="180"/>
      </w:pPr>
    </w:lvl>
    <w:lvl w:ilvl="3" w:tplc="8F0056D8">
      <w:start w:val="1"/>
      <w:numFmt w:val="decimal"/>
      <w:lvlText w:val="%4."/>
      <w:lvlJc w:val="left"/>
      <w:pPr>
        <w:ind w:left="2880" w:hanging="360"/>
      </w:pPr>
    </w:lvl>
    <w:lvl w:ilvl="4" w:tplc="316444A4">
      <w:start w:val="1"/>
      <w:numFmt w:val="lowerLetter"/>
      <w:lvlText w:val="%5."/>
      <w:lvlJc w:val="left"/>
      <w:pPr>
        <w:ind w:left="3600" w:hanging="360"/>
      </w:pPr>
    </w:lvl>
    <w:lvl w:ilvl="5" w:tplc="C2C6C2E6">
      <w:start w:val="1"/>
      <w:numFmt w:val="lowerRoman"/>
      <w:lvlText w:val="%6."/>
      <w:lvlJc w:val="right"/>
      <w:pPr>
        <w:ind w:left="4320" w:hanging="180"/>
      </w:pPr>
    </w:lvl>
    <w:lvl w:ilvl="6" w:tplc="A21A5982">
      <w:start w:val="1"/>
      <w:numFmt w:val="decimal"/>
      <w:lvlText w:val="%7."/>
      <w:lvlJc w:val="left"/>
      <w:pPr>
        <w:ind w:left="5040" w:hanging="360"/>
      </w:pPr>
    </w:lvl>
    <w:lvl w:ilvl="7" w:tplc="338E46B0">
      <w:start w:val="1"/>
      <w:numFmt w:val="lowerLetter"/>
      <w:lvlText w:val="%8."/>
      <w:lvlJc w:val="left"/>
      <w:pPr>
        <w:ind w:left="5760" w:hanging="360"/>
      </w:pPr>
    </w:lvl>
    <w:lvl w:ilvl="8" w:tplc="44921DD2">
      <w:start w:val="1"/>
      <w:numFmt w:val="lowerRoman"/>
      <w:lvlText w:val="%9."/>
      <w:lvlJc w:val="right"/>
      <w:pPr>
        <w:ind w:left="6480" w:hanging="180"/>
      </w:pPr>
    </w:lvl>
  </w:abstractNum>
  <w:abstractNum w:abstractNumId="5" w15:restartNumberingAfterBreak="0">
    <w:nsid w:val="1DA31B5D"/>
    <w:multiLevelType w:val="hybridMultilevel"/>
    <w:tmpl w:val="56A688D4"/>
    <w:lvl w:ilvl="0" w:tplc="FE3AC482">
      <w:start w:val="2014"/>
      <w:numFmt w:val="decimal"/>
      <w:lvlText w:val="%1"/>
      <w:lvlJc w:val="left"/>
      <w:pPr>
        <w:ind w:left="840" w:hanging="48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B5044"/>
    <w:multiLevelType w:val="hybridMultilevel"/>
    <w:tmpl w:val="99700B72"/>
    <w:lvl w:ilvl="0" w:tplc="725EDC60">
      <w:start w:val="4"/>
      <w:numFmt w:val="lowerLetter"/>
      <w:lvlText w:val="%1."/>
      <w:lvlJc w:val="left"/>
      <w:pPr>
        <w:ind w:left="720" w:hanging="360"/>
      </w:pPr>
    </w:lvl>
    <w:lvl w:ilvl="1" w:tplc="07A0F048">
      <w:start w:val="1"/>
      <w:numFmt w:val="lowerLetter"/>
      <w:lvlText w:val="%2."/>
      <w:lvlJc w:val="left"/>
      <w:pPr>
        <w:ind w:left="1440" w:hanging="360"/>
      </w:pPr>
    </w:lvl>
    <w:lvl w:ilvl="2" w:tplc="AAFE5E1E">
      <w:start w:val="1"/>
      <w:numFmt w:val="lowerRoman"/>
      <w:lvlText w:val="%3."/>
      <w:lvlJc w:val="right"/>
      <w:pPr>
        <w:ind w:left="2160" w:hanging="180"/>
      </w:pPr>
    </w:lvl>
    <w:lvl w:ilvl="3" w:tplc="FB766720">
      <w:start w:val="1"/>
      <w:numFmt w:val="decimal"/>
      <w:lvlText w:val="%4."/>
      <w:lvlJc w:val="left"/>
      <w:pPr>
        <w:ind w:left="2880" w:hanging="360"/>
      </w:pPr>
    </w:lvl>
    <w:lvl w:ilvl="4" w:tplc="AE709F7A">
      <w:start w:val="1"/>
      <w:numFmt w:val="lowerLetter"/>
      <w:lvlText w:val="%5."/>
      <w:lvlJc w:val="left"/>
      <w:pPr>
        <w:ind w:left="3600" w:hanging="360"/>
      </w:pPr>
    </w:lvl>
    <w:lvl w:ilvl="5" w:tplc="970C4688">
      <w:start w:val="1"/>
      <w:numFmt w:val="lowerRoman"/>
      <w:lvlText w:val="%6."/>
      <w:lvlJc w:val="right"/>
      <w:pPr>
        <w:ind w:left="4320" w:hanging="180"/>
      </w:pPr>
    </w:lvl>
    <w:lvl w:ilvl="6" w:tplc="1FA2F8A6">
      <w:start w:val="1"/>
      <w:numFmt w:val="decimal"/>
      <w:lvlText w:val="%7."/>
      <w:lvlJc w:val="left"/>
      <w:pPr>
        <w:ind w:left="5040" w:hanging="360"/>
      </w:pPr>
    </w:lvl>
    <w:lvl w:ilvl="7" w:tplc="96AA81D2">
      <w:start w:val="1"/>
      <w:numFmt w:val="lowerLetter"/>
      <w:lvlText w:val="%8."/>
      <w:lvlJc w:val="left"/>
      <w:pPr>
        <w:ind w:left="5760" w:hanging="360"/>
      </w:pPr>
    </w:lvl>
    <w:lvl w:ilvl="8" w:tplc="CA0EF8A4">
      <w:start w:val="1"/>
      <w:numFmt w:val="lowerRoman"/>
      <w:lvlText w:val="%9."/>
      <w:lvlJc w:val="right"/>
      <w:pPr>
        <w:ind w:left="6480" w:hanging="180"/>
      </w:pPr>
    </w:lvl>
  </w:abstractNum>
  <w:abstractNum w:abstractNumId="7" w15:restartNumberingAfterBreak="0">
    <w:nsid w:val="24E620CA"/>
    <w:multiLevelType w:val="hybridMultilevel"/>
    <w:tmpl w:val="8EF84BA4"/>
    <w:lvl w:ilvl="0" w:tplc="536230E2">
      <w:start w:val="6"/>
      <w:numFmt w:val="lowerLetter"/>
      <w:lvlText w:val="%1."/>
      <w:lvlJc w:val="left"/>
      <w:pPr>
        <w:ind w:left="720" w:hanging="360"/>
      </w:pPr>
    </w:lvl>
    <w:lvl w:ilvl="1" w:tplc="94109372">
      <w:start w:val="1"/>
      <w:numFmt w:val="lowerLetter"/>
      <w:lvlText w:val="%2."/>
      <w:lvlJc w:val="left"/>
      <w:pPr>
        <w:ind w:left="1440" w:hanging="360"/>
      </w:pPr>
    </w:lvl>
    <w:lvl w:ilvl="2" w:tplc="F0801EF2">
      <w:start w:val="1"/>
      <w:numFmt w:val="lowerRoman"/>
      <w:lvlText w:val="%3."/>
      <w:lvlJc w:val="right"/>
      <w:pPr>
        <w:ind w:left="2160" w:hanging="180"/>
      </w:pPr>
    </w:lvl>
    <w:lvl w:ilvl="3" w:tplc="793ECB96">
      <w:start w:val="1"/>
      <w:numFmt w:val="decimal"/>
      <w:lvlText w:val="%4."/>
      <w:lvlJc w:val="left"/>
      <w:pPr>
        <w:ind w:left="2880" w:hanging="360"/>
      </w:pPr>
    </w:lvl>
    <w:lvl w:ilvl="4" w:tplc="B7B88FCE">
      <w:start w:val="1"/>
      <w:numFmt w:val="lowerLetter"/>
      <w:lvlText w:val="%5."/>
      <w:lvlJc w:val="left"/>
      <w:pPr>
        <w:ind w:left="3600" w:hanging="360"/>
      </w:pPr>
    </w:lvl>
    <w:lvl w:ilvl="5" w:tplc="42D2E1D2">
      <w:start w:val="1"/>
      <w:numFmt w:val="lowerRoman"/>
      <w:lvlText w:val="%6."/>
      <w:lvlJc w:val="right"/>
      <w:pPr>
        <w:ind w:left="4320" w:hanging="180"/>
      </w:pPr>
    </w:lvl>
    <w:lvl w:ilvl="6" w:tplc="DE04B81E">
      <w:start w:val="1"/>
      <w:numFmt w:val="decimal"/>
      <w:lvlText w:val="%7."/>
      <w:lvlJc w:val="left"/>
      <w:pPr>
        <w:ind w:left="5040" w:hanging="360"/>
      </w:pPr>
    </w:lvl>
    <w:lvl w:ilvl="7" w:tplc="DE80817A">
      <w:start w:val="1"/>
      <w:numFmt w:val="lowerLetter"/>
      <w:lvlText w:val="%8."/>
      <w:lvlJc w:val="left"/>
      <w:pPr>
        <w:ind w:left="5760" w:hanging="360"/>
      </w:pPr>
    </w:lvl>
    <w:lvl w:ilvl="8" w:tplc="B03A3D9C">
      <w:start w:val="1"/>
      <w:numFmt w:val="lowerRoman"/>
      <w:lvlText w:val="%9."/>
      <w:lvlJc w:val="right"/>
      <w:pPr>
        <w:ind w:left="6480" w:hanging="180"/>
      </w:pPr>
    </w:lvl>
  </w:abstractNum>
  <w:abstractNum w:abstractNumId="8" w15:restartNumberingAfterBreak="0">
    <w:nsid w:val="27BA67D0"/>
    <w:multiLevelType w:val="hybridMultilevel"/>
    <w:tmpl w:val="4EC434A0"/>
    <w:lvl w:ilvl="0" w:tplc="28A0C6A4">
      <w:start w:val="3"/>
      <w:numFmt w:val="lowerLetter"/>
      <w:lvlText w:val="%1."/>
      <w:lvlJc w:val="left"/>
      <w:pPr>
        <w:ind w:left="720" w:hanging="360"/>
      </w:pPr>
    </w:lvl>
    <w:lvl w:ilvl="1" w:tplc="F8187C98">
      <w:start w:val="1"/>
      <w:numFmt w:val="lowerLetter"/>
      <w:lvlText w:val="%2."/>
      <w:lvlJc w:val="left"/>
      <w:pPr>
        <w:ind w:left="1440" w:hanging="360"/>
      </w:pPr>
    </w:lvl>
    <w:lvl w:ilvl="2" w:tplc="6C103E60">
      <w:start w:val="1"/>
      <w:numFmt w:val="lowerRoman"/>
      <w:lvlText w:val="%3."/>
      <w:lvlJc w:val="right"/>
      <w:pPr>
        <w:ind w:left="2160" w:hanging="180"/>
      </w:pPr>
    </w:lvl>
    <w:lvl w:ilvl="3" w:tplc="6818C9CA">
      <w:start w:val="1"/>
      <w:numFmt w:val="decimal"/>
      <w:lvlText w:val="%4."/>
      <w:lvlJc w:val="left"/>
      <w:pPr>
        <w:ind w:left="2880" w:hanging="360"/>
      </w:pPr>
    </w:lvl>
    <w:lvl w:ilvl="4" w:tplc="D6DE910E">
      <w:start w:val="1"/>
      <w:numFmt w:val="lowerLetter"/>
      <w:lvlText w:val="%5."/>
      <w:lvlJc w:val="left"/>
      <w:pPr>
        <w:ind w:left="3600" w:hanging="360"/>
      </w:pPr>
    </w:lvl>
    <w:lvl w:ilvl="5" w:tplc="5F9EB916">
      <w:start w:val="1"/>
      <w:numFmt w:val="lowerRoman"/>
      <w:lvlText w:val="%6."/>
      <w:lvlJc w:val="right"/>
      <w:pPr>
        <w:ind w:left="4320" w:hanging="180"/>
      </w:pPr>
    </w:lvl>
    <w:lvl w:ilvl="6" w:tplc="2B221DDC">
      <w:start w:val="1"/>
      <w:numFmt w:val="decimal"/>
      <w:lvlText w:val="%7."/>
      <w:lvlJc w:val="left"/>
      <w:pPr>
        <w:ind w:left="5040" w:hanging="360"/>
      </w:pPr>
    </w:lvl>
    <w:lvl w:ilvl="7" w:tplc="E266F8AA">
      <w:start w:val="1"/>
      <w:numFmt w:val="lowerLetter"/>
      <w:lvlText w:val="%8."/>
      <w:lvlJc w:val="left"/>
      <w:pPr>
        <w:ind w:left="5760" w:hanging="360"/>
      </w:pPr>
    </w:lvl>
    <w:lvl w:ilvl="8" w:tplc="4D368F46">
      <w:start w:val="1"/>
      <w:numFmt w:val="lowerRoman"/>
      <w:lvlText w:val="%9."/>
      <w:lvlJc w:val="right"/>
      <w:pPr>
        <w:ind w:left="6480" w:hanging="180"/>
      </w:pPr>
    </w:lvl>
  </w:abstractNum>
  <w:abstractNum w:abstractNumId="9" w15:restartNumberingAfterBreak="0">
    <w:nsid w:val="2E860F5F"/>
    <w:multiLevelType w:val="hybridMultilevel"/>
    <w:tmpl w:val="AD9E23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BDA71D"/>
    <w:multiLevelType w:val="hybridMultilevel"/>
    <w:tmpl w:val="0D1C5E5E"/>
    <w:lvl w:ilvl="0" w:tplc="A1E0750A">
      <w:start w:val="8"/>
      <w:numFmt w:val="lowerLetter"/>
      <w:lvlText w:val="%1."/>
      <w:lvlJc w:val="left"/>
      <w:pPr>
        <w:ind w:left="720" w:hanging="360"/>
      </w:pPr>
    </w:lvl>
    <w:lvl w:ilvl="1" w:tplc="9E84E00C">
      <w:start w:val="1"/>
      <w:numFmt w:val="lowerLetter"/>
      <w:lvlText w:val="%2."/>
      <w:lvlJc w:val="left"/>
      <w:pPr>
        <w:ind w:left="1440" w:hanging="360"/>
      </w:pPr>
    </w:lvl>
    <w:lvl w:ilvl="2" w:tplc="AB78C96C">
      <w:start w:val="1"/>
      <w:numFmt w:val="lowerRoman"/>
      <w:lvlText w:val="%3."/>
      <w:lvlJc w:val="right"/>
      <w:pPr>
        <w:ind w:left="2160" w:hanging="180"/>
      </w:pPr>
    </w:lvl>
    <w:lvl w:ilvl="3" w:tplc="DB2E3180">
      <w:start w:val="1"/>
      <w:numFmt w:val="decimal"/>
      <w:lvlText w:val="%4."/>
      <w:lvlJc w:val="left"/>
      <w:pPr>
        <w:ind w:left="2880" w:hanging="360"/>
      </w:pPr>
    </w:lvl>
    <w:lvl w:ilvl="4" w:tplc="50FC5BC4">
      <w:start w:val="1"/>
      <w:numFmt w:val="lowerLetter"/>
      <w:lvlText w:val="%5."/>
      <w:lvlJc w:val="left"/>
      <w:pPr>
        <w:ind w:left="3600" w:hanging="360"/>
      </w:pPr>
    </w:lvl>
    <w:lvl w:ilvl="5" w:tplc="FFC4D13C">
      <w:start w:val="1"/>
      <w:numFmt w:val="lowerRoman"/>
      <w:lvlText w:val="%6."/>
      <w:lvlJc w:val="right"/>
      <w:pPr>
        <w:ind w:left="4320" w:hanging="180"/>
      </w:pPr>
    </w:lvl>
    <w:lvl w:ilvl="6" w:tplc="8FC865B4">
      <w:start w:val="1"/>
      <w:numFmt w:val="decimal"/>
      <w:lvlText w:val="%7."/>
      <w:lvlJc w:val="left"/>
      <w:pPr>
        <w:ind w:left="5040" w:hanging="360"/>
      </w:pPr>
    </w:lvl>
    <w:lvl w:ilvl="7" w:tplc="2FBA4D0C">
      <w:start w:val="1"/>
      <w:numFmt w:val="lowerLetter"/>
      <w:lvlText w:val="%8."/>
      <w:lvlJc w:val="left"/>
      <w:pPr>
        <w:ind w:left="5760" w:hanging="360"/>
      </w:pPr>
    </w:lvl>
    <w:lvl w:ilvl="8" w:tplc="21D2EFB8">
      <w:start w:val="1"/>
      <w:numFmt w:val="lowerRoman"/>
      <w:lvlText w:val="%9."/>
      <w:lvlJc w:val="right"/>
      <w:pPr>
        <w:ind w:left="6480" w:hanging="180"/>
      </w:pPr>
    </w:lvl>
  </w:abstractNum>
  <w:abstractNum w:abstractNumId="11" w15:restartNumberingAfterBreak="0">
    <w:nsid w:val="4C517016"/>
    <w:multiLevelType w:val="hybridMultilevel"/>
    <w:tmpl w:val="1668F32E"/>
    <w:lvl w:ilvl="0" w:tplc="CB0AE886">
      <w:start w:val="5"/>
      <w:numFmt w:val="lowerLetter"/>
      <w:lvlText w:val="%1."/>
      <w:lvlJc w:val="left"/>
      <w:pPr>
        <w:ind w:left="720" w:hanging="360"/>
      </w:pPr>
    </w:lvl>
    <w:lvl w:ilvl="1" w:tplc="0BCCE6F6">
      <w:start w:val="1"/>
      <w:numFmt w:val="lowerLetter"/>
      <w:lvlText w:val="%2."/>
      <w:lvlJc w:val="left"/>
      <w:pPr>
        <w:ind w:left="1440" w:hanging="360"/>
      </w:pPr>
    </w:lvl>
    <w:lvl w:ilvl="2" w:tplc="098CB55E">
      <w:start w:val="1"/>
      <w:numFmt w:val="lowerRoman"/>
      <w:lvlText w:val="%3."/>
      <w:lvlJc w:val="right"/>
      <w:pPr>
        <w:ind w:left="2160" w:hanging="180"/>
      </w:pPr>
    </w:lvl>
    <w:lvl w:ilvl="3" w:tplc="61D23A96">
      <w:start w:val="1"/>
      <w:numFmt w:val="decimal"/>
      <w:lvlText w:val="%4."/>
      <w:lvlJc w:val="left"/>
      <w:pPr>
        <w:ind w:left="2880" w:hanging="360"/>
      </w:pPr>
    </w:lvl>
    <w:lvl w:ilvl="4" w:tplc="13AE6032">
      <w:start w:val="1"/>
      <w:numFmt w:val="lowerLetter"/>
      <w:lvlText w:val="%5."/>
      <w:lvlJc w:val="left"/>
      <w:pPr>
        <w:ind w:left="3600" w:hanging="360"/>
      </w:pPr>
    </w:lvl>
    <w:lvl w:ilvl="5" w:tplc="F864CF8A">
      <w:start w:val="1"/>
      <w:numFmt w:val="lowerRoman"/>
      <w:lvlText w:val="%6."/>
      <w:lvlJc w:val="right"/>
      <w:pPr>
        <w:ind w:left="4320" w:hanging="180"/>
      </w:pPr>
    </w:lvl>
    <w:lvl w:ilvl="6" w:tplc="5B50A7B0">
      <w:start w:val="1"/>
      <w:numFmt w:val="decimal"/>
      <w:lvlText w:val="%7."/>
      <w:lvlJc w:val="left"/>
      <w:pPr>
        <w:ind w:left="5040" w:hanging="360"/>
      </w:pPr>
    </w:lvl>
    <w:lvl w:ilvl="7" w:tplc="A1606394">
      <w:start w:val="1"/>
      <w:numFmt w:val="lowerLetter"/>
      <w:lvlText w:val="%8."/>
      <w:lvlJc w:val="left"/>
      <w:pPr>
        <w:ind w:left="5760" w:hanging="360"/>
      </w:pPr>
    </w:lvl>
    <w:lvl w:ilvl="8" w:tplc="8A58C9EA">
      <w:start w:val="1"/>
      <w:numFmt w:val="lowerRoman"/>
      <w:lvlText w:val="%9."/>
      <w:lvlJc w:val="right"/>
      <w:pPr>
        <w:ind w:left="6480" w:hanging="180"/>
      </w:pPr>
    </w:lvl>
  </w:abstractNum>
  <w:abstractNum w:abstractNumId="12" w15:restartNumberingAfterBreak="0">
    <w:nsid w:val="4C74AF99"/>
    <w:multiLevelType w:val="hybridMultilevel"/>
    <w:tmpl w:val="BFA804A8"/>
    <w:lvl w:ilvl="0" w:tplc="2496E342">
      <w:start w:val="10"/>
      <w:numFmt w:val="lowerLetter"/>
      <w:lvlText w:val="%1."/>
      <w:lvlJc w:val="left"/>
      <w:pPr>
        <w:ind w:left="720" w:hanging="360"/>
      </w:pPr>
    </w:lvl>
    <w:lvl w:ilvl="1" w:tplc="E020B966">
      <w:start w:val="1"/>
      <w:numFmt w:val="lowerLetter"/>
      <w:lvlText w:val="%2."/>
      <w:lvlJc w:val="left"/>
      <w:pPr>
        <w:ind w:left="1440" w:hanging="360"/>
      </w:pPr>
    </w:lvl>
    <w:lvl w:ilvl="2" w:tplc="026E7DEC">
      <w:start w:val="1"/>
      <w:numFmt w:val="lowerRoman"/>
      <w:lvlText w:val="%3."/>
      <w:lvlJc w:val="right"/>
      <w:pPr>
        <w:ind w:left="2160" w:hanging="180"/>
      </w:pPr>
    </w:lvl>
    <w:lvl w:ilvl="3" w:tplc="6D248780">
      <w:start w:val="1"/>
      <w:numFmt w:val="decimal"/>
      <w:lvlText w:val="%4."/>
      <w:lvlJc w:val="left"/>
      <w:pPr>
        <w:ind w:left="2880" w:hanging="360"/>
      </w:pPr>
    </w:lvl>
    <w:lvl w:ilvl="4" w:tplc="D734A57A">
      <w:start w:val="1"/>
      <w:numFmt w:val="lowerLetter"/>
      <w:lvlText w:val="%5."/>
      <w:lvlJc w:val="left"/>
      <w:pPr>
        <w:ind w:left="3600" w:hanging="360"/>
      </w:pPr>
    </w:lvl>
    <w:lvl w:ilvl="5" w:tplc="B9EC0BB4">
      <w:start w:val="1"/>
      <w:numFmt w:val="lowerRoman"/>
      <w:lvlText w:val="%6."/>
      <w:lvlJc w:val="right"/>
      <w:pPr>
        <w:ind w:left="4320" w:hanging="180"/>
      </w:pPr>
    </w:lvl>
    <w:lvl w:ilvl="6" w:tplc="562C5CBC">
      <w:start w:val="1"/>
      <w:numFmt w:val="decimal"/>
      <w:lvlText w:val="%7."/>
      <w:lvlJc w:val="left"/>
      <w:pPr>
        <w:ind w:left="5040" w:hanging="360"/>
      </w:pPr>
    </w:lvl>
    <w:lvl w:ilvl="7" w:tplc="0582BF94">
      <w:start w:val="1"/>
      <w:numFmt w:val="lowerLetter"/>
      <w:lvlText w:val="%8."/>
      <w:lvlJc w:val="left"/>
      <w:pPr>
        <w:ind w:left="5760" w:hanging="360"/>
      </w:pPr>
    </w:lvl>
    <w:lvl w:ilvl="8" w:tplc="187EFDC6">
      <w:start w:val="1"/>
      <w:numFmt w:val="lowerRoman"/>
      <w:lvlText w:val="%9."/>
      <w:lvlJc w:val="right"/>
      <w:pPr>
        <w:ind w:left="6480" w:hanging="180"/>
      </w:pPr>
    </w:lvl>
  </w:abstractNum>
  <w:abstractNum w:abstractNumId="13" w15:restartNumberingAfterBreak="0">
    <w:nsid w:val="4E3B4433"/>
    <w:multiLevelType w:val="hybridMultilevel"/>
    <w:tmpl w:val="EFD2F7F0"/>
    <w:lvl w:ilvl="0" w:tplc="56520B64">
      <w:start w:val="1"/>
      <w:numFmt w:val="lowerLetter"/>
      <w:lvlText w:val="%1."/>
      <w:lvlJc w:val="left"/>
      <w:pPr>
        <w:ind w:left="540" w:hanging="360"/>
      </w:pPr>
      <w:rPr>
        <w:b w:val="0"/>
        <w:bCs w:val="0"/>
      </w:rPr>
    </w:lvl>
    <w:lvl w:ilvl="1" w:tplc="5C62AC12">
      <w:start w:val="1"/>
      <w:numFmt w:val="lowerLetter"/>
      <w:lvlText w:val="%2."/>
      <w:lvlJc w:val="left"/>
      <w:pPr>
        <w:ind w:left="1440" w:hanging="360"/>
      </w:pPr>
    </w:lvl>
    <w:lvl w:ilvl="2" w:tplc="D8409F70">
      <w:start w:val="1"/>
      <w:numFmt w:val="lowerRoman"/>
      <w:lvlText w:val="%3."/>
      <w:lvlJc w:val="right"/>
      <w:pPr>
        <w:ind w:left="2160" w:hanging="180"/>
      </w:pPr>
    </w:lvl>
    <w:lvl w:ilvl="3" w:tplc="F626B7B0">
      <w:start w:val="1"/>
      <w:numFmt w:val="decimal"/>
      <w:lvlText w:val="%4."/>
      <w:lvlJc w:val="left"/>
      <w:pPr>
        <w:ind w:left="2880" w:hanging="360"/>
      </w:pPr>
    </w:lvl>
    <w:lvl w:ilvl="4" w:tplc="7EF05C6A">
      <w:start w:val="1"/>
      <w:numFmt w:val="lowerLetter"/>
      <w:lvlText w:val="%5."/>
      <w:lvlJc w:val="left"/>
      <w:pPr>
        <w:ind w:left="3600" w:hanging="360"/>
      </w:pPr>
    </w:lvl>
    <w:lvl w:ilvl="5" w:tplc="DE808EC2">
      <w:start w:val="1"/>
      <w:numFmt w:val="lowerRoman"/>
      <w:lvlText w:val="%6."/>
      <w:lvlJc w:val="right"/>
      <w:pPr>
        <w:ind w:left="4320" w:hanging="180"/>
      </w:pPr>
    </w:lvl>
    <w:lvl w:ilvl="6" w:tplc="0BAC24C2">
      <w:start w:val="1"/>
      <w:numFmt w:val="decimal"/>
      <w:lvlText w:val="%7."/>
      <w:lvlJc w:val="left"/>
      <w:pPr>
        <w:ind w:left="5040" w:hanging="360"/>
      </w:pPr>
    </w:lvl>
    <w:lvl w:ilvl="7" w:tplc="6F1E4752">
      <w:start w:val="1"/>
      <w:numFmt w:val="lowerLetter"/>
      <w:lvlText w:val="%8."/>
      <w:lvlJc w:val="left"/>
      <w:pPr>
        <w:ind w:left="5760" w:hanging="360"/>
      </w:pPr>
    </w:lvl>
    <w:lvl w:ilvl="8" w:tplc="A33A5C34">
      <w:start w:val="1"/>
      <w:numFmt w:val="lowerRoman"/>
      <w:lvlText w:val="%9."/>
      <w:lvlJc w:val="right"/>
      <w:pPr>
        <w:ind w:left="6480" w:hanging="180"/>
      </w:pPr>
    </w:lvl>
  </w:abstractNum>
  <w:abstractNum w:abstractNumId="14" w15:restartNumberingAfterBreak="0">
    <w:nsid w:val="5117228D"/>
    <w:multiLevelType w:val="hybridMultilevel"/>
    <w:tmpl w:val="7E3C6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84D57B"/>
    <w:multiLevelType w:val="hybridMultilevel"/>
    <w:tmpl w:val="CCC66FAA"/>
    <w:lvl w:ilvl="0" w:tplc="3F98FE98">
      <w:start w:val="11"/>
      <w:numFmt w:val="lowerLetter"/>
      <w:lvlText w:val="%1."/>
      <w:lvlJc w:val="left"/>
      <w:pPr>
        <w:ind w:left="720" w:hanging="360"/>
      </w:pPr>
    </w:lvl>
    <w:lvl w:ilvl="1" w:tplc="B030C562">
      <w:start w:val="1"/>
      <w:numFmt w:val="lowerLetter"/>
      <w:lvlText w:val="%2."/>
      <w:lvlJc w:val="left"/>
      <w:pPr>
        <w:ind w:left="1440" w:hanging="360"/>
      </w:pPr>
    </w:lvl>
    <w:lvl w:ilvl="2" w:tplc="EB8282B6">
      <w:start w:val="1"/>
      <w:numFmt w:val="lowerRoman"/>
      <w:lvlText w:val="%3."/>
      <w:lvlJc w:val="right"/>
      <w:pPr>
        <w:ind w:left="2160" w:hanging="180"/>
      </w:pPr>
    </w:lvl>
    <w:lvl w:ilvl="3" w:tplc="1A9E936C">
      <w:start w:val="1"/>
      <w:numFmt w:val="decimal"/>
      <w:lvlText w:val="%4."/>
      <w:lvlJc w:val="left"/>
      <w:pPr>
        <w:ind w:left="2880" w:hanging="360"/>
      </w:pPr>
    </w:lvl>
    <w:lvl w:ilvl="4" w:tplc="025A6F64">
      <w:start w:val="1"/>
      <w:numFmt w:val="lowerLetter"/>
      <w:lvlText w:val="%5."/>
      <w:lvlJc w:val="left"/>
      <w:pPr>
        <w:ind w:left="3600" w:hanging="360"/>
      </w:pPr>
    </w:lvl>
    <w:lvl w:ilvl="5" w:tplc="D3E47694">
      <w:start w:val="1"/>
      <w:numFmt w:val="lowerRoman"/>
      <w:lvlText w:val="%6."/>
      <w:lvlJc w:val="right"/>
      <w:pPr>
        <w:ind w:left="4320" w:hanging="180"/>
      </w:pPr>
    </w:lvl>
    <w:lvl w:ilvl="6" w:tplc="7B36608A">
      <w:start w:val="1"/>
      <w:numFmt w:val="decimal"/>
      <w:lvlText w:val="%7."/>
      <w:lvlJc w:val="left"/>
      <w:pPr>
        <w:ind w:left="5040" w:hanging="360"/>
      </w:pPr>
    </w:lvl>
    <w:lvl w:ilvl="7" w:tplc="E5BAD212">
      <w:start w:val="1"/>
      <w:numFmt w:val="lowerLetter"/>
      <w:lvlText w:val="%8."/>
      <w:lvlJc w:val="left"/>
      <w:pPr>
        <w:ind w:left="5760" w:hanging="360"/>
      </w:pPr>
    </w:lvl>
    <w:lvl w:ilvl="8" w:tplc="B9A802E0">
      <w:start w:val="1"/>
      <w:numFmt w:val="lowerRoman"/>
      <w:lvlText w:val="%9."/>
      <w:lvlJc w:val="right"/>
      <w:pPr>
        <w:ind w:left="6480" w:hanging="180"/>
      </w:pPr>
    </w:lvl>
  </w:abstractNum>
  <w:abstractNum w:abstractNumId="16" w15:restartNumberingAfterBreak="0">
    <w:nsid w:val="5410377C"/>
    <w:multiLevelType w:val="hybridMultilevel"/>
    <w:tmpl w:val="F03A6E1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87123EA"/>
    <w:multiLevelType w:val="hybridMultilevel"/>
    <w:tmpl w:val="4CFE1F3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9531B2D"/>
    <w:multiLevelType w:val="hybridMultilevel"/>
    <w:tmpl w:val="F36888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230FED"/>
    <w:multiLevelType w:val="hybridMultilevel"/>
    <w:tmpl w:val="2BD4C832"/>
    <w:lvl w:ilvl="0" w:tplc="DDD4A624">
      <w:start w:val="14"/>
      <w:numFmt w:val="lowerLetter"/>
      <w:lvlText w:val="%1."/>
      <w:lvlJc w:val="left"/>
      <w:pPr>
        <w:ind w:left="720" w:hanging="360"/>
      </w:pPr>
    </w:lvl>
    <w:lvl w:ilvl="1" w:tplc="65F27736">
      <w:start w:val="1"/>
      <w:numFmt w:val="lowerLetter"/>
      <w:lvlText w:val="%2."/>
      <w:lvlJc w:val="left"/>
      <w:pPr>
        <w:ind w:left="1440" w:hanging="360"/>
      </w:pPr>
    </w:lvl>
    <w:lvl w:ilvl="2" w:tplc="AF586B1C">
      <w:start w:val="1"/>
      <w:numFmt w:val="lowerRoman"/>
      <w:lvlText w:val="%3."/>
      <w:lvlJc w:val="right"/>
      <w:pPr>
        <w:ind w:left="2160" w:hanging="180"/>
      </w:pPr>
    </w:lvl>
    <w:lvl w:ilvl="3" w:tplc="A55E9E7C">
      <w:start w:val="1"/>
      <w:numFmt w:val="decimal"/>
      <w:lvlText w:val="%4."/>
      <w:lvlJc w:val="left"/>
      <w:pPr>
        <w:ind w:left="2880" w:hanging="360"/>
      </w:pPr>
    </w:lvl>
    <w:lvl w:ilvl="4" w:tplc="6D96B444">
      <w:start w:val="1"/>
      <w:numFmt w:val="lowerLetter"/>
      <w:lvlText w:val="%5."/>
      <w:lvlJc w:val="left"/>
      <w:pPr>
        <w:ind w:left="3600" w:hanging="360"/>
      </w:pPr>
    </w:lvl>
    <w:lvl w:ilvl="5" w:tplc="10E0DE2A">
      <w:start w:val="1"/>
      <w:numFmt w:val="lowerRoman"/>
      <w:lvlText w:val="%6."/>
      <w:lvlJc w:val="right"/>
      <w:pPr>
        <w:ind w:left="4320" w:hanging="180"/>
      </w:pPr>
    </w:lvl>
    <w:lvl w:ilvl="6" w:tplc="8CAC1DDE">
      <w:start w:val="1"/>
      <w:numFmt w:val="decimal"/>
      <w:lvlText w:val="%7."/>
      <w:lvlJc w:val="left"/>
      <w:pPr>
        <w:ind w:left="5040" w:hanging="360"/>
      </w:pPr>
    </w:lvl>
    <w:lvl w:ilvl="7" w:tplc="44C0FE6A">
      <w:start w:val="1"/>
      <w:numFmt w:val="lowerLetter"/>
      <w:lvlText w:val="%8."/>
      <w:lvlJc w:val="left"/>
      <w:pPr>
        <w:ind w:left="5760" w:hanging="360"/>
      </w:pPr>
    </w:lvl>
    <w:lvl w:ilvl="8" w:tplc="B9DA98D0">
      <w:start w:val="1"/>
      <w:numFmt w:val="lowerRoman"/>
      <w:lvlText w:val="%9."/>
      <w:lvlJc w:val="right"/>
      <w:pPr>
        <w:ind w:left="6480" w:hanging="180"/>
      </w:pPr>
    </w:lvl>
  </w:abstractNum>
  <w:abstractNum w:abstractNumId="20" w15:restartNumberingAfterBreak="0">
    <w:nsid w:val="751EC226"/>
    <w:multiLevelType w:val="hybridMultilevel"/>
    <w:tmpl w:val="59686194"/>
    <w:lvl w:ilvl="0" w:tplc="EC1EBA18">
      <w:start w:val="15"/>
      <w:numFmt w:val="lowerLetter"/>
      <w:lvlText w:val="%1."/>
      <w:lvlJc w:val="left"/>
      <w:pPr>
        <w:ind w:left="720" w:hanging="360"/>
      </w:pPr>
    </w:lvl>
    <w:lvl w:ilvl="1" w:tplc="9EB2C05C">
      <w:start w:val="1"/>
      <w:numFmt w:val="lowerLetter"/>
      <w:lvlText w:val="%2."/>
      <w:lvlJc w:val="left"/>
      <w:pPr>
        <w:ind w:left="1440" w:hanging="360"/>
      </w:pPr>
    </w:lvl>
    <w:lvl w:ilvl="2" w:tplc="227429F0">
      <w:start w:val="1"/>
      <w:numFmt w:val="lowerRoman"/>
      <w:lvlText w:val="%3."/>
      <w:lvlJc w:val="right"/>
      <w:pPr>
        <w:ind w:left="2160" w:hanging="180"/>
      </w:pPr>
    </w:lvl>
    <w:lvl w:ilvl="3" w:tplc="653C1E8A">
      <w:start w:val="1"/>
      <w:numFmt w:val="decimal"/>
      <w:lvlText w:val="%4."/>
      <w:lvlJc w:val="left"/>
      <w:pPr>
        <w:ind w:left="2880" w:hanging="360"/>
      </w:pPr>
    </w:lvl>
    <w:lvl w:ilvl="4" w:tplc="D7929570">
      <w:start w:val="1"/>
      <w:numFmt w:val="lowerLetter"/>
      <w:lvlText w:val="%5."/>
      <w:lvlJc w:val="left"/>
      <w:pPr>
        <w:ind w:left="3600" w:hanging="360"/>
      </w:pPr>
    </w:lvl>
    <w:lvl w:ilvl="5" w:tplc="4E34BA3E">
      <w:start w:val="1"/>
      <w:numFmt w:val="lowerRoman"/>
      <w:lvlText w:val="%6."/>
      <w:lvlJc w:val="right"/>
      <w:pPr>
        <w:ind w:left="4320" w:hanging="180"/>
      </w:pPr>
    </w:lvl>
    <w:lvl w:ilvl="6" w:tplc="71E60B36">
      <w:start w:val="1"/>
      <w:numFmt w:val="decimal"/>
      <w:lvlText w:val="%7."/>
      <w:lvlJc w:val="left"/>
      <w:pPr>
        <w:ind w:left="5040" w:hanging="360"/>
      </w:pPr>
    </w:lvl>
    <w:lvl w:ilvl="7" w:tplc="9C54E88E">
      <w:start w:val="1"/>
      <w:numFmt w:val="lowerLetter"/>
      <w:lvlText w:val="%8."/>
      <w:lvlJc w:val="left"/>
      <w:pPr>
        <w:ind w:left="5760" w:hanging="360"/>
      </w:pPr>
    </w:lvl>
    <w:lvl w:ilvl="8" w:tplc="484AADAC">
      <w:start w:val="1"/>
      <w:numFmt w:val="lowerRoman"/>
      <w:lvlText w:val="%9."/>
      <w:lvlJc w:val="right"/>
      <w:pPr>
        <w:ind w:left="6480" w:hanging="180"/>
      </w:pPr>
    </w:lvl>
  </w:abstractNum>
  <w:abstractNum w:abstractNumId="21" w15:restartNumberingAfterBreak="0">
    <w:nsid w:val="768CC385"/>
    <w:multiLevelType w:val="hybridMultilevel"/>
    <w:tmpl w:val="28B619EE"/>
    <w:lvl w:ilvl="0" w:tplc="0FA821B0">
      <w:start w:val="9"/>
      <w:numFmt w:val="lowerLetter"/>
      <w:lvlText w:val="%1."/>
      <w:lvlJc w:val="left"/>
      <w:pPr>
        <w:ind w:left="720" w:hanging="360"/>
      </w:pPr>
    </w:lvl>
    <w:lvl w:ilvl="1" w:tplc="A370A0AA">
      <w:start w:val="1"/>
      <w:numFmt w:val="lowerLetter"/>
      <w:lvlText w:val="%2."/>
      <w:lvlJc w:val="left"/>
      <w:pPr>
        <w:ind w:left="1440" w:hanging="360"/>
      </w:pPr>
    </w:lvl>
    <w:lvl w:ilvl="2" w:tplc="2D68695A">
      <w:start w:val="1"/>
      <w:numFmt w:val="lowerRoman"/>
      <w:lvlText w:val="%3."/>
      <w:lvlJc w:val="right"/>
      <w:pPr>
        <w:ind w:left="2160" w:hanging="180"/>
      </w:pPr>
    </w:lvl>
    <w:lvl w:ilvl="3" w:tplc="081A35A8">
      <w:start w:val="1"/>
      <w:numFmt w:val="decimal"/>
      <w:lvlText w:val="%4."/>
      <w:lvlJc w:val="left"/>
      <w:pPr>
        <w:ind w:left="2880" w:hanging="360"/>
      </w:pPr>
    </w:lvl>
    <w:lvl w:ilvl="4" w:tplc="F342EB12">
      <w:start w:val="1"/>
      <w:numFmt w:val="lowerLetter"/>
      <w:lvlText w:val="%5."/>
      <w:lvlJc w:val="left"/>
      <w:pPr>
        <w:ind w:left="3600" w:hanging="360"/>
      </w:pPr>
    </w:lvl>
    <w:lvl w:ilvl="5" w:tplc="CE1E046C">
      <w:start w:val="1"/>
      <w:numFmt w:val="lowerRoman"/>
      <w:lvlText w:val="%6."/>
      <w:lvlJc w:val="right"/>
      <w:pPr>
        <w:ind w:left="4320" w:hanging="180"/>
      </w:pPr>
    </w:lvl>
    <w:lvl w:ilvl="6" w:tplc="DF08D0EC">
      <w:start w:val="1"/>
      <w:numFmt w:val="decimal"/>
      <w:lvlText w:val="%7."/>
      <w:lvlJc w:val="left"/>
      <w:pPr>
        <w:ind w:left="5040" w:hanging="360"/>
      </w:pPr>
    </w:lvl>
    <w:lvl w:ilvl="7" w:tplc="6E067A06">
      <w:start w:val="1"/>
      <w:numFmt w:val="lowerLetter"/>
      <w:lvlText w:val="%8."/>
      <w:lvlJc w:val="left"/>
      <w:pPr>
        <w:ind w:left="5760" w:hanging="360"/>
      </w:pPr>
    </w:lvl>
    <w:lvl w:ilvl="8" w:tplc="92EAAB02">
      <w:start w:val="1"/>
      <w:numFmt w:val="lowerRoman"/>
      <w:lvlText w:val="%9."/>
      <w:lvlJc w:val="right"/>
      <w:pPr>
        <w:ind w:left="6480" w:hanging="180"/>
      </w:pPr>
    </w:lvl>
  </w:abstractNum>
  <w:abstractNum w:abstractNumId="22" w15:restartNumberingAfterBreak="0">
    <w:nsid w:val="76DE6CB1"/>
    <w:multiLevelType w:val="hybridMultilevel"/>
    <w:tmpl w:val="25F6D2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204204">
    <w:abstractNumId w:val="20"/>
  </w:num>
  <w:num w:numId="2" w16cid:durableId="1174295874">
    <w:abstractNumId w:val="19"/>
  </w:num>
  <w:num w:numId="3" w16cid:durableId="1872188925">
    <w:abstractNumId w:val="3"/>
  </w:num>
  <w:num w:numId="4" w16cid:durableId="564266222">
    <w:abstractNumId w:val="1"/>
  </w:num>
  <w:num w:numId="5" w16cid:durableId="1713116373">
    <w:abstractNumId w:val="15"/>
  </w:num>
  <w:num w:numId="6" w16cid:durableId="1466660620">
    <w:abstractNumId w:val="12"/>
  </w:num>
  <w:num w:numId="7" w16cid:durableId="611670008">
    <w:abstractNumId w:val="21"/>
  </w:num>
  <w:num w:numId="8" w16cid:durableId="1678343463">
    <w:abstractNumId w:val="10"/>
  </w:num>
  <w:num w:numId="9" w16cid:durableId="1579561661">
    <w:abstractNumId w:val="0"/>
  </w:num>
  <w:num w:numId="10" w16cid:durableId="785388959">
    <w:abstractNumId w:val="7"/>
  </w:num>
  <w:num w:numId="11" w16cid:durableId="2024628959">
    <w:abstractNumId w:val="11"/>
  </w:num>
  <w:num w:numId="12" w16cid:durableId="1468013421">
    <w:abstractNumId w:val="6"/>
  </w:num>
  <w:num w:numId="13" w16cid:durableId="672757753">
    <w:abstractNumId w:val="8"/>
  </w:num>
  <w:num w:numId="14" w16cid:durableId="211385547">
    <w:abstractNumId w:val="4"/>
  </w:num>
  <w:num w:numId="15" w16cid:durableId="876695562">
    <w:abstractNumId w:val="13"/>
  </w:num>
  <w:num w:numId="16" w16cid:durableId="2088182750">
    <w:abstractNumId w:val="22"/>
  </w:num>
  <w:num w:numId="17" w16cid:durableId="233593852">
    <w:abstractNumId w:val="9"/>
  </w:num>
  <w:num w:numId="18" w16cid:durableId="373849172">
    <w:abstractNumId w:val="17"/>
  </w:num>
  <w:num w:numId="19" w16cid:durableId="252974807">
    <w:abstractNumId w:val="18"/>
  </w:num>
  <w:num w:numId="20" w16cid:durableId="159588591">
    <w:abstractNumId w:val="16"/>
  </w:num>
  <w:num w:numId="21" w16cid:durableId="538513896">
    <w:abstractNumId w:val="14"/>
  </w:num>
  <w:num w:numId="22" w16cid:durableId="548031077">
    <w:abstractNumId w:val="2"/>
  </w:num>
  <w:num w:numId="23" w16cid:durableId="156846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764AEF"/>
    <w:rsid w:val="000120D0"/>
    <w:rsid w:val="0001350B"/>
    <w:rsid w:val="00020DF3"/>
    <w:rsid w:val="000228EC"/>
    <w:rsid w:val="0002512A"/>
    <w:rsid w:val="00034FCB"/>
    <w:rsid w:val="00041838"/>
    <w:rsid w:val="0004244E"/>
    <w:rsid w:val="00046148"/>
    <w:rsid w:val="000544F4"/>
    <w:rsid w:val="000553C6"/>
    <w:rsid w:val="00062035"/>
    <w:rsid w:val="000703F3"/>
    <w:rsid w:val="000736E5"/>
    <w:rsid w:val="00074E27"/>
    <w:rsid w:val="000750C8"/>
    <w:rsid w:val="0007582A"/>
    <w:rsid w:val="0008432A"/>
    <w:rsid w:val="000920E6"/>
    <w:rsid w:val="00094701"/>
    <w:rsid w:val="00095519"/>
    <w:rsid w:val="0009589C"/>
    <w:rsid w:val="00096B90"/>
    <w:rsid w:val="0009740F"/>
    <w:rsid w:val="000B3565"/>
    <w:rsid w:val="000B7A6B"/>
    <w:rsid w:val="000B7F7F"/>
    <w:rsid w:val="000C5D60"/>
    <w:rsid w:val="000C748C"/>
    <w:rsid w:val="000D0967"/>
    <w:rsid w:val="000D195A"/>
    <w:rsid w:val="000D5BD5"/>
    <w:rsid w:val="000D60FE"/>
    <w:rsid w:val="000D74AE"/>
    <w:rsid w:val="000D7EEB"/>
    <w:rsid w:val="000E3077"/>
    <w:rsid w:val="000E3692"/>
    <w:rsid w:val="000E5838"/>
    <w:rsid w:val="000F03E7"/>
    <w:rsid w:val="000F24C5"/>
    <w:rsid w:val="000F4705"/>
    <w:rsid w:val="000F6A07"/>
    <w:rsid w:val="001003FD"/>
    <w:rsid w:val="00106C73"/>
    <w:rsid w:val="00121776"/>
    <w:rsid w:val="0012650B"/>
    <w:rsid w:val="00127B4D"/>
    <w:rsid w:val="0013374A"/>
    <w:rsid w:val="00133AF7"/>
    <w:rsid w:val="001367A6"/>
    <w:rsid w:val="001522B9"/>
    <w:rsid w:val="001577CA"/>
    <w:rsid w:val="00163859"/>
    <w:rsid w:val="00166200"/>
    <w:rsid w:val="00166384"/>
    <w:rsid w:val="00170383"/>
    <w:rsid w:val="00170C77"/>
    <w:rsid w:val="00173527"/>
    <w:rsid w:val="00174A8E"/>
    <w:rsid w:val="001A42C4"/>
    <w:rsid w:val="001B10DA"/>
    <w:rsid w:val="001B4F26"/>
    <w:rsid w:val="001B632F"/>
    <w:rsid w:val="001B6AA2"/>
    <w:rsid w:val="001C2266"/>
    <w:rsid w:val="001C25E1"/>
    <w:rsid w:val="001C2E87"/>
    <w:rsid w:val="001D28C5"/>
    <w:rsid w:val="001E1BCC"/>
    <w:rsid w:val="001E3AA1"/>
    <w:rsid w:val="001E7F2B"/>
    <w:rsid w:val="001F1CD4"/>
    <w:rsid w:val="001F6327"/>
    <w:rsid w:val="001F6EE3"/>
    <w:rsid w:val="00201E3A"/>
    <w:rsid w:val="002078F0"/>
    <w:rsid w:val="00207A68"/>
    <w:rsid w:val="0021033D"/>
    <w:rsid w:val="002113B3"/>
    <w:rsid w:val="00211EB9"/>
    <w:rsid w:val="002122BC"/>
    <w:rsid w:val="00222570"/>
    <w:rsid w:val="0022493A"/>
    <w:rsid w:val="0022615E"/>
    <w:rsid w:val="00236763"/>
    <w:rsid w:val="002442A7"/>
    <w:rsid w:val="00244AFB"/>
    <w:rsid w:val="002451A0"/>
    <w:rsid w:val="002516A6"/>
    <w:rsid w:val="00252081"/>
    <w:rsid w:val="0025334A"/>
    <w:rsid w:val="002611FA"/>
    <w:rsid w:val="0028181F"/>
    <w:rsid w:val="0029016D"/>
    <w:rsid w:val="00293639"/>
    <w:rsid w:val="0029370C"/>
    <w:rsid w:val="0029382F"/>
    <w:rsid w:val="00296890"/>
    <w:rsid w:val="002A05E4"/>
    <w:rsid w:val="002B7561"/>
    <w:rsid w:val="002C2DE8"/>
    <w:rsid w:val="002C3B4C"/>
    <w:rsid w:val="002C75E6"/>
    <w:rsid w:val="002C7AE3"/>
    <w:rsid w:val="002D264E"/>
    <w:rsid w:val="002D3B85"/>
    <w:rsid w:val="002D7C12"/>
    <w:rsid w:val="002E15F4"/>
    <w:rsid w:val="002E2B56"/>
    <w:rsid w:val="002E411E"/>
    <w:rsid w:val="002E6489"/>
    <w:rsid w:val="002F07DE"/>
    <w:rsid w:val="002F1571"/>
    <w:rsid w:val="002F7D73"/>
    <w:rsid w:val="003023E7"/>
    <w:rsid w:val="003039DD"/>
    <w:rsid w:val="00304CF5"/>
    <w:rsid w:val="0030762F"/>
    <w:rsid w:val="00316400"/>
    <w:rsid w:val="003205D5"/>
    <w:rsid w:val="00321747"/>
    <w:rsid w:val="00327150"/>
    <w:rsid w:val="00332BE9"/>
    <w:rsid w:val="00333FAA"/>
    <w:rsid w:val="0034487F"/>
    <w:rsid w:val="0034629B"/>
    <w:rsid w:val="00352B4A"/>
    <w:rsid w:val="003542F5"/>
    <w:rsid w:val="00355F4D"/>
    <w:rsid w:val="00360CD7"/>
    <w:rsid w:val="00364790"/>
    <w:rsid w:val="003648D7"/>
    <w:rsid w:val="003652DA"/>
    <w:rsid w:val="00375A2B"/>
    <w:rsid w:val="00380DB7"/>
    <w:rsid w:val="00383691"/>
    <w:rsid w:val="00392AA1"/>
    <w:rsid w:val="00393C4B"/>
    <w:rsid w:val="003A0C23"/>
    <w:rsid w:val="003A18B1"/>
    <w:rsid w:val="003A235E"/>
    <w:rsid w:val="003A2DC0"/>
    <w:rsid w:val="003A4C2B"/>
    <w:rsid w:val="003B2E73"/>
    <w:rsid w:val="003B5036"/>
    <w:rsid w:val="003B61C8"/>
    <w:rsid w:val="003C6139"/>
    <w:rsid w:val="003D20A2"/>
    <w:rsid w:val="003D5097"/>
    <w:rsid w:val="003D675D"/>
    <w:rsid w:val="003E7475"/>
    <w:rsid w:val="003F30F5"/>
    <w:rsid w:val="003F40E1"/>
    <w:rsid w:val="003F47AE"/>
    <w:rsid w:val="003F6724"/>
    <w:rsid w:val="00403F27"/>
    <w:rsid w:val="00404CC1"/>
    <w:rsid w:val="00407287"/>
    <w:rsid w:val="00410750"/>
    <w:rsid w:val="00412C9D"/>
    <w:rsid w:val="00413F9D"/>
    <w:rsid w:val="00417342"/>
    <w:rsid w:val="004178FA"/>
    <w:rsid w:val="00420CA3"/>
    <w:rsid w:val="00423B0B"/>
    <w:rsid w:val="00426190"/>
    <w:rsid w:val="00426C31"/>
    <w:rsid w:val="00436EE3"/>
    <w:rsid w:val="00437E8A"/>
    <w:rsid w:val="00440360"/>
    <w:rsid w:val="00450382"/>
    <w:rsid w:val="00452BE4"/>
    <w:rsid w:val="00454F36"/>
    <w:rsid w:val="00460307"/>
    <w:rsid w:val="00461F3C"/>
    <w:rsid w:val="004648D1"/>
    <w:rsid w:val="00465104"/>
    <w:rsid w:val="00465306"/>
    <w:rsid w:val="00466DB0"/>
    <w:rsid w:val="00470DFA"/>
    <w:rsid w:val="004715C0"/>
    <w:rsid w:val="00472C0F"/>
    <w:rsid w:val="00473D16"/>
    <w:rsid w:val="004746BB"/>
    <w:rsid w:val="004824BD"/>
    <w:rsid w:val="00485FD4"/>
    <w:rsid w:val="004947D2"/>
    <w:rsid w:val="00495EBE"/>
    <w:rsid w:val="004A019C"/>
    <w:rsid w:val="004B1993"/>
    <w:rsid w:val="004C01E7"/>
    <w:rsid w:val="004C3767"/>
    <w:rsid w:val="004C6E1B"/>
    <w:rsid w:val="004E125E"/>
    <w:rsid w:val="004F2778"/>
    <w:rsid w:val="0050164D"/>
    <w:rsid w:val="00504F5F"/>
    <w:rsid w:val="00507FEC"/>
    <w:rsid w:val="00516078"/>
    <w:rsid w:val="00517B99"/>
    <w:rsid w:val="00520BD3"/>
    <w:rsid w:val="00526F24"/>
    <w:rsid w:val="00530378"/>
    <w:rsid w:val="00534939"/>
    <w:rsid w:val="00551D74"/>
    <w:rsid w:val="00552DB9"/>
    <w:rsid w:val="00562C9C"/>
    <w:rsid w:val="00562EC2"/>
    <w:rsid w:val="00562EE4"/>
    <w:rsid w:val="005673A1"/>
    <w:rsid w:val="00585780"/>
    <w:rsid w:val="005958D6"/>
    <w:rsid w:val="00597ABD"/>
    <w:rsid w:val="00597F01"/>
    <w:rsid w:val="005A0297"/>
    <w:rsid w:val="005A0B43"/>
    <w:rsid w:val="005A13B3"/>
    <w:rsid w:val="005C1111"/>
    <w:rsid w:val="005C13F8"/>
    <w:rsid w:val="005D2899"/>
    <w:rsid w:val="005D368A"/>
    <w:rsid w:val="005D495B"/>
    <w:rsid w:val="005E2590"/>
    <w:rsid w:val="005E571E"/>
    <w:rsid w:val="005E64EB"/>
    <w:rsid w:val="005F54D0"/>
    <w:rsid w:val="005F563C"/>
    <w:rsid w:val="005F6B55"/>
    <w:rsid w:val="006000A0"/>
    <w:rsid w:val="00604AD8"/>
    <w:rsid w:val="00606052"/>
    <w:rsid w:val="006106C6"/>
    <w:rsid w:val="00611474"/>
    <w:rsid w:val="00625829"/>
    <w:rsid w:val="00630015"/>
    <w:rsid w:val="00630AD8"/>
    <w:rsid w:val="00637692"/>
    <w:rsid w:val="00645A14"/>
    <w:rsid w:val="00646BDB"/>
    <w:rsid w:val="00646DFF"/>
    <w:rsid w:val="006508AF"/>
    <w:rsid w:val="006568C3"/>
    <w:rsid w:val="00656948"/>
    <w:rsid w:val="00657CAF"/>
    <w:rsid w:val="006623A9"/>
    <w:rsid w:val="0066444D"/>
    <w:rsid w:val="00667B5A"/>
    <w:rsid w:val="0067238E"/>
    <w:rsid w:val="00681621"/>
    <w:rsid w:val="00682C9D"/>
    <w:rsid w:val="00690DA9"/>
    <w:rsid w:val="0069132A"/>
    <w:rsid w:val="00692C01"/>
    <w:rsid w:val="00694C25"/>
    <w:rsid w:val="006955C6"/>
    <w:rsid w:val="00695EE7"/>
    <w:rsid w:val="006A2A59"/>
    <w:rsid w:val="006A2F9A"/>
    <w:rsid w:val="006A4473"/>
    <w:rsid w:val="006A45D8"/>
    <w:rsid w:val="006B178A"/>
    <w:rsid w:val="006B2923"/>
    <w:rsid w:val="006B7151"/>
    <w:rsid w:val="006B7D01"/>
    <w:rsid w:val="006C084E"/>
    <w:rsid w:val="006C0B04"/>
    <w:rsid w:val="006C1F84"/>
    <w:rsid w:val="006C366A"/>
    <w:rsid w:val="006C3F39"/>
    <w:rsid w:val="006C5510"/>
    <w:rsid w:val="006D09EE"/>
    <w:rsid w:val="006E57A2"/>
    <w:rsid w:val="006F4263"/>
    <w:rsid w:val="006F4BED"/>
    <w:rsid w:val="006F582F"/>
    <w:rsid w:val="006F6504"/>
    <w:rsid w:val="006F7BBC"/>
    <w:rsid w:val="0070065B"/>
    <w:rsid w:val="00702360"/>
    <w:rsid w:val="00705C43"/>
    <w:rsid w:val="0070608E"/>
    <w:rsid w:val="00716B27"/>
    <w:rsid w:val="00717995"/>
    <w:rsid w:val="00720C1A"/>
    <w:rsid w:val="0072107F"/>
    <w:rsid w:val="00722A84"/>
    <w:rsid w:val="0072395C"/>
    <w:rsid w:val="007259FF"/>
    <w:rsid w:val="00733A8B"/>
    <w:rsid w:val="00741677"/>
    <w:rsid w:val="0074502C"/>
    <w:rsid w:val="00746D1E"/>
    <w:rsid w:val="007717F5"/>
    <w:rsid w:val="007762CD"/>
    <w:rsid w:val="00777928"/>
    <w:rsid w:val="00784468"/>
    <w:rsid w:val="007848FD"/>
    <w:rsid w:val="00784DEE"/>
    <w:rsid w:val="00791248"/>
    <w:rsid w:val="00792DD9"/>
    <w:rsid w:val="00794D79"/>
    <w:rsid w:val="00794EB2"/>
    <w:rsid w:val="00795C5C"/>
    <w:rsid w:val="007A0026"/>
    <w:rsid w:val="007A190E"/>
    <w:rsid w:val="007A543D"/>
    <w:rsid w:val="007B16A2"/>
    <w:rsid w:val="007B1925"/>
    <w:rsid w:val="007B26AD"/>
    <w:rsid w:val="007C0507"/>
    <w:rsid w:val="007D0483"/>
    <w:rsid w:val="007D5219"/>
    <w:rsid w:val="007E17E3"/>
    <w:rsid w:val="007E1B55"/>
    <w:rsid w:val="007F5E41"/>
    <w:rsid w:val="00800B06"/>
    <w:rsid w:val="00800DA7"/>
    <w:rsid w:val="00802014"/>
    <w:rsid w:val="008025F5"/>
    <w:rsid w:val="00812E71"/>
    <w:rsid w:val="00813128"/>
    <w:rsid w:val="00814B6F"/>
    <w:rsid w:val="00814E12"/>
    <w:rsid w:val="00824990"/>
    <w:rsid w:val="00832C7F"/>
    <w:rsid w:val="008373B9"/>
    <w:rsid w:val="00840D87"/>
    <w:rsid w:val="00841F92"/>
    <w:rsid w:val="00854460"/>
    <w:rsid w:val="00855CA5"/>
    <w:rsid w:val="00857FB6"/>
    <w:rsid w:val="00866F6E"/>
    <w:rsid w:val="0087231E"/>
    <w:rsid w:val="00874133"/>
    <w:rsid w:val="0087458C"/>
    <w:rsid w:val="0087513D"/>
    <w:rsid w:val="008B4D70"/>
    <w:rsid w:val="008B5640"/>
    <w:rsid w:val="008C34F4"/>
    <w:rsid w:val="008D280C"/>
    <w:rsid w:val="008D379E"/>
    <w:rsid w:val="008E0D41"/>
    <w:rsid w:val="008E2020"/>
    <w:rsid w:val="008F3AC3"/>
    <w:rsid w:val="00912909"/>
    <w:rsid w:val="00914BDA"/>
    <w:rsid w:val="00914E6B"/>
    <w:rsid w:val="009212DA"/>
    <w:rsid w:val="00922B11"/>
    <w:rsid w:val="009252C1"/>
    <w:rsid w:val="00931F61"/>
    <w:rsid w:val="00940B7D"/>
    <w:rsid w:val="009410AB"/>
    <w:rsid w:val="009520F8"/>
    <w:rsid w:val="0095648C"/>
    <w:rsid w:val="00957FF4"/>
    <w:rsid w:val="009611D6"/>
    <w:rsid w:val="00961299"/>
    <w:rsid w:val="009675D4"/>
    <w:rsid w:val="00971641"/>
    <w:rsid w:val="009720CE"/>
    <w:rsid w:val="00975382"/>
    <w:rsid w:val="009846B6"/>
    <w:rsid w:val="00987405"/>
    <w:rsid w:val="00993798"/>
    <w:rsid w:val="009967FB"/>
    <w:rsid w:val="009971F7"/>
    <w:rsid w:val="009977D5"/>
    <w:rsid w:val="009D1799"/>
    <w:rsid w:val="009D2C07"/>
    <w:rsid w:val="009D697E"/>
    <w:rsid w:val="009E1F42"/>
    <w:rsid w:val="009E5142"/>
    <w:rsid w:val="009E7CC8"/>
    <w:rsid w:val="009F1505"/>
    <w:rsid w:val="009F61DD"/>
    <w:rsid w:val="00A1080C"/>
    <w:rsid w:val="00A1732A"/>
    <w:rsid w:val="00A174A9"/>
    <w:rsid w:val="00A20119"/>
    <w:rsid w:val="00A20A11"/>
    <w:rsid w:val="00A215F8"/>
    <w:rsid w:val="00A23E15"/>
    <w:rsid w:val="00A24602"/>
    <w:rsid w:val="00A26C70"/>
    <w:rsid w:val="00A31199"/>
    <w:rsid w:val="00A31F7A"/>
    <w:rsid w:val="00A40F69"/>
    <w:rsid w:val="00A45D8F"/>
    <w:rsid w:val="00A5101C"/>
    <w:rsid w:val="00A523E7"/>
    <w:rsid w:val="00A54FA6"/>
    <w:rsid w:val="00A57F5E"/>
    <w:rsid w:val="00A61F8F"/>
    <w:rsid w:val="00A62A6F"/>
    <w:rsid w:val="00A62BE7"/>
    <w:rsid w:val="00A66C3E"/>
    <w:rsid w:val="00A71127"/>
    <w:rsid w:val="00A73934"/>
    <w:rsid w:val="00A756C0"/>
    <w:rsid w:val="00A82E62"/>
    <w:rsid w:val="00A8586E"/>
    <w:rsid w:val="00A86A67"/>
    <w:rsid w:val="00A876E1"/>
    <w:rsid w:val="00A90A91"/>
    <w:rsid w:val="00A95C2F"/>
    <w:rsid w:val="00AA4668"/>
    <w:rsid w:val="00AB0558"/>
    <w:rsid w:val="00AB2ACE"/>
    <w:rsid w:val="00AC109F"/>
    <w:rsid w:val="00AC305E"/>
    <w:rsid w:val="00AC5CB2"/>
    <w:rsid w:val="00AC7CB6"/>
    <w:rsid w:val="00AD2B63"/>
    <w:rsid w:val="00AE20A2"/>
    <w:rsid w:val="00AE2667"/>
    <w:rsid w:val="00AE7C6B"/>
    <w:rsid w:val="00AF0DD4"/>
    <w:rsid w:val="00AF19CD"/>
    <w:rsid w:val="00AF2FEA"/>
    <w:rsid w:val="00AF7962"/>
    <w:rsid w:val="00B246CE"/>
    <w:rsid w:val="00B24D78"/>
    <w:rsid w:val="00B26C66"/>
    <w:rsid w:val="00B31AD2"/>
    <w:rsid w:val="00B3548B"/>
    <w:rsid w:val="00B42E61"/>
    <w:rsid w:val="00B44006"/>
    <w:rsid w:val="00B46CD5"/>
    <w:rsid w:val="00B47490"/>
    <w:rsid w:val="00B54A81"/>
    <w:rsid w:val="00B559EA"/>
    <w:rsid w:val="00B55BAB"/>
    <w:rsid w:val="00B560DE"/>
    <w:rsid w:val="00B562B8"/>
    <w:rsid w:val="00B56849"/>
    <w:rsid w:val="00B5714D"/>
    <w:rsid w:val="00B57E8E"/>
    <w:rsid w:val="00B623EA"/>
    <w:rsid w:val="00B63832"/>
    <w:rsid w:val="00B65A18"/>
    <w:rsid w:val="00B66584"/>
    <w:rsid w:val="00B6686C"/>
    <w:rsid w:val="00B67412"/>
    <w:rsid w:val="00B67607"/>
    <w:rsid w:val="00B7448E"/>
    <w:rsid w:val="00B7725F"/>
    <w:rsid w:val="00B800D5"/>
    <w:rsid w:val="00B8085E"/>
    <w:rsid w:val="00B85B7E"/>
    <w:rsid w:val="00B85F18"/>
    <w:rsid w:val="00B86581"/>
    <w:rsid w:val="00B866D6"/>
    <w:rsid w:val="00B91A92"/>
    <w:rsid w:val="00B9381E"/>
    <w:rsid w:val="00B969D5"/>
    <w:rsid w:val="00BA1D34"/>
    <w:rsid w:val="00BA4857"/>
    <w:rsid w:val="00BA545E"/>
    <w:rsid w:val="00BA56A1"/>
    <w:rsid w:val="00BA68DA"/>
    <w:rsid w:val="00BB5551"/>
    <w:rsid w:val="00BB690A"/>
    <w:rsid w:val="00BC046C"/>
    <w:rsid w:val="00BC4BC9"/>
    <w:rsid w:val="00BC7819"/>
    <w:rsid w:val="00BD5913"/>
    <w:rsid w:val="00BD5A5E"/>
    <w:rsid w:val="00BE60EF"/>
    <w:rsid w:val="00BF334C"/>
    <w:rsid w:val="00BF35D9"/>
    <w:rsid w:val="00BF6637"/>
    <w:rsid w:val="00BF6A18"/>
    <w:rsid w:val="00C12813"/>
    <w:rsid w:val="00C23C15"/>
    <w:rsid w:val="00C25836"/>
    <w:rsid w:val="00C444EB"/>
    <w:rsid w:val="00C447ED"/>
    <w:rsid w:val="00C5317D"/>
    <w:rsid w:val="00C54AE0"/>
    <w:rsid w:val="00C7207C"/>
    <w:rsid w:val="00C832F3"/>
    <w:rsid w:val="00C8781A"/>
    <w:rsid w:val="00C946D9"/>
    <w:rsid w:val="00CA0416"/>
    <w:rsid w:val="00CA4BEA"/>
    <w:rsid w:val="00CA7AE1"/>
    <w:rsid w:val="00CC0EBE"/>
    <w:rsid w:val="00CC1606"/>
    <w:rsid w:val="00CC1FC8"/>
    <w:rsid w:val="00CD4DC5"/>
    <w:rsid w:val="00CD5592"/>
    <w:rsid w:val="00CD786A"/>
    <w:rsid w:val="00CD7C4C"/>
    <w:rsid w:val="00CE29C6"/>
    <w:rsid w:val="00CE30B4"/>
    <w:rsid w:val="00CE4586"/>
    <w:rsid w:val="00CE734D"/>
    <w:rsid w:val="00CF7CEF"/>
    <w:rsid w:val="00D04C1F"/>
    <w:rsid w:val="00D07144"/>
    <w:rsid w:val="00D07784"/>
    <w:rsid w:val="00D2153F"/>
    <w:rsid w:val="00D24B62"/>
    <w:rsid w:val="00D25ED4"/>
    <w:rsid w:val="00D34879"/>
    <w:rsid w:val="00D45407"/>
    <w:rsid w:val="00D61DCC"/>
    <w:rsid w:val="00D6667B"/>
    <w:rsid w:val="00D72198"/>
    <w:rsid w:val="00D807A3"/>
    <w:rsid w:val="00D81D89"/>
    <w:rsid w:val="00D81EB0"/>
    <w:rsid w:val="00D87C9A"/>
    <w:rsid w:val="00D94570"/>
    <w:rsid w:val="00D971E6"/>
    <w:rsid w:val="00DA007F"/>
    <w:rsid w:val="00DA2A8E"/>
    <w:rsid w:val="00DB16B6"/>
    <w:rsid w:val="00DB5205"/>
    <w:rsid w:val="00DC1F64"/>
    <w:rsid w:val="00DC41A9"/>
    <w:rsid w:val="00DD14C7"/>
    <w:rsid w:val="00DD2ED9"/>
    <w:rsid w:val="00DD3D28"/>
    <w:rsid w:val="00DD410D"/>
    <w:rsid w:val="00DF5031"/>
    <w:rsid w:val="00DF5DFF"/>
    <w:rsid w:val="00E0543C"/>
    <w:rsid w:val="00E05483"/>
    <w:rsid w:val="00E057B9"/>
    <w:rsid w:val="00E11594"/>
    <w:rsid w:val="00E1785A"/>
    <w:rsid w:val="00E2356E"/>
    <w:rsid w:val="00E26AB9"/>
    <w:rsid w:val="00E279DD"/>
    <w:rsid w:val="00E31F89"/>
    <w:rsid w:val="00E32D35"/>
    <w:rsid w:val="00E354FA"/>
    <w:rsid w:val="00E42509"/>
    <w:rsid w:val="00E46C03"/>
    <w:rsid w:val="00E50961"/>
    <w:rsid w:val="00E51BCF"/>
    <w:rsid w:val="00E646F4"/>
    <w:rsid w:val="00E7748C"/>
    <w:rsid w:val="00E82C49"/>
    <w:rsid w:val="00E8339C"/>
    <w:rsid w:val="00E83819"/>
    <w:rsid w:val="00E8591B"/>
    <w:rsid w:val="00E87D41"/>
    <w:rsid w:val="00E90F22"/>
    <w:rsid w:val="00E96F87"/>
    <w:rsid w:val="00EA096E"/>
    <w:rsid w:val="00EA18A9"/>
    <w:rsid w:val="00EA336A"/>
    <w:rsid w:val="00EA5BCA"/>
    <w:rsid w:val="00EB333F"/>
    <w:rsid w:val="00EB77C9"/>
    <w:rsid w:val="00EC1E37"/>
    <w:rsid w:val="00EC6759"/>
    <w:rsid w:val="00ED029B"/>
    <w:rsid w:val="00ED1A1A"/>
    <w:rsid w:val="00ED225F"/>
    <w:rsid w:val="00ED28C0"/>
    <w:rsid w:val="00EE4F9B"/>
    <w:rsid w:val="00EE5565"/>
    <w:rsid w:val="00EE777A"/>
    <w:rsid w:val="00EE785C"/>
    <w:rsid w:val="00EF1092"/>
    <w:rsid w:val="00EF24EC"/>
    <w:rsid w:val="00EF2CAC"/>
    <w:rsid w:val="00F00F21"/>
    <w:rsid w:val="00F11399"/>
    <w:rsid w:val="00F11735"/>
    <w:rsid w:val="00F12053"/>
    <w:rsid w:val="00F149D8"/>
    <w:rsid w:val="00F16C90"/>
    <w:rsid w:val="00F17510"/>
    <w:rsid w:val="00F22C27"/>
    <w:rsid w:val="00F25770"/>
    <w:rsid w:val="00F2636A"/>
    <w:rsid w:val="00F27B5A"/>
    <w:rsid w:val="00F33519"/>
    <w:rsid w:val="00F41447"/>
    <w:rsid w:val="00F45C0A"/>
    <w:rsid w:val="00F52C1F"/>
    <w:rsid w:val="00F55EFC"/>
    <w:rsid w:val="00F56D61"/>
    <w:rsid w:val="00F5738D"/>
    <w:rsid w:val="00F6022F"/>
    <w:rsid w:val="00F64BCB"/>
    <w:rsid w:val="00F72A4D"/>
    <w:rsid w:val="00F74B16"/>
    <w:rsid w:val="00F77F3D"/>
    <w:rsid w:val="00F81A8A"/>
    <w:rsid w:val="00F875CB"/>
    <w:rsid w:val="00F879EF"/>
    <w:rsid w:val="00F95A82"/>
    <w:rsid w:val="00F97611"/>
    <w:rsid w:val="00FA07E9"/>
    <w:rsid w:val="00FA1609"/>
    <w:rsid w:val="00FA3CE0"/>
    <w:rsid w:val="00FB1480"/>
    <w:rsid w:val="00FB357B"/>
    <w:rsid w:val="00FB362C"/>
    <w:rsid w:val="00FB5F6B"/>
    <w:rsid w:val="00FC70C7"/>
    <w:rsid w:val="00FD28AB"/>
    <w:rsid w:val="00FD2B9B"/>
    <w:rsid w:val="00FD676F"/>
    <w:rsid w:val="00FD7FD7"/>
    <w:rsid w:val="00FE695A"/>
    <w:rsid w:val="00FF11A6"/>
    <w:rsid w:val="00FF1FC6"/>
    <w:rsid w:val="00FF257E"/>
    <w:rsid w:val="07F1CF81"/>
    <w:rsid w:val="0A8F5E99"/>
    <w:rsid w:val="0DD556B1"/>
    <w:rsid w:val="15F9FBA8"/>
    <w:rsid w:val="1A023091"/>
    <w:rsid w:val="26631F72"/>
    <w:rsid w:val="28C2FD55"/>
    <w:rsid w:val="2A664B02"/>
    <w:rsid w:val="2D0FD852"/>
    <w:rsid w:val="2D1601B7"/>
    <w:rsid w:val="41764AEF"/>
    <w:rsid w:val="47110DB7"/>
    <w:rsid w:val="49461EA4"/>
    <w:rsid w:val="4FA1FD78"/>
    <w:rsid w:val="5207F3E8"/>
    <w:rsid w:val="539E4C27"/>
    <w:rsid w:val="54F82589"/>
    <w:rsid w:val="5594B4B6"/>
    <w:rsid w:val="5A67EE51"/>
    <w:rsid w:val="62B9D85B"/>
    <w:rsid w:val="64B7A753"/>
    <w:rsid w:val="66FF2A1F"/>
    <w:rsid w:val="699C2C0F"/>
    <w:rsid w:val="6D63054C"/>
    <w:rsid w:val="73427DA9"/>
    <w:rsid w:val="79B973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64AEF"/>
  <w15:chartTrackingRefBased/>
  <w15:docId w15:val="{3172459B-E32A-4508-94E1-05EDD788F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9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7F1CF81"/>
  </w:style>
  <w:style w:type="character" w:customStyle="1" w:styleId="eop">
    <w:name w:val="eop"/>
    <w:basedOn w:val="DefaultParagraphFont"/>
    <w:rsid w:val="07F1CF81"/>
  </w:style>
  <w:style w:type="paragraph" w:styleId="ListParagraph">
    <w:name w:val="List Paragraph"/>
    <w:basedOn w:val="Normal"/>
    <w:qFormat/>
    <w:pPr>
      <w:ind w:left="720"/>
      <w:contextualSpacing/>
    </w:pPr>
  </w:style>
  <w:style w:type="paragraph" w:styleId="Caption">
    <w:name w:val="caption"/>
    <w:basedOn w:val="Normal"/>
    <w:next w:val="Normal"/>
    <w:unhideWhenUsed/>
    <w:qFormat/>
    <w:rsid w:val="00971641"/>
    <w:pPr>
      <w:spacing w:after="200" w:line="240" w:lineRule="auto"/>
    </w:pPr>
    <w:rPr>
      <w:i/>
      <w:iCs/>
      <w:color w:val="44546A" w:themeColor="text2"/>
      <w:sz w:val="18"/>
      <w:szCs w:val="18"/>
    </w:rPr>
  </w:style>
  <w:style w:type="character" w:customStyle="1" w:styleId="spellingerror">
    <w:name w:val="spellingerror"/>
    <w:basedOn w:val="DefaultParagraphFont"/>
    <w:rsid w:val="00F77F3D"/>
  </w:style>
  <w:style w:type="table" w:styleId="PlainTable1">
    <w:name w:val="Plain Table 1"/>
    <w:basedOn w:val="TableNormal"/>
    <w:uiPriority w:val="41"/>
    <w:rsid w:val="00746D1E"/>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AF19CD"/>
    <w:rPr>
      <w:sz w:val="16"/>
      <w:szCs w:val="16"/>
    </w:rPr>
  </w:style>
  <w:style w:type="paragraph" w:styleId="CommentText">
    <w:name w:val="annotation text"/>
    <w:basedOn w:val="Normal"/>
    <w:link w:val="CommentTextChar"/>
    <w:uiPriority w:val="99"/>
    <w:unhideWhenUsed/>
    <w:rsid w:val="00AF19CD"/>
    <w:pPr>
      <w:spacing w:line="240" w:lineRule="auto"/>
    </w:pPr>
    <w:rPr>
      <w:sz w:val="20"/>
      <w:szCs w:val="20"/>
    </w:rPr>
  </w:style>
  <w:style w:type="character" w:customStyle="1" w:styleId="CommentTextChar">
    <w:name w:val="Comment Text Char"/>
    <w:basedOn w:val="DefaultParagraphFont"/>
    <w:link w:val="CommentText"/>
    <w:uiPriority w:val="99"/>
    <w:rsid w:val="00AF19CD"/>
    <w:rPr>
      <w:sz w:val="20"/>
      <w:szCs w:val="20"/>
    </w:rPr>
  </w:style>
  <w:style w:type="paragraph" w:styleId="CommentSubject">
    <w:name w:val="annotation subject"/>
    <w:basedOn w:val="CommentText"/>
    <w:next w:val="CommentText"/>
    <w:link w:val="CommentSubjectChar"/>
    <w:uiPriority w:val="99"/>
    <w:semiHidden/>
    <w:unhideWhenUsed/>
    <w:rsid w:val="00AF19CD"/>
    <w:rPr>
      <w:b/>
      <w:bCs/>
    </w:rPr>
  </w:style>
  <w:style w:type="character" w:customStyle="1" w:styleId="CommentSubjectChar">
    <w:name w:val="Comment Subject Char"/>
    <w:basedOn w:val="CommentTextChar"/>
    <w:link w:val="CommentSubject"/>
    <w:uiPriority w:val="99"/>
    <w:semiHidden/>
    <w:rsid w:val="00AF19CD"/>
    <w:rPr>
      <w:b/>
      <w:bCs/>
      <w:sz w:val="20"/>
      <w:szCs w:val="20"/>
    </w:rPr>
  </w:style>
  <w:style w:type="paragraph" w:styleId="BalloonText">
    <w:name w:val="Balloon Text"/>
    <w:basedOn w:val="Normal"/>
    <w:link w:val="BalloonTextChar"/>
    <w:uiPriority w:val="99"/>
    <w:semiHidden/>
    <w:unhideWhenUsed/>
    <w:rsid w:val="00AF19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19CD"/>
    <w:rPr>
      <w:rFonts w:ascii="Segoe UI" w:hAnsi="Segoe UI" w:cs="Segoe UI"/>
      <w:sz w:val="18"/>
      <w:szCs w:val="18"/>
    </w:rPr>
  </w:style>
  <w:style w:type="paragraph" w:styleId="Header">
    <w:name w:val="header"/>
    <w:basedOn w:val="Normal"/>
    <w:link w:val="HeaderChar"/>
    <w:uiPriority w:val="99"/>
    <w:unhideWhenUsed/>
    <w:rsid w:val="001265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50B"/>
  </w:style>
  <w:style w:type="paragraph" w:styleId="Footer">
    <w:name w:val="footer"/>
    <w:basedOn w:val="Normal"/>
    <w:link w:val="FooterChar"/>
    <w:uiPriority w:val="99"/>
    <w:unhideWhenUsed/>
    <w:rsid w:val="001265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50B"/>
  </w:style>
  <w:style w:type="character" w:styleId="Hyperlink">
    <w:name w:val="Hyperlink"/>
    <w:basedOn w:val="DefaultParagraphFont"/>
    <w:uiPriority w:val="99"/>
    <w:unhideWhenUsed/>
    <w:rsid w:val="00D971E6"/>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neNumber">
    <w:name w:val="line number"/>
    <w:basedOn w:val="DefaultParagraphFont"/>
    <w:uiPriority w:val="99"/>
    <w:semiHidden/>
    <w:unhideWhenUsed/>
    <w:rsid w:val="000F4705"/>
  </w:style>
  <w:style w:type="paragraph" w:styleId="Revision">
    <w:name w:val="Revision"/>
    <w:hidden/>
    <w:uiPriority w:val="99"/>
    <w:semiHidden/>
    <w:rsid w:val="000F24C5"/>
    <w:pPr>
      <w:spacing w:after="0" w:line="240" w:lineRule="auto"/>
    </w:pPr>
  </w:style>
  <w:style w:type="table" w:styleId="ListTable2-Accent1">
    <w:name w:val="List Table 2 Accent 1"/>
    <w:basedOn w:val="TableNormal"/>
    <w:uiPriority w:val="47"/>
    <w:rsid w:val="00517B99"/>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5">
    <w:name w:val="List Table 2 Accent 5"/>
    <w:basedOn w:val="TableNormal"/>
    <w:uiPriority w:val="47"/>
    <w:rsid w:val="00A5101C"/>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2">
    <w:name w:val="Plain Table 2"/>
    <w:basedOn w:val="TableNormal"/>
    <w:uiPriority w:val="42"/>
    <w:rsid w:val="00784DE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Accent3">
    <w:name w:val="Grid Table 5 Dark Accent 3"/>
    <w:basedOn w:val="TableNormal"/>
    <w:uiPriority w:val="50"/>
    <w:rsid w:val="00D04C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Bibliography">
    <w:name w:val="Bibliography"/>
    <w:basedOn w:val="Normal"/>
    <w:next w:val="Normal"/>
    <w:uiPriority w:val="37"/>
    <w:unhideWhenUsed/>
    <w:rsid w:val="004B199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325026">
      <w:bodyDiv w:val="1"/>
      <w:marLeft w:val="0"/>
      <w:marRight w:val="0"/>
      <w:marTop w:val="0"/>
      <w:marBottom w:val="0"/>
      <w:divBdr>
        <w:top w:val="none" w:sz="0" w:space="0" w:color="auto"/>
        <w:left w:val="none" w:sz="0" w:space="0" w:color="auto"/>
        <w:bottom w:val="none" w:sz="0" w:space="0" w:color="auto"/>
        <w:right w:val="none" w:sz="0" w:space="0" w:color="auto"/>
      </w:divBdr>
    </w:div>
    <w:div w:id="1214077255">
      <w:bodyDiv w:val="1"/>
      <w:marLeft w:val="0"/>
      <w:marRight w:val="0"/>
      <w:marTop w:val="0"/>
      <w:marBottom w:val="0"/>
      <w:divBdr>
        <w:top w:val="none" w:sz="0" w:space="0" w:color="auto"/>
        <w:left w:val="none" w:sz="0" w:space="0" w:color="auto"/>
        <w:bottom w:val="none" w:sz="0" w:space="0" w:color="auto"/>
        <w:right w:val="none" w:sz="0" w:space="0" w:color="auto"/>
      </w:divBdr>
    </w:div>
    <w:div w:id="1365130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usbr.gov/uc/rm/crsp/gc/index.html"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svg"/><Relationship Id="rId25" Type="http://schemas.openxmlformats.org/officeDocument/2006/relationships/hyperlink" Target="https://www.usbr.gov/ColoradoRiverBasin/interimguidelines/seis/"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tempeis.anl.gov/documents/docs/LTEMP_ROD.pdf"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5066/P135BOD8"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ubs.usgs.gov/publication/70252976"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BE835-A064-42C8-B1B2-C0DD2136E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4609</Words>
  <Characters>26274</Characters>
  <Application>Microsoft Office Word</Application>
  <DocSecurity>0</DocSecurity>
  <Lines>218</Lines>
  <Paragraphs>61</Paragraphs>
  <ScaleCrop>false</ScaleCrop>
  <Company/>
  <LinksUpToDate>false</LinksUpToDate>
  <CharactersWithSpaces>30822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MOAZZAM ALI RIND</dc:creator>
  <cp:keywords/>
  <dc:description/>
  <cp:lastModifiedBy>David Rosenberg</cp:lastModifiedBy>
  <cp:revision>224</cp:revision>
  <cp:lastPrinted>2026-07-23T22:53:00Z</cp:lastPrinted>
  <dcterms:created xsi:type="dcterms:W3CDTF">2026-07-10T22:05:00Z</dcterms:created>
  <dcterms:modified xsi:type="dcterms:W3CDTF">2026-07-28T19:35:00Z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c94c084fef86cd3908fce773a47aaaa87c9125c476f600b53948c59a25cbaeb7</vt:lpwstr>
  </property>
  <property fmtid="{D5CDD505-2E9C-101B-9397-08002B2CF9AE}" pid="3" name="ZOTERO_PREF_1">
    <vt:lpwstr>&lt;data data-version="3" zotero-version="9.0.6"&gt;&lt;session id="4naYdYVj"/&gt;&lt;style id="http://www.zotero.org/styles/apa" locale="en-US" hasBibliography="1" bibliographyStyleHasBeenSet="1"/&gt;&lt;prefs&gt;&lt;pref name="fieldType" value="Field"/&gt;&lt;/prefs&gt;&lt;/data&gt;</vt:lpwstr>
  </property>
</Properties>
</file>