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5EE1" w14:textId="77777777" w:rsidR="007F56A5" w:rsidRPr="007F56A5" w:rsidRDefault="007F56A5" w:rsidP="007F56A5">
      <w:pPr>
        <w:rPr>
          <w:b/>
          <w:bCs/>
        </w:rPr>
      </w:pPr>
      <w:r w:rsidRPr="007F56A5">
        <w:rPr>
          <w:b/>
          <w:bCs/>
        </w:rPr>
        <w:t>AMANI PATHWAYS</w:t>
      </w:r>
    </w:p>
    <w:p w14:paraId="00A9B7BB" w14:textId="77777777" w:rsidR="007F56A5" w:rsidRPr="007F56A5" w:rsidRDefault="007F56A5" w:rsidP="007F56A5">
      <w:pPr>
        <w:rPr>
          <w:b/>
          <w:bCs/>
        </w:rPr>
      </w:pPr>
      <w:r w:rsidRPr="007F56A5">
        <w:rPr>
          <w:b/>
          <w:bCs/>
        </w:rPr>
        <w:t>Positive Behaviour Management Policy</w:t>
      </w:r>
    </w:p>
    <w:p w14:paraId="09FA3A2F" w14:textId="77777777" w:rsidR="007F56A5" w:rsidRPr="007F56A5" w:rsidRDefault="007F56A5" w:rsidP="007F56A5">
      <w:r w:rsidRPr="007F56A5">
        <w:rPr>
          <w:b/>
          <w:bCs/>
        </w:rPr>
        <w:t>Document Control</w:t>
      </w:r>
    </w:p>
    <w:p w14:paraId="5F96C7DC" w14:textId="77777777" w:rsidR="007F56A5" w:rsidRPr="007F56A5" w:rsidRDefault="007F56A5" w:rsidP="007F56A5">
      <w:pPr>
        <w:numPr>
          <w:ilvl w:val="0"/>
          <w:numId w:val="1"/>
        </w:numPr>
      </w:pPr>
      <w:r w:rsidRPr="007F56A5">
        <w:rPr>
          <w:b/>
          <w:bCs/>
        </w:rPr>
        <w:t>Policy Name:</w:t>
      </w:r>
      <w:r w:rsidRPr="007F56A5">
        <w:t xml:space="preserve"> Positive Behaviour Management Policy</w:t>
      </w:r>
    </w:p>
    <w:p w14:paraId="367E1D66" w14:textId="77777777" w:rsidR="007F56A5" w:rsidRPr="007F56A5" w:rsidRDefault="007F56A5" w:rsidP="007F56A5">
      <w:pPr>
        <w:numPr>
          <w:ilvl w:val="0"/>
          <w:numId w:val="1"/>
        </w:numPr>
      </w:pPr>
      <w:r w:rsidRPr="007F56A5">
        <w:rPr>
          <w:b/>
          <w:bCs/>
        </w:rPr>
        <w:t>Regulatory Framework:</w:t>
      </w:r>
      <w:r w:rsidRPr="007F56A5">
        <w:t xml:space="preserve"> The Supported Accommodation (England) Regulations 2023, Care Act 2014, Restraint Reduction Network (RRN) Training Standards.</w:t>
      </w:r>
    </w:p>
    <w:p w14:paraId="1F3AA561" w14:textId="77777777" w:rsidR="007F56A5" w:rsidRPr="007F56A5" w:rsidRDefault="007F56A5" w:rsidP="007F56A5">
      <w:pPr>
        <w:numPr>
          <w:ilvl w:val="0"/>
          <w:numId w:val="1"/>
        </w:numPr>
      </w:pPr>
      <w:r w:rsidRPr="007F56A5">
        <w:rPr>
          <w:b/>
          <w:bCs/>
        </w:rPr>
        <w:t>Geographic Scope:</w:t>
      </w:r>
      <w:r w:rsidRPr="007F56A5">
        <w:t xml:space="preserve"> Halifax, West Yorkshire (Calderdale Local Authority)</w:t>
      </w:r>
    </w:p>
    <w:p w14:paraId="27E72D1E" w14:textId="77777777" w:rsidR="007F56A5" w:rsidRPr="007F56A5" w:rsidRDefault="007F56A5" w:rsidP="007F56A5">
      <w:pPr>
        <w:numPr>
          <w:ilvl w:val="0"/>
          <w:numId w:val="1"/>
        </w:numPr>
      </w:pPr>
      <w:r w:rsidRPr="007F56A5">
        <w:rPr>
          <w:b/>
          <w:bCs/>
        </w:rPr>
        <w:t>Assessor/Author:</w:t>
      </w:r>
      <w:r w:rsidRPr="007F56A5">
        <w:t xml:space="preserve"> Director / Registered Manager, Amani Pathways</w:t>
      </w:r>
    </w:p>
    <w:p w14:paraId="6ABA982F" w14:textId="77777777" w:rsidR="007F56A5" w:rsidRPr="007F56A5" w:rsidRDefault="007F56A5" w:rsidP="007F56A5">
      <w:pPr>
        <w:numPr>
          <w:ilvl w:val="0"/>
          <w:numId w:val="1"/>
        </w:numPr>
      </w:pPr>
      <w:r w:rsidRPr="007F56A5">
        <w:rPr>
          <w:b/>
          <w:bCs/>
        </w:rPr>
        <w:t>Review Cycle:</w:t>
      </w:r>
      <w:r w:rsidRPr="007F56A5">
        <w:t xml:space="preserve"> Annual (or following any critical behavioural incident)</w:t>
      </w:r>
    </w:p>
    <w:p w14:paraId="136D3D6F" w14:textId="77777777" w:rsidR="007F56A5" w:rsidRPr="007F56A5" w:rsidRDefault="00437515" w:rsidP="007F56A5">
      <w:r w:rsidRPr="00437515">
        <w:rPr>
          <w:noProof/>
        </w:rPr>
        <w:pict w14:anchorId="7FFA5392">
          <v:rect id="_x0000_i1025" alt="" style="width:451.3pt;height:.05pt;mso-width-percent:0;mso-height-percent:0;mso-width-percent:0;mso-height-percent:0" o:hralign="center" o:hrstd="t" o:hr="t" fillcolor="#a0a0a0" stroked="f"/>
        </w:pict>
      </w:r>
    </w:p>
    <w:p w14:paraId="60DA968D" w14:textId="77777777" w:rsidR="007F56A5" w:rsidRPr="007F56A5" w:rsidRDefault="007F56A5" w:rsidP="007F56A5">
      <w:pPr>
        <w:rPr>
          <w:b/>
          <w:bCs/>
        </w:rPr>
      </w:pPr>
      <w:r w:rsidRPr="007F56A5">
        <w:rPr>
          <w:b/>
          <w:bCs/>
        </w:rPr>
        <w:t>1.0 Policy Statement and Purpose</w:t>
      </w:r>
    </w:p>
    <w:p w14:paraId="3CCE8726" w14:textId="77777777" w:rsidR="007F56A5" w:rsidRPr="007F56A5" w:rsidRDefault="007F56A5" w:rsidP="007F56A5">
      <w:r w:rsidRPr="007F56A5">
        <w:t xml:space="preserve">At Amani Pathways, we recognize that the individuals we support in our Halifax service have often experienced significant trauma, instability, or systemic disadvantage. We operate on the fundamental principle that </w:t>
      </w:r>
      <w:r w:rsidRPr="007F56A5">
        <w:rPr>
          <w:b/>
          <w:bCs/>
        </w:rPr>
        <w:t>all behaviour is communication</w:t>
      </w:r>
      <w:r w:rsidRPr="007F56A5">
        <w:t>.</w:t>
      </w:r>
    </w:p>
    <w:p w14:paraId="5A23942B" w14:textId="77777777" w:rsidR="007F56A5" w:rsidRPr="007F56A5" w:rsidRDefault="007F56A5" w:rsidP="007F56A5">
      <w:r w:rsidRPr="007F56A5">
        <w:t>The purpose of this policy is to establish a framework for staff to proactively support residents in managing their own behaviour, de-escalating conflicts safely, and responding to crisis situations without resorting to punitive measures or physical restraint. This policy ensures full compliance with Ofsted and CQC regulations regarding the promotion of positive outcomes and the absolute minimization of restrictive practices.</w:t>
      </w:r>
    </w:p>
    <w:p w14:paraId="21F82DE2" w14:textId="77777777" w:rsidR="007F56A5" w:rsidRPr="007F56A5" w:rsidRDefault="007F56A5" w:rsidP="007F56A5">
      <w:pPr>
        <w:rPr>
          <w:b/>
          <w:bCs/>
        </w:rPr>
      </w:pPr>
      <w:r w:rsidRPr="007F56A5">
        <w:rPr>
          <w:b/>
          <w:bCs/>
        </w:rPr>
        <w:t>2.0 The "Active Participation" Behaviour Framework</w:t>
      </w:r>
    </w:p>
    <w:p w14:paraId="4904FF08" w14:textId="77777777" w:rsidR="007F56A5" w:rsidRPr="007F56A5" w:rsidRDefault="007F56A5" w:rsidP="007F56A5">
      <w:r w:rsidRPr="007F56A5">
        <w:t xml:space="preserve">Traditional care models often attempt to "manage" or "control" resident behaviour. Amani Pathways explicitly rejects this. Through our </w:t>
      </w:r>
      <w:r w:rsidRPr="007F56A5">
        <w:rPr>
          <w:b/>
          <w:bCs/>
        </w:rPr>
        <w:t>Active Participation</w:t>
      </w:r>
      <w:r w:rsidRPr="007F56A5">
        <w:t xml:space="preserve"> model, we share the responsibility of behaviour management with the resident, utilizing our three core pillars:</w:t>
      </w:r>
    </w:p>
    <w:p w14:paraId="5FB8BE21" w14:textId="77777777" w:rsidR="007F56A5" w:rsidRPr="007F56A5" w:rsidRDefault="007F56A5" w:rsidP="007F56A5">
      <w:pPr>
        <w:numPr>
          <w:ilvl w:val="0"/>
          <w:numId w:val="2"/>
        </w:numPr>
      </w:pPr>
      <w:r w:rsidRPr="007F56A5">
        <w:rPr>
          <w:b/>
          <w:bCs/>
        </w:rPr>
        <w:t>Stability:</w:t>
      </w:r>
      <w:r w:rsidRPr="007F56A5">
        <w:t xml:space="preserve"> We provide a calm, predictable, and physically safe home environment. By reducing environmental stressors, we naturally reduce the triggers that lead to distressed behaviour.</w:t>
      </w:r>
    </w:p>
    <w:p w14:paraId="4D62EB3A" w14:textId="77777777" w:rsidR="007F56A5" w:rsidRPr="007F56A5" w:rsidRDefault="007F56A5" w:rsidP="007F56A5">
      <w:pPr>
        <w:numPr>
          <w:ilvl w:val="0"/>
          <w:numId w:val="2"/>
        </w:numPr>
      </w:pPr>
      <w:r w:rsidRPr="007F56A5">
        <w:rPr>
          <w:b/>
          <w:bCs/>
        </w:rPr>
        <w:t>Skill-Building:</w:t>
      </w:r>
      <w:r w:rsidRPr="007F56A5">
        <w:t xml:space="preserve"> Through our Transitions Clinics, we actively teach emotional regulation, conflict resolution, and healthy coping mechanisms, giving residents the vocabulary to express frustration safely.</w:t>
      </w:r>
    </w:p>
    <w:p w14:paraId="66E6F7D8" w14:textId="77777777" w:rsidR="007F56A5" w:rsidRPr="007F56A5" w:rsidRDefault="007F56A5" w:rsidP="007F56A5">
      <w:pPr>
        <w:numPr>
          <w:ilvl w:val="0"/>
          <w:numId w:val="2"/>
        </w:numPr>
      </w:pPr>
      <w:r w:rsidRPr="007F56A5">
        <w:rPr>
          <w:b/>
          <w:bCs/>
        </w:rPr>
        <w:lastRenderedPageBreak/>
        <w:t>Sovereignty:</w:t>
      </w:r>
      <w:r w:rsidRPr="007F56A5">
        <w:t xml:space="preserve"> We empower residents to take ownership of their actions. When mistakes are made, we use restorative practices to help them understand the impact of their behaviour, rather than simply issuing arbitrary punishments.</w:t>
      </w:r>
    </w:p>
    <w:p w14:paraId="45BF0943" w14:textId="77777777" w:rsidR="007F56A5" w:rsidRPr="007F56A5" w:rsidRDefault="007F56A5" w:rsidP="007F56A5">
      <w:pPr>
        <w:rPr>
          <w:b/>
          <w:bCs/>
        </w:rPr>
      </w:pPr>
      <w:r w:rsidRPr="007F56A5">
        <w:rPr>
          <w:b/>
          <w:bCs/>
        </w:rPr>
        <w:t>3.0 Proactive Strategies: The 72-Hour Support Plan</w:t>
      </w:r>
    </w:p>
    <w:p w14:paraId="4CD3297A" w14:textId="77777777" w:rsidR="007F56A5" w:rsidRPr="007F56A5" w:rsidRDefault="007F56A5" w:rsidP="007F56A5">
      <w:r w:rsidRPr="007F56A5">
        <w:t xml:space="preserve">Prevention is the primary tool for behaviour management at Amani Pathways. Within 72 hours of a resident arriving at our Halifax property, the Keyworker and the resident will co-author a </w:t>
      </w:r>
      <w:r w:rsidRPr="007F56A5">
        <w:rPr>
          <w:b/>
          <w:bCs/>
        </w:rPr>
        <w:t>Personalised Behaviour Support Plan</w:t>
      </w:r>
      <w:r w:rsidRPr="007F56A5">
        <w:t xml:space="preserve"> (PBSP). This plan is securely logged on the Amani Vercel portal and identifies:</w:t>
      </w:r>
    </w:p>
    <w:p w14:paraId="5BEB1ADD" w14:textId="77777777" w:rsidR="007F56A5" w:rsidRPr="007F56A5" w:rsidRDefault="007F56A5" w:rsidP="007F56A5">
      <w:pPr>
        <w:numPr>
          <w:ilvl w:val="0"/>
          <w:numId w:val="3"/>
        </w:numPr>
      </w:pPr>
      <w:r w:rsidRPr="007F56A5">
        <w:t>Known triggers (e.g., loud noises, specific anniversaries, financial stress related to Universal Credit).</w:t>
      </w:r>
    </w:p>
    <w:p w14:paraId="65727F8D" w14:textId="77777777" w:rsidR="007F56A5" w:rsidRPr="007F56A5" w:rsidRDefault="007F56A5" w:rsidP="007F56A5">
      <w:pPr>
        <w:numPr>
          <w:ilvl w:val="0"/>
          <w:numId w:val="3"/>
        </w:numPr>
      </w:pPr>
      <w:r w:rsidRPr="007F56A5">
        <w:t>Early warning signs of distress (e.g., withdrawal, pacing, changes in tone of voice).</w:t>
      </w:r>
    </w:p>
    <w:p w14:paraId="74943A4F" w14:textId="77777777" w:rsidR="007F56A5" w:rsidRPr="007F56A5" w:rsidRDefault="007F56A5" w:rsidP="007F56A5">
      <w:pPr>
        <w:numPr>
          <w:ilvl w:val="0"/>
          <w:numId w:val="3"/>
        </w:numPr>
      </w:pPr>
      <w:r w:rsidRPr="007F56A5">
        <w:t>The resident's preferred method of calming down (e.g., taking a walk to Savile Park, listening to music, having quiet time in their room).</w:t>
      </w:r>
    </w:p>
    <w:p w14:paraId="758DCCBA" w14:textId="77777777" w:rsidR="007F56A5" w:rsidRPr="007F56A5" w:rsidRDefault="007F56A5" w:rsidP="007F56A5">
      <w:pPr>
        <w:rPr>
          <w:b/>
          <w:bCs/>
        </w:rPr>
      </w:pPr>
      <w:r w:rsidRPr="007F56A5">
        <w:rPr>
          <w:b/>
          <w:bCs/>
        </w:rPr>
        <w:t>4.0 Reactive Strategies and De-escalation</w:t>
      </w:r>
    </w:p>
    <w:p w14:paraId="5BF3E84A" w14:textId="77777777" w:rsidR="007F56A5" w:rsidRPr="007F56A5" w:rsidRDefault="007F56A5" w:rsidP="007F56A5">
      <w:r w:rsidRPr="007F56A5">
        <w:t>When a resident becomes distressed, agitated, or confrontational, staff must prioritize de-escalation to prevent the situation from reaching a crisis point.</w:t>
      </w:r>
    </w:p>
    <w:p w14:paraId="37234E4D" w14:textId="77777777" w:rsidR="007F56A5" w:rsidRPr="007F56A5" w:rsidRDefault="007F56A5" w:rsidP="007F56A5">
      <w:r w:rsidRPr="007F56A5">
        <w:t>Staff must employ the following verbal and non-verbal de-escalation techniques:</w:t>
      </w:r>
    </w:p>
    <w:p w14:paraId="607FBDA2" w14:textId="77777777" w:rsidR="007F56A5" w:rsidRPr="007F56A5" w:rsidRDefault="007F56A5" w:rsidP="007F56A5">
      <w:pPr>
        <w:numPr>
          <w:ilvl w:val="0"/>
          <w:numId w:val="4"/>
        </w:numPr>
      </w:pPr>
      <w:r w:rsidRPr="007F56A5">
        <w:rPr>
          <w:b/>
          <w:bCs/>
        </w:rPr>
        <w:t>Maintain Personal Space:</w:t>
      </w:r>
      <w:r w:rsidRPr="007F56A5">
        <w:t xml:space="preserve"> Do not crowd the resident. Maintain a safe distance of at least two arm's lengths.</w:t>
      </w:r>
    </w:p>
    <w:p w14:paraId="1F9ACBA4" w14:textId="77777777" w:rsidR="007F56A5" w:rsidRPr="007F56A5" w:rsidRDefault="007F56A5" w:rsidP="007F56A5">
      <w:pPr>
        <w:numPr>
          <w:ilvl w:val="0"/>
          <w:numId w:val="4"/>
        </w:numPr>
      </w:pPr>
      <w:r w:rsidRPr="007F56A5">
        <w:rPr>
          <w:b/>
          <w:bCs/>
        </w:rPr>
        <w:t>Calm Body Language:</w:t>
      </w:r>
      <w:r w:rsidRPr="007F56A5">
        <w:t xml:space="preserve"> Keep hands visible and relaxed. Avoid crossed arms or sudden movements.</w:t>
      </w:r>
    </w:p>
    <w:p w14:paraId="1083199D" w14:textId="77777777" w:rsidR="007F56A5" w:rsidRPr="007F56A5" w:rsidRDefault="007F56A5" w:rsidP="007F56A5">
      <w:pPr>
        <w:numPr>
          <w:ilvl w:val="0"/>
          <w:numId w:val="4"/>
        </w:numPr>
      </w:pPr>
      <w:r w:rsidRPr="007F56A5">
        <w:rPr>
          <w:b/>
          <w:bCs/>
        </w:rPr>
        <w:t>Tone of Voice:</w:t>
      </w:r>
      <w:r w:rsidRPr="007F56A5">
        <w:t xml:space="preserve"> Speak clearly, calmly, and at a steady pace. Do not raise your voice to match the resident's volume.</w:t>
      </w:r>
    </w:p>
    <w:p w14:paraId="107A5702" w14:textId="77777777" w:rsidR="007F56A5" w:rsidRPr="007F56A5" w:rsidRDefault="007F56A5" w:rsidP="007F56A5">
      <w:pPr>
        <w:numPr>
          <w:ilvl w:val="0"/>
          <w:numId w:val="4"/>
        </w:numPr>
      </w:pPr>
      <w:r w:rsidRPr="007F56A5">
        <w:rPr>
          <w:b/>
          <w:bCs/>
        </w:rPr>
        <w:t>Empathy and Validation:</w:t>
      </w:r>
      <w:r w:rsidRPr="007F56A5">
        <w:t xml:space="preserve"> Acknowledge their feelings without validating the aggressive behaviour (e.g., </w:t>
      </w:r>
      <w:r w:rsidRPr="007F56A5">
        <w:rPr>
          <w:i/>
          <w:iCs/>
        </w:rPr>
        <w:t>"I can see you are incredibly frustrated about your college placement, but I need you to step back so we can talk about it safely."</w:t>
      </w:r>
      <w:r w:rsidRPr="007F56A5">
        <w:t>).</w:t>
      </w:r>
    </w:p>
    <w:p w14:paraId="40689954" w14:textId="77777777" w:rsidR="007F56A5" w:rsidRPr="007F56A5" w:rsidRDefault="007F56A5" w:rsidP="007F56A5">
      <w:pPr>
        <w:numPr>
          <w:ilvl w:val="0"/>
          <w:numId w:val="4"/>
        </w:numPr>
      </w:pPr>
      <w:r w:rsidRPr="007F56A5">
        <w:rPr>
          <w:b/>
          <w:bCs/>
        </w:rPr>
        <w:t>Offer Exit Routes:</w:t>
      </w:r>
      <w:r w:rsidRPr="007F56A5">
        <w:t xml:space="preserve"> Never block a doorway. Always ensure the resident has a clear physical path to leave the immediate area to cool down.</w:t>
      </w:r>
    </w:p>
    <w:p w14:paraId="07CF0ECD" w14:textId="77777777" w:rsidR="007F56A5" w:rsidRPr="007F56A5" w:rsidRDefault="007F56A5" w:rsidP="007F56A5">
      <w:pPr>
        <w:rPr>
          <w:b/>
          <w:bCs/>
        </w:rPr>
      </w:pPr>
      <w:r w:rsidRPr="007F56A5">
        <w:rPr>
          <w:b/>
          <w:bCs/>
        </w:rPr>
        <w:t>5.0 Restorative Practice vs. Punitive Sanctions</w:t>
      </w:r>
    </w:p>
    <w:p w14:paraId="2D777570" w14:textId="77777777" w:rsidR="007F56A5" w:rsidRPr="007F56A5" w:rsidRDefault="007F56A5" w:rsidP="007F56A5">
      <w:r w:rsidRPr="007F56A5">
        <w:t>Amani Pathways does not use a system of fines, arbitrary grounding, or the withdrawal of basic human rights (such as access to food or heat) as punishment. Such practices are illegal and counterproductive.</w:t>
      </w:r>
    </w:p>
    <w:p w14:paraId="5AE10E8C" w14:textId="77777777" w:rsidR="007F56A5" w:rsidRPr="007F56A5" w:rsidRDefault="007F56A5" w:rsidP="007F56A5">
      <w:r w:rsidRPr="007F56A5">
        <w:lastRenderedPageBreak/>
        <w:t xml:space="preserve">If a resident breaches the License to Occupy/Tenancy Agreement (e.g., causing damage to the Halifax property, engaging in anti-social behaviour impacting neighbours), we utilize </w:t>
      </w:r>
      <w:r w:rsidRPr="007F56A5">
        <w:rPr>
          <w:b/>
          <w:bCs/>
        </w:rPr>
        <w:t>Restorative Practice</w:t>
      </w:r>
      <w:r w:rsidRPr="007F56A5">
        <w:t>:</w:t>
      </w:r>
    </w:p>
    <w:p w14:paraId="06F7E7EE" w14:textId="77777777" w:rsidR="007F56A5" w:rsidRPr="007F56A5" w:rsidRDefault="007F56A5" w:rsidP="007F56A5">
      <w:pPr>
        <w:numPr>
          <w:ilvl w:val="0"/>
          <w:numId w:val="5"/>
        </w:numPr>
      </w:pPr>
      <w:r w:rsidRPr="007F56A5">
        <w:rPr>
          <w:b/>
          <w:bCs/>
        </w:rPr>
        <w:t>The Restorative Meeting:</w:t>
      </w:r>
      <w:r w:rsidRPr="007F56A5">
        <w:t xml:space="preserve"> Once the resident is calm, a structured conversation is held to discuss </w:t>
      </w:r>
      <w:r w:rsidRPr="007F56A5">
        <w:rPr>
          <w:i/>
          <w:iCs/>
        </w:rPr>
        <w:t>what happened</w:t>
      </w:r>
      <w:r w:rsidRPr="007F56A5">
        <w:t xml:space="preserve">, </w:t>
      </w:r>
      <w:r w:rsidRPr="007F56A5">
        <w:rPr>
          <w:i/>
          <w:iCs/>
        </w:rPr>
        <w:t>who was affected</w:t>
      </w:r>
      <w:r w:rsidRPr="007F56A5">
        <w:t xml:space="preserve">, and </w:t>
      </w:r>
      <w:r w:rsidRPr="007F56A5">
        <w:rPr>
          <w:i/>
          <w:iCs/>
        </w:rPr>
        <w:t>how the harm can be repaired</w:t>
      </w:r>
      <w:r w:rsidRPr="007F56A5">
        <w:t>.</w:t>
      </w:r>
    </w:p>
    <w:p w14:paraId="6F894B7B" w14:textId="77777777" w:rsidR="007F56A5" w:rsidRPr="007F56A5" w:rsidRDefault="007F56A5" w:rsidP="007F56A5">
      <w:pPr>
        <w:numPr>
          <w:ilvl w:val="0"/>
          <w:numId w:val="5"/>
        </w:numPr>
      </w:pPr>
      <w:r w:rsidRPr="007F56A5">
        <w:rPr>
          <w:b/>
          <w:bCs/>
        </w:rPr>
        <w:t>Natural Consequences:</w:t>
      </w:r>
      <w:r w:rsidRPr="007F56A5">
        <w:t xml:space="preserve"> Consequences must be logical and related to the behaviour. For example, if a resident damages a communal television, a restorative consequence involves them agreeing to a weekly deduction from their allowance to repair it, alongside a mediated apology to the other residents who lost access to the TV.</w:t>
      </w:r>
    </w:p>
    <w:p w14:paraId="0121AC77" w14:textId="77777777" w:rsidR="007F56A5" w:rsidRPr="007F56A5" w:rsidRDefault="007F56A5" w:rsidP="007F56A5">
      <w:pPr>
        <w:rPr>
          <w:b/>
          <w:bCs/>
        </w:rPr>
      </w:pPr>
      <w:r w:rsidRPr="007F56A5">
        <w:rPr>
          <w:b/>
          <w:bCs/>
        </w:rPr>
        <w:t>6.0 Physical Intervention and Restraint (Zero-Tolerance Baseline)</w:t>
      </w:r>
    </w:p>
    <w:p w14:paraId="03E21199" w14:textId="77777777" w:rsidR="007F56A5" w:rsidRPr="007F56A5" w:rsidRDefault="007F56A5" w:rsidP="007F56A5">
      <w:r w:rsidRPr="007F56A5">
        <w:rPr>
          <w:b/>
          <w:bCs/>
        </w:rPr>
        <w:t>Amani Pathways operates a strict "No Restraint" policy.</w:t>
      </w:r>
      <w:r w:rsidRPr="007F56A5">
        <w:t xml:space="preserve"> Our service is classified as Supported Accommodation, not a secure mental health facility or secure children's home. Staff are </w:t>
      </w:r>
      <w:r w:rsidRPr="007F56A5">
        <w:rPr>
          <w:b/>
          <w:bCs/>
        </w:rPr>
        <w:t>not</w:t>
      </w:r>
      <w:r w:rsidRPr="007F56A5">
        <w:t xml:space="preserve"> permitted to use physical restraint, holds, or restrictive physical interventions to force compliance or manage behaviour.</w:t>
      </w:r>
    </w:p>
    <w:p w14:paraId="12C9CF30" w14:textId="77777777" w:rsidR="007F56A5" w:rsidRPr="007F56A5" w:rsidRDefault="007F56A5" w:rsidP="007F56A5">
      <w:pPr>
        <w:numPr>
          <w:ilvl w:val="0"/>
          <w:numId w:val="6"/>
        </w:numPr>
      </w:pPr>
      <w:r w:rsidRPr="007F56A5">
        <w:rPr>
          <w:b/>
          <w:bCs/>
        </w:rPr>
        <w:t>The Only Exception (Common Law):</w:t>
      </w:r>
      <w:r w:rsidRPr="007F56A5">
        <w:t xml:space="preserve"> Physical contact may only be used as an absolute last resort if there is an immediate, unavoidable threat to life or limb (e.g., a resident is actively attempting to jump from a window, or is physically attacking another resident with a weapon).</w:t>
      </w:r>
    </w:p>
    <w:p w14:paraId="631E10AD" w14:textId="77777777" w:rsidR="007F56A5" w:rsidRPr="007F56A5" w:rsidRDefault="007F56A5" w:rsidP="007F56A5">
      <w:pPr>
        <w:numPr>
          <w:ilvl w:val="0"/>
          <w:numId w:val="6"/>
        </w:numPr>
      </w:pPr>
      <w:r w:rsidRPr="007F56A5">
        <w:t>In such extreme emergencies, staff may use the minimum reasonable force necessary to separate the individuals or block the harm, in accordance with Section 3 of the Criminal Law Act 1967.</w:t>
      </w:r>
    </w:p>
    <w:p w14:paraId="1372AC2D" w14:textId="77777777" w:rsidR="007F56A5" w:rsidRPr="007F56A5" w:rsidRDefault="007F56A5" w:rsidP="007F56A5">
      <w:pPr>
        <w:numPr>
          <w:ilvl w:val="0"/>
          <w:numId w:val="6"/>
        </w:numPr>
      </w:pPr>
      <w:r w:rsidRPr="007F56A5">
        <w:t xml:space="preserve">Any such incident must be immediately followed by a </w:t>
      </w:r>
      <w:r w:rsidRPr="007F56A5">
        <w:rPr>
          <w:b/>
          <w:bCs/>
        </w:rPr>
        <w:t>999</w:t>
      </w:r>
      <w:r w:rsidRPr="007F56A5">
        <w:t xml:space="preserve"> call to West Yorkshire Police and a notification to the Calderdale Local Authority Designated Officer (LADO) / MAST.</w:t>
      </w:r>
    </w:p>
    <w:p w14:paraId="3143F28C" w14:textId="77777777" w:rsidR="007F56A5" w:rsidRPr="007F56A5" w:rsidRDefault="007F56A5" w:rsidP="007F56A5">
      <w:pPr>
        <w:rPr>
          <w:b/>
          <w:bCs/>
        </w:rPr>
      </w:pPr>
      <w:r w:rsidRPr="007F56A5">
        <w:rPr>
          <w:b/>
          <w:bCs/>
        </w:rPr>
        <w:t>7.0 Digital Incident Reporting and Auditing</w:t>
      </w:r>
    </w:p>
    <w:p w14:paraId="16BCA12E" w14:textId="77777777" w:rsidR="007F56A5" w:rsidRPr="007F56A5" w:rsidRDefault="007F56A5" w:rsidP="007F56A5">
      <w:r w:rsidRPr="007F56A5">
        <w:t>Every behavioural incident, no matter how minor, must be accurately recorded to identify patterns and prevent future escalation.</w:t>
      </w:r>
    </w:p>
    <w:p w14:paraId="5D801DA7" w14:textId="77777777" w:rsidR="007F56A5" w:rsidRPr="007F56A5" w:rsidRDefault="007F56A5" w:rsidP="007F56A5">
      <w:pPr>
        <w:numPr>
          <w:ilvl w:val="0"/>
          <w:numId w:val="7"/>
        </w:numPr>
      </w:pPr>
      <w:r w:rsidRPr="007F56A5">
        <w:rPr>
          <w:b/>
          <w:bCs/>
        </w:rPr>
        <w:t>The Vercel Portal Log:</w:t>
      </w:r>
      <w:r w:rsidRPr="007F56A5">
        <w:t xml:space="preserve"> Before the end of their shift, the staff member involved must complete an Incident Report via the bespoke Amani digital portal.</w:t>
      </w:r>
    </w:p>
    <w:p w14:paraId="16FE7580" w14:textId="77777777" w:rsidR="007F56A5" w:rsidRPr="007F56A5" w:rsidRDefault="007F56A5" w:rsidP="007F56A5">
      <w:pPr>
        <w:numPr>
          <w:ilvl w:val="0"/>
          <w:numId w:val="7"/>
        </w:numPr>
      </w:pPr>
      <w:r w:rsidRPr="007F56A5">
        <w:rPr>
          <w:b/>
          <w:bCs/>
        </w:rPr>
        <w:t>ABC Charting:</w:t>
      </w:r>
      <w:r w:rsidRPr="007F56A5">
        <w:t xml:space="preserve"> The report will utilize the ABC format: </w:t>
      </w:r>
      <w:r w:rsidRPr="007F56A5">
        <w:rPr>
          <w:b/>
          <w:bCs/>
        </w:rPr>
        <w:t>A</w:t>
      </w:r>
      <w:r w:rsidRPr="007F56A5">
        <w:t xml:space="preserve">ntecedent (what happened immediately before), </w:t>
      </w:r>
      <w:r w:rsidRPr="007F56A5">
        <w:rPr>
          <w:b/>
          <w:bCs/>
        </w:rPr>
        <w:t>B</w:t>
      </w:r>
      <w:r w:rsidRPr="007F56A5">
        <w:t xml:space="preserve">ehaviour (what exactly the resident did), and </w:t>
      </w:r>
      <w:r w:rsidRPr="007F56A5">
        <w:rPr>
          <w:b/>
          <w:bCs/>
        </w:rPr>
        <w:t>C</w:t>
      </w:r>
      <w:r w:rsidRPr="007F56A5">
        <w:t>onsequence (how staff responded and how the situation resolved).</w:t>
      </w:r>
    </w:p>
    <w:p w14:paraId="3AEE5D35" w14:textId="77777777" w:rsidR="007F56A5" w:rsidRPr="007F56A5" w:rsidRDefault="007F56A5" w:rsidP="007F56A5">
      <w:pPr>
        <w:numPr>
          <w:ilvl w:val="0"/>
          <w:numId w:val="7"/>
        </w:numPr>
      </w:pPr>
      <w:r w:rsidRPr="007F56A5">
        <w:rPr>
          <w:b/>
          <w:bCs/>
        </w:rPr>
        <w:lastRenderedPageBreak/>
        <w:t>Management Audit:</w:t>
      </w:r>
      <w:r w:rsidRPr="007F56A5">
        <w:t xml:space="preserve"> The Registered Manager reviews all digital ABC logs weekly. If data shows a resident's behaviour regularly escalates on Thursday evenings, management can investigate the root cause (e.g., identifying a negative peer influence occurring weekly in the Halifax town centre) and adjust the Support Plan.</w:t>
      </w:r>
    </w:p>
    <w:p w14:paraId="657A8C73" w14:textId="77777777" w:rsidR="007F56A5" w:rsidRPr="007F56A5" w:rsidRDefault="007F56A5" w:rsidP="007F56A5">
      <w:pPr>
        <w:rPr>
          <w:b/>
          <w:bCs/>
        </w:rPr>
      </w:pPr>
      <w:r w:rsidRPr="007F56A5">
        <w:rPr>
          <w:b/>
          <w:bCs/>
        </w:rPr>
        <w:t>8.0 Post-Incident Support (Staff and Residents)</w:t>
      </w:r>
    </w:p>
    <w:p w14:paraId="296AFB95" w14:textId="77777777" w:rsidR="007F56A5" w:rsidRPr="007F56A5" w:rsidRDefault="007F56A5" w:rsidP="007F56A5">
      <w:r w:rsidRPr="007F56A5">
        <w:t>Behavioural crises are exhausting for both the resident and the staff team.</w:t>
      </w:r>
    </w:p>
    <w:p w14:paraId="08425AE0" w14:textId="77777777" w:rsidR="007F56A5" w:rsidRPr="007F56A5" w:rsidRDefault="007F56A5" w:rsidP="007F56A5">
      <w:pPr>
        <w:numPr>
          <w:ilvl w:val="0"/>
          <w:numId w:val="8"/>
        </w:numPr>
      </w:pPr>
      <w:r w:rsidRPr="007F56A5">
        <w:rPr>
          <w:b/>
          <w:bCs/>
        </w:rPr>
        <w:t>Resident Debrief:</w:t>
      </w:r>
      <w:r w:rsidRPr="007F56A5">
        <w:t xml:space="preserve"> The resident will be offered a non-judgmental debrief within 24 hours of the incident to discuss their feelings and update their PBSP.</w:t>
      </w:r>
    </w:p>
    <w:p w14:paraId="74A4EB62" w14:textId="77777777" w:rsidR="007F56A5" w:rsidRPr="007F56A5" w:rsidRDefault="007F56A5" w:rsidP="007F56A5">
      <w:pPr>
        <w:numPr>
          <w:ilvl w:val="0"/>
          <w:numId w:val="8"/>
        </w:numPr>
      </w:pPr>
      <w:r w:rsidRPr="007F56A5">
        <w:rPr>
          <w:b/>
          <w:bCs/>
        </w:rPr>
        <w:t>Staff Welfare:</w:t>
      </w:r>
      <w:r w:rsidRPr="007F56A5">
        <w:t xml:space="preserve"> Staff involved in a highly stressful or abusive incident will be given immediate time away from the floor and offered a formal supervision debrief with the Registered Manager to ensure their mental wellbeing is supported.</w:t>
      </w:r>
    </w:p>
    <w:p w14:paraId="75E70EA7" w14:textId="77777777" w:rsidR="007F56A5" w:rsidRPr="007F56A5" w:rsidRDefault="007F56A5" w:rsidP="007F56A5">
      <w:r w:rsidRPr="007F56A5">
        <w:rPr>
          <w:b/>
          <w:bCs/>
        </w:rPr>
        <w:t>Signed:</w:t>
      </w:r>
      <w:r w:rsidRPr="007F56A5">
        <w:t xml:space="preserve"> ___________________________</w:t>
      </w:r>
    </w:p>
    <w:p w14:paraId="3C2A06D8" w14:textId="77777777" w:rsidR="007F56A5" w:rsidRPr="007F56A5" w:rsidRDefault="007F56A5" w:rsidP="007F56A5">
      <w:r w:rsidRPr="007F56A5">
        <w:rPr>
          <w:b/>
          <w:bCs/>
        </w:rPr>
        <w:t>Role:</w:t>
      </w:r>
      <w:r w:rsidRPr="007F56A5">
        <w:t xml:space="preserve"> Director / Registered Manager, Amani Pathways</w:t>
      </w:r>
    </w:p>
    <w:p w14:paraId="33554EC8" w14:textId="77777777" w:rsidR="007F56A5" w:rsidRPr="007F56A5" w:rsidRDefault="007F56A5" w:rsidP="007F56A5">
      <w:r w:rsidRPr="007F56A5">
        <w:rPr>
          <w:b/>
          <w:bCs/>
        </w:rPr>
        <w:t>Date:</w:t>
      </w:r>
      <w:r w:rsidRPr="007F56A5">
        <w:t xml:space="preserve"> [Insert Current Date]</w:t>
      </w:r>
    </w:p>
    <w:p w14:paraId="63A97816" w14:textId="77777777" w:rsidR="007F56A5" w:rsidRDefault="007F56A5"/>
    <w:sectPr w:rsidR="007F5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36D1"/>
    <w:multiLevelType w:val="multilevel"/>
    <w:tmpl w:val="80A4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42F93"/>
    <w:multiLevelType w:val="multilevel"/>
    <w:tmpl w:val="AC20B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61A93"/>
    <w:multiLevelType w:val="multilevel"/>
    <w:tmpl w:val="6E48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311F7"/>
    <w:multiLevelType w:val="multilevel"/>
    <w:tmpl w:val="DBA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80DBA"/>
    <w:multiLevelType w:val="multilevel"/>
    <w:tmpl w:val="B572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770DE"/>
    <w:multiLevelType w:val="multilevel"/>
    <w:tmpl w:val="7D0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E2B35"/>
    <w:multiLevelType w:val="multilevel"/>
    <w:tmpl w:val="B62E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05AB4"/>
    <w:multiLevelType w:val="multilevel"/>
    <w:tmpl w:val="FF9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975729">
    <w:abstractNumId w:val="0"/>
  </w:num>
  <w:num w:numId="2" w16cid:durableId="1292787785">
    <w:abstractNumId w:val="3"/>
  </w:num>
  <w:num w:numId="3" w16cid:durableId="1557350584">
    <w:abstractNumId w:val="2"/>
  </w:num>
  <w:num w:numId="4" w16cid:durableId="46998989">
    <w:abstractNumId w:val="1"/>
  </w:num>
  <w:num w:numId="5" w16cid:durableId="1391074739">
    <w:abstractNumId w:val="6"/>
  </w:num>
  <w:num w:numId="6" w16cid:durableId="1100445715">
    <w:abstractNumId w:val="4"/>
  </w:num>
  <w:num w:numId="7" w16cid:durableId="809051471">
    <w:abstractNumId w:val="5"/>
  </w:num>
  <w:num w:numId="8" w16cid:durableId="18972769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6A5"/>
    <w:rsid w:val="00437515"/>
    <w:rsid w:val="007F56A5"/>
    <w:rsid w:val="00D640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AD2B"/>
  <w15:chartTrackingRefBased/>
  <w15:docId w15:val="{93854E89-0065-DA4A-9F81-145AD5258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6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6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6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6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6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6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6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6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6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6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6A5"/>
    <w:rPr>
      <w:rFonts w:eastAsiaTheme="majorEastAsia" w:cstheme="majorBidi"/>
      <w:color w:val="272727" w:themeColor="text1" w:themeTint="D8"/>
    </w:rPr>
  </w:style>
  <w:style w:type="paragraph" w:styleId="Title">
    <w:name w:val="Title"/>
    <w:basedOn w:val="Normal"/>
    <w:next w:val="Normal"/>
    <w:link w:val="TitleChar"/>
    <w:uiPriority w:val="10"/>
    <w:qFormat/>
    <w:rsid w:val="007F5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6A5"/>
    <w:pPr>
      <w:spacing w:before="160"/>
      <w:jc w:val="center"/>
    </w:pPr>
    <w:rPr>
      <w:i/>
      <w:iCs/>
      <w:color w:val="404040" w:themeColor="text1" w:themeTint="BF"/>
    </w:rPr>
  </w:style>
  <w:style w:type="character" w:customStyle="1" w:styleId="QuoteChar">
    <w:name w:val="Quote Char"/>
    <w:basedOn w:val="DefaultParagraphFont"/>
    <w:link w:val="Quote"/>
    <w:uiPriority w:val="29"/>
    <w:rsid w:val="007F56A5"/>
    <w:rPr>
      <w:i/>
      <w:iCs/>
      <w:color w:val="404040" w:themeColor="text1" w:themeTint="BF"/>
    </w:rPr>
  </w:style>
  <w:style w:type="paragraph" w:styleId="ListParagraph">
    <w:name w:val="List Paragraph"/>
    <w:basedOn w:val="Normal"/>
    <w:uiPriority w:val="34"/>
    <w:qFormat/>
    <w:rsid w:val="007F56A5"/>
    <w:pPr>
      <w:ind w:left="720"/>
      <w:contextualSpacing/>
    </w:pPr>
  </w:style>
  <w:style w:type="character" w:styleId="IntenseEmphasis">
    <w:name w:val="Intense Emphasis"/>
    <w:basedOn w:val="DefaultParagraphFont"/>
    <w:uiPriority w:val="21"/>
    <w:qFormat/>
    <w:rsid w:val="007F56A5"/>
    <w:rPr>
      <w:i/>
      <w:iCs/>
      <w:color w:val="0F4761" w:themeColor="accent1" w:themeShade="BF"/>
    </w:rPr>
  </w:style>
  <w:style w:type="paragraph" w:styleId="IntenseQuote">
    <w:name w:val="Intense Quote"/>
    <w:basedOn w:val="Normal"/>
    <w:next w:val="Normal"/>
    <w:link w:val="IntenseQuoteChar"/>
    <w:uiPriority w:val="30"/>
    <w:qFormat/>
    <w:rsid w:val="007F5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6A5"/>
    <w:rPr>
      <w:i/>
      <w:iCs/>
      <w:color w:val="0F4761" w:themeColor="accent1" w:themeShade="BF"/>
    </w:rPr>
  </w:style>
  <w:style w:type="character" w:styleId="IntenseReference">
    <w:name w:val="Intense Reference"/>
    <w:basedOn w:val="DefaultParagraphFont"/>
    <w:uiPriority w:val="32"/>
    <w:qFormat/>
    <w:rsid w:val="007F56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1047</Words>
  <Characters>6169</Characters>
  <Application>Microsoft Office Word</Application>
  <DocSecurity>0</DocSecurity>
  <Lines>114</Lines>
  <Paragraphs>59</Paragraphs>
  <ScaleCrop>false</ScaleCrop>
  <Company/>
  <LinksUpToDate>false</LinksUpToDate>
  <CharactersWithSpaces>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moazzin zaman</dc:creator>
  <cp:keywords/>
  <dc:description/>
  <cp:lastModifiedBy>moazzin zaman</cp:lastModifiedBy>
  <cp:revision>1</cp:revision>
  <dcterms:created xsi:type="dcterms:W3CDTF">2026-02-21T12:13:00Z</dcterms:created>
  <dcterms:modified xsi:type="dcterms:W3CDTF">2026-02-21T12:13:00Z</dcterms:modified>
</cp:coreProperties>
</file>