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AC83A35">
      <w:pPr>
        <w:pStyle w:val="2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80" w:afterAutospacing="0" w:line="12" w:lineRule="atLeast"/>
        <w:ind w:left="0" w:right="0"/>
        <w:rPr>
          <w:rFonts w:hint="default" w:ascii="sans-serif" w:hAnsi="sans-serif" w:eastAsia="sans-serif" w:cs="sans-serif"/>
          <w:color w:val="1F1F1F"/>
        </w:rPr>
      </w:pPr>
      <w:r>
        <w:rPr>
          <w:rFonts w:hint="default" w:ascii="sans-serif" w:hAnsi="sans-serif" w:eastAsia="sans-serif" w:cs="sans-serif"/>
          <w:color w:val="1F1F1F"/>
          <w:bdr w:val="none" w:color="1F1F1F" w:sz="0" w:space="0"/>
        </w:rPr>
        <w:t>一、 业界主流的自动分件技术栈</w:t>
      </w:r>
    </w:p>
    <w:p w14:paraId="10312860">
      <w:pPr>
        <w:pStyle w:val="4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100" w:afterAutospacing="0" w:line="12" w:lineRule="atLeast"/>
        <w:ind w:left="0" w:right="0"/>
        <w:rPr>
          <w:rFonts w:hint="default" w:ascii="sans-serif" w:hAnsi="sans-serif" w:eastAsia="sans-serif" w:cs="sans-serif"/>
          <w:color w:val="1F1F1F"/>
        </w:rPr>
      </w:pPr>
      <w:r>
        <w:rPr>
          <w:rFonts w:hint="default" w:ascii="sans-serif" w:hAnsi="sans-serif" w:eastAsia="sans-serif" w:cs="sans-serif"/>
          <w:color w:val="1F1F1F"/>
          <w:bdr w:val="none" w:color="auto" w:sz="0" w:space="0"/>
        </w:rPr>
        <w:t>在生产环境中，完整的自动分件系统通常由以下几个部分组成：</w:t>
      </w:r>
    </w:p>
    <w:p w14:paraId="2F0A5DAB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80" w:afterAutospacing="0" w:line="12" w:lineRule="atLeast"/>
        <w:ind w:left="0" w:right="0" w:hanging="360"/>
        <w:rPr>
          <w:rFonts w:hint="default" w:ascii="sans-serif" w:hAnsi="sans-serif" w:eastAsia="sans-serif" w:cs="sans-serif"/>
          <w:color w:val="1F1F1F"/>
        </w:rPr>
      </w:pPr>
    </w:p>
    <w:p w14:paraId="462CE68A">
      <w:pPr>
        <w:pStyle w:val="4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100" w:afterAutospacing="0" w:line="12" w:lineRule="atLeast"/>
        <w:ind w:left="0" w:right="0"/>
        <w:rPr>
          <w:rFonts w:hint="default" w:ascii="sans-serif" w:hAnsi="sans-serif" w:eastAsia="sans-serif" w:cs="sans-serif"/>
          <w:color w:val="1F1F1F"/>
        </w:rPr>
      </w:pPr>
      <w:r>
        <w:rPr>
          <w:rFonts w:hint="default" w:ascii="sans-serif" w:hAnsi="sans-serif" w:eastAsia="sans-serif" w:cs="sans-serif"/>
          <w:b/>
          <w:bCs/>
          <w:color w:val="1F1F1F"/>
          <w:bdr w:val="none" w:color="1F1F1F" w:sz="0" w:space="0"/>
        </w:rPr>
        <w:t>前端交互层：Vue3 + Element Plus</w:t>
      </w:r>
    </w:p>
    <w:p w14:paraId="0B294E32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80" w:afterAutospacing="0" w:line="12" w:lineRule="atLeast"/>
        <w:ind w:left="0" w:right="0" w:hanging="360"/>
        <w:rPr>
          <w:rFonts w:hint="default" w:ascii="sans-serif" w:hAnsi="sans-serif" w:eastAsia="sans-serif" w:cs="sans-serif"/>
          <w:color w:val="1F1F1F"/>
        </w:rPr>
      </w:pPr>
    </w:p>
    <w:p w14:paraId="191C9B7E">
      <w:pPr>
        <w:keepNext w:val="0"/>
        <w:keepLines w:val="0"/>
        <w:widowControl/>
        <w:numPr>
          <w:ilvl w:val="1"/>
          <w:numId w:val="1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80" w:afterAutospacing="0" w:line="12" w:lineRule="atLeast"/>
        <w:ind w:left="0" w:right="0" w:hanging="360"/>
        <w:rPr>
          <w:rFonts w:hint="default" w:ascii="sans-serif" w:hAnsi="sans-serif" w:eastAsia="sans-serif" w:cs="sans-serif"/>
          <w:color w:val="1F1F1F"/>
        </w:rPr>
      </w:pPr>
    </w:p>
    <w:p w14:paraId="0C956340">
      <w:pPr>
        <w:pStyle w:val="4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100" w:afterAutospacing="0" w:line="12" w:lineRule="atLeast"/>
        <w:ind w:left="0" w:right="0"/>
        <w:rPr>
          <w:rFonts w:hint="default" w:ascii="sans-serif" w:hAnsi="sans-serif" w:eastAsia="sans-serif" w:cs="sans-serif"/>
          <w:color w:val="1F1F1F"/>
        </w:rPr>
      </w:pPr>
      <w:r>
        <w:rPr>
          <w:rFonts w:hint="default" w:ascii="sans-serif" w:hAnsi="sans-serif" w:eastAsia="sans-serif" w:cs="sans-serif"/>
          <w:color w:val="1F1F1F"/>
          <w:bdr w:val="none" w:color="auto" w:sz="0" w:space="0"/>
        </w:rPr>
        <w:t>负责构建操作台界面，处理大批量文件的拖拽上传、进度条展示以及动态渲染带有“存放路径”的数据表格。</w:t>
      </w:r>
    </w:p>
    <w:p w14:paraId="002E4AA8">
      <w:pPr>
        <w:keepNext w:val="0"/>
        <w:keepLines w:val="0"/>
        <w:widowControl/>
        <w:numPr>
          <w:ilvl w:val="1"/>
          <w:numId w:val="1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80" w:afterAutospacing="0" w:line="12" w:lineRule="atLeast"/>
        <w:ind w:left="0" w:right="0" w:hanging="360"/>
        <w:rPr>
          <w:rFonts w:hint="default" w:ascii="sans-serif" w:hAnsi="sans-serif" w:eastAsia="sans-serif" w:cs="sans-serif"/>
          <w:color w:val="1F1F1F"/>
        </w:rPr>
      </w:pPr>
    </w:p>
    <w:p w14:paraId="6536985D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80" w:afterAutospacing="0" w:line="12" w:lineRule="atLeast"/>
        <w:ind w:left="0" w:right="0" w:hanging="360"/>
        <w:rPr>
          <w:rFonts w:hint="default" w:ascii="sans-serif" w:hAnsi="sans-serif" w:eastAsia="sans-serif" w:cs="sans-serif"/>
          <w:color w:val="1F1F1F"/>
        </w:rPr>
      </w:pPr>
    </w:p>
    <w:p w14:paraId="168B85F5">
      <w:pPr>
        <w:pStyle w:val="4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100" w:afterAutospacing="0" w:line="12" w:lineRule="atLeast"/>
        <w:ind w:left="0" w:right="0"/>
        <w:rPr>
          <w:rFonts w:hint="default" w:ascii="sans-serif" w:hAnsi="sans-serif" w:eastAsia="sans-serif" w:cs="sans-serif"/>
          <w:color w:val="1F1F1F"/>
        </w:rPr>
      </w:pPr>
      <w:r>
        <w:rPr>
          <w:rFonts w:hint="default" w:ascii="sans-serif" w:hAnsi="sans-serif" w:eastAsia="sans-serif" w:cs="sans-serif"/>
          <w:b/>
          <w:bCs/>
          <w:color w:val="1F1F1F"/>
          <w:bdr w:val="none" w:color="1F1F1F" w:sz="0" w:space="0"/>
        </w:rPr>
        <w:t>后端业务网关与微服务：Spring Cloud + Spring Boot</w:t>
      </w:r>
    </w:p>
    <w:p w14:paraId="27E74994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80" w:afterAutospacing="0" w:line="12" w:lineRule="atLeast"/>
        <w:ind w:left="0" w:right="0" w:hanging="360"/>
        <w:rPr>
          <w:rFonts w:hint="default" w:ascii="sans-serif" w:hAnsi="sans-serif" w:eastAsia="sans-serif" w:cs="sans-serif"/>
          <w:color w:val="1F1F1F"/>
        </w:rPr>
      </w:pPr>
    </w:p>
    <w:p w14:paraId="543CE22C">
      <w:pPr>
        <w:keepNext w:val="0"/>
        <w:keepLines w:val="0"/>
        <w:widowControl/>
        <w:numPr>
          <w:ilvl w:val="1"/>
          <w:numId w:val="2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tabs>
          <w:tab w:val="left" w:pos="1440"/>
        </w:tabs>
        <w:bidi w:val="0"/>
        <w:spacing w:before="0" w:beforeAutospacing="0" w:after="80" w:afterAutospacing="0" w:line="12" w:lineRule="atLeast"/>
        <w:ind w:left="0" w:right="0" w:hanging="360"/>
        <w:rPr>
          <w:rFonts w:hint="default" w:ascii="sans-serif" w:hAnsi="sans-serif" w:eastAsia="sans-serif" w:cs="sans-serif"/>
          <w:color w:val="1F1F1F"/>
        </w:rPr>
      </w:pPr>
    </w:p>
    <w:p w14:paraId="3407966D">
      <w:pPr>
        <w:pStyle w:val="4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100" w:afterAutospacing="0" w:line="12" w:lineRule="atLeast"/>
        <w:ind w:left="0" w:right="0"/>
        <w:rPr>
          <w:rFonts w:hint="default" w:ascii="sans-serif" w:hAnsi="sans-serif" w:eastAsia="sans-serif" w:cs="sans-serif"/>
          <w:color w:val="1F1F1F"/>
        </w:rPr>
      </w:pPr>
      <w:r>
        <w:rPr>
          <w:rFonts w:hint="default" w:ascii="sans-serif" w:hAnsi="sans-serif" w:eastAsia="sans-serif" w:cs="sans-serif"/>
          <w:color w:val="1F1F1F"/>
          <w:bdr w:val="none" w:color="auto" w:sz="0" w:space="0"/>
        </w:rPr>
        <w:t>作为系统的“大脑”，负责接收前端请求、调度规则引擎、处理业务逻辑和数据库事务。</w:t>
      </w:r>
    </w:p>
    <w:p w14:paraId="5578701A">
      <w:pPr>
        <w:keepNext w:val="0"/>
        <w:keepLines w:val="0"/>
        <w:widowControl/>
        <w:numPr>
          <w:ilvl w:val="1"/>
          <w:numId w:val="2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tabs>
          <w:tab w:val="left" w:pos="1440"/>
        </w:tabs>
        <w:bidi w:val="0"/>
        <w:spacing w:before="0" w:beforeAutospacing="0" w:after="80" w:afterAutospacing="0" w:line="12" w:lineRule="atLeast"/>
        <w:ind w:left="0" w:right="0" w:hanging="360"/>
        <w:rPr>
          <w:rFonts w:hint="default" w:ascii="sans-serif" w:hAnsi="sans-serif" w:eastAsia="sans-serif" w:cs="sans-serif"/>
          <w:color w:val="1F1F1F"/>
        </w:rPr>
      </w:pPr>
    </w:p>
    <w:p w14:paraId="27762A44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80" w:afterAutospacing="0" w:line="12" w:lineRule="atLeast"/>
        <w:ind w:left="0" w:right="0" w:hanging="360"/>
        <w:rPr>
          <w:rFonts w:hint="default" w:ascii="sans-serif" w:hAnsi="sans-serif" w:eastAsia="sans-serif" w:cs="sans-serif"/>
          <w:color w:val="1F1F1F"/>
        </w:rPr>
      </w:pPr>
    </w:p>
    <w:p w14:paraId="4315912D">
      <w:pPr>
        <w:pStyle w:val="4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100" w:afterAutospacing="0" w:line="12" w:lineRule="atLeast"/>
        <w:ind w:left="0" w:right="0"/>
        <w:rPr>
          <w:rFonts w:hint="default" w:ascii="sans-serif" w:hAnsi="sans-serif" w:eastAsia="sans-serif" w:cs="sans-serif"/>
          <w:color w:val="1F1F1F"/>
        </w:rPr>
      </w:pPr>
      <w:r>
        <w:rPr>
          <w:rFonts w:hint="default" w:ascii="sans-serif" w:hAnsi="sans-serif" w:eastAsia="sans-serif" w:cs="sans-serif"/>
          <w:b/>
          <w:bCs/>
          <w:color w:val="1F1F1F"/>
          <w:bdr w:val="none" w:color="1F1F1F" w:sz="0" w:space="0"/>
        </w:rPr>
        <w:t>图片识别引擎（OCR）：PaddleOCR (底层多依赖 C++ / Python)</w:t>
      </w:r>
    </w:p>
    <w:p w14:paraId="3A20D4F0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80" w:afterAutospacing="0" w:line="12" w:lineRule="atLeast"/>
        <w:ind w:left="0" w:right="0" w:hanging="360"/>
        <w:rPr>
          <w:rFonts w:hint="default" w:ascii="sans-serif" w:hAnsi="sans-serif" w:eastAsia="sans-serif" w:cs="sans-serif"/>
          <w:color w:val="1F1F1F"/>
        </w:rPr>
      </w:pPr>
    </w:p>
    <w:p w14:paraId="522ECADA">
      <w:pPr>
        <w:keepNext w:val="0"/>
        <w:keepLines w:val="0"/>
        <w:widowControl/>
        <w:numPr>
          <w:ilvl w:val="1"/>
          <w:numId w:val="3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tabs>
          <w:tab w:val="left" w:pos="1440"/>
        </w:tabs>
        <w:bidi w:val="0"/>
        <w:spacing w:before="0" w:beforeAutospacing="0" w:after="80" w:afterAutospacing="0" w:line="12" w:lineRule="atLeast"/>
        <w:ind w:left="0" w:right="0" w:hanging="360"/>
        <w:rPr>
          <w:rFonts w:hint="default" w:ascii="sans-serif" w:hAnsi="sans-serif" w:eastAsia="sans-serif" w:cs="sans-serif"/>
          <w:color w:val="1F1F1F"/>
        </w:rPr>
      </w:pPr>
    </w:p>
    <w:p w14:paraId="0E3EF968">
      <w:pPr>
        <w:pStyle w:val="4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100" w:afterAutospacing="0" w:line="12" w:lineRule="atLeast"/>
        <w:ind w:left="0" w:right="0"/>
        <w:rPr>
          <w:rFonts w:hint="default" w:ascii="sans-serif" w:hAnsi="sans-serif" w:eastAsia="sans-serif" w:cs="sans-serif"/>
          <w:color w:val="1F1F1F"/>
        </w:rPr>
      </w:pPr>
      <w:r>
        <w:rPr>
          <w:rFonts w:hint="default" w:ascii="sans-serif" w:hAnsi="sans-serif" w:eastAsia="sans-serif" w:cs="sans-serif"/>
          <w:color w:val="1F1F1F"/>
          <w:bdr w:val="none" w:color="auto" w:sz="0" w:space="0"/>
        </w:rPr>
        <w:t>专门用于处理“图像转文字”。在档案系统中，通常会独立部署一个 OCR 服务，利用其强大的中文识别能力来提取扫描件第一页上的“归档章”信息。</w:t>
      </w:r>
    </w:p>
    <w:p w14:paraId="2E7E4A62">
      <w:pPr>
        <w:keepNext w:val="0"/>
        <w:keepLines w:val="0"/>
        <w:widowControl/>
        <w:numPr>
          <w:ilvl w:val="1"/>
          <w:numId w:val="3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tabs>
          <w:tab w:val="left" w:pos="1440"/>
        </w:tabs>
        <w:bidi w:val="0"/>
        <w:spacing w:before="0" w:beforeAutospacing="0" w:after="80" w:afterAutospacing="0" w:line="12" w:lineRule="atLeast"/>
        <w:ind w:left="0" w:right="0" w:hanging="360"/>
        <w:rPr>
          <w:rFonts w:hint="default" w:ascii="sans-serif" w:hAnsi="sans-serif" w:eastAsia="sans-serif" w:cs="sans-serif"/>
          <w:color w:val="1F1F1F"/>
        </w:rPr>
      </w:pPr>
    </w:p>
    <w:p w14:paraId="0ED1AE00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80" w:afterAutospacing="0" w:line="12" w:lineRule="atLeast"/>
        <w:ind w:left="0" w:right="0" w:hanging="360"/>
        <w:rPr>
          <w:rFonts w:hint="default" w:ascii="sans-serif" w:hAnsi="sans-serif" w:eastAsia="sans-serif" w:cs="sans-serif"/>
          <w:color w:val="1F1F1F"/>
        </w:rPr>
      </w:pPr>
    </w:p>
    <w:p w14:paraId="11EA8D69">
      <w:pPr>
        <w:pStyle w:val="4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100" w:afterAutospacing="0" w:line="12" w:lineRule="atLeast"/>
        <w:ind w:left="0" w:right="0"/>
        <w:rPr>
          <w:rFonts w:hint="default" w:ascii="sans-serif" w:hAnsi="sans-serif" w:eastAsia="sans-serif" w:cs="sans-serif"/>
          <w:color w:val="1F1F1F"/>
        </w:rPr>
      </w:pPr>
      <w:r>
        <w:rPr>
          <w:rFonts w:hint="default" w:ascii="sans-serif" w:hAnsi="sans-serif" w:eastAsia="sans-serif" w:cs="sans-serif"/>
          <w:b/>
          <w:bCs/>
          <w:color w:val="1F1F1F"/>
          <w:bdr w:val="none" w:color="1F1F1F" w:sz="0" w:space="0"/>
        </w:rPr>
        <w:t>异步消息中间件：RabbitMQ / Kafka</w:t>
      </w:r>
    </w:p>
    <w:p w14:paraId="5A116C36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80" w:afterAutospacing="0" w:line="12" w:lineRule="atLeast"/>
        <w:ind w:left="0" w:right="0" w:hanging="360"/>
        <w:rPr>
          <w:rFonts w:hint="default" w:ascii="sans-serif" w:hAnsi="sans-serif" w:eastAsia="sans-serif" w:cs="sans-serif"/>
          <w:color w:val="1F1F1F"/>
        </w:rPr>
      </w:pPr>
    </w:p>
    <w:p w14:paraId="329AA189">
      <w:pPr>
        <w:keepNext w:val="0"/>
        <w:keepLines w:val="0"/>
        <w:widowControl/>
        <w:numPr>
          <w:ilvl w:val="1"/>
          <w:numId w:val="4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tabs>
          <w:tab w:val="left" w:pos="1440"/>
        </w:tabs>
        <w:bidi w:val="0"/>
        <w:spacing w:before="0" w:beforeAutospacing="0" w:after="80" w:afterAutospacing="0" w:line="12" w:lineRule="atLeast"/>
        <w:ind w:left="0" w:right="0" w:hanging="360"/>
        <w:rPr>
          <w:rFonts w:hint="default" w:ascii="sans-serif" w:hAnsi="sans-serif" w:eastAsia="sans-serif" w:cs="sans-serif"/>
          <w:color w:val="1F1F1F"/>
        </w:rPr>
      </w:pPr>
    </w:p>
    <w:p w14:paraId="6B8DF044">
      <w:pPr>
        <w:pStyle w:val="4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100" w:afterAutospacing="0" w:line="12" w:lineRule="atLeast"/>
        <w:ind w:left="0" w:right="0"/>
        <w:rPr>
          <w:rFonts w:hint="default" w:ascii="sans-serif" w:hAnsi="sans-serif" w:eastAsia="sans-serif" w:cs="sans-serif"/>
          <w:color w:val="1F1F1F"/>
        </w:rPr>
      </w:pPr>
      <w:r>
        <w:rPr>
          <w:rFonts w:hint="default" w:ascii="sans-serif" w:hAnsi="sans-serif" w:eastAsia="sans-serif" w:cs="sans-serif"/>
          <w:color w:val="1F1F1F"/>
          <w:bdr w:val="none" w:color="auto" w:sz="0" w:space="0"/>
        </w:rPr>
        <w:t>**关键组件！**因为 OCR 识别和磁盘 I/O 都是极其耗时的操作，不能让前端一直转圈等待。通常会把分件任务丢到消息队列里异步排队处理。</w:t>
      </w:r>
    </w:p>
    <w:p w14:paraId="153CFA02">
      <w:pPr>
        <w:keepNext w:val="0"/>
        <w:keepLines w:val="0"/>
        <w:widowControl/>
        <w:numPr>
          <w:ilvl w:val="1"/>
          <w:numId w:val="4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tabs>
          <w:tab w:val="left" w:pos="1440"/>
        </w:tabs>
        <w:bidi w:val="0"/>
        <w:spacing w:before="0" w:beforeAutospacing="0" w:after="80" w:afterAutospacing="0" w:line="12" w:lineRule="atLeast"/>
        <w:ind w:left="0" w:right="0" w:hanging="360"/>
        <w:rPr>
          <w:rFonts w:hint="default" w:ascii="sans-serif" w:hAnsi="sans-serif" w:eastAsia="sans-serif" w:cs="sans-serif"/>
          <w:color w:val="1F1F1F"/>
        </w:rPr>
      </w:pPr>
    </w:p>
    <w:p w14:paraId="01AA24CD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80" w:afterAutospacing="0" w:line="12" w:lineRule="atLeast"/>
        <w:ind w:left="0" w:right="0" w:hanging="360"/>
        <w:rPr>
          <w:rFonts w:hint="default" w:ascii="sans-serif" w:hAnsi="sans-serif" w:eastAsia="sans-serif" w:cs="sans-serif"/>
          <w:color w:val="1F1F1F"/>
        </w:rPr>
      </w:pPr>
    </w:p>
    <w:p w14:paraId="18B477FA">
      <w:pPr>
        <w:pStyle w:val="4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100" w:afterAutospacing="0" w:line="12" w:lineRule="atLeast"/>
        <w:ind w:left="0" w:right="0"/>
        <w:rPr>
          <w:rFonts w:hint="default" w:ascii="sans-serif" w:hAnsi="sans-serif" w:eastAsia="sans-serif" w:cs="sans-serif"/>
          <w:color w:val="1F1F1F"/>
        </w:rPr>
      </w:pPr>
      <w:r>
        <w:rPr>
          <w:rFonts w:hint="default" w:ascii="sans-serif" w:hAnsi="sans-serif" w:eastAsia="sans-serif" w:cs="sans-serif"/>
          <w:b/>
          <w:bCs/>
          <w:color w:val="1F1F1F"/>
          <w:bdr w:val="none" w:color="1F1F1F" w:sz="0" w:space="0"/>
        </w:rPr>
        <w:t>分布式文件存储系统：MinIO / FastDFS</w:t>
      </w:r>
    </w:p>
    <w:p w14:paraId="135BA6C6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80" w:afterAutospacing="0" w:line="12" w:lineRule="atLeast"/>
        <w:ind w:left="0" w:right="0" w:hanging="360"/>
        <w:rPr>
          <w:rFonts w:hint="default" w:ascii="sans-serif" w:hAnsi="sans-serif" w:eastAsia="sans-serif" w:cs="sans-serif"/>
          <w:color w:val="1F1F1F"/>
        </w:rPr>
      </w:pPr>
    </w:p>
    <w:p w14:paraId="2A25910F">
      <w:pPr>
        <w:keepNext w:val="0"/>
        <w:keepLines w:val="0"/>
        <w:widowControl/>
        <w:numPr>
          <w:ilvl w:val="1"/>
          <w:numId w:val="5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tabs>
          <w:tab w:val="left" w:pos="1440"/>
        </w:tabs>
        <w:bidi w:val="0"/>
        <w:spacing w:before="0" w:beforeAutospacing="0" w:after="80" w:afterAutospacing="0" w:line="12" w:lineRule="atLeast"/>
        <w:ind w:left="0" w:right="0" w:hanging="360"/>
        <w:rPr>
          <w:rFonts w:hint="default" w:ascii="sans-serif" w:hAnsi="sans-serif" w:eastAsia="sans-serif" w:cs="sans-serif"/>
          <w:color w:val="1F1F1F"/>
        </w:rPr>
      </w:pPr>
    </w:p>
    <w:p w14:paraId="576746F6">
      <w:pPr>
        <w:pStyle w:val="4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100" w:afterAutospacing="0" w:line="12" w:lineRule="atLeast"/>
        <w:ind w:left="0" w:right="0"/>
        <w:rPr>
          <w:rFonts w:hint="default" w:ascii="sans-serif" w:hAnsi="sans-serif" w:eastAsia="sans-serif" w:cs="sans-serif"/>
          <w:color w:val="1F1F1F"/>
        </w:rPr>
      </w:pPr>
      <w:r>
        <w:rPr>
          <w:rFonts w:hint="default" w:ascii="sans-serif" w:hAnsi="sans-serif" w:eastAsia="sans-serif" w:cs="sans-serif"/>
          <w:color w:val="1F1F1F"/>
          <w:bdr w:val="none" w:color="auto" w:sz="0" w:space="0"/>
        </w:rPr>
        <w:t xml:space="preserve">在大型系统中，文件通常不会直接存在运行后端代码的那台服务器的本地磁盘（比如 </w:t>
      </w:r>
      <w:r>
        <w:rPr>
          <w:rStyle w:val="7"/>
          <w:rFonts w:hint="default" w:ascii="sans-serif" w:hAnsi="sans-serif" w:eastAsia="sans-serif" w:cs="sans-serif"/>
          <w:color w:val="444746"/>
          <w:bdr w:val="none" w:color="444746" w:sz="0" w:space="0"/>
        </w:rPr>
        <w:t>D盘</w:t>
      </w:r>
      <w:r>
        <w:rPr>
          <w:rFonts w:hint="default" w:ascii="sans-serif" w:hAnsi="sans-serif" w:eastAsia="sans-serif" w:cs="sans-serif"/>
          <w:color w:val="1F1F1F"/>
          <w:bdr w:val="none" w:color="auto" w:sz="0" w:space="0"/>
        </w:rPr>
        <w:t>）上，而是存入专门的分布式对象存储服务器中，通过 API 进行文件夹创建和文件写入。</w:t>
      </w:r>
    </w:p>
    <w:p w14:paraId="285F0E8C">
      <w:pPr>
        <w:keepNext w:val="0"/>
        <w:keepLines w:val="0"/>
        <w:widowControl/>
        <w:numPr>
          <w:ilvl w:val="1"/>
          <w:numId w:val="5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tabs>
          <w:tab w:val="left" w:pos="1440"/>
        </w:tabs>
        <w:bidi w:val="0"/>
        <w:spacing w:before="0" w:beforeAutospacing="0" w:after="80" w:afterAutospacing="0" w:line="12" w:lineRule="atLeast"/>
        <w:ind w:left="0" w:right="0" w:hanging="360"/>
        <w:rPr>
          <w:rFonts w:hint="default" w:ascii="sans-serif" w:hAnsi="sans-serif" w:eastAsia="sans-serif" w:cs="sans-serif"/>
          <w:color w:val="1F1F1F"/>
        </w:rPr>
      </w:pPr>
    </w:p>
    <w:p w14:paraId="4E3AD26C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80" w:afterAutospacing="0" w:line="12" w:lineRule="atLeast"/>
        <w:ind w:left="0" w:right="0" w:hanging="360"/>
        <w:rPr>
          <w:rFonts w:hint="default" w:ascii="sans-serif" w:hAnsi="sans-serif" w:eastAsia="sans-serif" w:cs="sans-serif"/>
          <w:color w:val="1F1F1F"/>
        </w:rPr>
      </w:pPr>
    </w:p>
    <w:p w14:paraId="49FE3969">
      <w:pPr>
        <w:pStyle w:val="4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100" w:afterAutospacing="0" w:line="12" w:lineRule="atLeast"/>
        <w:ind w:left="0" w:right="0"/>
        <w:rPr>
          <w:rFonts w:hint="default" w:ascii="sans-serif" w:hAnsi="sans-serif" w:eastAsia="sans-serif" w:cs="sans-serif"/>
          <w:color w:val="1F1F1F"/>
        </w:rPr>
      </w:pPr>
      <w:r>
        <w:rPr>
          <w:rFonts w:hint="default" w:ascii="sans-serif" w:hAnsi="sans-serif" w:eastAsia="sans-serif" w:cs="sans-serif"/>
          <w:b/>
          <w:bCs/>
          <w:color w:val="1F1F1F"/>
          <w:bdr w:val="none" w:color="1F1F1F" w:sz="0" w:space="0"/>
        </w:rPr>
        <w:t>持久化与缓存：MySQL + Redis</w:t>
      </w:r>
    </w:p>
    <w:p w14:paraId="4D9ACECA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80" w:afterAutospacing="0" w:line="12" w:lineRule="atLeast"/>
        <w:ind w:left="0" w:right="0" w:hanging="360"/>
        <w:rPr>
          <w:rFonts w:hint="default" w:ascii="sans-serif" w:hAnsi="sans-serif" w:eastAsia="sans-serif" w:cs="sans-serif"/>
          <w:color w:val="1F1F1F"/>
        </w:rPr>
      </w:pPr>
    </w:p>
    <w:p w14:paraId="4745E0AD">
      <w:pPr>
        <w:keepNext w:val="0"/>
        <w:keepLines w:val="0"/>
        <w:widowControl/>
        <w:numPr>
          <w:ilvl w:val="1"/>
          <w:numId w:val="6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tabs>
          <w:tab w:val="left" w:pos="1440"/>
        </w:tabs>
        <w:bidi w:val="0"/>
        <w:spacing w:before="0" w:beforeAutospacing="0" w:after="80" w:afterAutospacing="0" w:line="12" w:lineRule="atLeast"/>
        <w:ind w:left="0" w:right="0" w:hanging="360"/>
        <w:rPr>
          <w:rFonts w:hint="default" w:ascii="sans-serif" w:hAnsi="sans-serif" w:eastAsia="sans-serif" w:cs="sans-serif"/>
          <w:color w:val="1F1F1F"/>
        </w:rPr>
      </w:pPr>
    </w:p>
    <w:p w14:paraId="764C5284">
      <w:pPr>
        <w:pStyle w:val="4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100" w:afterAutospacing="0" w:line="12" w:lineRule="atLeast"/>
        <w:ind w:left="0" w:right="0"/>
        <w:rPr>
          <w:rFonts w:hint="default" w:ascii="sans-serif" w:hAnsi="sans-serif" w:eastAsia="sans-serif" w:cs="sans-serif"/>
          <w:color w:val="1F1F1F"/>
        </w:rPr>
      </w:pPr>
      <w:r>
        <w:rPr>
          <w:rFonts w:hint="default" w:ascii="sans-serif" w:hAnsi="sans-serif" w:eastAsia="sans-serif" w:cs="sans-serif"/>
          <w:color w:val="1F1F1F"/>
          <w:bdr w:val="none" w:color="auto" w:sz="0" w:space="0"/>
        </w:rPr>
        <w:t>MySQL 负责存储档案的元数据（题名、存放路径等）；Redis 用于缓存常用的档号生成规则，加快匹配速度。</w:t>
      </w:r>
    </w:p>
    <w:p w14:paraId="42867AC3">
      <w:pPr>
        <w:keepNext w:val="0"/>
        <w:keepLines w:val="0"/>
        <w:widowControl/>
        <w:numPr>
          <w:ilvl w:val="1"/>
          <w:numId w:val="6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tabs>
          <w:tab w:val="left" w:pos="1440"/>
        </w:tabs>
        <w:bidi w:val="0"/>
        <w:spacing w:before="0" w:beforeAutospacing="0" w:after="80" w:afterAutospacing="0" w:line="12" w:lineRule="atLeast"/>
        <w:ind w:left="0" w:right="0" w:hanging="360"/>
        <w:rPr>
          <w:rFonts w:hint="default" w:ascii="sans-serif" w:hAnsi="sans-serif" w:eastAsia="sans-serif" w:cs="sans-serif"/>
          <w:color w:val="1F1F1F"/>
        </w:rPr>
      </w:pPr>
    </w:p>
    <w:p w14:paraId="2B673D0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bidi w:val="0"/>
        <w:spacing w:before="0" w:beforeAutospacing="0" w:after="80" w:afterAutospacing="0" w:line="12" w:lineRule="atLeast"/>
        <w:ind w:left="0" w:right="0"/>
        <w:rPr>
          <w:rFonts w:hint="default" w:ascii="sans-serif" w:hAnsi="sans-serif" w:eastAsia="sans-serif" w:cs="sans-serif"/>
          <w:color w:val="808080"/>
        </w:rPr>
      </w:pPr>
      <w:r>
        <w:rPr>
          <w:rFonts w:hint="default" w:ascii="sans-serif" w:hAnsi="sans-serif" w:eastAsia="sans-serif" w:cs="sans-serif"/>
          <w:color w:val="1F1F1F"/>
        </w:rPr>
        <w:pict>
          <v:rect id="_x0000_i1025" o:spt="1" style="height:1.5pt;width:432pt;" fillcolor="#808080" filled="t" stroked="f" coordsize="21600,21600" o:hr="t" o:hrstd="t" o:hrnoshade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C49718F">
      <w:pPr>
        <w:pStyle w:val="2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80" w:afterAutospacing="0" w:line="12" w:lineRule="atLeast"/>
        <w:ind w:left="0" w:right="0"/>
        <w:rPr>
          <w:rFonts w:hint="default" w:ascii="sans-serif" w:hAnsi="sans-serif" w:eastAsia="sans-serif" w:cs="sans-serif"/>
          <w:color w:val="1F1F1F"/>
        </w:rPr>
      </w:pPr>
      <w:r>
        <w:rPr>
          <w:rFonts w:hint="default" w:ascii="sans-serif" w:hAnsi="sans-serif" w:eastAsia="sans-serif" w:cs="sans-serif"/>
          <w:color w:val="1F1F1F"/>
          <w:bdr w:val="none" w:color="1F1F1F" w:sz="0" w:space="0"/>
        </w:rPr>
        <w:t>二、 自动分件（核心工作流）</w:t>
      </w:r>
    </w:p>
    <w:p w14:paraId="49CC312F">
      <w:pPr>
        <w:pStyle w:val="4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100" w:afterAutospacing="0" w:line="12" w:lineRule="atLeast"/>
        <w:ind w:left="0" w:right="0"/>
        <w:rPr>
          <w:rFonts w:hint="default" w:ascii="sans-serif" w:hAnsi="sans-serif" w:eastAsia="sans-serif" w:cs="sans-serif"/>
          <w:color w:val="1F1F1F"/>
        </w:rPr>
      </w:pPr>
      <w:r>
        <w:rPr>
          <w:rFonts w:hint="default" w:ascii="sans-serif" w:hAnsi="sans-serif" w:eastAsia="sans-serif" w:cs="sans-serif"/>
          <w:color w:val="1F1F1F"/>
          <w:bdr w:val="none" w:color="auto" w:sz="0" w:space="0"/>
        </w:rPr>
        <w:t>假设现在有一批包含归档章的图片上传，系统底层的运转逻辑如下：</w:t>
      </w:r>
    </w:p>
    <w:p w14:paraId="6A80ADEF">
      <w:pPr>
        <w:pStyle w:val="3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80" w:afterAutospacing="0" w:line="12" w:lineRule="atLeast"/>
        <w:ind w:left="0" w:right="0"/>
        <w:rPr>
          <w:rFonts w:hint="default" w:ascii="sans-serif" w:hAnsi="sans-serif" w:eastAsia="sans-serif" w:cs="sans-serif"/>
          <w:color w:val="1F1F1F"/>
        </w:rPr>
      </w:pPr>
      <w:r>
        <w:rPr>
          <w:rFonts w:hint="default" w:ascii="sans-serif" w:hAnsi="sans-serif" w:eastAsia="sans-serif" w:cs="sans-serif"/>
          <w:color w:val="1F1F1F"/>
          <w:bdr w:val="none" w:color="1F1F1F" w:sz="0" w:space="0"/>
        </w:rPr>
        <w:t>1. 接收与暂存 (I/O 处理)</w:t>
      </w:r>
    </w:p>
    <w:p w14:paraId="5C6EA414">
      <w:pPr>
        <w:pStyle w:val="4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100" w:afterAutospacing="0" w:line="12" w:lineRule="atLeast"/>
        <w:ind w:left="0" w:right="0"/>
        <w:rPr>
          <w:rFonts w:hint="default" w:ascii="sans-serif" w:hAnsi="sans-serif" w:eastAsia="sans-serif" w:cs="sans-serif"/>
          <w:color w:val="1F1F1F"/>
        </w:rPr>
      </w:pPr>
      <w:r>
        <w:rPr>
          <w:rFonts w:hint="default" w:ascii="sans-serif" w:hAnsi="sans-serif" w:eastAsia="sans-serif" w:cs="sans-serif"/>
          <w:color w:val="1F1F1F"/>
          <w:bdr w:val="none" w:color="auto" w:sz="0" w:space="0"/>
        </w:rPr>
        <w:t>前端 Vue3 将图片批量发送到后端 Spring Boot 的上传接口。后端接收到文件流后，</w:t>
      </w:r>
      <w:r>
        <w:rPr>
          <w:rFonts w:hint="default" w:ascii="sans-serif" w:hAnsi="sans-serif" w:eastAsia="sans-serif" w:cs="sans-serif"/>
          <w:b/>
          <w:bCs/>
          <w:color w:val="1F1F1F"/>
          <w:bdr w:val="none" w:color="1F1F1F" w:sz="0" w:space="0"/>
        </w:rPr>
        <w:t>不会立刻去建5级目录</w:t>
      </w:r>
      <w:r>
        <w:rPr>
          <w:rFonts w:hint="default" w:ascii="sans-serif" w:hAnsi="sans-serif" w:eastAsia="sans-serif" w:cs="sans-serif"/>
          <w:color w:val="1F1F1F"/>
          <w:bdr w:val="none" w:color="auto" w:sz="0" w:space="0"/>
        </w:rPr>
        <w:t>，而是先将这些图片保存在一个“临时中转站”（比如一个 Temp 文件夹），并给前端返回一个“任务已受理”的响应。</w:t>
      </w:r>
    </w:p>
    <w:p w14:paraId="73C431C5">
      <w:pPr>
        <w:pStyle w:val="3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80" w:afterAutospacing="0" w:line="12" w:lineRule="atLeast"/>
        <w:ind w:left="0" w:right="0"/>
        <w:rPr>
          <w:rFonts w:hint="default" w:ascii="sans-serif" w:hAnsi="sans-serif" w:eastAsia="sans-serif" w:cs="sans-serif"/>
          <w:color w:val="1F1F1F"/>
        </w:rPr>
      </w:pPr>
      <w:r>
        <w:rPr>
          <w:rFonts w:hint="default" w:ascii="sans-serif" w:hAnsi="sans-serif" w:eastAsia="sans-serif" w:cs="sans-serif"/>
          <w:color w:val="1F1F1F"/>
          <w:bdr w:val="none" w:color="1F1F1F" w:sz="0" w:space="0"/>
        </w:rPr>
        <w:t>2. 扔进消息队列 (异步解耦)</w:t>
      </w:r>
    </w:p>
    <w:p w14:paraId="6A3E3BF8">
      <w:pPr>
        <w:pStyle w:val="4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100" w:afterAutospacing="0" w:line="12" w:lineRule="atLeast"/>
        <w:ind w:left="0" w:right="0"/>
        <w:rPr>
          <w:rFonts w:hint="default" w:ascii="sans-serif" w:hAnsi="sans-serif" w:eastAsia="sans-serif" w:cs="sans-serif"/>
          <w:color w:val="1F1F1F"/>
        </w:rPr>
      </w:pPr>
      <w:r>
        <w:rPr>
          <w:rFonts w:hint="default" w:ascii="sans-serif" w:hAnsi="sans-serif" w:eastAsia="sans-serif" w:cs="sans-serif"/>
          <w:color w:val="1F1F1F"/>
          <w:bdr w:val="none" w:color="auto" w:sz="0" w:space="0"/>
        </w:rPr>
        <w:t>Spring Boot 将这些临时文件的路径和基础信息打包成一个消息，发送到 RabbitMQ。此时，专门负责处理分件的微服务（消费者）监听到消息，开始在后台静默干活。</w:t>
      </w:r>
    </w:p>
    <w:p w14:paraId="48846EA7">
      <w:pPr>
        <w:pStyle w:val="3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80" w:afterAutospacing="0" w:line="12" w:lineRule="atLeast"/>
        <w:ind w:left="0" w:right="0"/>
        <w:rPr>
          <w:rFonts w:hint="default" w:ascii="sans-serif" w:hAnsi="sans-serif" w:eastAsia="sans-serif" w:cs="sans-serif"/>
          <w:color w:val="1F1F1F"/>
        </w:rPr>
      </w:pPr>
      <w:r>
        <w:rPr>
          <w:rFonts w:hint="default" w:ascii="sans-serif" w:hAnsi="sans-serif" w:eastAsia="sans-serif" w:cs="sans-serif"/>
          <w:color w:val="1F1F1F"/>
          <w:bdr w:val="none" w:color="1F1F1F" w:sz="0" w:space="0"/>
        </w:rPr>
        <w:t>3. OCR 提取与正则解析 (算法与字符串处理)</w:t>
      </w:r>
    </w:p>
    <w:p w14:paraId="71C980DD">
      <w:pPr>
        <w:keepNext w:val="0"/>
        <w:keepLines w:val="0"/>
        <w:widowControl/>
        <w:numPr>
          <w:ilvl w:val="0"/>
          <w:numId w:val="7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80" w:afterAutospacing="0" w:line="12" w:lineRule="atLeast"/>
        <w:ind w:left="0" w:right="0" w:hanging="360"/>
        <w:rPr>
          <w:rFonts w:hint="default" w:ascii="sans-serif" w:hAnsi="sans-serif" w:eastAsia="sans-serif" w:cs="sans-serif"/>
          <w:color w:val="1F1F1F"/>
        </w:rPr>
      </w:pPr>
    </w:p>
    <w:p w14:paraId="786A7D37">
      <w:pPr>
        <w:pStyle w:val="4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100" w:afterAutospacing="0" w:line="12" w:lineRule="atLeast"/>
        <w:ind w:left="0" w:right="0"/>
        <w:rPr>
          <w:rFonts w:hint="default" w:ascii="sans-serif" w:hAnsi="sans-serif" w:eastAsia="sans-serif" w:cs="sans-serif"/>
          <w:color w:val="1F1F1F"/>
        </w:rPr>
      </w:pPr>
      <w:r>
        <w:rPr>
          <w:rFonts w:hint="default" w:ascii="sans-serif" w:hAnsi="sans-serif" w:eastAsia="sans-serif" w:cs="sans-serif"/>
          <w:color w:val="1F1F1F"/>
          <w:bdr w:val="none" w:color="auto" w:sz="0" w:space="0"/>
        </w:rPr>
        <w:t xml:space="preserve">消费者服务调用 OCR 引擎，扫描图片第一页，提取出类似 </w:t>
      </w:r>
      <w:r>
        <w:rPr>
          <w:rStyle w:val="7"/>
          <w:rFonts w:hint="default" w:ascii="sans-serif" w:hAnsi="sans-serif" w:eastAsia="sans-serif" w:cs="sans-serif"/>
          <w:color w:val="444746"/>
          <w:bdr w:val="none" w:color="444746" w:sz="0" w:space="0"/>
        </w:rPr>
        <w:t>类别：WS，年度：2019，保管期限：D10，件号：0001</w:t>
      </w:r>
      <w:r>
        <w:rPr>
          <w:rFonts w:hint="default" w:ascii="sans-serif" w:hAnsi="sans-serif" w:eastAsia="sans-serif" w:cs="sans-serif"/>
          <w:color w:val="1F1F1F"/>
          <w:bdr w:val="none" w:color="auto" w:sz="0" w:space="0"/>
        </w:rPr>
        <w:t xml:space="preserve"> 的文本。</w:t>
      </w:r>
    </w:p>
    <w:p w14:paraId="2907F835">
      <w:pPr>
        <w:keepNext w:val="0"/>
        <w:keepLines w:val="0"/>
        <w:widowControl/>
        <w:numPr>
          <w:ilvl w:val="0"/>
          <w:numId w:val="7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80" w:afterAutospacing="0" w:line="12" w:lineRule="atLeast"/>
        <w:ind w:left="0" w:right="0" w:hanging="360"/>
        <w:rPr>
          <w:rFonts w:hint="default" w:ascii="sans-serif" w:hAnsi="sans-serif" w:eastAsia="sans-serif" w:cs="sans-serif"/>
          <w:color w:val="1F1F1F"/>
        </w:rPr>
      </w:pPr>
    </w:p>
    <w:p w14:paraId="706F551C">
      <w:pPr>
        <w:keepNext w:val="0"/>
        <w:keepLines w:val="0"/>
        <w:widowControl/>
        <w:numPr>
          <w:ilvl w:val="0"/>
          <w:numId w:val="7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80" w:afterAutospacing="0" w:line="12" w:lineRule="atLeast"/>
        <w:ind w:left="0" w:right="0" w:hanging="360"/>
        <w:rPr>
          <w:rFonts w:hint="default" w:ascii="sans-serif" w:hAnsi="sans-serif" w:eastAsia="sans-serif" w:cs="sans-serif"/>
          <w:color w:val="1F1F1F"/>
        </w:rPr>
      </w:pPr>
    </w:p>
    <w:p w14:paraId="34D97BA7">
      <w:pPr>
        <w:pStyle w:val="4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100" w:afterAutospacing="0" w:line="12" w:lineRule="atLeast"/>
        <w:ind w:left="0" w:right="0"/>
        <w:rPr>
          <w:rFonts w:hint="default" w:ascii="sans-serif" w:hAnsi="sans-serif" w:eastAsia="sans-serif" w:cs="sans-serif"/>
          <w:color w:val="1F1F1F"/>
        </w:rPr>
      </w:pPr>
      <w:r>
        <w:rPr>
          <w:rFonts w:hint="default" w:ascii="sans-serif" w:hAnsi="sans-serif" w:eastAsia="sans-serif" w:cs="sans-serif"/>
          <w:color w:val="1F1F1F"/>
          <w:bdr w:val="none" w:color="auto" w:sz="0" w:space="0"/>
        </w:rPr>
        <w:t>程序使用</w:t>
      </w:r>
      <w:r>
        <w:rPr>
          <w:rFonts w:hint="default" w:ascii="sans-serif" w:hAnsi="sans-serif" w:eastAsia="sans-serif" w:cs="sans-serif"/>
          <w:b/>
          <w:bCs/>
          <w:color w:val="1F1F1F"/>
          <w:bdr w:val="none" w:color="1F1F1F" w:sz="0" w:space="0"/>
        </w:rPr>
        <w:t>正则表达式</w:t>
      </w:r>
      <w:r>
        <w:rPr>
          <w:rFonts w:hint="default" w:ascii="sans-serif" w:hAnsi="sans-serif" w:eastAsia="sans-serif" w:cs="sans-serif"/>
          <w:color w:val="1F1F1F"/>
          <w:bdr w:val="none" w:color="auto" w:sz="0" w:space="0"/>
        </w:rPr>
        <w:t>清洗这些文本，精准匹配出构建目录所需的 4 个核心字段。</w:t>
      </w:r>
    </w:p>
    <w:p w14:paraId="7A0F047D">
      <w:pPr>
        <w:keepNext w:val="0"/>
        <w:keepLines w:val="0"/>
        <w:widowControl/>
        <w:numPr>
          <w:ilvl w:val="0"/>
          <w:numId w:val="7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80" w:afterAutospacing="0" w:line="12" w:lineRule="atLeast"/>
        <w:ind w:left="0" w:right="0" w:hanging="360"/>
        <w:rPr>
          <w:rFonts w:hint="default" w:ascii="sans-serif" w:hAnsi="sans-serif" w:eastAsia="sans-serif" w:cs="sans-serif"/>
          <w:color w:val="1F1F1F"/>
        </w:rPr>
      </w:pPr>
    </w:p>
    <w:p w14:paraId="412C27F8">
      <w:pPr>
        <w:pStyle w:val="3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80" w:afterAutospacing="0" w:line="12" w:lineRule="atLeast"/>
        <w:ind w:left="0" w:right="0"/>
        <w:rPr>
          <w:rFonts w:hint="default" w:ascii="sans-serif" w:hAnsi="sans-serif" w:eastAsia="sans-serif" w:cs="sans-serif"/>
          <w:color w:val="1F1F1F"/>
        </w:rPr>
      </w:pPr>
      <w:r>
        <w:rPr>
          <w:rFonts w:hint="default" w:ascii="sans-serif" w:hAnsi="sans-serif" w:eastAsia="sans-serif" w:cs="sans-serif"/>
          <w:color w:val="1F1F1F"/>
          <w:bdr w:val="none" w:color="1F1F1F" w:sz="0" w:space="0"/>
        </w:rPr>
        <w:t>4. 规则引擎与目录树生成 (操作系统级操作)</w:t>
      </w:r>
    </w:p>
    <w:p w14:paraId="439A16D4">
      <w:pPr>
        <w:keepNext w:val="0"/>
        <w:keepLines w:val="0"/>
        <w:widowControl/>
        <w:numPr>
          <w:ilvl w:val="0"/>
          <w:numId w:val="8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80" w:afterAutospacing="0" w:line="12" w:lineRule="atLeast"/>
        <w:ind w:left="0" w:right="0" w:hanging="360"/>
        <w:rPr>
          <w:rFonts w:hint="default" w:ascii="sans-serif" w:hAnsi="sans-serif" w:eastAsia="sans-serif" w:cs="sans-serif"/>
          <w:color w:val="1F1F1F"/>
        </w:rPr>
      </w:pPr>
    </w:p>
    <w:p w14:paraId="5CFBAF81">
      <w:pPr>
        <w:pStyle w:val="4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100" w:afterAutospacing="0" w:line="12" w:lineRule="atLeast"/>
        <w:ind w:left="0" w:right="0"/>
        <w:rPr>
          <w:rFonts w:hint="default" w:ascii="sans-serif" w:hAnsi="sans-serif" w:eastAsia="sans-serif" w:cs="sans-serif"/>
          <w:color w:val="1F1F1F"/>
        </w:rPr>
      </w:pPr>
      <w:r>
        <w:rPr>
          <w:rFonts w:hint="default" w:ascii="sans-serif" w:hAnsi="sans-serif" w:eastAsia="sans-serif" w:cs="sans-serif"/>
          <w:color w:val="1F1F1F"/>
          <w:bdr w:val="none" w:color="auto" w:sz="0" w:space="0"/>
        </w:rPr>
        <w:t>系统读取配置好的规则模板：</w:t>
      </w:r>
      <w:r>
        <w:rPr>
          <w:rStyle w:val="7"/>
          <w:rFonts w:hint="default" w:ascii="sans-serif" w:hAnsi="sans-serif" w:eastAsia="sans-serif" w:cs="sans-serif"/>
          <w:color w:val="444746"/>
          <w:bdr w:val="none" w:color="444746" w:sz="0" w:space="0"/>
        </w:rPr>
        <w:t>根目录/类别/年度/期限/件号</w:t>
      </w:r>
      <w:r>
        <w:rPr>
          <w:rFonts w:hint="default" w:ascii="sans-serif" w:hAnsi="sans-serif" w:eastAsia="sans-serif" w:cs="sans-serif"/>
          <w:color w:val="1F1F1F"/>
          <w:bdr w:val="none" w:color="auto" w:sz="0" w:space="0"/>
        </w:rPr>
        <w:t>。</w:t>
      </w:r>
    </w:p>
    <w:p w14:paraId="1B2EB0E0">
      <w:pPr>
        <w:keepNext w:val="0"/>
        <w:keepLines w:val="0"/>
        <w:widowControl/>
        <w:numPr>
          <w:ilvl w:val="0"/>
          <w:numId w:val="8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80" w:afterAutospacing="0" w:line="12" w:lineRule="atLeast"/>
        <w:ind w:left="0" w:right="0" w:hanging="360"/>
        <w:rPr>
          <w:rFonts w:hint="default" w:ascii="sans-serif" w:hAnsi="sans-serif" w:eastAsia="sans-serif" w:cs="sans-serif"/>
          <w:color w:val="1F1F1F"/>
        </w:rPr>
      </w:pPr>
    </w:p>
    <w:p w14:paraId="2108459E">
      <w:pPr>
        <w:keepNext w:val="0"/>
        <w:keepLines w:val="0"/>
        <w:widowControl/>
        <w:numPr>
          <w:ilvl w:val="0"/>
          <w:numId w:val="8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80" w:afterAutospacing="0" w:line="12" w:lineRule="atLeast"/>
        <w:ind w:left="0" w:right="0" w:hanging="360"/>
        <w:rPr>
          <w:rFonts w:hint="default" w:ascii="sans-serif" w:hAnsi="sans-serif" w:eastAsia="sans-serif" w:cs="sans-serif"/>
          <w:color w:val="1F1F1F"/>
        </w:rPr>
      </w:pPr>
    </w:p>
    <w:p w14:paraId="1D413636">
      <w:pPr>
        <w:pStyle w:val="4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100" w:afterAutospacing="0" w:line="12" w:lineRule="atLeast"/>
        <w:ind w:left="0" w:right="0"/>
        <w:rPr>
          <w:rFonts w:hint="default" w:ascii="sans-serif" w:hAnsi="sans-serif" w:eastAsia="sans-serif" w:cs="sans-serif"/>
          <w:color w:val="1F1F1F"/>
        </w:rPr>
      </w:pPr>
      <w:r>
        <w:rPr>
          <w:rFonts w:hint="default" w:ascii="sans-serif" w:hAnsi="sans-serif" w:eastAsia="sans-serif" w:cs="sans-serif"/>
          <w:color w:val="1F1F1F"/>
          <w:bdr w:val="none" w:color="auto" w:sz="0" w:space="0"/>
        </w:rPr>
        <w:t>将刚才提取的字段代入，拼接出目标相对路径：</w:t>
      </w:r>
      <w:r>
        <w:rPr>
          <w:rStyle w:val="7"/>
          <w:rFonts w:hint="default" w:ascii="sans-serif" w:hAnsi="sans-serif" w:eastAsia="sans-serif" w:cs="sans-serif"/>
          <w:color w:val="444746"/>
          <w:bdr w:val="none" w:color="444746" w:sz="0" w:space="0"/>
        </w:rPr>
        <w:t>/WS/2019/D10/0001</w:t>
      </w:r>
      <w:r>
        <w:rPr>
          <w:rFonts w:hint="default" w:ascii="sans-serif" w:hAnsi="sans-serif" w:eastAsia="sans-serif" w:cs="sans-serif"/>
          <w:color w:val="1F1F1F"/>
          <w:bdr w:val="none" w:color="auto" w:sz="0" w:space="0"/>
        </w:rPr>
        <w:t>。</w:t>
      </w:r>
    </w:p>
    <w:p w14:paraId="3007FEBA">
      <w:pPr>
        <w:keepNext w:val="0"/>
        <w:keepLines w:val="0"/>
        <w:widowControl/>
        <w:numPr>
          <w:ilvl w:val="0"/>
          <w:numId w:val="8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80" w:afterAutospacing="0" w:line="12" w:lineRule="atLeast"/>
        <w:ind w:left="0" w:right="0" w:hanging="360"/>
        <w:rPr>
          <w:rFonts w:hint="default" w:ascii="sans-serif" w:hAnsi="sans-serif" w:eastAsia="sans-serif" w:cs="sans-serif"/>
          <w:color w:val="1F1F1F"/>
        </w:rPr>
      </w:pPr>
    </w:p>
    <w:p w14:paraId="7C074D51">
      <w:pPr>
        <w:keepNext w:val="0"/>
        <w:keepLines w:val="0"/>
        <w:widowControl/>
        <w:numPr>
          <w:ilvl w:val="0"/>
          <w:numId w:val="8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80" w:afterAutospacing="0" w:line="12" w:lineRule="atLeast"/>
        <w:ind w:left="0" w:right="0" w:hanging="360"/>
        <w:rPr>
          <w:rFonts w:hint="default" w:ascii="sans-serif" w:hAnsi="sans-serif" w:eastAsia="sans-serif" w:cs="sans-serif"/>
          <w:color w:val="1F1F1F"/>
        </w:rPr>
      </w:pPr>
    </w:p>
    <w:p w14:paraId="72DBE70F">
      <w:pPr>
        <w:pStyle w:val="4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100" w:afterAutospacing="0" w:line="12" w:lineRule="atLeast"/>
        <w:ind w:left="0" w:right="0"/>
        <w:rPr>
          <w:rFonts w:hint="default" w:ascii="sans-serif" w:hAnsi="sans-serif" w:eastAsia="sans-serif" w:cs="sans-serif"/>
          <w:color w:val="1F1F1F"/>
        </w:rPr>
      </w:pPr>
      <w:r>
        <w:rPr>
          <w:rFonts w:hint="default" w:ascii="sans-serif" w:hAnsi="sans-serif" w:eastAsia="sans-serif" w:cs="sans-serif"/>
          <w:b/>
          <w:bCs/>
          <w:color w:val="1F1F1F"/>
          <w:bdr w:val="none" w:color="1F1F1F" w:sz="0" w:space="0"/>
        </w:rPr>
        <w:t>目录创建算法：</w:t>
      </w:r>
      <w:r>
        <w:rPr>
          <w:rFonts w:hint="default" w:ascii="sans-serif" w:hAnsi="sans-serif" w:eastAsia="sans-serif" w:cs="sans-serif"/>
          <w:color w:val="1F1F1F"/>
          <w:bdr w:val="none" w:color="auto" w:sz="0" w:space="0"/>
        </w:rPr>
        <w:t xml:space="preserve"> 后端程序（如 Java 的 </w:t>
      </w:r>
      <w:r>
        <w:rPr>
          <w:rStyle w:val="7"/>
          <w:rFonts w:hint="default" w:ascii="sans-serif" w:hAnsi="sans-serif" w:eastAsia="sans-serif" w:cs="sans-serif"/>
          <w:color w:val="444746"/>
          <w:bdr w:val="none" w:color="444746" w:sz="0" w:space="0"/>
        </w:rPr>
        <w:t>Files.createDirectories()</w:t>
      </w:r>
      <w:r>
        <w:rPr>
          <w:rFonts w:hint="default" w:ascii="sans-serif" w:hAnsi="sans-serif" w:eastAsia="sans-serif" w:cs="sans-serif"/>
          <w:color w:val="1F1F1F"/>
          <w:bdr w:val="none" w:color="auto" w:sz="0" w:space="0"/>
        </w:rPr>
        <w:t>）向底层操作系统发起系统调用。这在底层其实是一个</w:t>
      </w:r>
      <w:r>
        <w:rPr>
          <w:rFonts w:hint="default" w:ascii="sans-serif" w:hAnsi="sans-serif" w:eastAsia="sans-serif" w:cs="sans-serif"/>
          <w:b/>
          <w:bCs/>
          <w:color w:val="1F1F1F"/>
          <w:bdr w:val="none" w:color="1F1F1F" w:sz="0" w:space="0"/>
        </w:rPr>
        <w:t>递归或迭代的过程</w:t>
      </w:r>
      <w:r>
        <w:rPr>
          <w:rFonts w:hint="default" w:ascii="sans-serif" w:hAnsi="sans-serif" w:eastAsia="sans-serif" w:cs="sans-serif"/>
          <w:color w:val="1F1F1F"/>
          <w:bdr w:val="none" w:color="auto" w:sz="0" w:space="0"/>
        </w:rPr>
        <w:t xml:space="preserve">，系统会检查 </w:t>
      </w:r>
      <w:r>
        <w:rPr>
          <w:rStyle w:val="7"/>
          <w:rFonts w:hint="default" w:ascii="sans-serif" w:hAnsi="sans-serif" w:eastAsia="sans-serif" w:cs="sans-serif"/>
          <w:color w:val="444746"/>
          <w:bdr w:val="none" w:color="444746" w:sz="0" w:space="0"/>
        </w:rPr>
        <w:t>/WS</w:t>
      </w:r>
      <w:r>
        <w:rPr>
          <w:rFonts w:hint="default" w:ascii="sans-serif" w:hAnsi="sans-serif" w:eastAsia="sans-serif" w:cs="sans-serif"/>
          <w:color w:val="1F1F1F"/>
          <w:bdr w:val="none" w:color="auto" w:sz="0" w:space="0"/>
        </w:rPr>
        <w:t xml:space="preserve"> 是否存在，不存在则创建；再检查 </w:t>
      </w:r>
      <w:r>
        <w:rPr>
          <w:rStyle w:val="7"/>
          <w:rFonts w:hint="default" w:ascii="sans-serif" w:hAnsi="sans-serif" w:eastAsia="sans-serif" w:cs="sans-serif"/>
          <w:color w:val="444746"/>
          <w:bdr w:val="none" w:color="444746" w:sz="0" w:space="0"/>
        </w:rPr>
        <w:t>/WS/2019</w:t>
      </w:r>
      <w:r>
        <w:rPr>
          <w:rFonts w:hint="default" w:ascii="sans-serif" w:hAnsi="sans-serif" w:eastAsia="sans-serif" w:cs="sans-serif"/>
          <w:color w:val="1F1F1F"/>
          <w:bdr w:val="none" w:color="auto" w:sz="0" w:space="0"/>
        </w:rPr>
        <w:t>，依次向下，直到整个树状多级目录建立完毕。</w:t>
      </w:r>
    </w:p>
    <w:p w14:paraId="66B44277">
      <w:pPr>
        <w:keepNext w:val="0"/>
        <w:keepLines w:val="0"/>
        <w:widowControl/>
        <w:numPr>
          <w:ilvl w:val="0"/>
          <w:numId w:val="8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80" w:afterAutospacing="0" w:line="12" w:lineRule="atLeast"/>
        <w:ind w:left="0" w:right="0" w:hanging="360"/>
        <w:rPr>
          <w:rFonts w:hint="default" w:ascii="sans-serif" w:hAnsi="sans-serif" w:eastAsia="sans-serif" w:cs="sans-serif"/>
          <w:color w:val="1F1F1F"/>
        </w:rPr>
      </w:pPr>
    </w:p>
    <w:p w14:paraId="2DB6960B">
      <w:pPr>
        <w:pStyle w:val="3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80" w:afterAutospacing="0" w:line="12" w:lineRule="atLeast"/>
        <w:ind w:left="0" w:right="0"/>
        <w:rPr>
          <w:rFonts w:hint="default" w:ascii="sans-serif" w:hAnsi="sans-serif" w:eastAsia="sans-serif" w:cs="sans-serif"/>
          <w:color w:val="1F1F1F"/>
        </w:rPr>
      </w:pPr>
      <w:r>
        <w:rPr>
          <w:rFonts w:hint="default" w:ascii="sans-serif" w:hAnsi="sans-serif" w:eastAsia="sans-serif" w:cs="sans-serif"/>
          <w:color w:val="1F1F1F"/>
          <w:bdr w:val="none" w:color="1F1F1F" w:sz="0" w:space="0"/>
        </w:rPr>
        <w:t>5. 文件搬运与路径回写 (事务一致性保障)</w:t>
      </w:r>
    </w:p>
    <w:p w14:paraId="1F4F9E2D">
      <w:pPr>
        <w:keepNext w:val="0"/>
        <w:keepLines w:val="0"/>
        <w:widowControl/>
        <w:numPr>
          <w:ilvl w:val="0"/>
          <w:numId w:val="9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80" w:afterAutospacing="0" w:line="12" w:lineRule="atLeast"/>
        <w:ind w:left="0" w:right="0" w:hanging="360"/>
        <w:rPr>
          <w:rFonts w:hint="default" w:ascii="sans-serif" w:hAnsi="sans-serif" w:eastAsia="sans-serif" w:cs="sans-serif"/>
          <w:color w:val="1F1F1F"/>
        </w:rPr>
      </w:pPr>
    </w:p>
    <w:p w14:paraId="5501F104">
      <w:pPr>
        <w:pStyle w:val="4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100" w:afterAutospacing="0" w:line="12" w:lineRule="atLeast"/>
        <w:ind w:left="0" w:right="0"/>
        <w:rPr>
          <w:rFonts w:hint="default" w:ascii="sans-serif" w:hAnsi="sans-serif" w:eastAsia="sans-serif" w:cs="sans-serif"/>
          <w:color w:val="1F1F1F"/>
        </w:rPr>
      </w:pPr>
      <w:r>
        <w:rPr>
          <w:rFonts w:hint="default" w:ascii="sans-serif" w:hAnsi="sans-serif" w:eastAsia="sans-serif" w:cs="sans-serif"/>
          <w:b/>
          <w:bCs/>
          <w:color w:val="1F1F1F"/>
          <w:bdr w:val="none" w:color="1F1F1F" w:sz="0" w:space="0"/>
        </w:rPr>
        <w:t>搬运：</w:t>
      </w:r>
      <w:r>
        <w:rPr>
          <w:rFonts w:hint="default" w:ascii="sans-serif" w:hAnsi="sans-serif" w:eastAsia="sans-serif" w:cs="sans-serif"/>
          <w:color w:val="1F1F1F"/>
          <w:bdr w:val="none" w:color="auto" w:sz="0" w:space="0"/>
        </w:rPr>
        <w:t xml:space="preserve"> 将存放在 Temp 文件夹中的图片，正式 Move（移动）到刚刚建好的 </w:t>
      </w:r>
      <w:r>
        <w:rPr>
          <w:rStyle w:val="7"/>
          <w:rFonts w:hint="default" w:ascii="sans-serif" w:hAnsi="sans-serif" w:eastAsia="sans-serif" w:cs="sans-serif"/>
          <w:color w:val="444746"/>
          <w:bdr w:val="none" w:color="444746" w:sz="0" w:space="0"/>
        </w:rPr>
        <w:t>/WS/2019/D10/0001</w:t>
      </w:r>
      <w:r>
        <w:rPr>
          <w:rFonts w:hint="default" w:ascii="sans-serif" w:hAnsi="sans-serif" w:eastAsia="sans-serif" w:cs="sans-serif"/>
          <w:color w:val="1F1F1F"/>
          <w:bdr w:val="none" w:color="auto" w:sz="0" w:space="0"/>
        </w:rPr>
        <w:t xml:space="preserve"> 目录下。</w:t>
      </w:r>
    </w:p>
    <w:p w14:paraId="190E1655">
      <w:pPr>
        <w:keepNext w:val="0"/>
        <w:keepLines w:val="0"/>
        <w:widowControl/>
        <w:numPr>
          <w:ilvl w:val="0"/>
          <w:numId w:val="9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80" w:afterAutospacing="0" w:line="12" w:lineRule="atLeast"/>
        <w:ind w:left="0" w:right="0" w:hanging="360"/>
        <w:rPr>
          <w:rFonts w:hint="default" w:ascii="sans-serif" w:hAnsi="sans-serif" w:eastAsia="sans-serif" w:cs="sans-serif"/>
          <w:color w:val="1F1F1F"/>
        </w:rPr>
      </w:pPr>
    </w:p>
    <w:p w14:paraId="21CF114B">
      <w:pPr>
        <w:keepNext w:val="0"/>
        <w:keepLines w:val="0"/>
        <w:widowControl/>
        <w:numPr>
          <w:ilvl w:val="0"/>
          <w:numId w:val="9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80" w:afterAutospacing="0" w:line="12" w:lineRule="atLeast"/>
        <w:ind w:left="0" w:right="0" w:hanging="360"/>
        <w:rPr>
          <w:rFonts w:hint="default" w:ascii="sans-serif" w:hAnsi="sans-serif" w:eastAsia="sans-serif" w:cs="sans-serif"/>
          <w:color w:val="1F1F1F"/>
        </w:rPr>
      </w:pPr>
    </w:p>
    <w:p w14:paraId="529AAF7D">
      <w:pPr>
        <w:pStyle w:val="4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100" w:afterAutospacing="0" w:line="12" w:lineRule="atLeast"/>
        <w:ind w:left="0" w:right="0"/>
        <w:rPr>
          <w:rFonts w:hint="default" w:ascii="sans-serif" w:hAnsi="sans-serif" w:eastAsia="sans-serif" w:cs="sans-serif"/>
          <w:color w:val="1F1F1F"/>
        </w:rPr>
      </w:pPr>
      <w:r>
        <w:rPr>
          <w:rFonts w:hint="default" w:ascii="sans-serif" w:hAnsi="sans-serif" w:eastAsia="sans-serif" w:cs="sans-serif"/>
          <w:b/>
          <w:bCs/>
          <w:color w:val="1F1F1F"/>
          <w:bdr w:val="none" w:color="1F1F1F" w:sz="0" w:space="0"/>
        </w:rPr>
        <w:t>回写数据库：</w:t>
      </w:r>
      <w:r>
        <w:rPr>
          <w:rFonts w:hint="default" w:ascii="sans-serif" w:hAnsi="sans-serif" w:eastAsia="sans-serif" w:cs="sans-serif"/>
          <w:color w:val="1F1F1F"/>
          <w:bdr w:val="none" w:color="auto" w:sz="0" w:space="0"/>
        </w:rPr>
        <w:t xml:space="preserve"> 文件移动成功后，开启一个数据库事务（Transaction）。执行 SQL 更新语句，将相对路径 </w:t>
      </w:r>
      <w:r>
        <w:rPr>
          <w:rStyle w:val="7"/>
          <w:rFonts w:hint="default" w:ascii="sans-serif" w:hAnsi="sans-serif" w:eastAsia="sans-serif" w:cs="sans-serif"/>
          <w:color w:val="444746"/>
          <w:bdr w:val="none" w:color="444746" w:sz="0" w:space="0"/>
        </w:rPr>
        <w:t>/WS/2019/D10/0001</w:t>
      </w:r>
      <w:r>
        <w:rPr>
          <w:rFonts w:hint="default" w:ascii="sans-serif" w:hAnsi="sans-serif" w:eastAsia="sans-serif" w:cs="sans-serif"/>
          <w:color w:val="1F1F1F"/>
          <w:bdr w:val="none" w:color="auto" w:sz="0" w:space="0"/>
        </w:rPr>
        <w:t xml:space="preserve"> 更新到 MySQL 中该档案对应的记录里。</w:t>
      </w:r>
    </w:p>
    <w:p w14:paraId="3144B3D8">
      <w:pPr>
        <w:keepNext w:val="0"/>
        <w:keepLines w:val="0"/>
        <w:widowControl/>
        <w:numPr>
          <w:ilvl w:val="0"/>
          <w:numId w:val="9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80" w:afterAutospacing="0" w:line="12" w:lineRule="atLeast"/>
        <w:ind w:left="0" w:right="0" w:hanging="360"/>
        <w:rPr>
          <w:rFonts w:hint="default" w:ascii="sans-serif" w:hAnsi="sans-serif" w:eastAsia="sans-serif" w:cs="sans-serif"/>
          <w:color w:val="1F1F1F"/>
        </w:rPr>
      </w:pPr>
    </w:p>
    <w:p w14:paraId="6260C92F">
      <w:pPr>
        <w:keepNext w:val="0"/>
        <w:keepLines w:val="0"/>
        <w:widowControl/>
        <w:numPr>
          <w:ilvl w:val="0"/>
          <w:numId w:val="9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80" w:afterAutospacing="0" w:line="12" w:lineRule="atLeast"/>
        <w:ind w:left="0" w:right="0" w:hanging="360"/>
        <w:rPr>
          <w:rFonts w:hint="default" w:ascii="sans-serif" w:hAnsi="sans-serif" w:eastAsia="sans-serif" w:cs="sans-serif"/>
          <w:color w:val="1F1F1F"/>
        </w:rPr>
      </w:pPr>
    </w:p>
    <w:p w14:paraId="1B70FC37">
      <w:pPr>
        <w:pStyle w:val="4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100" w:afterAutospacing="0" w:line="12" w:lineRule="atLeast"/>
        <w:ind w:left="0" w:right="0"/>
        <w:rPr>
          <w:rFonts w:hint="default" w:ascii="sans-serif" w:hAnsi="sans-serif" w:eastAsia="sans-serif" w:cs="sans-serif"/>
          <w:color w:val="1F1F1F"/>
        </w:rPr>
      </w:pPr>
      <w:r>
        <w:rPr>
          <w:rFonts w:hint="default" w:ascii="sans-serif" w:hAnsi="sans-serif" w:eastAsia="sans-serif" w:cs="sans-serif"/>
          <w:b/>
          <w:bCs/>
          <w:color w:val="1F1F1F"/>
          <w:bdr w:val="none" w:color="1F1F1F" w:sz="0" w:space="0"/>
        </w:rPr>
        <w:t>一致性检查：</w:t>
      </w:r>
      <w:r>
        <w:rPr>
          <w:rFonts w:hint="default" w:ascii="sans-serif" w:hAnsi="sans-serif" w:eastAsia="sans-serif" w:cs="sans-serif"/>
          <w:color w:val="1F1F1F"/>
          <w:bdr w:val="none" w:color="auto" w:sz="0" w:space="0"/>
        </w:rPr>
        <w:t xml:space="preserve"> 如果文件移动失败（比如磁盘满了），数据库绝对不执行更新操作；如果数据库更新失败，则触发回滚机制，清理掉刚刚移入的图片，确保系统不会出现“死文件”或“空链接”。</w:t>
      </w:r>
    </w:p>
    <w:p w14:paraId="137CBBA9">
      <w:pPr>
        <w:keepNext w:val="0"/>
        <w:keepLines w:val="0"/>
        <w:widowControl/>
        <w:numPr>
          <w:ilvl w:val="0"/>
          <w:numId w:val="9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80" w:afterAutospacing="0" w:line="12" w:lineRule="atLeast"/>
        <w:ind w:left="0" w:right="0" w:hanging="360"/>
        <w:rPr>
          <w:rFonts w:hint="default" w:ascii="sans-serif" w:hAnsi="sans-serif" w:eastAsia="sans-serif" w:cs="sans-serif"/>
          <w:color w:val="1F1F1F"/>
        </w:rPr>
      </w:pPr>
    </w:p>
    <w:p w14:paraId="046883D9">
      <w:pPr>
        <w:pStyle w:val="3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80" w:afterAutospacing="0" w:line="12" w:lineRule="atLeast"/>
        <w:ind w:left="0" w:right="0"/>
        <w:rPr>
          <w:rFonts w:hint="default" w:ascii="sans-serif" w:hAnsi="sans-serif" w:eastAsia="sans-serif" w:cs="sans-serif"/>
          <w:color w:val="1F1F1F"/>
        </w:rPr>
      </w:pPr>
      <w:r>
        <w:rPr>
          <w:rFonts w:hint="default" w:ascii="sans-serif" w:hAnsi="sans-serif" w:eastAsia="sans-serif" w:cs="sans-serif"/>
          <w:color w:val="1F1F1F"/>
          <w:bdr w:val="none" w:color="1F1F1F" w:sz="0" w:space="0"/>
        </w:rPr>
        <w:t>6. 通知前端状态更新</w:t>
      </w:r>
    </w:p>
    <w:p w14:paraId="7E22C28C">
      <w:pPr>
        <w:pStyle w:val="4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100" w:afterAutospacing="0" w:line="12" w:lineRule="atLeast"/>
        <w:ind w:left="0" w:right="0"/>
        <w:rPr>
          <w:rFonts w:hint="default" w:ascii="sans-serif" w:hAnsi="sans-serif" w:eastAsia="sans-serif" w:cs="sans-serif"/>
          <w:color w:val="1F1F1F"/>
        </w:rPr>
      </w:pPr>
      <w:r>
        <w:rPr>
          <w:rFonts w:hint="default" w:ascii="sans-serif" w:hAnsi="sans-serif" w:eastAsia="sans-serif" w:cs="sans-serif"/>
          <w:color w:val="1F1F1F"/>
          <w:bdr w:val="none" w:color="auto" w:sz="0" w:space="0"/>
        </w:rPr>
        <w:t>处理完成后，后端通过 WebSocket 长连接或者前端的轮询机制，通知前端 Vue 界面：“文件已成功归档并回写”，前端数据表上的状态瞬间由“处理中”变为“已完成”。</w:t>
      </w:r>
    </w:p>
    <w:p w14:paraId="6299B89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bidi w:val="0"/>
        <w:spacing w:before="0" w:beforeAutospacing="0" w:after="80" w:afterAutospacing="0" w:line="12" w:lineRule="atLeast"/>
        <w:ind w:left="0" w:right="0"/>
        <w:rPr>
          <w:rFonts w:hint="default" w:ascii="sans-serif" w:hAnsi="sans-serif" w:eastAsia="sans-serif" w:cs="sans-serif"/>
          <w:color w:val="808080"/>
        </w:rPr>
      </w:pPr>
      <w:r>
        <w:rPr>
          <w:rFonts w:hint="default" w:ascii="sans-serif" w:hAnsi="sans-serif" w:eastAsia="sans-serif" w:cs="sans-serif"/>
          <w:color w:val="1F1F1F"/>
        </w:rPr>
        <w:pict>
          <v:rect id="_x0000_i1026" o:spt="1" style="height:1.5pt;width:432pt;" fillcolor="#808080" filled="t" stroked="f" coordsize="21600,21600" o:hr="t" o:hrstd="t" o:hrnoshade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EF6F7A6"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onospace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sans-serif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B831267"/>
    <w:multiLevelType w:val="multilevel"/>
    <w:tmpl w:val="BB83126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">
    <w:nsid w:val="1CE9BC8B"/>
    <w:multiLevelType w:val="multilevel"/>
    <w:tmpl w:val="1CE9BC8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">
    <w:nsid w:val="36322758"/>
    <w:multiLevelType w:val="multilevel"/>
    <w:tmpl w:val="3632275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">
    <w:nsid w:val="36CDD380"/>
    <w:multiLevelType w:val="multilevel"/>
    <w:tmpl w:val="36CDD38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2"/>
  </w:num>
  <w:num w:numId="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3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6D527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paragraph" w:styleId="3">
    <w:name w:val="heading 4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4"/>
      <w:szCs w:val="24"/>
      <w:lang w:val="en-US" w:eastAsia="zh-CN" w:bidi="ar"/>
    </w:rPr>
  </w:style>
  <w:style w:type="character" w:default="1" w:styleId="6">
    <w:name w:val="Default Paragraph Font"/>
    <w:semiHidden/>
    <w:qFormat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7">
    <w:name w:val="HTML Code"/>
    <w:basedOn w:val="6"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2026-04-10T01:41:22Z</dcterms:created>
  <dc:creator>qzy06</dc:creator>
  <cp:lastModifiedBy>邱梓洋</cp:lastModifiedBy>
  <dcterms:modified xsi:type="dcterms:W3CDTF">2026-04-10T01:42:29Z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KSOTemplateDocerSaveRecord">
    <vt:lpwstr>eyJoZGlkIjoiZGE0YTI4NDE3NzJkNjY1NWVmNDkxMzFhODRmNzllZGYiLCJ1c2VySWQiOiIxNTY4OTM1MjE3In0=</vt:lpwstr>
  </property>
  <property fmtid="{D5CDD505-2E9C-101B-9397-08002B2CF9AE}" pid="4" name="ICV">
    <vt:lpwstr>6C9E761B616C456CAE1B6A95AB2FC122_12</vt:lpwstr>
  </property>
</Properties>
</file>