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120" w:lineRule="auto"/>
        <w:rPr>
          <w:rFonts w:ascii="Raleway" w:cs="Raleway" w:eastAsia="Raleway" w:hAnsi="Raleway"/>
          <w:b w:val="1"/>
          <w:sz w:val="20"/>
          <w:szCs w:val="20"/>
        </w:rPr>
      </w:pPr>
      <w:bookmarkStart w:colFirst="0" w:colLast="0" w:name="_lf5wiiqsu4ub" w:id="0"/>
      <w:bookmarkEnd w:id="0"/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John Dela Cruz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z w:val="16"/>
          <w:szCs w:val="16"/>
          <w:rtl w:val="0"/>
        </w:rPr>
        <w:t xml:space="preserve">51 Romney Road, Hayes,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z w:val="16"/>
          <w:szCs w:val="16"/>
          <w:rtl w:val="0"/>
        </w:rPr>
        <w:t xml:space="preserve">Ub4 8PU</w:t>
      </w:r>
    </w:p>
    <w:p w:rsidR="00000000" w:rsidDel="00000000" w:rsidP="00000000" w:rsidRDefault="00000000" w:rsidRPr="00000000" w14:paraId="00000004">
      <w:pPr>
        <w:widowControl w:val="0"/>
        <w:spacing w:before="200" w:line="240" w:lineRule="auto"/>
        <w:rPr>
          <w:rFonts w:ascii="Lato" w:cs="Lato" w:eastAsia="Lato" w:hAnsi="Lato"/>
          <w:color w:val="d44500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color w:val="d44500"/>
          <w:sz w:val="16"/>
          <w:szCs w:val="16"/>
          <w:rtl w:val="0"/>
        </w:rPr>
        <w:t xml:space="preserve">07495552650                                                  Github: github.com/mobamba1                   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16"/>
            <w:szCs w:val="16"/>
            <w:u w:val="single"/>
            <w:rtl w:val="0"/>
          </w:rPr>
          <w:t xml:space="preserve">kenneth1521412@gmail.com</w:t>
        </w:r>
      </w:hyperlink>
      <w:r w:rsidDel="00000000" w:rsidR="00000000" w:rsidRPr="00000000">
        <w:rPr>
          <w:rFonts w:ascii="Lato" w:cs="Lato" w:eastAsia="Lato" w:hAnsi="Lato"/>
          <w:color w:val="d44500"/>
          <w:sz w:val="16"/>
          <w:szCs w:val="16"/>
          <w:rtl w:val="0"/>
        </w:rPr>
        <w:t xml:space="preserve">                LinkedIn: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16"/>
            <w:szCs w:val="16"/>
            <w:u w:val="single"/>
            <w:rtl w:val="0"/>
          </w:rPr>
          <w:t xml:space="preserve">www.linkedin.com/in/john-dela-cruz-6aab95197/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80" w:lineRule="auto"/>
        <w:rPr>
          <w:rFonts w:ascii="Raleway" w:cs="Raleway" w:eastAsia="Raleway" w:hAnsi="Raleway"/>
          <w:b w:val="1"/>
          <w:sz w:val="16"/>
          <w:szCs w:val="16"/>
        </w:rPr>
      </w:pPr>
      <w:bookmarkStart w:colFirst="0" w:colLast="0" w:name="_fy9cew66wfob" w:id="1"/>
      <w:bookmarkEnd w:id="1"/>
      <w:r w:rsidDel="00000000" w:rsidR="00000000" w:rsidRPr="00000000">
        <w:rPr>
          <w:rFonts w:ascii="Raleway" w:cs="Raleway" w:eastAsia="Raleway" w:hAnsi="Raleway"/>
          <w:b w:val="1"/>
          <w:sz w:val="16"/>
          <w:szCs w:val="16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widowControl w:val="0"/>
        <w:spacing w:line="216" w:lineRule="auto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With a passion for coding, I have learned to successfully implement it into my daily routine. It was through this, I understood the limitations and difficulties in implementing newer versions to my applications. This sparked an interest in streamlining and automating new builds, leading me to pursue a career in DevOps. I have gained practical experience at Home Office as well as Vivace allowing me to apply the skills gained at the QA Academy. My training with QA consisted of 3 projects that were to be completed with a full CICD pipeline. </w:t>
      </w:r>
    </w:p>
    <w:p w:rsidR="00000000" w:rsidDel="00000000" w:rsidP="00000000" w:rsidRDefault="00000000" w:rsidRPr="00000000" w14:paraId="00000008">
      <w:pPr>
        <w:widowControl w:val="0"/>
        <w:spacing w:line="216" w:lineRule="auto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pacing w:after="0" w:before="80" w:lineRule="auto"/>
        <w:rPr>
          <w:rFonts w:ascii="Raleway" w:cs="Raleway" w:eastAsia="Raleway" w:hAnsi="Raleway"/>
          <w:b w:val="1"/>
          <w:sz w:val="16"/>
          <w:szCs w:val="16"/>
        </w:rPr>
      </w:pPr>
      <w:bookmarkStart w:colFirst="0" w:colLast="0" w:name="_dkwgjgn7rjok" w:id="2"/>
      <w:bookmarkEnd w:id="2"/>
      <w:r w:rsidDel="00000000" w:rsidR="00000000" w:rsidRPr="00000000">
        <w:rPr>
          <w:rFonts w:ascii="Raleway" w:cs="Raleway" w:eastAsia="Raleway" w:hAnsi="Raleway"/>
          <w:b w:val="1"/>
          <w:sz w:val="16"/>
          <w:szCs w:val="16"/>
          <w:rtl w:val="0"/>
        </w:rPr>
        <w:t xml:space="preserve">Skills and Experience: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spacing w:after="0" w:before="120" w:lineRule="auto"/>
        <w:rPr>
          <w:rFonts w:ascii="Lato" w:cs="Lato" w:eastAsia="Lato" w:hAnsi="Lato"/>
          <w:sz w:val="16"/>
          <w:szCs w:val="16"/>
        </w:rPr>
      </w:pPr>
      <w:bookmarkStart w:colFirst="0" w:colLast="0" w:name="_ews8tvh2t7nc" w:id="3"/>
      <w:bookmarkEnd w:id="3"/>
      <w:r w:rsidDel="00000000" w:rsidR="00000000" w:rsidRPr="00000000">
        <w:rPr>
          <w:rFonts w:ascii="Lato" w:cs="Lato" w:eastAsia="Lato" w:hAnsi="Lato"/>
          <w:b w:val="1"/>
          <w:sz w:val="16"/>
          <w:szCs w:val="16"/>
          <w:rtl w:val="0"/>
        </w:rPr>
        <w:t xml:space="preserve">QA Consulting: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spacing w:after="0" w:before="0" w:lineRule="auto"/>
        <w:rPr>
          <w:rFonts w:ascii="Lato" w:cs="Lato" w:eastAsia="Lato" w:hAnsi="Lato"/>
          <w:b w:val="1"/>
          <w:sz w:val="16"/>
          <w:szCs w:val="16"/>
        </w:rPr>
      </w:pPr>
      <w:bookmarkStart w:colFirst="0" w:colLast="0" w:name="_8wmmp9vvy9lz" w:id="4"/>
      <w:bookmarkEnd w:id="4"/>
      <w:r w:rsidDel="00000000" w:rsidR="00000000" w:rsidRPr="00000000">
        <w:rPr>
          <w:rFonts w:ascii="Lato" w:cs="Lato" w:eastAsia="Lato" w:hAnsi="Lato"/>
          <w:color w:val="666666"/>
          <w:sz w:val="12"/>
          <w:szCs w:val="12"/>
          <w:rtl w:val="0"/>
        </w:rPr>
        <w:t xml:space="preserve">July 2020 - October 2023, 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120" w:lineRule="auto"/>
        <w:rPr>
          <w:rFonts w:ascii="Lato" w:cs="Lato" w:eastAsia="Lato" w:hAnsi="Lato"/>
          <w:color w:val="666666"/>
          <w:sz w:val="12"/>
          <w:szCs w:val="12"/>
        </w:rPr>
      </w:pPr>
      <w:bookmarkStart w:colFirst="0" w:colLast="0" w:name="_zd8jttc7w1na" w:id="5"/>
      <w:bookmarkEnd w:id="5"/>
      <w:r w:rsidDel="00000000" w:rsidR="00000000" w:rsidRPr="00000000">
        <w:rPr>
          <w:rFonts w:ascii="Lato" w:cs="Lato" w:eastAsia="Lato" w:hAnsi="Lato"/>
          <w:b w:val="1"/>
          <w:sz w:val="16"/>
          <w:szCs w:val="16"/>
          <w:rtl w:val="0"/>
        </w:rPr>
        <w:t xml:space="preserve">DevOps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00" w:lineRule="auto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My hands-on experience at the Home Office and Vivace has allowed me to apply the skills honed at QA DevOps bootcamp. During this training, I successfully deployed multiple applications with a comprehensive CICD pipeline. This setup ensured minimal downtime and facilitated seamless updates in the test environment, managed through GitHub and GitHub 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00" w:lineRule="auto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b w:val="1"/>
          <w:sz w:val="16"/>
          <w:szCs w:val="16"/>
          <w:rtl w:val="0"/>
        </w:rPr>
        <w:t xml:space="preserve">Home Office / </w:t>
      </w:r>
      <w:r w:rsidDel="00000000" w:rsidR="00000000" w:rsidRPr="00000000">
        <w:rPr>
          <w:rFonts w:ascii="Lato" w:cs="Lato" w:eastAsia="Lato" w:hAnsi="Lato"/>
          <w:sz w:val="16"/>
          <w:szCs w:val="16"/>
          <w:rtl w:val="0"/>
        </w:rPr>
        <w:t xml:space="preserve">Platform Support Engineer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0" w:before="0" w:lineRule="auto"/>
        <w:rPr>
          <w:rFonts w:ascii="Lato" w:cs="Lato" w:eastAsia="Lato" w:hAnsi="Lato"/>
          <w:color w:val="666666"/>
          <w:sz w:val="14"/>
          <w:szCs w:val="14"/>
        </w:rPr>
      </w:pPr>
      <w:bookmarkStart w:colFirst="0" w:colLast="0" w:name="_qapvr1v5dben" w:id="6"/>
      <w:bookmarkEnd w:id="6"/>
      <w:r w:rsidDel="00000000" w:rsidR="00000000" w:rsidRPr="00000000">
        <w:rPr>
          <w:rFonts w:ascii="Lato" w:cs="Lato" w:eastAsia="Lato" w:hAnsi="Lato"/>
          <w:color w:val="666666"/>
          <w:sz w:val="12"/>
          <w:szCs w:val="12"/>
          <w:rtl w:val="0"/>
        </w:rPr>
        <w:t xml:space="preserve">6 months contract,  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10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I joined a Level 2 platform support team to maintain and provide Authentication and Authorisation to users.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My daily task consisted of completing daily tickets from multiple boards, ensuring they were completed in the appropriate time frame.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Performed weekly updates on databases, to ensure user permissions were maintained and eliminating unauthorised access.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In a monthly rotation we were required to do an On Call for one week, in which I responded to critical issues that occurred within the AWS environment.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Whitelisted third party domains allowing our networks to communicate.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Reviewed peer's code commits before merging to our version control ensuring 0 pipeline errors.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Utilised Cloudwatch and logs to identify the source of the problem and applied necessary repairs to keep AWS services operating at 100%.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Employed a Jenkins test environment to ensure that the merge causes 0 disruption in live deployment.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before="0" w:beforeAutospacing="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Tech Stack: Python, Linux, Jenkins, Docker, MySQL, AWS Gitlab, Confluence, Jira, Selenium, PowerShell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spacing w:after="0" w:before="320" w:lineRule="auto"/>
        <w:rPr>
          <w:rFonts w:ascii="Lato" w:cs="Lato" w:eastAsia="Lato" w:hAnsi="Lato"/>
          <w:sz w:val="16"/>
          <w:szCs w:val="16"/>
        </w:rPr>
      </w:pPr>
      <w:bookmarkStart w:colFirst="0" w:colLast="0" w:name="_bzmuwmfhy523" w:id="7"/>
      <w:bookmarkEnd w:id="7"/>
      <w:r w:rsidDel="00000000" w:rsidR="00000000" w:rsidRPr="00000000">
        <w:rPr>
          <w:rFonts w:ascii="Lato" w:cs="Lato" w:eastAsia="Lato" w:hAnsi="Lato"/>
          <w:b w:val="1"/>
          <w:sz w:val="16"/>
          <w:szCs w:val="16"/>
          <w:rtl w:val="0"/>
        </w:rPr>
        <w:t xml:space="preserve">Vivace</w:t>
      </w:r>
      <w:r w:rsidDel="00000000" w:rsidR="00000000" w:rsidRPr="00000000">
        <w:rPr>
          <w:rFonts w:ascii="Lato" w:cs="Lato" w:eastAsia="Lato" w:hAnsi="Lato"/>
          <w:sz w:val="16"/>
          <w:szCs w:val="16"/>
          <w:rtl w:val="0"/>
        </w:rPr>
        <w:t xml:space="preserve"> / Tech Enabler (DevOps)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after="0" w:before="0" w:lineRule="auto"/>
        <w:rPr>
          <w:rFonts w:ascii="Lato" w:cs="Lato" w:eastAsia="Lato" w:hAnsi="Lato"/>
          <w:color w:val="666666"/>
          <w:sz w:val="14"/>
          <w:szCs w:val="14"/>
        </w:rPr>
      </w:pPr>
      <w:bookmarkStart w:colFirst="0" w:colLast="0" w:name="_aoj1792hs637" w:id="8"/>
      <w:bookmarkEnd w:id="8"/>
      <w:r w:rsidDel="00000000" w:rsidR="00000000" w:rsidRPr="00000000">
        <w:rPr>
          <w:rFonts w:ascii="Lato" w:cs="Lato" w:eastAsia="Lato" w:hAnsi="Lato"/>
          <w:color w:val="666666"/>
          <w:sz w:val="12"/>
          <w:szCs w:val="12"/>
          <w:rtl w:val="0"/>
        </w:rPr>
        <w:t xml:space="preserve">1.5 years contract,  Vauxhall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10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My role in Vivace was as a tech-enabler, giving exposure to multiple AWS services. I oversaw the deployment, building, and maintenance of AWS environments.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Voluntarily engaged in multiple projects, expanding my expertise in cloud services, and exceling high-pressure situations while increasing the corporate efficiency.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Oversaw and managed sensitive data, ensuring that it was handled correctly and according to company standards.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Adapted to AWS environments with restricted services, and contributed by building and maintaining them. Such as creating new EC2, whitelisting IP addresses, and so on.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Developed and resolved challenges by employing a bastion host with AWS workspaces allowing our users to access our VPC as their IP address were always changing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Performed duties as a project manager and provided recommendations on the technology and security of our cloud network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Pioneered conceptual ideas that evolved into large-scale projects, by presenting a strawman uncovering anything outside the scope and whether the project was viable. This resulted to a project plan that incorporated agile techniques, ensuring we are moving forward steadily.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Arranged meetings and sync-up calls with stakeholders ensuring that their needs are addressed and user experience is up to standard.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Documented cloud environment and "how to" manuals effectively communicating the design, ensuring a smooth transfer after the project is completed.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Implemented best practices such as "least privilege" promoting security and reducing the possibility of user error.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Evaluated cloud resources and identified inactive services, cutting our excess expenditure to 0.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Made decisive cost saving, such as employing an EC2 instance as a database instead of AWS RDS resulting in a 70% savings.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Written bash scripts to automate procedures and employed them on the creation of EC2 instance preconfiguring the virtual machine when it is deployed.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Programmed an ingest tool with a full CI/CD pipeline, allowing users to upload CSV files, which are encrypted and stored in a S3 bucket. Utilising Docker the application ran at 100% even under load.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Constructed a secure AWS infrastructure that accommodated a "Hackathon" which consisted of preconfigured EC2 instances with a shared volume.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Tech Stack: Python, Linux, Terraform, Jenkins, Docker, MySQL, AWS, Ansible, Gitlab, Confluence, Jira, Selenium, PowerShell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right="0"/>
        <w:rPr>
          <w:rFonts w:ascii="Lato" w:cs="Lato" w:eastAsia="Lato" w:hAnsi="La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right="0"/>
        <w:rPr>
          <w:rFonts w:ascii="Lato" w:cs="Lato" w:eastAsia="Lato" w:hAnsi="Lato"/>
          <w:b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b w:val="1"/>
          <w:sz w:val="16"/>
          <w:szCs w:val="16"/>
          <w:rtl w:val="0"/>
        </w:rPr>
        <w:t xml:space="preserve">Education / Certificate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0"/>
        <w:numPr>
          <w:ilvl w:val="0"/>
          <w:numId w:val="1"/>
        </w:numPr>
        <w:spacing w:after="0" w:before="120" w:lineRule="auto"/>
        <w:ind w:left="720" w:hanging="360"/>
        <w:rPr>
          <w:rFonts w:ascii="Lato" w:cs="Lato" w:eastAsia="Lato" w:hAnsi="Lato"/>
          <w:sz w:val="14"/>
          <w:szCs w:val="14"/>
        </w:rPr>
      </w:pPr>
      <w:bookmarkStart w:colFirst="0" w:colLast="0" w:name="_ite4pfbukeh8" w:id="9"/>
      <w:bookmarkEnd w:id="9"/>
      <w:r w:rsidDel="00000000" w:rsidR="00000000" w:rsidRPr="00000000">
        <w:rPr>
          <w:rFonts w:ascii="Lato" w:cs="Lato" w:eastAsia="Lato" w:hAnsi="Lato"/>
          <w:sz w:val="12"/>
          <w:szCs w:val="12"/>
          <w:rtl w:val="0"/>
        </w:rPr>
        <w:t xml:space="preserve">AWS  Certified Cloud Practitioner CLF-02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widowControl w:val="0"/>
        <w:numPr>
          <w:ilvl w:val="0"/>
          <w:numId w:val="1"/>
        </w:numPr>
        <w:spacing w:after="0" w:before="120" w:lineRule="auto"/>
        <w:ind w:left="720" w:hanging="360"/>
        <w:rPr>
          <w:rFonts w:ascii="Lato" w:cs="Lato" w:eastAsia="Lato" w:hAnsi="Lato"/>
          <w:sz w:val="14"/>
          <w:szCs w:val="14"/>
        </w:rPr>
      </w:pPr>
      <w:bookmarkStart w:colFirst="0" w:colLast="0" w:name="_va2vn7m2j01v" w:id="10"/>
      <w:bookmarkEnd w:id="10"/>
      <w:r w:rsidDel="00000000" w:rsidR="00000000" w:rsidRPr="00000000">
        <w:rPr>
          <w:rFonts w:ascii="Lato" w:cs="Lato" w:eastAsia="Lato" w:hAnsi="Lato"/>
          <w:sz w:val="12"/>
          <w:szCs w:val="12"/>
          <w:rtl w:val="0"/>
        </w:rPr>
        <w:t xml:space="preserve">Brunel University / Computer Science Upper Class 2.1/ 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nneth1521412@gmail.com" TargetMode="External"/><Relationship Id="rId7" Type="http://schemas.openxmlformats.org/officeDocument/2006/relationships/hyperlink" Target="http://www.linkedin.com/in/john-dela-cruz-6aab9519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