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Death date of appendicitis in bangladesh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http://www.worldlifeexpectancy.com/country-health-profile/bangladesh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orldlifeexpectancy.com/country-health-profile/bangl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