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5C64" w:rsidRPr="00665C64" w:rsidRDefault="00665C64" w:rsidP="00665C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Native Scribe - </w:t>
      </w:r>
      <w:r w:rsidRPr="00665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Plan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Sidecar Control Panel </w:t>
      </w:r>
      <w:r w:rsidR="00DE12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Replacement Plan</w:t>
      </w:r>
    </w:p>
    <w:p w:rsidR="00665C64" w:rsidRPr="00665C64" w:rsidRDefault="00665C64" w:rsidP="00665C6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Overview</w:t>
      </w:r>
    </w:p>
    <w:p w:rsidR="00665C64" w:rsidRPr="00665C64" w:rsidRDefault="00665C64" w:rsidP="00665C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This project delivers a native-feeling extension to the BigCommerce Draft Orders interface, adding five critical functions within the Action field:</w:t>
      </w:r>
    </w:p>
    <w:p w:rsidR="00665C64" w:rsidRPr="00665C64" w:rsidRDefault="00665C64" w:rsidP="00665C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Edit Draft Order</w:t>
      </w:r>
    </w:p>
    <w:p w:rsidR="00665C64" w:rsidRPr="00665C64" w:rsidRDefault="00665C64" w:rsidP="00665C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Print Draft Order</w:t>
      </w:r>
    </w:p>
    <w:p w:rsidR="00665C64" w:rsidRPr="00665C64" w:rsidRDefault="00665C64" w:rsidP="00665C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Send Draft Order</w:t>
      </w:r>
    </w:p>
    <w:p w:rsidR="00665C64" w:rsidRPr="00665C64" w:rsidRDefault="00665C64" w:rsidP="00665C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Send Message</w:t>
      </w:r>
    </w:p>
    <w:p w:rsidR="00665C64" w:rsidRPr="00665C64" w:rsidRDefault="00665C64" w:rsidP="00665C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View Notes</w:t>
      </w:r>
    </w:p>
    <w:p w:rsidR="00665C64" w:rsidRPr="00665C64" w:rsidRDefault="00665C64" w:rsidP="00665C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The app is built as a Catalyst-compatible, SaaS-hosted, multi-storefront (MSF) aware embedded application. It integrates seamlessly into BigCommerce’s admin using the Control Panel Extension SDK, mirroring the native BigCommerce look and feel.</w:t>
      </w:r>
    </w:p>
    <w:p w:rsidR="00665C64" w:rsidRPr="00665C64" w:rsidRDefault="00665C64" w:rsidP="00665C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Objectives</w:t>
      </w:r>
    </w:p>
    <w:p w:rsidR="00665C64" w:rsidRPr="00665C64" w:rsidRDefault="00665C64" w:rsidP="00665C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Extend Draft Order functionality without modifying the BigCommerce core UI.</w:t>
      </w:r>
    </w:p>
    <w:p w:rsidR="00665C64" w:rsidRPr="00665C64" w:rsidRDefault="00665C64" w:rsidP="00665C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Enable merchants to print, email, and message customers directly from Draft Orders.</w:t>
      </w:r>
    </w:p>
    <w:p w:rsidR="00665C64" w:rsidRPr="00665C64" w:rsidRDefault="00665C64" w:rsidP="00665C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Support multi-storefront data isolation and branding.</w:t>
      </w:r>
    </w:p>
    <w:p w:rsidR="00665C64" w:rsidRPr="00665C64" w:rsidRDefault="00665C64" w:rsidP="00665C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Ensure Catalyst (Next.js) SSR safety.</w:t>
      </w:r>
    </w:p>
    <w:p w:rsidR="00665C64" w:rsidRPr="00665C64" w:rsidRDefault="00665C64" w:rsidP="00665C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Deploy as a secure, auditable SaaS under Infoneo’s infrastructure.</w:t>
      </w:r>
    </w:p>
    <w:p w:rsidR="00665C64" w:rsidRPr="00665C64" w:rsidRDefault="00665C64" w:rsidP="00665C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Architecture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4232"/>
        <w:gridCol w:w="3464"/>
      </w:tblGrid>
      <w:tr w:rsidR="00665C64" w:rsidRPr="00665C64" w:rsidTr="00665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665C64" w:rsidRPr="00665C64" w:rsidTr="00665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React 18 / Next.js 14 (Catalyst-compatible), Tailwind, </w:t>
            </w:r>
            <w:proofErr w:type="spellStart"/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shadcn</w:t>
            </w:r>
            <w:proofErr w:type="spellEnd"/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Embedded admin UI (sidecar)</w:t>
            </w:r>
          </w:p>
        </w:tc>
      </w:tr>
      <w:tr w:rsidR="00665C64" w:rsidRPr="00665C64" w:rsidTr="00665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Node.js (</w:t>
            </w:r>
            <w:proofErr w:type="spellStart"/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Fastify</w:t>
            </w:r>
            <w:proofErr w:type="spellEnd"/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or Python (</w:t>
            </w:r>
            <w:proofErr w:type="spellStart"/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FastAPI</w:t>
            </w:r>
            <w:proofErr w:type="spellEnd"/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logic, PDF generation, email orchestration</w:t>
            </w:r>
          </w:p>
        </w:tc>
      </w:tr>
      <w:tr w:rsidR="00665C64" w:rsidRPr="00665C64" w:rsidTr="00665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 + Redis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Persistent storage, rate limiting, and caching</w:t>
            </w:r>
          </w:p>
        </w:tc>
      </w:tr>
      <w:tr w:rsidR="00665C64" w:rsidRPr="00665C64" w:rsidTr="00665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S3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storage of PDF files</w:t>
            </w:r>
          </w:p>
        </w:tc>
      </w:tr>
      <w:tr w:rsidR="00665C64" w:rsidRPr="00665C64" w:rsidTr="00665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Email Provider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 or SendGrid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Transactional email delivery</w:t>
            </w:r>
          </w:p>
        </w:tc>
      </w:tr>
      <w:tr w:rsidR="00665C64" w:rsidRPr="00665C64" w:rsidTr="00665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OAuth2 (BigCommerce), JWT, HMAC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 authentication and API validation</w:t>
            </w:r>
          </w:p>
        </w:tc>
      </w:tr>
      <w:tr w:rsidR="00665C64" w:rsidRPr="00665C64" w:rsidTr="00665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ECS or App Runner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SaaS hosting and scaling</w:t>
            </w:r>
          </w:p>
        </w:tc>
      </w:tr>
    </w:tbl>
    <w:p w:rsidR="00665C64" w:rsidRPr="00665C64" w:rsidRDefault="00665C64" w:rsidP="00665C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Key Features</w:t>
      </w:r>
    </w:p>
    <w:p w:rsidR="00665C64" w:rsidRPr="00665C64" w:rsidRDefault="00665C64" w:rsidP="00665C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Edit Draft Order</w:t>
      </w:r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 – Opens native BigCommerce editor in context.</w:t>
      </w:r>
    </w:p>
    <w:p w:rsidR="00665C64" w:rsidRPr="00665C64" w:rsidRDefault="00665C64" w:rsidP="00665C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Print Draft Order</w:t>
      </w:r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 – Generates a printable PDF from the draft data.</w:t>
      </w:r>
    </w:p>
    <w:p w:rsidR="00665C64" w:rsidRPr="00665C64" w:rsidRDefault="00665C64" w:rsidP="00665C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 Draft Order</w:t>
      </w:r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 – Emails customer a quote PDF or secure link.</w:t>
      </w:r>
    </w:p>
    <w:p w:rsidR="00665C64" w:rsidRPr="00665C64" w:rsidRDefault="00665C64" w:rsidP="00665C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 Message</w:t>
      </w:r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 – Allows merchants to send custom messages tied to the draft.</w:t>
      </w:r>
    </w:p>
    <w:p w:rsidR="00665C64" w:rsidRPr="00665C64" w:rsidRDefault="00665C64" w:rsidP="00665C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Notes</w:t>
      </w:r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 – Displays internal notes, message threads, and audit logs.</w:t>
      </w:r>
    </w:p>
    <w:p w:rsidR="00665C64" w:rsidRPr="00665C64" w:rsidRDefault="00665C64" w:rsidP="00665C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Compliance &amp; Compatibility</w:t>
      </w:r>
    </w:p>
    <w:tbl>
      <w:tblPr>
        <w:tblW w:w="95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6683"/>
      </w:tblGrid>
      <w:tr w:rsidR="00665C64" w:rsidRPr="00665C64" w:rsidTr="00665C64">
        <w:trPr>
          <w:trHeight w:val="27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Compliance Method</w:t>
            </w:r>
          </w:p>
        </w:tc>
      </w:tr>
      <w:tr w:rsidR="00665C64" w:rsidRPr="00665C64" w:rsidTr="00665C64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Multi-Storefront Isolation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 and site scoping with per-tenant branding and templates.</w:t>
            </w:r>
          </w:p>
        </w:tc>
      </w:tr>
      <w:tr w:rsidR="00665C64" w:rsidRPr="00665C64" w:rsidTr="00665C64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SaaS-Ready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Multitenant PostgreSQL schema and tenant token vault.</w:t>
            </w:r>
          </w:p>
        </w:tc>
      </w:tr>
      <w:tr w:rsidR="00665C64" w:rsidRPr="00665C64" w:rsidTr="00665C64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Catalyst Compatibility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SSR-safe React/Next.js components; no direct DOM injection.</w:t>
            </w:r>
          </w:p>
        </w:tc>
      </w:tr>
      <w:tr w:rsidR="00665C64" w:rsidRPr="00665C64" w:rsidTr="00665C64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Complies with Project Development Document (v4.0) standards.</w:t>
            </w:r>
          </w:p>
        </w:tc>
      </w:tr>
      <w:tr w:rsidR="00665C64" w:rsidRPr="00665C64" w:rsidTr="00665C64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TLS 1.2+, HSTS, OAuth encryption, role-based access control.</w:t>
            </w:r>
          </w:p>
        </w:tc>
      </w:tr>
    </w:tbl>
    <w:p w:rsidR="00665C64" w:rsidRPr="00665C64" w:rsidRDefault="00665C64" w:rsidP="00665C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Data Model</w:t>
      </w:r>
    </w:p>
    <w:p w:rsidR="00665C64" w:rsidRPr="00665C64" w:rsidRDefault="00665C64" w:rsidP="00665C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Tables:</w:t>
      </w:r>
    </w:p>
    <w:p w:rsidR="00665C64" w:rsidRPr="00665C64" w:rsidRDefault="00665C64" w:rsidP="00665C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tenant(</w:t>
      </w:r>
      <w:proofErr w:type="spellStart"/>
      <w:proofErr w:type="gram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store_hash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access_token_ciphertext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665C64" w:rsidRPr="00665C64" w:rsidRDefault="00665C64" w:rsidP="00665C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draft_action_</w:t>
      </w:r>
      <w:proofErr w:type="gram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log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id, </w:t>
      </w: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store_hash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actor_id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, action, </w:t>
      </w: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meta_json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665C64" w:rsidRPr="00665C64" w:rsidRDefault="00665C64" w:rsidP="00665C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draft_email_</w:t>
      </w:r>
      <w:proofErr w:type="gram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log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id, </w:t>
      </w: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to_email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provider_msg_id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, status)</w:t>
      </w:r>
    </w:p>
    <w:p w:rsidR="00665C64" w:rsidRPr="00665C64" w:rsidRDefault="00665C64" w:rsidP="00665C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draft_</w:t>
      </w:r>
      <w:proofErr w:type="gram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message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id, </w:t>
      </w: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, subject, </w:t>
      </w: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body_text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665C64" w:rsidRPr="00665C64" w:rsidRDefault="00665C64" w:rsidP="00665C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draft_</w:t>
      </w:r>
      <w:proofErr w:type="gram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note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id, </w:t>
      </w: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note_type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body_text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visible_to_customer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665C64" w:rsidRPr="00665C64" w:rsidRDefault="00665C64" w:rsidP="00665C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Metafields:</w:t>
      </w:r>
    </w:p>
    <w:p w:rsidR="00665C64" w:rsidRPr="00665C64" w:rsidRDefault="00665C64" w:rsidP="00665C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scribe.last</w:t>
      </w:r>
      <w:proofErr w:type="gram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_sent_at</w:t>
      </w:r>
      <w:proofErr w:type="spellEnd"/>
    </w:p>
    <w:p w:rsidR="00665C64" w:rsidRPr="00665C64" w:rsidRDefault="00665C64" w:rsidP="00665C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scribe.last</w:t>
      </w:r>
      <w:proofErr w:type="gram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_sent_to</w:t>
      </w:r>
      <w:proofErr w:type="spellEnd"/>
    </w:p>
    <w:p w:rsidR="00665C64" w:rsidRPr="00665C64" w:rsidRDefault="00665C64" w:rsidP="00665C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scribe.pdf.version</w:t>
      </w:r>
      <w:proofErr w:type="spellEnd"/>
      <w:proofErr w:type="gramEnd"/>
    </w:p>
    <w:p w:rsidR="00665C64" w:rsidRPr="00665C64" w:rsidRDefault="00665C64" w:rsidP="00665C6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scribe.thread</w:t>
      </w:r>
      <w:proofErr w:type="gram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_ref</w:t>
      </w:r>
      <w:proofErr w:type="spellEnd"/>
    </w:p>
    <w:p w:rsidR="00665C64" w:rsidRPr="00665C64" w:rsidRDefault="00665C64" w:rsidP="00665C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Phase Breakdown</w:t>
      </w:r>
    </w:p>
    <w:p w:rsidR="00665C64" w:rsidRPr="00665C64" w:rsidRDefault="00665C64" w:rsidP="00665C6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Phase 0: Framing &amp; Governance </w:t>
      </w:r>
    </w:p>
    <w:p w:rsidR="00665C64" w:rsidRPr="00665C64" w:rsidRDefault="00665C64" w:rsidP="00665C6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Define scope, roles, and compliance strategy.</w:t>
      </w:r>
    </w:p>
    <w:p w:rsidR="00665C64" w:rsidRPr="00665C64" w:rsidRDefault="00665C64" w:rsidP="00665C6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Draft Vision Note, Data Flow Diagram, and risk register.</w:t>
      </w:r>
    </w:p>
    <w:p w:rsidR="00665C64" w:rsidRPr="00665C64" w:rsidRDefault="00665C64" w:rsidP="00665C6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Confirm BigCommerce app manifest and OAuth scopes.</w:t>
      </w:r>
    </w:p>
    <w:p w:rsidR="00665C64" w:rsidRPr="00665C64" w:rsidRDefault="00665C64" w:rsidP="00665C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 Vision Note, Governance Plan, Compliance Checklist.</w:t>
      </w:r>
    </w:p>
    <w:p w:rsidR="00665C64" w:rsidRPr="00665C64" w:rsidRDefault="00665C64" w:rsidP="00665C6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Phase 1: Foundations </w:t>
      </w:r>
    </w:p>
    <w:p w:rsidR="00665C64" w:rsidRPr="00665C64" w:rsidRDefault="00665C64" w:rsidP="00665C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Implement OAuth installation and token vault.</w:t>
      </w:r>
    </w:p>
    <w:p w:rsidR="00665C64" w:rsidRPr="00665C64" w:rsidRDefault="00665C64" w:rsidP="00665C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Register uninstall webhooks.</w:t>
      </w:r>
    </w:p>
    <w:p w:rsidR="00665C64" w:rsidRPr="00665C64" w:rsidRDefault="00665C64" w:rsidP="00665C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Embed the React sidecar into Draft Orders using Admin App Extension SDK.</w:t>
      </w:r>
    </w:p>
    <w:p w:rsidR="00665C64" w:rsidRPr="00665C64" w:rsidRDefault="00665C64" w:rsidP="00665C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:rsidR="00665C64" w:rsidRPr="00665C64" w:rsidRDefault="00665C64" w:rsidP="00665C6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Working sidecar shell with Draft Order context loading.</w:t>
      </w:r>
    </w:p>
    <w:p w:rsidR="00665C64" w:rsidRPr="00665C64" w:rsidRDefault="00665C64" w:rsidP="00665C6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Channel-aware context verification.</w:t>
      </w:r>
    </w:p>
    <w:p w:rsidR="00665C64" w:rsidRPr="00665C64" w:rsidRDefault="00665C64" w:rsidP="00665C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Acceptance:</w:t>
      </w:r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 p95 load &lt; 200 </w:t>
      </w: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, full isolation verified.</w:t>
      </w:r>
    </w:p>
    <w:p w:rsidR="00665C64" w:rsidRPr="00665C64" w:rsidRDefault="00665C64" w:rsidP="00665C6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Phase 2: Print Draft Order </w:t>
      </w:r>
    </w:p>
    <w:p w:rsidR="00665C64" w:rsidRPr="00665C64" w:rsidRDefault="00665C64" w:rsidP="00665C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Create PDF generation engine (Handlebars/MJML to </w:t>
      </w: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PDFKit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ReportLab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665C64" w:rsidRPr="00665C64" w:rsidRDefault="00665C64" w:rsidP="00665C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Implement endpoint </w:t>
      </w:r>
      <w:r w:rsidRPr="00665C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/v1/drafts/{</w:t>
      </w:r>
      <w:proofErr w:type="spellStart"/>
      <w:r w:rsidRPr="00665C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665C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}/pdf</w:t>
      </w: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65C64" w:rsidRPr="00665C64" w:rsidRDefault="00665C64" w:rsidP="00665C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Add Print button to UI and generate deterministic PDF.</w:t>
      </w:r>
    </w:p>
    <w:p w:rsidR="00665C64" w:rsidRPr="00665C64" w:rsidRDefault="00665C64" w:rsidP="00665C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Acceptance:</w:t>
      </w:r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 Totals match BigCommerce data; latency &lt; 1.0 s.</w:t>
      </w:r>
    </w:p>
    <w:p w:rsidR="00665C64" w:rsidRPr="00665C64" w:rsidRDefault="00665C64" w:rsidP="00665C6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Phase 3: Send Draft Order </w:t>
      </w:r>
    </w:p>
    <w:p w:rsidR="00665C64" w:rsidRPr="00665C64" w:rsidRDefault="00665C64" w:rsidP="00665C6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Build email templates (per storefront branding).</w:t>
      </w:r>
    </w:p>
    <w:p w:rsidR="00665C64" w:rsidRPr="00665C64" w:rsidRDefault="00665C64" w:rsidP="00665C6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Implement endpoint </w:t>
      </w:r>
      <w:r w:rsidRPr="00665C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/v1/drafts/{</w:t>
      </w:r>
      <w:proofErr w:type="spellStart"/>
      <w:r w:rsidRPr="00665C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665C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}/send</w:t>
      </w: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65C64" w:rsidRPr="00665C64" w:rsidRDefault="00665C64" w:rsidP="00665C6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Integrate with SES/SendGrid; handle retry logic and audit logging.</w:t>
      </w:r>
    </w:p>
    <w:p w:rsidR="00665C64" w:rsidRPr="00665C64" w:rsidRDefault="00665C64" w:rsidP="00665C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Acceptance:</w:t>
      </w:r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 ≥ 99.5% delivery rate; idempotent send prevention.</w:t>
      </w:r>
    </w:p>
    <w:p w:rsidR="00665C64" w:rsidRPr="00665C64" w:rsidRDefault="00665C64" w:rsidP="00665C6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4: Send Message</w:t>
      </w:r>
    </w:p>
    <w:p w:rsidR="00665C64" w:rsidRPr="00665C64" w:rsidRDefault="00665C64" w:rsidP="00665C6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Add message composer UI and message thread logging.</w:t>
      </w:r>
    </w:p>
    <w:p w:rsidR="00665C64" w:rsidRPr="00665C64" w:rsidRDefault="00665C64" w:rsidP="00665C6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Implement endpoint </w:t>
      </w:r>
      <w:r w:rsidRPr="00665C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/v1/drafts/{</w:t>
      </w:r>
      <w:proofErr w:type="spellStart"/>
      <w:r w:rsidRPr="00665C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665C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}/message</w:t>
      </w: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65C64" w:rsidRPr="00665C64" w:rsidRDefault="00665C64" w:rsidP="00665C6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Support basic text and tokenized templates.</w:t>
      </w:r>
    </w:p>
    <w:p w:rsidR="00665C64" w:rsidRPr="00665C64" w:rsidRDefault="00665C64" w:rsidP="00665C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Acceptance:</w:t>
      </w:r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 Messages logged and retrievable via View Notes.</w:t>
      </w:r>
    </w:p>
    <w:p w:rsidR="00665C64" w:rsidRPr="00665C64" w:rsidRDefault="00665C64" w:rsidP="00665C6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5: View Notes</w:t>
      </w:r>
    </w:p>
    <w:p w:rsidR="00665C64" w:rsidRPr="00665C64" w:rsidRDefault="00665C64" w:rsidP="00665C6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Merge Staff Notes API data with internal logs.</w:t>
      </w:r>
    </w:p>
    <w:p w:rsidR="00665C64" w:rsidRPr="00665C64" w:rsidRDefault="00665C64" w:rsidP="00665C6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Implement note filters (system, internal, messages).</w:t>
      </w:r>
    </w:p>
    <w:p w:rsidR="00665C64" w:rsidRPr="00665C64" w:rsidRDefault="00665C64" w:rsidP="00665C6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Add CSV/JSON export of full note history.</w:t>
      </w:r>
    </w:p>
    <w:p w:rsidR="00665C64" w:rsidRPr="00665C64" w:rsidRDefault="00665C64" w:rsidP="00665C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Acceptance:</w:t>
      </w:r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 Notes timeline loads under 300 </w:t>
      </w: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; filters functional.</w:t>
      </w:r>
    </w:p>
    <w:p w:rsidR="00665C64" w:rsidRPr="00665C64" w:rsidRDefault="00665C64" w:rsidP="00665C6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6: Edit Draft Order Integration (2–3 days)</w:t>
      </w:r>
    </w:p>
    <w:p w:rsidR="00665C64" w:rsidRPr="00665C64" w:rsidRDefault="00665C64" w:rsidP="00665C6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Implement contextual link to native BigCommerce Draft Edit view.</w:t>
      </w:r>
    </w:p>
    <w:p w:rsidR="00665C64" w:rsidRPr="00665C64" w:rsidRDefault="00665C64" w:rsidP="00665C6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Preserve return location and unsent data warning.</w:t>
      </w:r>
    </w:p>
    <w:p w:rsidR="00665C64" w:rsidRPr="00665C64" w:rsidRDefault="00665C64" w:rsidP="00665C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Acceptance:</w:t>
      </w:r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 Seamless navigation and context retention.</w:t>
      </w:r>
    </w:p>
    <w:p w:rsidR="00665C64" w:rsidRPr="00665C64" w:rsidRDefault="00665C64" w:rsidP="00665C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Security &amp; Observability</w:t>
      </w:r>
    </w:p>
    <w:p w:rsidR="00665C64" w:rsidRPr="00665C64" w:rsidRDefault="00665C64" w:rsidP="00665C6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JWT validation for all endpoints.</w:t>
      </w:r>
    </w:p>
    <w:p w:rsidR="00665C64" w:rsidRPr="00665C64" w:rsidRDefault="00665C64" w:rsidP="00665C6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OpenTelemetry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 tracing and structured JSON logs.</w:t>
      </w:r>
    </w:p>
    <w:p w:rsidR="00665C64" w:rsidRPr="00665C64" w:rsidRDefault="00665C64" w:rsidP="00665C6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Monitoring via Prometheus and Grafana.</w:t>
      </w:r>
    </w:p>
    <w:p w:rsidR="00665C64" w:rsidRPr="00665C64" w:rsidRDefault="00665C64" w:rsidP="00665C6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Audit events: creation, send, print, error recovery.</w:t>
      </w:r>
    </w:p>
    <w:p w:rsidR="00665C64" w:rsidRPr="00665C64" w:rsidRDefault="00665C64" w:rsidP="00665C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Metrics:</w:t>
      </w:r>
    </w:p>
    <w:p w:rsidR="00665C64" w:rsidRPr="00665C64" w:rsidRDefault="00665C64" w:rsidP="00665C6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Uptime ≥ 99.9%</w:t>
      </w:r>
    </w:p>
    <w:p w:rsidR="00665C64" w:rsidRPr="00665C64" w:rsidRDefault="00665C64" w:rsidP="00665C6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Test coverage ≥ 90%</w:t>
      </w:r>
    </w:p>
    <w:p w:rsidR="00665C64" w:rsidRPr="00665C64" w:rsidRDefault="00665C64" w:rsidP="00665C6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AI validation accuracy ≥ 95%</w:t>
      </w:r>
    </w:p>
    <w:p w:rsidR="00665C64" w:rsidRPr="00665C64" w:rsidRDefault="00665C64" w:rsidP="00665C6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Hallucination rate &lt; 5%</w:t>
      </w:r>
    </w:p>
    <w:p w:rsidR="00665C64" w:rsidRPr="00665C64" w:rsidRDefault="00665C64" w:rsidP="00665C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Integration Points</w:t>
      </w:r>
    </w:p>
    <w:p w:rsidR="00665C64" w:rsidRPr="00665C64" w:rsidRDefault="00665C64" w:rsidP="00665C6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Cadence:</w:t>
      </w:r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 virtual order statuses (e.g., “Quote Sent”).</w:t>
      </w:r>
    </w:p>
    <w:p w:rsidR="00665C64" w:rsidRPr="00665C64" w:rsidRDefault="00665C64" w:rsidP="00665C6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Origin:</w:t>
      </w:r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 manual attribution of order sources.</w:t>
      </w:r>
    </w:p>
    <w:p w:rsidR="00665C64" w:rsidRPr="00665C64" w:rsidRDefault="00665C64" w:rsidP="00665C6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Sentinel:</w:t>
      </w:r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 immutable audit log replication.</w:t>
      </w:r>
    </w:p>
    <w:p w:rsidR="00665C64" w:rsidRPr="00665C64" w:rsidRDefault="00665C64" w:rsidP="00665C6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Fulcrum:</w:t>
      </w:r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 performance dashboards for email/PDF actions.</w:t>
      </w:r>
    </w:p>
    <w:p w:rsidR="00665C64" w:rsidRPr="00665C64" w:rsidRDefault="00665C64" w:rsidP="00665C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Risk Register</w:t>
      </w:r>
    </w:p>
    <w:tbl>
      <w:tblPr>
        <w:tblW w:w="92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5834"/>
      </w:tblGrid>
      <w:tr w:rsidR="00665C64" w:rsidRPr="00665C64" w:rsidTr="00665C64">
        <w:trPr>
          <w:trHeight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</w:t>
            </w:r>
          </w:p>
        </w:tc>
      </w:tr>
      <w:tr w:rsidR="00665C64" w:rsidRPr="00665C64" w:rsidTr="00665C64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BigCommerce Admin UI update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official App Extension SDK instead of DOM hooks.</w:t>
            </w:r>
          </w:p>
        </w:tc>
      </w:tr>
      <w:tr w:rsidR="00665C64" w:rsidRPr="00665C64" w:rsidTr="00665C64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deliverability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SPF/DKIM validation; provider redundancy.</w:t>
            </w:r>
          </w:p>
        </w:tc>
      </w:tr>
      <w:tr w:rsidR="00665C64" w:rsidRPr="00665C64" w:rsidTr="00665C64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 generation failure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fallback HTML print option.</w:t>
            </w:r>
          </w:p>
        </w:tc>
      </w:tr>
      <w:tr w:rsidR="00665C64" w:rsidRPr="00665C64" w:rsidTr="00665C64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Cross-storefront data leakage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Enforce strict </w:t>
            </w:r>
            <w:proofErr w:type="spellStart"/>
            <w:r w:rsidRPr="00665C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store_hash</w:t>
            </w:r>
            <w:proofErr w:type="spellEnd"/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proofErr w:type="spellStart"/>
            <w:r w:rsidRPr="00665C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channel_id</w:t>
            </w:r>
            <w:proofErr w:type="spellEnd"/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scoping.</w:t>
            </w:r>
          </w:p>
        </w:tc>
      </w:tr>
    </w:tbl>
    <w:p w:rsidR="00665C64" w:rsidRPr="00665C64" w:rsidRDefault="00665C64" w:rsidP="00665C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Timeline Summary</w:t>
      </w:r>
    </w:p>
    <w:tbl>
      <w:tblPr>
        <w:tblW w:w="914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973"/>
        <w:gridCol w:w="5846"/>
      </w:tblGrid>
      <w:tr w:rsidR="00665C64" w:rsidRPr="00665C64" w:rsidTr="00665C64">
        <w:trPr>
          <w:trHeight w:val="26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Deliverable</w:t>
            </w:r>
          </w:p>
        </w:tc>
      </w:tr>
      <w:tr w:rsidR="00665C64" w:rsidRPr="00665C64" w:rsidTr="00665C64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 &amp; Vision Note</w:t>
            </w:r>
          </w:p>
        </w:tc>
      </w:tr>
      <w:tr w:rsidR="00665C64" w:rsidRPr="00665C64" w:rsidTr="00665C64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OAuth, Embed, Context Load</w:t>
            </w:r>
          </w:p>
        </w:tc>
      </w:tr>
      <w:tr w:rsidR="00665C64" w:rsidRPr="00665C64" w:rsidTr="00665C64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Print Functionality</w:t>
            </w:r>
          </w:p>
        </w:tc>
      </w:tr>
      <w:tr w:rsidR="00665C64" w:rsidRPr="00665C64" w:rsidTr="00665C64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 Draft Functionality</w:t>
            </w:r>
          </w:p>
        </w:tc>
      </w:tr>
      <w:tr w:rsidR="00665C64" w:rsidRPr="00665C64" w:rsidTr="00665C64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 Message Composer</w:t>
            </w:r>
          </w:p>
        </w:tc>
      </w:tr>
      <w:tr w:rsidR="00665C64" w:rsidRPr="00665C64" w:rsidTr="00665C64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Notes Panel</w:t>
            </w:r>
          </w:p>
        </w:tc>
      </w:tr>
      <w:tr w:rsidR="00665C64" w:rsidRPr="00665C64" w:rsidTr="00665C64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vAlign w:val="center"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665C64" w:rsidRPr="00665C64" w:rsidRDefault="00665C64" w:rsidP="00665C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 Integration</w:t>
            </w:r>
          </w:p>
        </w:tc>
      </w:tr>
    </w:tbl>
    <w:p w:rsidR="00665C64" w:rsidRPr="00665C64" w:rsidRDefault="00665C64" w:rsidP="00665C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Duration:</w:t>
      </w:r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665C64" w:rsidRPr="00665C64" w:rsidRDefault="00665C64" w:rsidP="00665C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Success Criteria</w:t>
      </w:r>
    </w:p>
    <w:p w:rsidR="00665C64" w:rsidRPr="00665C64" w:rsidRDefault="00665C64" w:rsidP="00665C6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100% of Draft Orders show enhanced Action options.</w:t>
      </w:r>
    </w:p>
    <w:p w:rsidR="00665C64" w:rsidRPr="00665C64" w:rsidRDefault="00665C64" w:rsidP="00665C6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No data crossover between storefronts.</w:t>
      </w:r>
    </w:p>
    <w:p w:rsidR="00665C64" w:rsidRPr="00665C64" w:rsidRDefault="00665C64" w:rsidP="00665C6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SLA: &lt;200 </w:t>
      </w:r>
      <w:proofErr w:type="spellStart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665C64">
        <w:rPr>
          <w:rFonts w:ascii="Times New Roman" w:eastAsia="Times New Roman" w:hAnsi="Times New Roman" w:cs="Times New Roman"/>
          <w:kern w:val="0"/>
          <w14:ligatures w14:val="none"/>
        </w:rPr>
        <w:t xml:space="preserve"> sidecar load time, &lt;1.0 s PDF generation.</w:t>
      </w:r>
    </w:p>
    <w:p w:rsidR="00665C64" w:rsidRPr="00665C64" w:rsidRDefault="00665C64" w:rsidP="00665C6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≥99.5% successful email delivery.</w:t>
      </w:r>
    </w:p>
    <w:p w:rsidR="00665C64" w:rsidRPr="00665C64" w:rsidRDefault="00665C64" w:rsidP="00665C6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Zero critical security violations.</w:t>
      </w:r>
    </w:p>
    <w:p w:rsidR="00665C64" w:rsidRPr="00665C64" w:rsidRDefault="00665C64" w:rsidP="00665C6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Future Enhancements</w:t>
      </w:r>
    </w:p>
    <w:p w:rsidR="00665C64" w:rsidRPr="00665C64" w:rsidRDefault="00665C64" w:rsidP="00665C6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Customer-facing quote approval and payment link.</w:t>
      </w:r>
    </w:p>
    <w:p w:rsidR="00665C64" w:rsidRPr="00665C64" w:rsidRDefault="00665C64" w:rsidP="00665C6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Integration with Cadence workflow automations.</w:t>
      </w:r>
    </w:p>
    <w:p w:rsidR="00665C64" w:rsidRPr="00665C64" w:rsidRDefault="00665C64" w:rsidP="00665C6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Real-time notifications via Signal integration.</w:t>
      </w:r>
    </w:p>
    <w:p w:rsidR="00665C64" w:rsidRPr="00665C64" w:rsidRDefault="00665C64" w:rsidP="00665C6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App Marketplace certification for public release.</w:t>
      </w:r>
    </w:p>
    <w:p w:rsidR="00665C64" w:rsidRDefault="00665C64" w:rsidP="00665C6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</w:p>
    <w:p w:rsidR="00665C64" w:rsidRPr="00665C64" w:rsidRDefault="00665C64" w:rsidP="00665C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5C64">
        <w:rPr>
          <w:rFonts w:ascii="Times New Roman" w:eastAsia="Times New Roman" w:hAnsi="Times New Roman" w:cs="Times New Roman"/>
          <w:kern w:val="0"/>
          <w14:ligatures w14:val="none"/>
        </w:rPr>
        <w:t>A fully Catalyst-compatible, SaaS-hosted, multi-storefront Draft Order management module that extends BigCommerce’s capabilities while maintaining native appearance, performance, and governance compliance.</w:t>
      </w:r>
    </w:p>
    <w:p w:rsidR="00490660" w:rsidRDefault="00490660"/>
    <w:sectPr w:rsidR="00490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E6B"/>
    <w:multiLevelType w:val="multilevel"/>
    <w:tmpl w:val="4448E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E5741"/>
    <w:multiLevelType w:val="multilevel"/>
    <w:tmpl w:val="594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04331"/>
    <w:multiLevelType w:val="multilevel"/>
    <w:tmpl w:val="BEB4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E55C8"/>
    <w:multiLevelType w:val="multilevel"/>
    <w:tmpl w:val="3284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4153E"/>
    <w:multiLevelType w:val="multilevel"/>
    <w:tmpl w:val="5972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D4DF0"/>
    <w:multiLevelType w:val="multilevel"/>
    <w:tmpl w:val="7640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B276D"/>
    <w:multiLevelType w:val="multilevel"/>
    <w:tmpl w:val="71CA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42A67"/>
    <w:multiLevelType w:val="multilevel"/>
    <w:tmpl w:val="D50E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12152"/>
    <w:multiLevelType w:val="multilevel"/>
    <w:tmpl w:val="0D38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155E4E"/>
    <w:multiLevelType w:val="multilevel"/>
    <w:tmpl w:val="24B2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969FE"/>
    <w:multiLevelType w:val="multilevel"/>
    <w:tmpl w:val="0D12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44876"/>
    <w:multiLevelType w:val="multilevel"/>
    <w:tmpl w:val="1F2C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E4FB3"/>
    <w:multiLevelType w:val="multilevel"/>
    <w:tmpl w:val="8B76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4D4483"/>
    <w:multiLevelType w:val="multilevel"/>
    <w:tmpl w:val="75B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17DD8"/>
    <w:multiLevelType w:val="multilevel"/>
    <w:tmpl w:val="20D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9F6CB1"/>
    <w:multiLevelType w:val="multilevel"/>
    <w:tmpl w:val="0470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B33CC"/>
    <w:multiLevelType w:val="multilevel"/>
    <w:tmpl w:val="961C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8B5495"/>
    <w:multiLevelType w:val="multilevel"/>
    <w:tmpl w:val="60B8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639272">
    <w:abstractNumId w:val="13"/>
  </w:num>
  <w:num w:numId="2" w16cid:durableId="590696281">
    <w:abstractNumId w:val="16"/>
  </w:num>
  <w:num w:numId="3" w16cid:durableId="809442760">
    <w:abstractNumId w:val="0"/>
  </w:num>
  <w:num w:numId="4" w16cid:durableId="564947120">
    <w:abstractNumId w:val="2"/>
  </w:num>
  <w:num w:numId="5" w16cid:durableId="498693656">
    <w:abstractNumId w:val="15"/>
  </w:num>
  <w:num w:numId="6" w16cid:durableId="1256939844">
    <w:abstractNumId w:val="9"/>
  </w:num>
  <w:num w:numId="7" w16cid:durableId="1598560127">
    <w:abstractNumId w:val="10"/>
  </w:num>
  <w:num w:numId="8" w16cid:durableId="1678337686">
    <w:abstractNumId w:val="3"/>
  </w:num>
  <w:num w:numId="9" w16cid:durableId="1597471775">
    <w:abstractNumId w:val="11"/>
  </w:num>
  <w:num w:numId="10" w16cid:durableId="998843760">
    <w:abstractNumId w:val="1"/>
  </w:num>
  <w:num w:numId="11" w16cid:durableId="1374117843">
    <w:abstractNumId w:val="14"/>
  </w:num>
  <w:num w:numId="12" w16cid:durableId="41757753">
    <w:abstractNumId w:val="17"/>
  </w:num>
  <w:num w:numId="13" w16cid:durableId="1548446177">
    <w:abstractNumId w:val="7"/>
  </w:num>
  <w:num w:numId="14" w16cid:durableId="1084451618">
    <w:abstractNumId w:val="8"/>
  </w:num>
  <w:num w:numId="15" w16cid:durableId="425001904">
    <w:abstractNumId w:val="12"/>
  </w:num>
  <w:num w:numId="16" w16cid:durableId="2012096033">
    <w:abstractNumId w:val="5"/>
  </w:num>
  <w:num w:numId="17" w16cid:durableId="872616494">
    <w:abstractNumId w:val="6"/>
  </w:num>
  <w:num w:numId="18" w16cid:durableId="7745204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64"/>
    <w:rsid w:val="00490660"/>
    <w:rsid w:val="00665C64"/>
    <w:rsid w:val="007330CF"/>
    <w:rsid w:val="00DE12BC"/>
    <w:rsid w:val="00F10107"/>
    <w:rsid w:val="00F2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D3797"/>
  <w15:chartTrackingRefBased/>
  <w15:docId w15:val="{60474360-6854-481B-84FE-5286F4FC6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C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C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C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C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C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C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C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938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Gayle Barnes</dc:creator>
  <cp:keywords/>
  <dc:description/>
  <cp:lastModifiedBy>Gayle Barnes</cp:lastModifiedBy>
  <cp:revision>1</cp:revision>
  <dcterms:created xsi:type="dcterms:W3CDTF">2025-11-08T00:45:00Z</dcterms:created>
  <dcterms:modified xsi:type="dcterms:W3CDTF">2025-11-08T00:56:00Z</dcterms:modified>
</cp:coreProperties>
</file>