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D8C96">
      <w:pPr>
        <w:spacing w:line="380" w:lineRule="exact"/>
        <w:rPr>
          <w:rFonts w:hint="eastAsia" w:ascii="黑体" w:hAnsi="黑体" w:eastAsia="黑体" w:cs="黑体"/>
          <w:color w:val="00000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附件</w:t>
      </w:r>
      <w:r>
        <w:rPr>
          <w:rFonts w:hint="eastAsia" w:ascii="黑体" w:hAnsi="黑体" w:eastAsia="黑体" w:cs="黑体"/>
          <w:color w:val="000000"/>
          <w:sz w:val="32"/>
          <w:szCs w:val="32"/>
          <w:lang w:val="en-US" w:eastAsia="zh-CN"/>
        </w:rPr>
        <w:t>1</w:t>
      </w:r>
    </w:p>
    <w:p w14:paraId="06E87816">
      <w:pPr>
        <w:spacing w:line="500" w:lineRule="exact"/>
        <w:ind w:left="-4498" w:leftChars="-2142" w:firstLine="7051" w:firstLineChars="1601"/>
        <w:jc w:val="center"/>
        <w:rPr>
          <w:rFonts w:ascii="宋体" w:hAnsi="宋体" w:cs="宋体"/>
          <w:b/>
          <w:color w:val="000000"/>
          <w:sz w:val="44"/>
          <w:szCs w:val="44"/>
        </w:rPr>
      </w:pPr>
    </w:p>
    <w:p w14:paraId="32DC3D39">
      <w:pPr>
        <w:spacing w:line="500" w:lineRule="exact"/>
        <w:jc w:val="center"/>
        <w:rPr>
          <w:rFonts w:ascii="方正小标宋简体" w:hAnsi="方正小标宋简体" w:eastAsia="方正小标宋简体" w:cs="方正小标宋简体"/>
          <w:bCs/>
          <w:color w:val="00000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Cs/>
          <w:color w:val="000000"/>
          <w:sz w:val="44"/>
          <w:szCs w:val="44"/>
        </w:rPr>
        <w:t>河南农业大学教师年度教学质量考评评定量化表</w:t>
      </w:r>
    </w:p>
    <w:p w14:paraId="7B61EBCD">
      <w:pPr>
        <w:spacing w:line="240" w:lineRule="exact"/>
        <w:jc w:val="center"/>
        <w:rPr>
          <w:rFonts w:ascii="方正小标宋简体" w:hAnsi="方正小标宋简体" w:eastAsia="方正小标宋简体" w:cs="方正小标宋简体"/>
          <w:bCs/>
          <w:color w:val="000000"/>
          <w:sz w:val="44"/>
          <w:szCs w:val="44"/>
        </w:rPr>
      </w:pPr>
    </w:p>
    <w:p w14:paraId="01FFAF06">
      <w:pPr>
        <w:ind w:left="-735" w:leftChars="-350" w:firstLine="1200" w:firstLineChars="500"/>
        <w:rPr>
          <w:rFonts w:hint="default" w:eastAsia="宋体"/>
          <w:color w:val="000000"/>
          <w:sz w:val="24"/>
          <w:lang w:val="en-US" w:eastAsia="zh-CN"/>
        </w:rPr>
      </w:pPr>
      <w:r>
        <w:rPr>
          <w:rFonts w:hint="eastAsia" w:ascii="宋体" w:hAnsi="宋体" w:cs="宋体"/>
          <w:color w:val="000000"/>
          <w:sz w:val="24"/>
        </w:rPr>
        <w:t>学院：</w:t>
      </w:r>
      <w:r>
        <w:rPr>
          <w:rFonts w:hint="eastAsia" w:ascii="宋体" w:hAnsi="宋体" w:cs="宋体"/>
          <w:color w:val="000000"/>
          <w:sz w:val="24"/>
          <w:lang w:val="en-US" w:eastAsia="zh-CN"/>
        </w:rPr>
        <w:t>文法学院</w:t>
      </w:r>
      <w:r>
        <w:rPr>
          <w:rFonts w:hint="eastAsia"/>
          <w:color w:val="000000"/>
          <w:sz w:val="24"/>
        </w:rPr>
        <w:t xml:space="preserve">                           </w:t>
      </w:r>
      <w:r>
        <w:rPr>
          <w:rFonts w:hint="eastAsia" w:ascii="宋体" w:hAnsi="宋体" w:cs="宋体"/>
          <w:color w:val="000000"/>
          <w:sz w:val="24"/>
        </w:rPr>
        <w:t>姓名：</w:t>
      </w:r>
      <w:r>
        <w:rPr>
          <w:rFonts w:hint="eastAsia" w:ascii="宋体" w:hAnsi="宋体" w:cs="宋体"/>
          <w:color w:val="000000"/>
          <w:sz w:val="24"/>
          <w:lang w:val="en-US" w:eastAsia="zh-CN"/>
        </w:rPr>
        <w:t>郑小雪</w:t>
      </w:r>
      <w:r>
        <w:rPr>
          <w:rFonts w:hint="eastAsia"/>
          <w:color w:val="000000"/>
          <w:sz w:val="24"/>
        </w:rPr>
        <w:t xml:space="preserve">                          </w:t>
      </w:r>
      <w:r>
        <w:rPr>
          <w:rFonts w:hint="eastAsia" w:ascii="宋体" w:hAnsi="宋体" w:cs="宋体"/>
          <w:color w:val="000000"/>
          <w:sz w:val="24"/>
        </w:rPr>
        <w:t>总分：</w:t>
      </w:r>
      <w:r>
        <w:rPr>
          <w:rFonts w:hint="eastAsia" w:ascii="宋体" w:hAnsi="宋体" w:cs="宋体"/>
          <w:color w:val="000000"/>
          <w:sz w:val="24"/>
          <w:lang w:val="en-US" w:eastAsia="zh-CN"/>
        </w:rPr>
        <w:t>92</w:t>
      </w:r>
      <w:bookmarkStart w:id="0" w:name="_GoBack"/>
      <w:bookmarkEnd w:id="0"/>
    </w:p>
    <w:tbl>
      <w:tblPr>
        <w:tblStyle w:val="10"/>
        <w:tblW w:w="153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"/>
        <w:gridCol w:w="877"/>
        <w:gridCol w:w="750"/>
        <w:gridCol w:w="3450"/>
        <w:gridCol w:w="2919"/>
        <w:gridCol w:w="3081"/>
        <w:gridCol w:w="3254"/>
        <w:gridCol w:w="346"/>
        <w:gridCol w:w="323"/>
      </w:tblGrid>
      <w:tr w14:paraId="7868C983">
        <w:trPr>
          <w:trHeight w:val="488" w:hRule="atLeast"/>
          <w:jc w:val="center"/>
        </w:trPr>
        <w:tc>
          <w:tcPr>
            <w:tcW w:w="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983CB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序号</w:t>
            </w:r>
          </w:p>
        </w:tc>
        <w:tc>
          <w:tcPr>
            <w:tcW w:w="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6E838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项目</w:t>
            </w: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3BE003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标准分</w:t>
            </w:r>
            <w:r>
              <w:rPr>
                <w:color w:val="000000"/>
                <w:sz w:val="15"/>
                <w:szCs w:val="15"/>
              </w:rPr>
              <w:t>/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</w:rPr>
              <w:t>级差</w:t>
            </w:r>
          </w:p>
        </w:tc>
        <w:tc>
          <w:tcPr>
            <w:tcW w:w="3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C7E9AB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A</w:t>
            </w:r>
          </w:p>
        </w:tc>
        <w:tc>
          <w:tcPr>
            <w:tcW w:w="2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0AD3D8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B</w:t>
            </w:r>
          </w:p>
        </w:tc>
        <w:tc>
          <w:tcPr>
            <w:tcW w:w="3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94AD2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C</w:t>
            </w:r>
          </w:p>
        </w:tc>
        <w:tc>
          <w:tcPr>
            <w:tcW w:w="32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E66715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D</w:t>
            </w:r>
          </w:p>
        </w:tc>
        <w:tc>
          <w:tcPr>
            <w:tcW w:w="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B2D15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自评分</w:t>
            </w:r>
          </w:p>
        </w:tc>
        <w:tc>
          <w:tcPr>
            <w:tcW w:w="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3C3C3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审核分</w:t>
            </w:r>
          </w:p>
        </w:tc>
      </w:tr>
      <w:tr w14:paraId="6C2C41F9">
        <w:trPr>
          <w:trHeight w:val="835" w:hRule="atLeast"/>
          <w:jc w:val="center"/>
        </w:trPr>
        <w:tc>
          <w:tcPr>
            <w:tcW w:w="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E8CAB0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1</w:t>
            </w:r>
          </w:p>
        </w:tc>
        <w:tc>
          <w:tcPr>
            <w:tcW w:w="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2DE721">
            <w:pPr>
              <w:adjustRightInd w:val="0"/>
              <w:snapToGrid w:val="0"/>
              <w:jc w:val="center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教学态度与效果</w:t>
            </w: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C8E01D">
            <w:pPr>
              <w:adjustRightInd w:val="0"/>
              <w:snapToGrid w:val="0"/>
              <w:jc w:val="center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15"/>
                <w:szCs w:val="15"/>
              </w:rPr>
              <w:t>20/5</w:t>
            </w:r>
          </w:p>
        </w:tc>
        <w:tc>
          <w:tcPr>
            <w:tcW w:w="3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6C794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遵守学校各项规章制度，积极承担教学任务，有良好的师德修养，认真完成教学环节，注重教书育人。同行评教成绩优秀，每学期学生评教成绩均在90分以上。</w:t>
            </w:r>
          </w:p>
        </w:tc>
        <w:tc>
          <w:tcPr>
            <w:tcW w:w="2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33DFA1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基本达到A级要求，但个别方面完成质量欠佳，学生反映较好。同行评教成绩良好，每学期学生评教成绩均在80分以上。</w:t>
            </w:r>
          </w:p>
        </w:tc>
        <w:tc>
          <w:tcPr>
            <w:tcW w:w="3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6167B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不能主动承担教学任务，或因本人主观原因影响教学环节的正常进行。同行评教成绩合格，每学期学生评教成绩均在70分以上。</w:t>
            </w:r>
          </w:p>
        </w:tc>
        <w:tc>
          <w:tcPr>
            <w:tcW w:w="32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DA5500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有无故拒绝承担教学任务的现象。同行评教较差，每学期学生评教成绩均在60分以上。</w:t>
            </w:r>
          </w:p>
        </w:tc>
        <w:tc>
          <w:tcPr>
            <w:tcW w:w="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B45645">
            <w:pPr>
              <w:adjustRightInd w:val="0"/>
              <w:snapToGrid w:val="0"/>
              <w:jc w:val="center"/>
              <w:rPr>
                <w:rFonts w:hint="default" w:eastAsia="宋体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0000"/>
                <w:sz w:val="15"/>
                <w:szCs w:val="15"/>
                <w:lang w:val="en-US" w:eastAsia="zh-CN"/>
              </w:rPr>
              <w:t>20</w:t>
            </w:r>
          </w:p>
        </w:tc>
        <w:tc>
          <w:tcPr>
            <w:tcW w:w="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91AC60">
            <w:pPr>
              <w:adjustRightInd w:val="0"/>
              <w:snapToGrid w:val="0"/>
              <w:jc w:val="both"/>
              <w:rPr>
                <w:rFonts w:hint="default" w:eastAsia="宋体"/>
                <w:color w:val="000000"/>
                <w:sz w:val="15"/>
                <w:szCs w:val="15"/>
                <w:lang w:val="en-US" w:eastAsia="zh-CN"/>
              </w:rPr>
            </w:pPr>
          </w:p>
        </w:tc>
      </w:tr>
      <w:tr w14:paraId="3A1A195D">
        <w:trPr>
          <w:trHeight w:val="710" w:hRule="atLeast"/>
          <w:jc w:val="center"/>
        </w:trPr>
        <w:tc>
          <w:tcPr>
            <w:tcW w:w="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B92EAF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2</w:t>
            </w:r>
          </w:p>
        </w:tc>
        <w:tc>
          <w:tcPr>
            <w:tcW w:w="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B0207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教学方法与手段</w:t>
            </w: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2E03E8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20/5</w:t>
            </w:r>
          </w:p>
        </w:tc>
        <w:tc>
          <w:tcPr>
            <w:tcW w:w="3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5C8560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因材施教，方法灵活；课程讲授能激发学生的学习兴趣；积极开展教学法研究与应用，科学、合理、有效使用现代教育技术；注重引导学生自主学习。</w:t>
            </w:r>
          </w:p>
        </w:tc>
        <w:tc>
          <w:tcPr>
            <w:tcW w:w="2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3AC873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基本符合要求，但某些方面有待于提高。</w:t>
            </w:r>
          </w:p>
        </w:tc>
        <w:tc>
          <w:tcPr>
            <w:tcW w:w="3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99F4B7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教学方法单一；课程讲授气氛不够活跃；基本能使用现代教育技术。</w:t>
            </w:r>
          </w:p>
        </w:tc>
        <w:tc>
          <w:tcPr>
            <w:tcW w:w="32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5448BD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教学方法单一；课堂讲授对学生听课情况关心不够；教学手段陈旧，不能与时俱进。</w:t>
            </w:r>
          </w:p>
        </w:tc>
        <w:tc>
          <w:tcPr>
            <w:tcW w:w="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8B7277">
            <w:pPr>
              <w:adjustRightInd w:val="0"/>
              <w:snapToGrid w:val="0"/>
              <w:jc w:val="center"/>
              <w:rPr>
                <w:rFonts w:hint="default" w:eastAsia="宋体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0000"/>
                <w:sz w:val="15"/>
                <w:szCs w:val="15"/>
                <w:lang w:val="en-US" w:eastAsia="zh-CN"/>
              </w:rPr>
              <w:t>20</w:t>
            </w:r>
          </w:p>
        </w:tc>
        <w:tc>
          <w:tcPr>
            <w:tcW w:w="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256F73">
            <w:pPr>
              <w:adjustRightInd w:val="0"/>
              <w:snapToGrid w:val="0"/>
              <w:jc w:val="both"/>
              <w:rPr>
                <w:rFonts w:hint="default" w:eastAsia="宋体"/>
                <w:color w:val="000000"/>
                <w:sz w:val="15"/>
                <w:szCs w:val="15"/>
                <w:lang w:val="en-US" w:eastAsia="zh-CN"/>
              </w:rPr>
            </w:pPr>
          </w:p>
        </w:tc>
      </w:tr>
      <w:tr w14:paraId="5474BEB4">
        <w:trPr>
          <w:trHeight w:val="1019" w:hRule="atLeast"/>
          <w:jc w:val="center"/>
        </w:trPr>
        <w:tc>
          <w:tcPr>
            <w:tcW w:w="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52B12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3</w:t>
            </w:r>
          </w:p>
        </w:tc>
        <w:tc>
          <w:tcPr>
            <w:tcW w:w="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15A56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教学内容与教育思想</w:t>
            </w: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C3BE5C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20/5</w:t>
            </w:r>
          </w:p>
        </w:tc>
        <w:tc>
          <w:tcPr>
            <w:tcW w:w="3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A42A9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主讲一门以上本科生主干课程</w:t>
            </w:r>
            <w:r>
              <w:rPr>
                <w:rFonts w:hint="eastAsia"/>
                <w:color w:val="000000"/>
                <w:sz w:val="15"/>
                <w:szCs w:val="15"/>
              </w:rPr>
              <w:t>，超额完成本岗位教学工作量</w:t>
            </w: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。</w:t>
            </w:r>
          </w:p>
          <w:p w14:paraId="35C1405E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课程内容安排合理，能及时引入最新成果教学，信息量大，注重学生综合素质和能力培养。</w:t>
            </w:r>
          </w:p>
        </w:tc>
        <w:tc>
          <w:tcPr>
            <w:tcW w:w="2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45FF6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主讲一门本科生课程的教学任务，完成</w:t>
            </w:r>
            <w:r>
              <w:rPr>
                <w:rFonts w:hint="eastAsia"/>
                <w:color w:val="000000"/>
                <w:sz w:val="15"/>
                <w:szCs w:val="15"/>
              </w:rPr>
              <w:t>本岗位教学工作量。</w:t>
            </w:r>
          </w:p>
          <w:p w14:paraId="04C5345A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课程内容安排合理，能引入一些最新成果教学，信息量较大，注重培养学生的素质和能力。</w:t>
            </w:r>
          </w:p>
        </w:tc>
        <w:tc>
          <w:tcPr>
            <w:tcW w:w="3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D1E33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协助完成一门本科生课程，</w:t>
            </w:r>
            <w:r>
              <w:rPr>
                <w:rFonts w:hint="eastAsia"/>
                <w:color w:val="000000"/>
                <w:sz w:val="15"/>
                <w:szCs w:val="15"/>
              </w:rPr>
              <w:t>完成本岗位教学工作量。</w:t>
            </w:r>
          </w:p>
          <w:p w14:paraId="36CC13DF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课程内容安排合理，信息量较大。</w:t>
            </w:r>
          </w:p>
        </w:tc>
        <w:tc>
          <w:tcPr>
            <w:tcW w:w="32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2F95B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本科生课程门数未达到教学规定的最低要求，未</w:t>
            </w:r>
            <w:r>
              <w:rPr>
                <w:rFonts w:hint="eastAsia"/>
                <w:color w:val="000000"/>
                <w:sz w:val="15"/>
                <w:szCs w:val="15"/>
              </w:rPr>
              <w:t>完成本岗位教学工作量。</w:t>
            </w:r>
          </w:p>
          <w:p w14:paraId="2699E1C0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课程内容安排较为合理。</w:t>
            </w:r>
          </w:p>
        </w:tc>
        <w:tc>
          <w:tcPr>
            <w:tcW w:w="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16DBE5">
            <w:pPr>
              <w:adjustRightInd w:val="0"/>
              <w:snapToGrid w:val="0"/>
              <w:jc w:val="center"/>
              <w:rPr>
                <w:rFonts w:hint="default" w:eastAsia="宋体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0000"/>
                <w:sz w:val="15"/>
                <w:szCs w:val="15"/>
                <w:lang w:val="en-US" w:eastAsia="zh-CN"/>
              </w:rPr>
              <w:t>20</w:t>
            </w:r>
          </w:p>
        </w:tc>
        <w:tc>
          <w:tcPr>
            <w:tcW w:w="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ED72AA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</w:p>
        </w:tc>
      </w:tr>
      <w:tr w14:paraId="52E3211D">
        <w:trPr>
          <w:trHeight w:val="488" w:hRule="atLeast"/>
          <w:jc w:val="center"/>
        </w:trPr>
        <w:tc>
          <w:tcPr>
            <w:tcW w:w="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6D75B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4</w:t>
            </w:r>
          </w:p>
        </w:tc>
        <w:tc>
          <w:tcPr>
            <w:tcW w:w="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196164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教学档案</w:t>
            </w: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3F24CD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10/2.5</w:t>
            </w:r>
          </w:p>
        </w:tc>
        <w:tc>
          <w:tcPr>
            <w:tcW w:w="3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E040C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教案、教学日历、试卷、毕业论文等教学档案规范、齐全。</w:t>
            </w:r>
          </w:p>
        </w:tc>
        <w:tc>
          <w:tcPr>
            <w:tcW w:w="2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22E25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教案、教学日历、试卷、毕业论文等教学档案齐全。</w:t>
            </w:r>
          </w:p>
        </w:tc>
        <w:tc>
          <w:tcPr>
            <w:tcW w:w="3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D3969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有教案、教学日历、试卷、毕业论文等教学档案资料，但不规范、不齐全。</w:t>
            </w:r>
          </w:p>
        </w:tc>
        <w:tc>
          <w:tcPr>
            <w:tcW w:w="32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C01958">
            <w:pPr>
              <w:adjustRightInd w:val="0"/>
              <w:snapToGrid w:val="0"/>
              <w:rPr>
                <w:rFonts w:ascii="宋体"/>
                <w:color w:val="000000"/>
                <w:kern w:val="0"/>
                <w:sz w:val="15"/>
                <w:szCs w:val="15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</w:rPr>
              <w:t>无相应的教学档案</w:t>
            </w:r>
          </w:p>
        </w:tc>
        <w:tc>
          <w:tcPr>
            <w:tcW w:w="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FAFABC">
            <w:pPr>
              <w:adjustRightInd w:val="0"/>
              <w:snapToGrid w:val="0"/>
              <w:jc w:val="center"/>
              <w:rPr>
                <w:rFonts w:hint="default" w:eastAsia="宋体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0000"/>
                <w:sz w:val="15"/>
                <w:szCs w:val="15"/>
                <w:lang w:val="en-US" w:eastAsia="zh-CN"/>
              </w:rPr>
              <w:t>10</w:t>
            </w:r>
          </w:p>
        </w:tc>
        <w:tc>
          <w:tcPr>
            <w:tcW w:w="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C9C4D9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</w:p>
        </w:tc>
      </w:tr>
      <w:tr w14:paraId="571E6D03">
        <w:trPr>
          <w:trHeight w:val="824" w:hRule="atLeast"/>
          <w:jc w:val="center"/>
        </w:trPr>
        <w:tc>
          <w:tcPr>
            <w:tcW w:w="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A490A8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5</w:t>
            </w:r>
          </w:p>
        </w:tc>
        <w:tc>
          <w:tcPr>
            <w:tcW w:w="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0A325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教学工程项目与教材建设</w:t>
            </w: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41656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10/2.5</w:t>
            </w:r>
          </w:p>
        </w:tc>
        <w:tc>
          <w:tcPr>
            <w:tcW w:w="3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913F2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符合下列条件之一：</w:t>
            </w:r>
          </w:p>
          <w:p w14:paraId="40915FED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①</w:t>
            </w:r>
            <w:r>
              <w:rPr>
                <w:rFonts w:hint="eastAsia"/>
                <w:color w:val="000000"/>
                <w:sz w:val="15"/>
                <w:szCs w:val="15"/>
              </w:rPr>
              <w:t>作为前两名，主持一项省级以上教学工程项目。</w:t>
            </w: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②</w:t>
            </w:r>
            <w:r>
              <w:rPr>
                <w:rFonts w:hint="eastAsia"/>
                <w:color w:val="000000"/>
                <w:sz w:val="15"/>
                <w:szCs w:val="15"/>
              </w:rPr>
              <w:t>主编省部级以上规划教材一部。</w:t>
            </w:r>
          </w:p>
        </w:tc>
        <w:tc>
          <w:tcPr>
            <w:tcW w:w="2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E694A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符合下列条件之一：</w:t>
            </w:r>
          </w:p>
          <w:p w14:paraId="099BCE31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①</w:t>
            </w:r>
            <w:r>
              <w:rPr>
                <w:rFonts w:hint="eastAsia"/>
                <w:color w:val="000000"/>
                <w:sz w:val="15"/>
                <w:szCs w:val="15"/>
              </w:rPr>
              <w:t>作为前两名，主持一项校级教学工程项目。</w:t>
            </w: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②</w:t>
            </w:r>
            <w:r>
              <w:rPr>
                <w:rFonts w:hint="eastAsia"/>
                <w:color w:val="000000"/>
                <w:sz w:val="15"/>
                <w:szCs w:val="15"/>
              </w:rPr>
              <w:t>副主编国家规划教材或全国统编教材一部。</w:t>
            </w:r>
          </w:p>
        </w:tc>
        <w:tc>
          <w:tcPr>
            <w:tcW w:w="3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9BB49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符合下列条件之一：</w:t>
            </w:r>
          </w:p>
          <w:p w14:paraId="600B79AE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①</w:t>
            </w:r>
            <w:r>
              <w:rPr>
                <w:rFonts w:hint="eastAsia"/>
                <w:color w:val="000000"/>
                <w:sz w:val="15"/>
                <w:szCs w:val="15"/>
              </w:rPr>
              <w:t>参与省级以上教学工程项目。</w:t>
            </w: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②</w:t>
            </w:r>
            <w:r>
              <w:rPr>
                <w:rFonts w:hint="eastAsia"/>
                <w:color w:val="000000"/>
                <w:sz w:val="15"/>
                <w:szCs w:val="15"/>
              </w:rPr>
              <w:t>参编国家规划教材。</w:t>
            </w: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③</w:t>
            </w:r>
            <w:r>
              <w:rPr>
                <w:rFonts w:hint="eastAsia"/>
                <w:color w:val="000000"/>
                <w:sz w:val="15"/>
                <w:szCs w:val="15"/>
              </w:rPr>
              <w:t>参编全国统编一部或副主编以上教材用书一部。</w:t>
            </w:r>
          </w:p>
        </w:tc>
        <w:tc>
          <w:tcPr>
            <w:tcW w:w="32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9D354D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符合下列条件之一：</w:t>
            </w:r>
          </w:p>
          <w:p w14:paraId="1DF7C46F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①</w:t>
            </w:r>
            <w:r>
              <w:rPr>
                <w:rFonts w:hint="eastAsia"/>
                <w:color w:val="000000"/>
                <w:sz w:val="15"/>
                <w:szCs w:val="15"/>
              </w:rPr>
              <w:t>参与校级教学工程项目。</w:t>
            </w: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②</w:t>
            </w:r>
            <w:r>
              <w:rPr>
                <w:rFonts w:hint="eastAsia"/>
                <w:color w:val="000000"/>
                <w:sz w:val="15"/>
                <w:szCs w:val="15"/>
              </w:rPr>
              <w:t>参编教材用书一部。</w:t>
            </w:r>
          </w:p>
        </w:tc>
        <w:tc>
          <w:tcPr>
            <w:tcW w:w="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7D920">
            <w:pPr>
              <w:adjustRightInd w:val="0"/>
              <w:snapToGrid w:val="0"/>
              <w:jc w:val="center"/>
              <w:rPr>
                <w:rFonts w:hint="default" w:eastAsia="宋体"/>
                <w:color w:val="00000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color w:val="000000"/>
                <w:sz w:val="15"/>
                <w:szCs w:val="15"/>
                <w:lang w:val="en-US" w:eastAsia="zh-CN"/>
              </w:rPr>
              <w:t>10</w:t>
            </w:r>
          </w:p>
        </w:tc>
        <w:tc>
          <w:tcPr>
            <w:tcW w:w="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BF91AD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</w:p>
        </w:tc>
      </w:tr>
      <w:tr w14:paraId="45AC7B60">
        <w:trPr>
          <w:trHeight w:val="1250" w:hRule="atLeast"/>
          <w:jc w:val="center"/>
        </w:trPr>
        <w:tc>
          <w:tcPr>
            <w:tcW w:w="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66C9C2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6</w:t>
            </w:r>
          </w:p>
        </w:tc>
        <w:tc>
          <w:tcPr>
            <w:tcW w:w="8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865E6C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教学研究与教学成果奖励</w:t>
            </w: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79D56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10/2.5</w:t>
            </w:r>
          </w:p>
        </w:tc>
        <w:tc>
          <w:tcPr>
            <w:tcW w:w="3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9ACADF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符合下列条件之一：</w:t>
            </w:r>
          </w:p>
          <w:p w14:paraId="54F11943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①获省级教学奖励一次或校级教学奖励或荣誉两次以上。②获省级教学研究成果奖一项，且为前两名。③在</w:t>
            </w:r>
            <w:r>
              <w:rPr>
                <w:color w:val="000000"/>
                <w:sz w:val="15"/>
                <w:szCs w:val="15"/>
              </w:rPr>
              <w:t>CN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</w:rPr>
              <w:t>刊物发表教研论文一篇，署名第一。④承担省级以上教研课题一项，且为第一主持人。</w:t>
            </w:r>
          </w:p>
        </w:tc>
        <w:tc>
          <w:tcPr>
            <w:tcW w:w="2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BFC7F3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符合下列条件之一：</w:t>
            </w:r>
          </w:p>
          <w:p w14:paraId="42A9C588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①</w:t>
            </w:r>
            <w:r>
              <w:rPr>
                <w:rFonts w:hint="eastAsia"/>
                <w:color w:val="000000"/>
                <w:sz w:val="15"/>
                <w:szCs w:val="15"/>
              </w:rPr>
              <w:t>获校级教学奖励或荣誉一次。</w:t>
            </w: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②</w:t>
            </w:r>
            <w:r>
              <w:rPr>
                <w:rFonts w:hint="eastAsia"/>
                <w:color w:val="000000"/>
                <w:sz w:val="15"/>
                <w:szCs w:val="15"/>
              </w:rPr>
              <w:t>获省级教学研究成果奖一项，且为主要完成人。</w:t>
            </w: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③</w:t>
            </w:r>
            <w:r>
              <w:rPr>
                <w:rFonts w:hint="eastAsia"/>
                <w:color w:val="000000"/>
                <w:sz w:val="15"/>
                <w:szCs w:val="15"/>
              </w:rPr>
              <w:t>在</w:t>
            </w:r>
            <w:r>
              <w:rPr>
                <w:color w:val="000000"/>
                <w:sz w:val="15"/>
                <w:szCs w:val="15"/>
              </w:rPr>
              <w:t>CN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</w:rPr>
              <w:t>刊物发表教研论文一篇，署名第二。</w:t>
            </w: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④</w:t>
            </w:r>
            <w:r>
              <w:rPr>
                <w:rFonts w:hint="eastAsia"/>
                <w:color w:val="000000"/>
                <w:sz w:val="15"/>
                <w:szCs w:val="15"/>
              </w:rPr>
              <w:t>省级以上教研项目的主要参加人或校级教研项</w:t>
            </w:r>
            <w:r>
              <w:rPr>
                <w:rFonts w:hint="eastAsia"/>
                <w:color w:val="000000"/>
                <w:sz w:val="15"/>
                <w:szCs w:val="15"/>
                <w:lang w:val="en-US" w:eastAsia="zh-CN"/>
              </w:rPr>
              <w:t>目</w:t>
            </w:r>
            <w:r>
              <w:rPr>
                <w:rFonts w:hint="eastAsia"/>
                <w:color w:val="000000"/>
                <w:sz w:val="15"/>
                <w:szCs w:val="15"/>
              </w:rPr>
              <w:t>的前两名。</w:t>
            </w:r>
          </w:p>
        </w:tc>
        <w:tc>
          <w:tcPr>
            <w:tcW w:w="30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00AE44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符合下列条件之一：</w:t>
            </w:r>
          </w:p>
          <w:p w14:paraId="17BAC395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①</w:t>
            </w:r>
            <w:r>
              <w:rPr>
                <w:rFonts w:hint="eastAsia"/>
                <w:color w:val="000000"/>
                <w:sz w:val="15"/>
                <w:szCs w:val="15"/>
              </w:rPr>
              <w:t>获学校部门教学奖励或荣誉一次以上。</w:t>
            </w: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②</w:t>
            </w:r>
            <w:r>
              <w:rPr>
                <w:rFonts w:hint="eastAsia"/>
                <w:color w:val="000000"/>
                <w:sz w:val="15"/>
                <w:szCs w:val="15"/>
              </w:rPr>
              <w:t>获校级教学研究成果一项以上，为完成人。</w:t>
            </w: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③</w:t>
            </w:r>
            <w:r>
              <w:rPr>
                <w:rFonts w:hint="eastAsia"/>
                <w:color w:val="000000"/>
                <w:sz w:val="15"/>
                <w:szCs w:val="15"/>
              </w:rPr>
              <w:t>在</w:t>
            </w:r>
            <w:r>
              <w:rPr>
                <w:color w:val="000000"/>
                <w:sz w:val="15"/>
                <w:szCs w:val="15"/>
              </w:rPr>
              <w:t>CN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</w:rPr>
              <w:t>刊物发表教研论文，署名第二之后。</w:t>
            </w: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④</w:t>
            </w:r>
            <w:r>
              <w:rPr>
                <w:rFonts w:hint="eastAsia"/>
                <w:color w:val="000000"/>
                <w:sz w:val="15"/>
                <w:szCs w:val="15"/>
              </w:rPr>
              <w:t>参与校级以上级教研课题，为主要参加人。</w:t>
            </w:r>
          </w:p>
        </w:tc>
        <w:tc>
          <w:tcPr>
            <w:tcW w:w="32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2B245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符合下列条件之一：</w:t>
            </w:r>
          </w:p>
          <w:p w14:paraId="0B3A6796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①</w:t>
            </w:r>
            <w:r>
              <w:rPr>
                <w:rFonts w:hint="eastAsia"/>
                <w:color w:val="000000"/>
                <w:sz w:val="15"/>
                <w:szCs w:val="15"/>
              </w:rPr>
              <w:t>获各级奖励或荣誉。</w:t>
            </w:r>
            <w:r>
              <w:rPr>
                <w:rFonts w:hint="eastAsia" w:ascii="宋体" w:hAnsi="宋体"/>
                <w:color w:val="000000"/>
                <w:sz w:val="15"/>
                <w:szCs w:val="15"/>
              </w:rPr>
              <w:t>②</w:t>
            </w:r>
            <w:r>
              <w:rPr>
                <w:rFonts w:hint="eastAsia"/>
                <w:color w:val="000000"/>
                <w:sz w:val="15"/>
                <w:szCs w:val="15"/>
              </w:rPr>
              <w:t>参与各级教研课题。</w:t>
            </w:r>
          </w:p>
        </w:tc>
        <w:tc>
          <w:tcPr>
            <w:tcW w:w="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B747DC">
            <w:pPr>
              <w:adjustRightInd w:val="0"/>
              <w:snapToGrid w:val="0"/>
              <w:jc w:val="center"/>
              <w:rPr>
                <w:rFonts w:hint="eastAsia" w:ascii="宋体" w:eastAsia="宋体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  <w:lang w:val="en-US" w:eastAsia="zh-CN"/>
              </w:rPr>
              <w:t>5</w:t>
            </w:r>
          </w:p>
        </w:tc>
        <w:tc>
          <w:tcPr>
            <w:tcW w:w="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6F71D">
            <w:pPr>
              <w:adjustRightInd w:val="0"/>
              <w:snapToGrid w:val="0"/>
              <w:jc w:val="center"/>
              <w:rPr>
                <w:rFonts w:ascii="宋体"/>
                <w:color w:val="000000"/>
                <w:kern w:val="0"/>
                <w:sz w:val="15"/>
                <w:szCs w:val="15"/>
              </w:rPr>
            </w:pPr>
          </w:p>
        </w:tc>
      </w:tr>
      <w:tr w14:paraId="6AB3E39D">
        <w:trPr>
          <w:trHeight w:val="234" w:hRule="atLeast"/>
          <w:jc w:val="center"/>
        </w:trPr>
        <w:tc>
          <w:tcPr>
            <w:tcW w:w="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D37A5B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7</w:t>
            </w:r>
          </w:p>
        </w:tc>
        <w:tc>
          <w:tcPr>
            <w:tcW w:w="877" w:type="dxa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E87C17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奖励项</w:t>
            </w: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39EC4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4</w:t>
            </w:r>
          </w:p>
        </w:tc>
        <w:tc>
          <w:tcPr>
            <w:tcW w:w="1270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033616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教学工作量：年讲授超过本岗位教学工作量标准的</w:t>
            </w:r>
            <w:r>
              <w:rPr>
                <w:color w:val="000000"/>
                <w:sz w:val="15"/>
                <w:szCs w:val="15"/>
              </w:rPr>
              <w:t>50%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</w:rPr>
              <w:t>以上或主讲两门以上本科生课程。</w:t>
            </w:r>
          </w:p>
        </w:tc>
        <w:tc>
          <w:tcPr>
            <w:tcW w:w="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B1468D">
            <w:pPr>
              <w:adjustRightInd w:val="0"/>
              <w:snapToGrid w:val="0"/>
              <w:jc w:val="center"/>
              <w:rPr>
                <w:rFonts w:hint="eastAsia" w:ascii="宋体" w:eastAsia="宋体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  <w:lang w:val="en-US" w:eastAsia="zh-CN"/>
              </w:rPr>
              <w:t>4</w:t>
            </w:r>
          </w:p>
        </w:tc>
        <w:tc>
          <w:tcPr>
            <w:tcW w:w="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C869A">
            <w:pPr>
              <w:adjustRightInd w:val="0"/>
              <w:snapToGrid w:val="0"/>
              <w:jc w:val="center"/>
              <w:rPr>
                <w:rFonts w:ascii="宋体"/>
                <w:color w:val="000000"/>
                <w:kern w:val="0"/>
                <w:sz w:val="15"/>
                <w:szCs w:val="15"/>
              </w:rPr>
            </w:pPr>
          </w:p>
        </w:tc>
      </w:tr>
      <w:tr w14:paraId="09F7C8B0">
        <w:trPr>
          <w:trHeight w:val="254" w:hRule="atLeast"/>
          <w:jc w:val="center"/>
        </w:trPr>
        <w:tc>
          <w:tcPr>
            <w:tcW w:w="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3F4499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8</w:t>
            </w:r>
          </w:p>
        </w:tc>
        <w:tc>
          <w:tcPr>
            <w:tcW w:w="877" w:type="dxa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39C2F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F7B75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3</w:t>
            </w:r>
          </w:p>
        </w:tc>
        <w:tc>
          <w:tcPr>
            <w:tcW w:w="1270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DE2AD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教学工程项目和教材建设：①作为前两名，完成两项省级以上教学工程项目；或主编、副主编国家规划教材两部或以上。</w:t>
            </w:r>
          </w:p>
        </w:tc>
        <w:tc>
          <w:tcPr>
            <w:tcW w:w="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FDC666">
            <w:pPr>
              <w:adjustRightInd w:val="0"/>
              <w:snapToGrid w:val="0"/>
              <w:jc w:val="center"/>
              <w:rPr>
                <w:rFonts w:hint="eastAsia" w:ascii="宋体" w:eastAsia="宋体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  <w:lang w:val="en-US" w:eastAsia="zh-CN"/>
              </w:rPr>
              <w:t>3</w:t>
            </w:r>
          </w:p>
        </w:tc>
        <w:tc>
          <w:tcPr>
            <w:tcW w:w="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D90ACD">
            <w:pPr>
              <w:adjustRightInd w:val="0"/>
              <w:snapToGrid w:val="0"/>
              <w:jc w:val="center"/>
              <w:rPr>
                <w:rFonts w:ascii="宋体"/>
                <w:color w:val="000000"/>
                <w:kern w:val="0"/>
                <w:sz w:val="15"/>
                <w:szCs w:val="15"/>
              </w:rPr>
            </w:pPr>
          </w:p>
        </w:tc>
      </w:tr>
      <w:tr w14:paraId="3AAD3E0C">
        <w:trPr>
          <w:trHeight w:val="488" w:hRule="atLeast"/>
          <w:jc w:val="center"/>
        </w:trPr>
        <w:tc>
          <w:tcPr>
            <w:tcW w:w="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996B0A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9</w:t>
            </w:r>
          </w:p>
        </w:tc>
        <w:tc>
          <w:tcPr>
            <w:tcW w:w="877" w:type="dxa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2465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AD7FD7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3</w:t>
            </w:r>
          </w:p>
        </w:tc>
        <w:tc>
          <w:tcPr>
            <w:tcW w:w="1270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5AB55B">
            <w:pPr>
              <w:adjustRightInd w:val="0"/>
              <w:snapToGrid w:val="0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教学研究及教学成果奖励：获两种及以上校级教学奖励或荣誉；或省级教研成果一等奖以上，且为课题主要完成人；或在</w:t>
            </w:r>
            <w:r>
              <w:rPr>
                <w:color w:val="000000"/>
                <w:sz w:val="15"/>
                <w:szCs w:val="15"/>
              </w:rPr>
              <w:t>CN</w:t>
            </w:r>
            <w:r>
              <w:rPr>
                <w:rFonts w:hint="eastAsia" w:ascii="宋体" w:hAnsi="宋体" w:cs="宋体"/>
                <w:color w:val="000000"/>
                <w:sz w:val="15"/>
                <w:szCs w:val="15"/>
              </w:rPr>
              <w:t>级公开发表教学研究论文两篇及以上，且为第一作者；或国家级在研教研课题的前两名。</w:t>
            </w:r>
          </w:p>
        </w:tc>
        <w:tc>
          <w:tcPr>
            <w:tcW w:w="3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B464E">
            <w:pPr>
              <w:adjustRightInd w:val="0"/>
              <w:snapToGrid w:val="0"/>
              <w:jc w:val="center"/>
              <w:rPr>
                <w:rFonts w:hint="eastAsia" w:ascii="宋体" w:eastAsia="宋体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  <w:lang w:val="en-US" w:eastAsia="zh-CN"/>
              </w:rPr>
              <w:t>0</w:t>
            </w:r>
          </w:p>
        </w:tc>
        <w:tc>
          <w:tcPr>
            <w:tcW w:w="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18F58">
            <w:pPr>
              <w:adjustRightInd w:val="0"/>
              <w:snapToGrid w:val="0"/>
              <w:jc w:val="center"/>
              <w:rPr>
                <w:rFonts w:ascii="宋体"/>
                <w:color w:val="000000"/>
                <w:kern w:val="0"/>
                <w:sz w:val="15"/>
                <w:szCs w:val="15"/>
              </w:rPr>
            </w:pPr>
          </w:p>
        </w:tc>
      </w:tr>
      <w:tr w14:paraId="7112739B">
        <w:trPr>
          <w:trHeight w:val="254" w:hRule="atLeast"/>
          <w:jc w:val="center"/>
        </w:trPr>
        <w:tc>
          <w:tcPr>
            <w:tcW w:w="198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1BD087">
            <w:pPr>
              <w:adjustRightInd w:val="0"/>
              <w:snapToGrid w:val="0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rFonts w:hint="eastAsia"/>
                <w:color w:val="000000"/>
                <w:sz w:val="15"/>
                <w:szCs w:val="15"/>
              </w:rPr>
              <w:t>总分合计</w:t>
            </w:r>
          </w:p>
        </w:tc>
        <w:tc>
          <w:tcPr>
            <w:tcW w:w="13373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093A48">
            <w:pPr>
              <w:adjustRightInd w:val="0"/>
              <w:snapToGrid w:val="0"/>
              <w:jc w:val="center"/>
              <w:rPr>
                <w:rFonts w:hint="default" w:ascii="宋体" w:eastAsia="宋体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宋体"/>
                <w:color w:val="000000"/>
                <w:kern w:val="0"/>
                <w:sz w:val="15"/>
                <w:szCs w:val="15"/>
                <w:lang w:val="en-US" w:eastAsia="zh-CN"/>
              </w:rPr>
              <w:t>92</w:t>
            </w:r>
          </w:p>
        </w:tc>
      </w:tr>
    </w:tbl>
    <w:p w14:paraId="7D403718">
      <w:pPr>
        <w:rPr>
          <w:rFonts w:ascii="仿宋_GB2312" w:hAnsi="宋体" w:eastAsia="仿宋_GB2312"/>
          <w:color w:val="000000"/>
          <w:sz w:val="32"/>
          <w:szCs w:val="32"/>
        </w:rPr>
        <w:sectPr>
          <w:footerReference r:id="rId3" w:type="default"/>
          <w:pgSz w:w="16838" w:h="11906" w:orient="landscape"/>
          <w:pgMar w:top="1417" w:right="1134" w:bottom="850" w:left="1134" w:header="720" w:footer="567" w:gutter="0"/>
          <w:pgNumType w:fmt="decimal"/>
          <w:cols w:space="0" w:num="1"/>
          <w:docGrid w:type="lines" w:linePitch="322" w:charSpace="0"/>
        </w:sectPr>
      </w:pPr>
    </w:p>
    <w:p w14:paraId="4BC5E105">
      <w:pPr>
        <w:widowControl/>
        <w:adjustRightInd/>
        <w:snapToGrid/>
        <w:spacing w:after="0" w:line="340" w:lineRule="exact"/>
        <w:ind w:right="-99" w:rightChars="-47"/>
        <w:jc w:val="both"/>
        <w:rPr>
          <w:rFonts w:hint="eastAsia" w:ascii="宋体" w:hAnsi="宋体" w:cs="宋体"/>
          <w:color w:val="000000"/>
          <w:szCs w:val="21"/>
        </w:rPr>
      </w:pPr>
    </w:p>
    <w:sectPr>
      <w:footerReference r:id="rId4" w:type="default"/>
      <w:pgSz w:w="11900" w:h="16840"/>
      <w:pgMar w:top="2098" w:right="1531" w:bottom="1984" w:left="1531" w:header="720" w:footer="1134" w:gutter="0"/>
      <w:pgNumType w:fmt="decimal"/>
      <w:cols w:space="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汉仪书宋二KW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ADEB9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44550" cy="252095"/>
              <wp:effectExtent l="0" t="0" r="0" b="0"/>
              <wp:wrapNone/>
              <wp:docPr id="5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4550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9A125">
                          <w:pPr>
                            <w:pStyle w:val="6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7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—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9.85pt;width:66.5pt;mso-position-horizontal:center;mso-position-horizontal-relative:margin;z-index:251659264;mso-width-relative:page;mso-height-relative:page;" filled="f" stroked="f" coordsize="21600,21600" o:gfxdata="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ygDw41AAAAAQBAAAPAAAAAAAAAAEAIAAAACIAAABkcnMvZG93bnJldi54bWxQSwECFAAU&#10;AAAACACHTuJAxofgYLwBAAB0AwAADgAAAAAAAAABACAAAAAj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F9A125">
                    <w:pPr>
                      <w:pStyle w:val="6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7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82789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61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2YWIzZDYzOTI4OTAwMGQxNzJkZWQwODRlYmVhMmQifQ=="/>
  </w:docVars>
  <w:rsids>
    <w:rsidRoot w:val="0041620B"/>
    <w:rsid w:val="00021D42"/>
    <w:rsid w:val="000B2BCC"/>
    <w:rsid w:val="000B663C"/>
    <w:rsid w:val="000C78F6"/>
    <w:rsid w:val="000E0E03"/>
    <w:rsid w:val="00131259"/>
    <w:rsid w:val="00195013"/>
    <w:rsid w:val="001B604E"/>
    <w:rsid w:val="001C68B8"/>
    <w:rsid w:val="001F5705"/>
    <w:rsid w:val="001F7283"/>
    <w:rsid w:val="00213CEF"/>
    <w:rsid w:val="00220E32"/>
    <w:rsid w:val="0022521F"/>
    <w:rsid w:val="0024306E"/>
    <w:rsid w:val="002740DE"/>
    <w:rsid w:val="002F5827"/>
    <w:rsid w:val="00303873"/>
    <w:rsid w:val="003565BF"/>
    <w:rsid w:val="003758CD"/>
    <w:rsid w:val="003825CB"/>
    <w:rsid w:val="0038481C"/>
    <w:rsid w:val="003F68EB"/>
    <w:rsid w:val="00412CB0"/>
    <w:rsid w:val="0041620B"/>
    <w:rsid w:val="0049132A"/>
    <w:rsid w:val="004A2BFD"/>
    <w:rsid w:val="004F056E"/>
    <w:rsid w:val="00517C2C"/>
    <w:rsid w:val="00546F56"/>
    <w:rsid w:val="005579F7"/>
    <w:rsid w:val="00560EDC"/>
    <w:rsid w:val="005806AD"/>
    <w:rsid w:val="005C6386"/>
    <w:rsid w:val="005F64B9"/>
    <w:rsid w:val="00613952"/>
    <w:rsid w:val="006814C0"/>
    <w:rsid w:val="006A4D5D"/>
    <w:rsid w:val="006B02D4"/>
    <w:rsid w:val="006D2E0D"/>
    <w:rsid w:val="006D76BD"/>
    <w:rsid w:val="0074526F"/>
    <w:rsid w:val="00745A26"/>
    <w:rsid w:val="007618F5"/>
    <w:rsid w:val="00771EA9"/>
    <w:rsid w:val="00786AE0"/>
    <w:rsid w:val="007873BE"/>
    <w:rsid w:val="007B6111"/>
    <w:rsid w:val="007D1045"/>
    <w:rsid w:val="007D513A"/>
    <w:rsid w:val="007F00AE"/>
    <w:rsid w:val="0082677C"/>
    <w:rsid w:val="00844797"/>
    <w:rsid w:val="008516CD"/>
    <w:rsid w:val="008D19DC"/>
    <w:rsid w:val="008D4D5A"/>
    <w:rsid w:val="008F12EC"/>
    <w:rsid w:val="00946EF0"/>
    <w:rsid w:val="00952F33"/>
    <w:rsid w:val="009577C3"/>
    <w:rsid w:val="009B149C"/>
    <w:rsid w:val="009C41C5"/>
    <w:rsid w:val="009C540D"/>
    <w:rsid w:val="009E0D85"/>
    <w:rsid w:val="00A075AD"/>
    <w:rsid w:val="00A23ECD"/>
    <w:rsid w:val="00A5520D"/>
    <w:rsid w:val="00B13CFF"/>
    <w:rsid w:val="00B71518"/>
    <w:rsid w:val="00B73868"/>
    <w:rsid w:val="00B91E99"/>
    <w:rsid w:val="00B9367D"/>
    <w:rsid w:val="00B95732"/>
    <w:rsid w:val="00BA316D"/>
    <w:rsid w:val="00BB18D1"/>
    <w:rsid w:val="00BB342D"/>
    <w:rsid w:val="00BF31C5"/>
    <w:rsid w:val="00C005DD"/>
    <w:rsid w:val="00C11990"/>
    <w:rsid w:val="00C303FF"/>
    <w:rsid w:val="00C34B30"/>
    <w:rsid w:val="00C36C7C"/>
    <w:rsid w:val="00C46566"/>
    <w:rsid w:val="00C5035E"/>
    <w:rsid w:val="00C60768"/>
    <w:rsid w:val="00C610A6"/>
    <w:rsid w:val="00CA78CF"/>
    <w:rsid w:val="00CF27F2"/>
    <w:rsid w:val="00CF569F"/>
    <w:rsid w:val="00D11DB2"/>
    <w:rsid w:val="00D25F3E"/>
    <w:rsid w:val="00D30CDB"/>
    <w:rsid w:val="00D51BA0"/>
    <w:rsid w:val="00D65456"/>
    <w:rsid w:val="00D93D03"/>
    <w:rsid w:val="00D95369"/>
    <w:rsid w:val="00DA67BE"/>
    <w:rsid w:val="00DC6DAF"/>
    <w:rsid w:val="00DE033A"/>
    <w:rsid w:val="00DF6FE4"/>
    <w:rsid w:val="00E1080C"/>
    <w:rsid w:val="00E30E74"/>
    <w:rsid w:val="00E92C43"/>
    <w:rsid w:val="00E94111"/>
    <w:rsid w:val="00EB4AC9"/>
    <w:rsid w:val="00EB5D03"/>
    <w:rsid w:val="00F1583E"/>
    <w:rsid w:val="00F71255"/>
    <w:rsid w:val="00F73103"/>
    <w:rsid w:val="00F8671B"/>
    <w:rsid w:val="00F93947"/>
    <w:rsid w:val="00FA1B2F"/>
    <w:rsid w:val="00FE089C"/>
    <w:rsid w:val="00FE4CB6"/>
    <w:rsid w:val="049C5F77"/>
    <w:rsid w:val="07110198"/>
    <w:rsid w:val="089F33B7"/>
    <w:rsid w:val="09AF2373"/>
    <w:rsid w:val="0C4023EE"/>
    <w:rsid w:val="0EA9007B"/>
    <w:rsid w:val="10600437"/>
    <w:rsid w:val="11740827"/>
    <w:rsid w:val="155D0BD5"/>
    <w:rsid w:val="16E36AB1"/>
    <w:rsid w:val="172900AC"/>
    <w:rsid w:val="17947971"/>
    <w:rsid w:val="17C4147E"/>
    <w:rsid w:val="17F124F0"/>
    <w:rsid w:val="1A6E356E"/>
    <w:rsid w:val="1B2511EE"/>
    <w:rsid w:val="24F379E3"/>
    <w:rsid w:val="261E3BA2"/>
    <w:rsid w:val="2BFF2294"/>
    <w:rsid w:val="2CA179CA"/>
    <w:rsid w:val="2E217DAF"/>
    <w:rsid w:val="2F277E5F"/>
    <w:rsid w:val="399229D8"/>
    <w:rsid w:val="3B924D65"/>
    <w:rsid w:val="3CEC5905"/>
    <w:rsid w:val="3E78074F"/>
    <w:rsid w:val="3FA66E48"/>
    <w:rsid w:val="3FFA50F5"/>
    <w:rsid w:val="46A84713"/>
    <w:rsid w:val="47C3461D"/>
    <w:rsid w:val="4B842388"/>
    <w:rsid w:val="4C3C012F"/>
    <w:rsid w:val="4C82417A"/>
    <w:rsid w:val="4CB62BF0"/>
    <w:rsid w:val="50983726"/>
    <w:rsid w:val="50F16D5E"/>
    <w:rsid w:val="51906DB2"/>
    <w:rsid w:val="537846E4"/>
    <w:rsid w:val="564B7E98"/>
    <w:rsid w:val="56704680"/>
    <w:rsid w:val="585A01D7"/>
    <w:rsid w:val="5A3A1F69"/>
    <w:rsid w:val="5AB55F34"/>
    <w:rsid w:val="5B2C2726"/>
    <w:rsid w:val="5F201219"/>
    <w:rsid w:val="5F4B0AED"/>
    <w:rsid w:val="61455C48"/>
    <w:rsid w:val="63070349"/>
    <w:rsid w:val="6524623A"/>
    <w:rsid w:val="66C81CC2"/>
    <w:rsid w:val="69445450"/>
    <w:rsid w:val="6C751662"/>
    <w:rsid w:val="6D304FB4"/>
    <w:rsid w:val="70C27476"/>
    <w:rsid w:val="735C6673"/>
    <w:rsid w:val="75A0040B"/>
    <w:rsid w:val="75DB1F2B"/>
    <w:rsid w:val="77006696"/>
    <w:rsid w:val="77E4291C"/>
    <w:rsid w:val="788C1A42"/>
    <w:rsid w:val="7FF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adjustRightInd w:val="0"/>
      <w:snapToGrid w:val="0"/>
      <w:spacing w:line="600" w:lineRule="exact"/>
      <w:jc w:val="center"/>
    </w:pPr>
    <w:rPr>
      <w:rFonts w:ascii="宋体" w:eastAsia="宋体"/>
      <w:b/>
      <w:sz w:val="44"/>
    </w:rPr>
  </w:style>
  <w:style w:type="paragraph" w:styleId="3">
    <w:name w:val="annotation text"/>
    <w:basedOn w:val="1"/>
    <w:link w:val="17"/>
    <w:qFormat/>
    <w:uiPriority w:val="0"/>
    <w:pPr>
      <w:jc w:val="left"/>
    </w:pPr>
  </w:style>
  <w:style w:type="paragraph" w:styleId="4">
    <w:name w:val="Date"/>
    <w:basedOn w:val="1"/>
    <w:next w:val="1"/>
    <w:qFormat/>
    <w:uiPriority w:val="0"/>
    <w:rPr>
      <w:rFonts w:hint="eastAsia" w:ascii="仿宋_GB2312" w:hAnsi="宋体" w:eastAsia="仿宋_GB2312"/>
      <w:sz w:val="32"/>
      <w:szCs w:val="32"/>
    </w:rPr>
  </w:style>
  <w:style w:type="paragraph" w:styleId="5">
    <w:name w:val="Balloon Text"/>
    <w:basedOn w:val="1"/>
    <w:link w:val="19"/>
    <w:qFormat/>
    <w:uiPriority w:val="0"/>
    <w:rPr>
      <w:sz w:val="18"/>
      <w:szCs w:val="18"/>
    </w:rPr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annotation subject"/>
    <w:basedOn w:val="3"/>
    <w:next w:val="3"/>
    <w:link w:val="18"/>
    <w:qFormat/>
    <w:uiPriority w:val="0"/>
    <w:rPr>
      <w:b/>
      <w:bCs/>
    </w:rPr>
  </w:style>
  <w:style w:type="character" w:styleId="12">
    <w:name w:val="Strong"/>
    <w:basedOn w:val="11"/>
    <w:qFormat/>
    <w:uiPriority w:val="0"/>
    <w:rPr>
      <w:b/>
      <w:bCs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styleId="14">
    <w:name w:val="annotation reference"/>
    <w:basedOn w:val="11"/>
    <w:qFormat/>
    <w:uiPriority w:val="0"/>
    <w:rPr>
      <w:sz w:val="21"/>
      <w:szCs w:val="21"/>
    </w:rPr>
  </w:style>
  <w:style w:type="character" w:customStyle="1" w:styleId="15">
    <w:name w:val="页眉 Char"/>
    <w:basedOn w:val="11"/>
    <w:link w:val="7"/>
    <w:qFormat/>
    <w:uiPriority w:val="0"/>
    <w:rPr>
      <w:kern w:val="2"/>
      <w:sz w:val="18"/>
      <w:szCs w:val="18"/>
    </w:rPr>
  </w:style>
  <w:style w:type="character" w:customStyle="1" w:styleId="16">
    <w:name w:val="页脚 Char"/>
    <w:basedOn w:val="11"/>
    <w:link w:val="6"/>
    <w:qFormat/>
    <w:uiPriority w:val="0"/>
    <w:rPr>
      <w:kern w:val="2"/>
      <w:sz w:val="18"/>
      <w:szCs w:val="18"/>
    </w:rPr>
  </w:style>
  <w:style w:type="character" w:customStyle="1" w:styleId="17">
    <w:name w:val="批注文字 Char"/>
    <w:basedOn w:val="11"/>
    <w:link w:val="3"/>
    <w:qFormat/>
    <w:uiPriority w:val="0"/>
    <w:rPr>
      <w:kern w:val="2"/>
      <w:sz w:val="21"/>
      <w:szCs w:val="24"/>
    </w:rPr>
  </w:style>
  <w:style w:type="character" w:customStyle="1" w:styleId="18">
    <w:name w:val="批注主题 Char"/>
    <w:basedOn w:val="17"/>
    <w:link w:val="9"/>
    <w:qFormat/>
    <w:uiPriority w:val="0"/>
    <w:rPr>
      <w:b/>
      <w:bCs/>
      <w:kern w:val="2"/>
      <w:sz w:val="21"/>
      <w:szCs w:val="24"/>
    </w:rPr>
  </w:style>
  <w:style w:type="character" w:customStyle="1" w:styleId="19">
    <w:name w:val="批注框文本 Char"/>
    <w:basedOn w:val="11"/>
    <w:link w:val="5"/>
    <w:qFormat/>
    <w:uiPriority w:val="0"/>
    <w:rPr>
      <w:kern w:val="2"/>
      <w:sz w:val="18"/>
      <w:szCs w:val="18"/>
    </w:rPr>
  </w:style>
  <w:style w:type="character" w:customStyle="1" w:styleId="20">
    <w:name w:val="15"/>
    <w:basedOn w:val="11"/>
    <w:qFormat/>
    <w:uiPriority w:val="0"/>
    <w:rPr>
      <w:rFonts w:hint="default" w:ascii="Times New Roman" w:hAnsi="Times New Roman" w:cs="Times New Roman"/>
    </w:rPr>
  </w:style>
  <w:style w:type="character" w:customStyle="1" w:styleId="21">
    <w:name w:val="10"/>
    <w:basedOn w:val="11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63B8EC-5B5A-4651-9E86-425CBDFD00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 (Beijing) Limited</Company>
  <Pages>2</Pages>
  <Words>2943</Words>
  <Characters>3021</Characters>
  <Lines>41</Lines>
  <Paragraphs>11</Paragraphs>
  <TotalTime>14</TotalTime>
  <ScaleCrop>false</ScaleCrop>
  <LinksUpToDate>false</LinksUpToDate>
  <CharactersWithSpaces>3136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2018-06-25T09:13:00Z</dcterms:created>
  <dc:creator>Lenovo User</dc:creator>
  <cp:lastModifiedBy>漠北尘清</cp:lastModifiedBy>
  <cp:lastPrinted>2023-07-27T10:02:00Z</cp:lastPrinted>
  <dcterms:modified xsi:type="dcterms:W3CDTF">2025-12-26T09:37:08Z</dcterms:modified>
  <dc:title>河南农业大学关于印发年度教学质量考评办法的通知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5CBAFF7C4F935D39C4E64D6961AA3F89_43</vt:lpwstr>
  </property>
  <property fmtid="{D5CDD505-2E9C-101B-9397-08002B2CF9AE}" pid="4" name="KSOTemplateDocerSaveRecord">
    <vt:lpwstr>eyJoZGlkIjoiMWQyNTAzMDkyNjJmODQ3MDYzZjE3OWU2ZmUzMDcxNjciLCJ1c2VySWQiOiI2MDkzMDE3MzgifQ==</vt:lpwstr>
  </property>
</Properties>
</file>