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5C8B" w:rsidRDefault="00AD788A" w14:paraId="67E5DAF4" w14:textId="69628524">
      <w:pPr>
        <w:spacing w:after="80"/>
      </w:pPr>
      <w:r>
        <w:rPr>
          <w:rFonts w:ascii="Arial" w:hAnsi="Arial"/>
          <w:color w:val="7F7F7F"/>
          <w:sz w:val="18"/>
        </w:rPr>
        <w:t xml:space="preserve">Mid-Study Readout · Activate Personalization </w:t>
      </w:r>
    </w:p>
    <w:p w:rsidR="00AE17AF" w:rsidRDefault="00AD788A" w14:paraId="5B73C85C" w14:textId="06D355EE">
      <w:pPr>
        <w:spacing w:after="240"/>
        <w:rPr>
          <w:rFonts w:ascii="Arial" w:hAnsi="Arial"/>
          <w:b/>
          <w:color w:val="2D6DF7"/>
          <w:sz w:val="52"/>
        </w:rPr>
      </w:pPr>
      <w:r>
        <w:rPr>
          <w:rFonts w:ascii="Arial" w:hAnsi="Arial"/>
          <w:b/>
          <w:color w:val="2D6DF7"/>
          <w:sz w:val="52"/>
        </w:rPr>
        <w:t>Activate</w:t>
      </w:r>
      <w:r w:rsidR="00951157">
        <w:rPr>
          <w:rFonts w:ascii="Arial" w:hAnsi="Arial"/>
          <w:b/>
          <w:color w:val="2D6DF7"/>
          <w:sz w:val="52"/>
        </w:rPr>
        <w:t xml:space="preserve"> Personalization </w:t>
      </w:r>
      <w:r>
        <w:rPr>
          <w:rFonts w:ascii="Arial" w:hAnsi="Arial"/>
          <w:b/>
          <w:color w:val="2D6DF7"/>
          <w:sz w:val="52"/>
        </w:rPr>
        <w:t>owns the middle</w:t>
      </w:r>
      <w:r w:rsidR="00AE17AF">
        <w:rPr>
          <w:rFonts w:ascii="Arial" w:hAnsi="Arial"/>
          <w:b/>
          <w:color w:val="2D6DF7"/>
          <w:sz w:val="52"/>
        </w:rPr>
        <w:t xml:space="preserve"> </w:t>
      </w:r>
      <w:r>
        <w:rPr>
          <w:rFonts w:ascii="Arial" w:hAnsi="Arial"/>
          <w:b/>
          <w:color w:val="2D6DF7"/>
          <w:sz w:val="52"/>
        </w:rPr>
        <w:t xml:space="preserve">of </w:t>
      </w:r>
      <w:r w:rsidR="00AE17AF">
        <w:rPr>
          <w:rFonts w:ascii="Arial" w:hAnsi="Arial"/>
          <w:b/>
          <w:color w:val="2D6DF7"/>
          <w:sz w:val="52"/>
        </w:rPr>
        <w:t>the</w:t>
      </w:r>
      <w:r>
        <w:rPr>
          <w:rFonts w:ascii="Arial" w:hAnsi="Arial"/>
          <w:b/>
          <w:color w:val="2D6DF7"/>
          <w:sz w:val="52"/>
        </w:rPr>
        <w:t xml:space="preserve"> journey</w:t>
      </w:r>
      <w:r w:rsidR="00AE17AF">
        <w:rPr>
          <w:rFonts w:ascii="Arial" w:hAnsi="Arial"/>
          <w:b/>
          <w:color w:val="2D6DF7"/>
          <w:sz w:val="52"/>
        </w:rPr>
        <w:t xml:space="preserve">: money, </w:t>
      </w:r>
      <w:r w:rsidR="00AE3BE5">
        <w:rPr>
          <w:rFonts w:ascii="Arial" w:hAnsi="Arial"/>
          <w:b/>
          <w:color w:val="2D6DF7"/>
          <w:sz w:val="52"/>
        </w:rPr>
        <w:t xml:space="preserve">proof and trust live outside it. </w:t>
      </w:r>
    </w:p>
    <w:p w:rsidR="00951157" w:rsidP="00951157" w:rsidRDefault="00951157" w14:paraId="1D4B9E99" w14:textId="49F844AA">
      <w:pPr>
        <w:pStyle w:val="paragraph"/>
        <w:spacing w:before="0" w:beforeAutospacing="0" w:after="0" w:afterAutospacing="0" w:line="360" w:lineRule="auto"/>
        <w:textAlignment w:val="baseline"/>
        <w:rPr>
          <w:rFonts w:ascii="Segoe UI" w:hAnsi="Segoe UI" w:cs="Segoe UI"/>
          <w:sz w:val="18"/>
          <w:szCs w:val="18"/>
        </w:rPr>
      </w:pPr>
      <w:r>
        <w:rPr>
          <w:rStyle w:val="normaltextrun"/>
          <w:rFonts w:ascii="Arial" w:hAnsi="Arial" w:cs="Arial"/>
          <w:color w:val="7F7F7F"/>
          <w:sz w:val="18"/>
          <w:szCs w:val="18"/>
        </w:rPr>
        <w:t>Lisa Marie Weber (Senior UX Researcher)</w:t>
      </w:r>
      <w:r>
        <w:rPr>
          <w:rStyle w:val="normaltextrun"/>
          <w:rFonts w:ascii="Arial" w:hAnsi="Arial" w:cs="Arial"/>
          <w:color w:val="002060"/>
          <w:sz w:val="18"/>
          <w:szCs w:val="18"/>
        </w:rPr>
        <w:t xml:space="preserve"> </w:t>
      </w:r>
      <w:r>
        <w:rPr>
          <w:rStyle w:val="normaltextrun"/>
          <w:rFonts w:ascii="Arial" w:hAnsi="Arial" w:cs="Arial"/>
          <w:color w:val="7F7F7F"/>
          <w:sz w:val="18"/>
          <w:szCs w:val="18"/>
        </w:rPr>
        <w:t>· September 8th 2026</w:t>
      </w:r>
    </w:p>
    <w:p w:rsidRPr="00951157" w:rsidR="00951157" w:rsidP="5AE7075C" w:rsidRDefault="00951157" w14:paraId="5EEE553E" w14:textId="7F755F1E">
      <w:pPr>
        <w:pStyle w:val="paragraph"/>
        <w:spacing w:before="0" w:beforeAutospacing="off" w:after="0" w:afterAutospacing="off" w:line="360" w:lineRule="auto"/>
        <w:textAlignment w:val="baseline"/>
        <w:rPr>
          <w:rFonts w:ascii="Arial Nova" w:hAnsi="Arial Nova" w:eastAsia="Arial Nova" w:cs="Arial Nova"/>
          <w:color w:val="002060"/>
          <w:sz w:val="18"/>
          <w:szCs w:val="18"/>
        </w:rPr>
      </w:pPr>
      <w:hyperlink r:id="R8ae64b8da9eb4358">
        <w:r w:rsidRPr="5AE7075C" w:rsidR="00951157">
          <w:rPr>
            <w:rStyle w:val="Hyperlink"/>
            <w:rFonts w:ascii="Arial Nova" w:hAnsi="Arial Nova" w:eastAsia="Arial Nova" w:cs="Arial Nova"/>
            <w:color w:val="002060"/>
            <w:sz w:val="18"/>
            <w:szCs w:val="18"/>
          </w:rPr>
          <w:t>Interview Recordings</w:t>
        </w:r>
      </w:hyperlink>
      <w:r w:rsidRPr="5AE7075C" w:rsidR="00951157">
        <w:rPr>
          <w:rStyle w:val="normaltextrun"/>
          <w:rFonts w:ascii="Arial Nova" w:hAnsi="Arial Nova" w:eastAsia="Arial Nova" w:cs="Arial Nova"/>
          <w:color w:val="002060"/>
          <w:sz w:val="18"/>
          <w:szCs w:val="18"/>
        </w:rPr>
        <w:t xml:space="preserve"> · </w:t>
      </w:r>
      <w:hyperlink r:id="R89ea0033b14649cf">
        <w:r w:rsidRPr="5AE7075C" w:rsidR="2E3FB616">
          <w:rPr>
            <w:rStyle w:val="Hyperlink"/>
            <w:rFonts w:ascii="Arial Nova" w:hAnsi="Arial Nova" w:eastAsia="Arial Nova" w:cs="Arial Nova"/>
            <w:color w:val="002060"/>
            <w:sz w:val="18"/>
            <w:szCs w:val="18"/>
          </w:rPr>
          <w:t>Client</w:t>
        </w:r>
        <w:r w:rsidRPr="5AE7075C" w:rsidR="00951157">
          <w:rPr>
            <w:rStyle w:val="Hyperlink"/>
            <w:rFonts w:ascii="Arial Nova" w:hAnsi="Arial Nova" w:eastAsia="Arial Nova" w:cs="Arial Nova"/>
            <w:color w:val="002060"/>
            <w:sz w:val="18"/>
            <w:szCs w:val="18"/>
          </w:rPr>
          <w:t xml:space="preserve"> Journeys</w:t>
        </w:r>
      </w:hyperlink>
    </w:p>
    <w:p w:rsidRPr="00951157" w:rsidR="00E66869" w:rsidP="5AE7075C" w:rsidRDefault="721E7E45" w14:paraId="0D506027" w14:textId="017ADF96">
      <w:pPr>
        <w:spacing w:before="120" w:beforeAutospacing="off" w:after="320"/>
        <w:rPr>
          <w:rFonts w:ascii="Arial" w:hAnsi="Arial"/>
          <w:color w:val="0D0D0D"/>
          <w:sz w:val="20"/>
          <w:szCs w:val="20"/>
        </w:rPr>
      </w:pPr>
      <w:r w:rsidRPr="5AE7075C" w:rsidR="721E7E45">
        <w:rPr>
          <w:rFonts w:ascii="Arial" w:hAnsi="Arial"/>
          <w:color w:val="0D0D0D" w:themeColor="text1" w:themeTint="F2" w:themeShade="FF"/>
          <w:sz w:val="20"/>
          <w:szCs w:val="20"/>
        </w:rPr>
        <w:t>Six sessions with five internal experts covering Jumbo, Staples,</w:t>
      </w:r>
      <w:r w:rsidRPr="5AE7075C" w:rsidR="3742AA22">
        <w:rPr>
          <w:rFonts w:ascii="Arial" w:hAnsi="Arial"/>
          <w:color w:val="0D0D0D" w:themeColor="text1" w:themeTint="F2" w:themeShade="FF"/>
          <w:sz w:val="20"/>
          <w:szCs w:val="20"/>
        </w:rPr>
        <w:t xml:space="preserve"> and</w:t>
      </w:r>
      <w:r w:rsidRPr="5AE7075C" w:rsidR="721E7E45">
        <w:rPr>
          <w:rFonts w:ascii="Arial" w:hAnsi="Arial"/>
          <w:color w:val="0D0D0D" w:themeColor="text1" w:themeTint="F2" w:themeShade="FF"/>
          <w:sz w:val="20"/>
          <w:szCs w:val="20"/>
        </w:rPr>
        <w:t xml:space="preserve"> Rema. The consistent picture: the personalization journey runs from </w:t>
      </w:r>
      <w:r w:rsidRPr="5AE7075C" w:rsidR="0AD8AA5F">
        <w:rPr>
          <w:rFonts w:ascii="Arial" w:hAnsi="Arial"/>
          <w:color w:val="0D0D0D" w:themeColor="text1" w:themeTint="F2" w:themeShade="FF"/>
          <w:sz w:val="20"/>
          <w:szCs w:val="20"/>
        </w:rPr>
        <w:t>program setup and planning</w:t>
      </w:r>
      <w:r w:rsidRPr="5AE7075C" w:rsidR="721E7E45">
        <w:rPr>
          <w:rFonts w:ascii="Arial" w:hAnsi="Arial"/>
          <w:color w:val="0D0D0D" w:themeColor="text1" w:themeTint="F2" w:themeShade="FF"/>
          <w:sz w:val="20"/>
          <w:szCs w:val="20"/>
        </w:rPr>
        <w:t xml:space="preserve"> to </w:t>
      </w:r>
      <w:r w:rsidRPr="5AE7075C" w:rsidR="265D0DF8">
        <w:rPr>
          <w:rFonts w:ascii="Arial" w:hAnsi="Arial"/>
          <w:color w:val="0D0D0D" w:themeColor="text1" w:themeTint="F2" w:themeShade="FF"/>
          <w:sz w:val="20"/>
          <w:szCs w:val="20"/>
        </w:rPr>
        <w:t xml:space="preserve">measurement. </w:t>
      </w:r>
      <w:r w:rsidRPr="5AE7075C" w:rsidR="721E7E45">
        <w:rPr>
          <w:rFonts w:ascii="Arial" w:hAnsi="Arial"/>
          <w:color w:val="0D0D0D" w:themeColor="text1" w:themeTint="F2" w:themeShade="FF"/>
          <w:sz w:val="20"/>
          <w:szCs w:val="20"/>
        </w:rPr>
        <w:t xml:space="preserve">Activate reliably owns the </w:t>
      </w:r>
      <w:r w:rsidRPr="5AE7075C" w:rsidR="3A9A21FC">
        <w:rPr>
          <w:rFonts w:ascii="Arial" w:hAnsi="Arial"/>
          <w:color w:val="0D0D0D" w:themeColor="text1" w:themeTint="F2" w:themeShade="FF"/>
          <w:sz w:val="20"/>
          <w:szCs w:val="20"/>
        </w:rPr>
        <w:t>allocation step</w:t>
      </w:r>
      <w:r w:rsidRPr="5AE7075C" w:rsidR="721E7E45">
        <w:rPr>
          <w:rFonts w:ascii="Arial" w:hAnsi="Arial"/>
          <w:color w:val="0D0D0D" w:themeColor="text1" w:themeTint="F2" w:themeShade="FF"/>
          <w:sz w:val="20"/>
          <w:szCs w:val="20"/>
        </w:rPr>
        <w:t xml:space="preserve">. </w:t>
      </w:r>
      <w:r w:rsidRPr="5AE7075C" w:rsidR="66E9C436">
        <w:rPr>
          <w:rFonts w:ascii="Arial" w:hAnsi="Arial"/>
          <w:color w:val="0D0D0D" w:themeColor="text1" w:themeTint="F2" w:themeShade="FF"/>
          <w:sz w:val="20"/>
          <w:szCs w:val="20"/>
        </w:rPr>
        <w:t>Budget, business rules, QA and reporting are run in Excel and in the client’s own tools</w:t>
      </w:r>
      <w:r w:rsidRPr="5AE7075C" w:rsidR="721E7E45">
        <w:rPr>
          <w:rFonts w:ascii="Arial" w:hAnsi="Arial"/>
          <w:color w:val="0D0D0D" w:themeColor="text1" w:themeTint="F2" w:themeShade="FF"/>
          <w:sz w:val="20"/>
          <w:szCs w:val="20"/>
        </w:rPr>
        <w:t xml:space="preserve">. </w:t>
      </w:r>
    </w:p>
    <w:tbl>
      <w:tblPr>
        <w:tblW w:w="0" w:type="auto"/>
        <w:tblLook w:val="04A0" w:firstRow="1" w:lastRow="0" w:firstColumn="1" w:lastColumn="0" w:noHBand="0" w:noVBand="1"/>
      </w:tblPr>
      <w:tblGrid>
        <w:gridCol w:w="9641"/>
      </w:tblGrid>
      <w:tr w:rsidR="00951157" w:rsidTr="00AD788A" w14:paraId="524AFEE2" w14:textId="77777777">
        <w:tc>
          <w:tcPr>
            <w:tcW w:w="9641" w:type="dxa"/>
            <w:tcBorders>
              <w:left w:val="single" w:color="E86C00" w:sz="24" w:space="0"/>
            </w:tcBorders>
            <w:shd w:val="clear" w:color="auto" w:fill="FFF8F0"/>
            <w:vAlign w:val="center"/>
          </w:tcPr>
          <w:p w:rsidR="00951157" w:rsidP="00AD788A" w:rsidRDefault="00951157" w14:paraId="15F40A5F" w14:textId="7A42257E">
            <w:pPr>
              <w:spacing w:before="160" w:after="80"/>
            </w:pPr>
            <w:r>
              <w:rPr>
                <w:rFonts w:ascii="Arial" w:hAnsi="Arial"/>
                <w:b/>
                <w:color w:val="E86C00"/>
                <w:sz w:val="18"/>
              </w:rPr>
              <w:t>IMPORTANT: WE HAVE NOT YET SPOKEN TO A SINGLE CLIENT</w:t>
            </w:r>
          </w:p>
          <w:p w:rsidR="00951157" w:rsidP="00AD788A" w:rsidRDefault="00951157" w14:paraId="4E3E979B" w14:textId="56F2F8ED">
            <w:pPr>
              <w:spacing w:after="160"/>
            </w:pPr>
            <w:r w:rsidRPr="00951157">
              <w:rPr>
                <w:rFonts w:ascii="Arial" w:hAnsi="Arial"/>
                <w:color w:val="5A5A5A"/>
                <w:sz w:val="18"/>
              </w:rPr>
              <w:t>These are mid-study findings. All five participants are internal NIQ experts; no retailer or supplier has been interviewed ye</w:t>
            </w:r>
            <w:r w:rsidR="000F0F72">
              <w:rPr>
                <w:rFonts w:ascii="Arial" w:hAnsi="Arial"/>
                <w:color w:val="5A5A5A"/>
                <w:sz w:val="18"/>
              </w:rPr>
              <w:t>t</w:t>
            </w:r>
            <w:r w:rsidRPr="00951157">
              <w:rPr>
                <w:rFonts w:ascii="Arial" w:hAnsi="Arial"/>
                <w:color w:val="5A5A5A"/>
                <w:sz w:val="18"/>
              </w:rPr>
              <w:t xml:space="preserve">. </w:t>
            </w:r>
            <w:r>
              <w:rPr>
                <w:rFonts w:ascii="Arial" w:hAnsi="Arial"/>
                <w:color w:val="5A5A5A"/>
                <w:sz w:val="18"/>
              </w:rPr>
              <w:t>Everything in this readout is the internal view of what retailers and suppliers need. Booking conversations with clients (Rema, if possible Jumbo, Staples) and further internal experts (Luke, Can) is the highest-value next step for this study, and</w:t>
            </w:r>
            <w:r w:rsidRPr="00951157">
              <w:rPr>
                <w:rFonts w:ascii="Arial" w:hAnsi="Arial"/>
                <w:color w:val="5A5A5A"/>
                <w:sz w:val="18"/>
              </w:rPr>
              <w:t xml:space="preserve"> themes may shift as </w:t>
            </w:r>
            <w:r>
              <w:rPr>
                <w:rFonts w:ascii="Arial" w:hAnsi="Arial"/>
                <w:color w:val="5A5A5A"/>
                <w:sz w:val="18"/>
              </w:rPr>
              <w:t xml:space="preserve">more </w:t>
            </w:r>
            <w:r w:rsidRPr="00951157">
              <w:rPr>
                <w:rFonts w:ascii="Arial" w:hAnsi="Arial"/>
                <w:color w:val="5A5A5A"/>
                <w:sz w:val="18"/>
              </w:rPr>
              <w:t>conversations are added</w:t>
            </w:r>
            <w:r>
              <w:rPr>
                <w:rFonts w:ascii="Arial" w:hAnsi="Arial"/>
                <w:color w:val="5A5A5A"/>
                <w:sz w:val="18"/>
              </w:rPr>
              <w:t>.</w:t>
            </w:r>
          </w:p>
        </w:tc>
      </w:tr>
    </w:tbl>
    <w:p w:rsidR="00435C8B" w:rsidRDefault="00AD788A" w14:paraId="7294B85D" w14:textId="77777777">
      <w:pPr>
        <w:spacing w:before="240" w:after="160"/>
      </w:pPr>
      <w:r>
        <w:rPr>
          <w:rFonts w:ascii="Arial" w:hAnsi="Arial"/>
          <w:b/>
          <w:color w:val="060A45"/>
          <w:sz w:val="16"/>
        </w:rPr>
        <w:t>EMERGING THEMES</w:t>
      </w:r>
    </w:p>
    <w:tbl>
      <w:tblPr>
        <w:tblW w:w="0" w:type="auto"/>
        <w:jc w:val="center"/>
        <w:tblLook w:val="04A0" w:firstRow="1" w:lastRow="0" w:firstColumn="1" w:lastColumn="0" w:noHBand="0" w:noVBand="1"/>
      </w:tblPr>
      <w:tblGrid>
        <w:gridCol w:w="4820"/>
        <w:gridCol w:w="4820"/>
      </w:tblGrid>
      <w:tr w:rsidR="00435C8B" w:rsidTr="5AE7075C" w14:paraId="11585C67" w14:textId="77777777">
        <w:trPr>
          <w:jc w:val="center"/>
        </w:trPr>
        <w:tc>
          <w:tcPr>
            <w:tcW w:w="4820" w:type="dxa"/>
            <w:tcBorders>
              <w:top w:val="single" w:color="E0E0E0" w:sz="4" w:space="0"/>
              <w:left w:val="single" w:color="E0E0E0" w:sz="4" w:space="0"/>
              <w:bottom w:val="single" w:color="E0E0E0" w:sz="4" w:space="0"/>
              <w:right w:val="single" w:color="E0E0E0" w:sz="4" w:space="0"/>
            </w:tcBorders>
            <w:tcMar/>
          </w:tcPr>
          <w:p w:rsidR="00435C8B" w:rsidRDefault="00AD788A" w14:paraId="4E71C4EA" w14:textId="77777777">
            <w:pPr>
              <w:spacing w:after="40"/>
            </w:pPr>
            <w:r>
              <w:rPr>
                <w:rFonts w:ascii="Arial" w:hAnsi="Arial"/>
                <w:b/>
                <w:color w:val="2D6DF7"/>
                <w:sz w:val="36"/>
              </w:rPr>
              <w:t>1</w:t>
            </w:r>
          </w:p>
          <w:p w:rsidR="00435C8B" w:rsidRDefault="00AD788A" w14:paraId="7D9C2BE2" w14:textId="77777777">
            <w:pPr>
              <w:spacing w:after="40"/>
            </w:pPr>
            <w:r w:rsidRPr="25B1C318">
              <w:rPr>
                <w:rFonts w:ascii="Arial" w:hAnsi="Arial"/>
                <w:b/>
                <w:bCs/>
                <w:color w:val="000000" w:themeColor="text1"/>
                <w:sz w:val="18"/>
                <w:szCs w:val="18"/>
              </w:rPr>
              <w:t>Activate owns the middle only</w:t>
            </w:r>
          </w:p>
          <w:p w:rsidR="1F74F73A" w:rsidP="25B1C318" w:rsidRDefault="1F74F73A" w14:paraId="4618EE10" w14:textId="0028858C">
            <w:pPr>
              <w:spacing w:after="80"/>
              <w:rPr>
                <w:rFonts w:ascii="Arial" w:hAnsi="Arial" w:eastAsia="MS Mincho"/>
                <w:color w:val="0D0D0D" w:themeColor="text1" w:themeTint="F2"/>
                <w:sz w:val="16"/>
                <w:szCs w:val="16"/>
              </w:rPr>
            </w:pPr>
            <w:r w:rsidRPr="25B1C318">
              <w:rPr>
                <w:rFonts w:ascii="Arial" w:hAnsi="Arial" w:eastAsia="MS Mincho"/>
                <w:color w:val="0D0D0D" w:themeColor="text1" w:themeTint="F2"/>
                <w:sz w:val="16"/>
                <w:szCs w:val="16"/>
              </w:rPr>
              <w:t>Only the allocation run happens entirely inside Activate. Three of the seven steps below never touch the platform at all, and three are split down the middle between Activate, an Excel sheet and the client's own tools.</w:t>
            </w:r>
          </w:p>
          <w:p w:rsidR="00435C8B" w:rsidRDefault="00435C8B" w14:paraId="6CF1F33A" w14:textId="75A05549">
            <w:pPr>
              <w:spacing w:after="80"/>
            </w:pPr>
          </w:p>
        </w:tc>
        <w:tc>
          <w:tcPr>
            <w:tcW w:w="4820" w:type="dxa"/>
            <w:tcBorders>
              <w:top w:val="single" w:color="E0E0E0" w:sz="4" w:space="0"/>
              <w:left w:val="single" w:color="E0E0E0" w:sz="4" w:space="0"/>
              <w:bottom w:val="single" w:color="E0E0E0" w:sz="4" w:space="0"/>
              <w:right w:val="single" w:color="E0E0E0" w:sz="4" w:space="0"/>
            </w:tcBorders>
            <w:tcMar/>
          </w:tcPr>
          <w:p w:rsidR="00435C8B" w:rsidRDefault="00AD788A" w14:paraId="190CE133" w14:textId="77777777">
            <w:pPr>
              <w:spacing w:after="40"/>
            </w:pPr>
            <w:r>
              <w:rPr>
                <w:rFonts w:ascii="Arial" w:hAnsi="Arial"/>
                <w:b/>
                <w:color w:val="2D6DF7"/>
                <w:sz w:val="36"/>
              </w:rPr>
              <w:t>2</w:t>
            </w:r>
          </w:p>
          <w:p w:rsidR="00435C8B" w:rsidRDefault="00385409" w14:paraId="1E280F03" w14:textId="77777777">
            <w:pPr>
              <w:spacing w:after="40"/>
            </w:pPr>
            <w:r>
              <w:rPr>
                <w:rFonts w:ascii="Arial" w:hAnsi="Arial"/>
                <w:b/>
                <w:color w:val="000000"/>
                <w:sz w:val="18"/>
              </w:rPr>
              <w:t>Keeping track of the budget: Two funding models, neither supported</w:t>
            </w:r>
          </w:p>
          <w:p w:rsidR="00435C8B" w:rsidP="00E76D7C" w:rsidRDefault="00AD788A" w14:paraId="558CB068" w14:textId="0DF824EF">
            <w:pPr>
              <w:spacing w:after="40"/>
            </w:pPr>
            <w:r>
              <w:rPr>
                <w:rFonts w:ascii="Arial" w:hAnsi="Arial"/>
                <w:color w:val="0D0D0D"/>
                <w:sz w:val="16"/>
              </w:rPr>
              <w:t>Supplier-funded (Jumbo, Rema) needs forecast, commitment, weekly cap and reconciliation. Margin-</w:t>
            </w:r>
            <w:r w:rsidR="00385409">
              <w:rPr>
                <w:rFonts w:ascii="Arial" w:hAnsi="Arial"/>
                <w:color w:val="0D0D0D"/>
                <w:sz w:val="16"/>
              </w:rPr>
              <w:t>driven</w:t>
            </w:r>
            <w:r>
              <w:rPr>
                <w:rFonts w:ascii="Arial" w:hAnsi="Arial"/>
                <w:color w:val="0D0D0D"/>
                <w:sz w:val="16"/>
              </w:rPr>
              <w:t xml:space="preserve"> (Staples) needs cost and margin inside the model. The platform has no monetary object at all</w:t>
            </w:r>
            <w:r w:rsidR="00343C5F">
              <w:rPr>
                <w:rFonts w:ascii="Arial" w:hAnsi="Arial"/>
                <w:color w:val="0D0D0D"/>
                <w:sz w:val="16"/>
              </w:rPr>
              <w:t xml:space="preserve">, </w:t>
            </w:r>
            <w:r>
              <w:rPr>
                <w:rFonts w:ascii="Arial" w:hAnsi="Arial"/>
                <w:color w:val="0D0D0D"/>
                <w:sz w:val="16"/>
              </w:rPr>
              <w:t>only a coupon counter.</w:t>
            </w:r>
          </w:p>
        </w:tc>
      </w:tr>
      <w:tr w:rsidR="00435C8B" w:rsidTr="5AE7075C" w14:paraId="78E312B1" w14:textId="77777777">
        <w:trPr>
          <w:trHeight w:val="1309"/>
          <w:jc w:val="center"/>
        </w:trPr>
        <w:tc>
          <w:tcPr>
            <w:tcW w:w="4820" w:type="dxa"/>
            <w:tcBorders>
              <w:top w:val="single" w:color="E0E0E0" w:sz="4" w:space="0"/>
              <w:left w:val="single" w:color="E0E0E0" w:sz="4" w:space="0"/>
              <w:bottom w:val="single" w:color="E0E0E0" w:sz="4" w:space="0"/>
              <w:right w:val="single" w:color="E0E0E0" w:sz="4" w:space="0"/>
            </w:tcBorders>
            <w:tcMar/>
          </w:tcPr>
          <w:p w:rsidR="00435C8B" w:rsidRDefault="00AD788A" w14:paraId="05DDA500" w14:textId="77777777">
            <w:pPr>
              <w:spacing w:after="40"/>
            </w:pPr>
            <w:r>
              <w:rPr>
                <w:rFonts w:ascii="Arial" w:hAnsi="Arial"/>
                <w:b/>
                <w:color w:val="2D6DF7"/>
                <w:sz w:val="36"/>
              </w:rPr>
              <w:t>3</w:t>
            </w:r>
          </w:p>
          <w:p w:rsidR="00435C8B" w:rsidRDefault="00AE3BE5" w14:paraId="230FB2B7" w14:textId="6F57CDEA">
            <w:pPr>
              <w:spacing w:after="40"/>
            </w:pPr>
            <w:r>
              <w:rPr>
                <w:rFonts w:ascii="Arial" w:hAnsi="Arial"/>
                <w:b/>
                <w:color w:val="000000"/>
                <w:sz w:val="18"/>
              </w:rPr>
              <w:t>We need a better proof it works</w:t>
            </w:r>
          </w:p>
          <w:p w:rsidRPr="00E76D7C" w:rsidR="00435C8B" w:rsidP="25B1C318" w:rsidRDefault="006A0ECE" w14:paraId="5AD359E3" w14:textId="6DD9042C">
            <w:pPr>
              <w:spacing w:after="40"/>
              <w:rPr>
                <w:rFonts w:ascii="Arial" w:hAnsi="Arial"/>
                <w:color w:val="0D0D0D"/>
                <w:sz w:val="16"/>
                <w:szCs w:val="16"/>
              </w:rPr>
            </w:pPr>
            <w:r w:rsidRPr="25B1C318">
              <w:rPr>
                <w:rFonts w:ascii="Arial" w:hAnsi="Arial"/>
                <w:color w:val="0D0D0D" w:themeColor="text1" w:themeTint="F2"/>
                <w:sz w:val="16"/>
                <w:szCs w:val="16"/>
              </w:rPr>
              <w:t>Measurement rests on control groups. Staples does not agree with how the control group is selected and measures independently; at hyper-personalization scale</w:t>
            </w:r>
            <w:r w:rsidRPr="25B1C318" w:rsidR="6ED4C8AC">
              <w:rPr>
                <w:rFonts w:ascii="Arial" w:hAnsi="Arial"/>
                <w:color w:val="0D0D0D" w:themeColor="text1" w:themeTint="F2"/>
                <w:sz w:val="16"/>
                <w:szCs w:val="16"/>
              </w:rPr>
              <w:t>, d</w:t>
            </w:r>
            <w:r w:rsidRPr="25B1C318">
              <w:rPr>
                <w:rFonts w:ascii="Arial" w:hAnsi="Arial"/>
                <w:color w:val="0D0D0D" w:themeColor="text1" w:themeTint="F2"/>
                <w:sz w:val="16"/>
                <w:szCs w:val="16"/>
              </w:rPr>
              <w:t>ecomposition lift is the named alternative, and it needs no control group.</w:t>
            </w:r>
          </w:p>
        </w:tc>
        <w:tc>
          <w:tcPr>
            <w:tcW w:w="4820" w:type="dxa"/>
            <w:tcBorders>
              <w:top w:val="single" w:color="E0E0E0" w:sz="4" w:space="0"/>
              <w:left w:val="single" w:color="E0E0E0" w:sz="4" w:space="0"/>
              <w:bottom w:val="single" w:color="E0E0E0" w:sz="4" w:space="0"/>
              <w:right w:val="single" w:color="E0E0E0" w:sz="4" w:space="0"/>
            </w:tcBorders>
            <w:tcMar/>
          </w:tcPr>
          <w:p w:rsidR="00435C8B" w:rsidRDefault="00AD788A" w14:paraId="792C4881" w14:textId="77777777">
            <w:pPr>
              <w:spacing w:after="40"/>
            </w:pPr>
            <w:r>
              <w:rPr>
                <w:rFonts w:ascii="Arial" w:hAnsi="Arial"/>
                <w:b/>
                <w:color w:val="2D6DF7"/>
                <w:sz w:val="36"/>
              </w:rPr>
              <w:t>4</w:t>
            </w:r>
          </w:p>
          <w:p w:rsidR="00435C8B" w:rsidRDefault="00AD788A" w14:paraId="32E68469" w14:textId="77777777">
            <w:pPr>
              <w:spacing w:after="40"/>
            </w:pPr>
            <w:r>
              <w:rPr>
                <w:rFonts w:ascii="Arial" w:hAnsi="Arial"/>
                <w:b/>
                <w:color w:val="000000"/>
                <w:sz w:val="18"/>
              </w:rPr>
              <w:t>Rules and scale are the ceiling</w:t>
            </w:r>
          </w:p>
          <w:p w:rsidR="00435C8B" w:rsidP="00E76D7C" w:rsidRDefault="00AD788A" w14:paraId="52C8B560" w14:textId="3932AACB">
            <w:pPr>
              <w:spacing w:after="40"/>
            </w:pPr>
            <w:r>
              <w:rPr>
                <w:rFonts w:ascii="Arial" w:hAnsi="Arial"/>
                <w:color w:val="0D0D0D"/>
                <w:sz w:val="16"/>
              </w:rPr>
              <w:t>1,000 offers a week today against a stated need for 20,000. Blocking, overlap, diversity and anti-fatigue rules must work across category, hierarchy, SKU, reward type and objective, within and between campaigns.</w:t>
            </w:r>
          </w:p>
        </w:tc>
      </w:tr>
      <w:tr w:rsidR="00435C8B" w:rsidTr="5AE7075C" w14:paraId="231D8426" w14:textId="77777777">
        <w:trPr>
          <w:jc w:val="center"/>
        </w:trPr>
        <w:tc>
          <w:tcPr>
            <w:tcW w:w="4820" w:type="dxa"/>
            <w:tcBorders>
              <w:top w:val="single" w:color="E0E0E0" w:sz="4" w:space="0"/>
              <w:left w:val="single" w:color="E0E0E0" w:sz="4" w:space="0"/>
              <w:bottom w:val="single" w:color="E0E0E0" w:sz="4" w:space="0"/>
              <w:right w:val="single" w:color="E0E0E0" w:sz="4" w:space="0"/>
            </w:tcBorders>
            <w:tcMar/>
          </w:tcPr>
          <w:p w:rsidR="00435C8B" w:rsidRDefault="00AD788A" w14:paraId="3A5102F1" w14:textId="77777777">
            <w:pPr>
              <w:spacing w:after="40"/>
            </w:pPr>
            <w:r>
              <w:rPr>
                <w:rFonts w:ascii="Arial" w:hAnsi="Arial"/>
                <w:b/>
                <w:color w:val="2D6DF7"/>
                <w:sz w:val="36"/>
              </w:rPr>
              <w:t>5</w:t>
            </w:r>
          </w:p>
          <w:p w:rsidR="00435C8B" w:rsidP="25B1C318" w:rsidRDefault="00AD788A" w14:paraId="50EAADF1" w14:textId="5BBF6B1C">
            <w:pPr>
              <w:spacing w:after="40"/>
              <w:rPr>
                <w:rFonts w:ascii="Arial" w:hAnsi="Arial"/>
                <w:b/>
                <w:bCs/>
                <w:color w:val="000000" w:themeColor="text1"/>
                <w:sz w:val="18"/>
                <w:szCs w:val="18"/>
              </w:rPr>
            </w:pPr>
            <w:r w:rsidRPr="25B1C318">
              <w:rPr>
                <w:rFonts w:ascii="Arial" w:hAnsi="Arial"/>
                <w:b/>
                <w:bCs/>
                <w:color w:val="000000" w:themeColor="text1"/>
                <w:sz w:val="18"/>
                <w:szCs w:val="18"/>
              </w:rPr>
              <w:t xml:space="preserve">Self-serve is </w:t>
            </w:r>
            <w:r w:rsidRPr="25B1C318" w:rsidR="0E016989">
              <w:rPr>
                <w:rFonts w:ascii="Arial" w:hAnsi="Arial"/>
                <w:b/>
                <w:bCs/>
                <w:color w:val="000000" w:themeColor="text1"/>
                <w:sz w:val="18"/>
                <w:szCs w:val="18"/>
              </w:rPr>
              <w:t>difficult</w:t>
            </w:r>
            <w:r w:rsidRPr="25B1C318">
              <w:rPr>
                <w:rFonts w:ascii="Arial" w:hAnsi="Arial"/>
                <w:b/>
                <w:bCs/>
                <w:color w:val="000000" w:themeColor="text1"/>
                <w:sz w:val="18"/>
                <w:szCs w:val="18"/>
              </w:rPr>
              <w:t xml:space="preserve"> today</w:t>
            </w:r>
          </w:p>
          <w:p w:rsidRPr="00E76D7C" w:rsidR="00435C8B" w:rsidP="00292E8D" w:rsidRDefault="00AD788A" w14:paraId="69560E42" w14:textId="18B78CB8">
            <w:pPr>
              <w:spacing w:after="40"/>
            </w:pPr>
            <w:r w:rsidRPr="25B1C318">
              <w:rPr>
                <w:rFonts w:ascii="Arial" w:hAnsi="Arial"/>
                <w:color w:val="0D0D0D" w:themeColor="text1" w:themeTint="F2"/>
                <w:sz w:val="16"/>
                <w:szCs w:val="16"/>
              </w:rPr>
              <w:t xml:space="preserve">Designing a program requires deep tool knowledge, so NIQ operates the platform for the client in several accounts. </w:t>
            </w:r>
          </w:p>
          <w:p w:rsidRPr="00E76D7C" w:rsidR="00435C8B" w:rsidP="25B1C318" w:rsidRDefault="00AD788A" w14:paraId="2005A16C" w14:textId="2E6AD5BD">
            <w:pPr>
              <w:spacing w:after="40"/>
              <w:rPr>
                <w:rFonts w:ascii="Arial" w:hAnsi="Arial"/>
                <w:color w:val="0D0D0D"/>
                <w:sz w:val="16"/>
                <w:szCs w:val="16"/>
              </w:rPr>
            </w:pPr>
            <w:r w:rsidRPr="25B1C318">
              <w:rPr>
                <w:rFonts w:ascii="Arial" w:hAnsi="Arial"/>
                <w:color w:val="0D0D0D" w:themeColor="text1" w:themeTint="F2"/>
                <w:sz w:val="16"/>
                <w:szCs w:val="16"/>
              </w:rPr>
              <w:t>One consultant runs the Staples account end to end.</w:t>
            </w:r>
          </w:p>
        </w:tc>
        <w:tc>
          <w:tcPr>
            <w:tcW w:w="4820" w:type="dxa"/>
            <w:tcBorders>
              <w:top w:val="single" w:color="E0E0E0" w:sz="4" w:space="0"/>
              <w:left w:val="single" w:color="E0E0E0" w:sz="4" w:space="0"/>
              <w:bottom w:val="single" w:color="E0E0E0" w:sz="4" w:space="0"/>
              <w:right w:val="single" w:color="E0E0E0" w:sz="4" w:space="0"/>
            </w:tcBorders>
            <w:tcMar/>
          </w:tcPr>
          <w:p w:rsidRPr="00A428D4" w:rsidR="00435C8B" w:rsidRDefault="000F0F72" w14:paraId="130E693B" w14:textId="248FB9D4">
            <w:pPr>
              <w:spacing w:after="40"/>
              <w:rPr>
                <w:color w:val="3379F8"/>
              </w:rPr>
            </w:pPr>
            <w:r w:rsidRPr="00A428D4">
              <w:rPr>
                <w:rFonts w:ascii="Arial" w:hAnsi="Arial"/>
                <w:b/>
                <w:color w:val="3379F8"/>
                <w:sz w:val="36"/>
              </w:rPr>
              <w:t>6</w:t>
            </w:r>
          </w:p>
          <w:p w:rsidR="00435C8B" w:rsidRDefault="7274D47B" w14:paraId="2AE7AA5E" w14:textId="3F76BDA4">
            <w:pPr>
              <w:spacing w:after="40"/>
            </w:pPr>
            <w:r w:rsidRPr="25B1C318">
              <w:rPr>
                <w:rFonts w:ascii="Arial" w:hAnsi="Arial"/>
                <w:b/>
                <w:bCs/>
                <w:color w:val="000000" w:themeColor="text1"/>
                <w:sz w:val="18"/>
                <w:szCs w:val="18"/>
              </w:rPr>
              <w:t>Different target groups</w:t>
            </w:r>
            <w:r w:rsidRPr="25B1C318" w:rsidR="4E57BCE5">
              <w:rPr>
                <w:rFonts w:ascii="Arial" w:hAnsi="Arial"/>
                <w:b/>
                <w:bCs/>
                <w:color w:val="000000" w:themeColor="text1"/>
                <w:sz w:val="18"/>
                <w:szCs w:val="18"/>
              </w:rPr>
              <w:t>: Who</w:t>
            </w:r>
            <w:r w:rsidRPr="25B1C318" w:rsidR="15AD215D">
              <w:rPr>
                <w:rFonts w:ascii="Arial" w:hAnsi="Arial"/>
                <w:b/>
                <w:bCs/>
                <w:color w:val="000000" w:themeColor="text1"/>
                <w:sz w:val="18"/>
                <w:szCs w:val="18"/>
              </w:rPr>
              <w:t xml:space="preserve"> do we serve? </w:t>
            </w:r>
          </w:p>
          <w:p w:rsidRPr="00E76D7C" w:rsidR="00435C8B" w:rsidP="25B1C318" w:rsidRDefault="0E731033" w14:paraId="1089D9DF" w14:textId="760AE3D8">
            <w:pPr>
              <w:spacing w:after="40"/>
              <w:rPr>
                <w:rFonts w:ascii="Arial" w:hAnsi="Arial" w:eastAsia="MS Mincho"/>
                <w:color w:val="0D0D0D" w:themeColor="text1" w:themeTint="F2"/>
                <w:sz w:val="16"/>
                <w:szCs w:val="16"/>
              </w:rPr>
            </w:pPr>
            <w:r w:rsidRPr="5AE7075C" w:rsidR="4D84CC16">
              <w:rPr>
                <w:rFonts w:ascii="Arial" w:hAnsi="Arial" w:eastAsia="MS Mincho"/>
                <w:color w:val="0D0D0D" w:themeColor="text1" w:themeTint="F2" w:themeShade="FF"/>
                <w:sz w:val="16"/>
                <w:szCs w:val="16"/>
              </w:rPr>
              <w:t xml:space="preserve">Three participants </w:t>
            </w:r>
            <w:r w:rsidRPr="5AE7075C" w:rsidR="4D84CC16">
              <w:rPr>
                <w:rFonts w:ascii="Arial" w:hAnsi="Arial" w:eastAsia="MS Mincho"/>
                <w:color w:val="0D0D0D" w:themeColor="text1" w:themeTint="F2" w:themeShade="FF"/>
                <w:sz w:val="16"/>
                <w:szCs w:val="16"/>
              </w:rPr>
              <w:t>design for</w:t>
            </w:r>
            <w:r w:rsidRPr="5AE7075C" w:rsidR="4D84CC16">
              <w:rPr>
                <w:rFonts w:ascii="Arial" w:hAnsi="Arial" w:eastAsia="MS Mincho"/>
                <w:color w:val="0D0D0D" w:themeColor="text1" w:themeTint="F2" w:themeShade="FF"/>
                <w:sz w:val="16"/>
                <w:szCs w:val="16"/>
              </w:rPr>
              <w:t xml:space="preserve"> big accounts (20,000 offers a week); two need today's live accounts to stop breaking. And the interview surfaced a third: the lean-entry clients wh</w:t>
            </w:r>
            <w:r w:rsidRPr="5AE7075C" w:rsidR="53FE8BC0">
              <w:rPr>
                <w:rFonts w:ascii="Arial" w:hAnsi="Arial" w:eastAsia="MS Mincho"/>
                <w:color w:val="0D0D0D" w:themeColor="text1" w:themeTint="F2" w:themeShade="FF"/>
                <w:sz w:val="16"/>
                <w:szCs w:val="16"/>
              </w:rPr>
              <w:t xml:space="preserve">o </w:t>
            </w:r>
            <w:r w:rsidRPr="5AE7075C" w:rsidR="53FE8BC0">
              <w:rPr>
                <w:rFonts w:ascii="Arial" w:hAnsi="Arial" w:eastAsia="MS Mincho"/>
                <w:color w:val="0D0D0D" w:themeColor="text1" w:themeTint="F2" w:themeShade="FF"/>
                <w:sz w:val="16"/>
                <w:szCs w:val="16"/>
              </w:rPr>
              <w:t>were lost</w:t>
            </w:r>
            <w:r w:rsidRPr="5AE7075C" w:rsidR="53FE8BC0">
              <w:rPr>
                <w:rFonts w:ascii="Arial" w:hAnsi="Arial" w:eastAsia="MS Mincho"/>
                <w:color w:val="0D0D0D" w:themeColor="text1" w:themeTint="F2" w:themeShade="FF"/>
                <w:sz w:val="16"/>
                <w:szCs w:val="16"/>
              </w:rPr>
              <w:t xml:space="preserve"> deals (</w:t>
            </w:r>
            <w:r w:rsidRPr="5AE7075C" w:rsidR="53FE8BC0">
              <w:rPr>
                <w:rFonts w:ascii="Arial" w:hAnsi="Arial" w:eastAsia="MS Mincho"/>
                <w:color w:val="0D0D0D" w:themeColor="text1" w:themeTint="F2" w:themeShade="FF"/>
                <w:sz w:val="16"/>
                <w:szCs w:val="16"/>
              </w:rPr>
              <w:t>e.g.</w:t>
            </w:r>
            <w:r w:rsidRPr="5AE7075C" w:rsidR="53FE8BC0">
              <w:rPr>
                <w:rFonts w:ascii="Arial" w:hAnsi="Arial" w:eastAsia="MS Mincho"/>
                <w:color w:val="0D0D0D" w:themeColor="text1" w:themeTint="F2" w:themeShade="FF"/>
                <w:sz w:val="16"/>
                <w:szCs w:val="16"/>
              </w:rPr>
              <w:t xml:space="preserve"> </w:t>
            </w:r>
            <w:r w:rsidRPr="5AE7075C" w:rsidR="53FE8BC0">
              <w:rPr>
                <w:rFonts w:ascii="Arial" w:hAnsi="Arial" w:eastAsia="MS Mincho"/>
                <w:color w:val="0D0D0D" w:themeColor="text1" w:themeTint="F2" w:themeShade="FF"/>
                <w:sz w:val="16"/>
                <w:szCs w:val="16"/>
              </w:rPr>
              <w:t>Muf</w:t>
            </w:r>
            <w:r w:rsidRPr="5AE7075C" w:rsidR="3C445615">
              <w:rPr>
                <w:rFonts w:ascii="Arial" w:hAnsi="Arial" w:eastAsia="MS Mincho"/>
                <w:color w:val="0D0D0D" w:themeColor="text1" w:themeTint="F2" w:themeShade="FF"/>
                <w:sz w:val="16"/>
                <w:szCs w:val="16"/>
              </w:rPr>
              <w:t>f</w:t>
            </w:r>
            <w:r w:rsidRPr="5AE7075C" w:rsidR="53FE8BC0">
              <w:rPr>
                <w:rFonts w:ascii="Arial" w:hAnsi="Arial" w:eastAsia="MS Mincho"/>
                <w:color w:val="0D0D0D" w:themeColor="text1" w:themeTint="F2" w:themeShade="FF"/>
                <w:sz w:val="16"/>
                <w:szCs w:val="16"/>
              </w:rPr>
              <w:t>ato</w:t>
            </w:r>
            <w:r w:rsidRPr="5AE7075C" w:rsidR="53FE8BC0">
              <w:rPr>
                <w:rFonts w:ascii="Arial" w:hAnsi="Arial" w:eastAsia="MS Mincho"/>
                <w:color w:val="0D0D0D" w:themeColor="text1" w:themeTint="F2" w:themeShade="FF"/>
                <w:sz w:val="16"/>
                <w:szCs w:val="16"/>
              </w:rPr>
              <w:t xml:space="preserve">). </w:t>
            </w:r>
          </w:p>
          <w:p w:rsidRPr="00E76D7C" w:rsidR="00435C8B" w:rsidP="25B1C318" w:rsidRDefault="00435C8B" w14:paraId="7E1913E7" w14:textId="055F5CFE">
            <w:pPr>
              <w:spacing w:after="40"/>
              <w:rPr>
                <w:rFonts w:ascii="Arial" w:hAnsi="Arial"/>
                <w:color w:val="0D0D0D"/>
                <w:sz w:val="16"/>
                <w:szCs w:val="16"/>
              </w:rPr>
            </w:pPr>
          </w:p>
        </w:tc>
      </w:tr>
    </w:tbl>
    <w:p w:rsidR="00435C8B" w:rsidRDefault="00AD788A" w14:paraId="39759575" w14:textId="77777777">
      <w:r>
        <w:br w:type="page"/>
      </w:r>
    </w:p>
    <w:p w:rsidR="00435C8B" w:rsidRDefault="00E15C8D" w14:paraId="07424ABD" w14:textId="7CCF58DA">
      <w:pPr>
        <w:spacing w:before="320" w:after="160"/>
        <w:rPr>
          <w:rFonts w:ascii="Arial" w:hAnsi="Arial"/>
          <w:b/>
          <w:color w:val="060A45"/>
          <w:sz w:val="36"/>
        </w:rPr>
      </w:pPr>
      <w:r>
        <w:rPr>
          <w:rFonts w:ascii="Arial" w:hAnsi="Arial"/>
          <w:b/>
          <w:color w:val="060A45"/>
          <w:sz w:val="36"/>
        </w:rPr>
        <w:t xml:space="preserve">1 – </w:t>
      </w:r>
      <w:r w:rsidR="00A428D4">
        <w:rPr>
          <w:rFonts w:ascii="Arial" w:hAnsi="Arial"/>
          <w:b/>
          <w:color w:val="060A45"/>
          <w:sz w:val="36"/>
        </w:rPr>
        <w:t>The journey: Activate owns the middle</w:t>
      </w:r>
    </w:p>
    <w:p w:rsidR="00100F34" w:rsidP="00100F34" w:rsidRDefault="008157CF" w14:paraId="14B51E8B" w14:textId="37BAD322">
      <w:pPr>
        <w:spacing w:after="40"/>
        <w:rPr>
          <w:rFonts w:ascii="Arial" w:hAnsi="Arial"/>
          <w:color w:val="0D0D0D"/>
          <w:sz w:val="20"/>
        </w:rPr>
      </w:pPr>
      <w:r>
        <w:rPr>
          <w:rFonts w:ascii="Arial" w:hAnsi="Arial"/>
          <w:color w:val="0D0D0D"/>
          <w:sz w:val="20"/>
        </w:rPr>
        <w:t>Commercial strategy, planning and budget tracking happen before anyone opens Activate, and measurement happens after it: Jumbo and Staples each measure on their own. Of the seven steps below, only allocation delivery runs entirely in Activate.</w:t>
      </w:r>
    </w:p>
    <w:p w:rsidR="00A428D4" w:rsidP="00100F34" w:rsidRDefault="00A428D4" w14:paraId="1EDF4CD7" w14:textId="77777777">
      <w:pPr>
        <w:spacing w:after="40"/>
        <w:rPr>
          <w:rFonts w:ascii="Arial" w:hAnsi="Arial"/>
          <w:b/>
          <w:color w:val="060A45"/>
          <w:sz w:val="16"/>
        </w:rPr>
      </w:pPr>
    </w:p>
    <w:p w:rsidRPr="000F0F72" w:rsidR="00100F34" w:rsidP="31AFD2E5" w:rsidRDefault="6AC1EF23" w14:paraId="5C5B6BE5" w14:textId="5487523B">
      <w:pPr>
        <w:spacing w:after="40"/>
        <w:rPr>
          <w:rFonts w:ascii="Arial" w:hAnsi="Arial"/>
          <w:b/>
          <w:bCs/>
          <w:color w:val="060A45"/>
          <w:sz w:val="20"/>
          <w:szCs w:val="20"/>
        </w:rPr>
      </w:pPr>
      <w:r w:rsidRPr="31AFD2E5">
        <w:rPr>
          <w:rFonts w:ascii="Arial" w:hAnsi="Arial"/>
          <w:b/>
          <w:bCs/>
          <w:color w:val="060A45"/>
          <w:sz w:val="20"/>
          <w:szCs w:val="20"/>
        </w:rPr>
        <w:t xml:space="preserve">  </w:t>
      </w:r>
      <w:r w:rsidRPr="31AFD2E5" w:rsidR="700152C0">
        <w:rPr>
          <w:rFonts w:ascii="Arial" w:hAnsi="Arial"/>
          <w:b/>
          <w:bCs/>
          <w:color w:val="060A45"/>
          <w:sz w:val="20"/>
          <w:szCs w:val="20"/>
        </w:rPr>
        <w:t>1 Commercial</w:t>
      </w:r>
      <w:r w:rsidRPr="31AFD2E5">
        <w:rPr>
          <w:rFonts w:ascii="Arial" w:hAnsi="Arial"/>
          <w:b/>
          <w:bCs/>
          <w:color w:val="060A45"/>
          <w:sz w:val="20"/>
          <w:szCs w:val="20"/>
        </w:rPr>
        <w:t xml:space="preserve"> </w:t>
      </w:r>
      <w:r w:rsidRPr="31AFD2E5" w:rsidR="050AD92F">
        <w:rPr>
          <w:rFonts w:ascii="Arial" w:hAnsi="Arial"/>
          <w:b/>
          <w:bCs/>
          <w:color w:val="060A45"/>
          <w:sz w:val="20"/>
          <w:szCs w:val="20"/>
        </w:rPr>
        <w:t>set up and planning</w:t>
      </w:r>
      <w:r w:rsidRPr="31AFD2E5" w:rsidR="5CF9A0A6">
        <w:rPr>
          <w:rFonts w:ascii="Arial" w:hAnsi="Arial"/>
          <w:b/>
          <w:bCs/>
          <w:color w:val="060A45"/>
          <w:sz w:val="20"/>
          <w:szCs w:val="20"/>
        </w:rPr>
        <w:t xml:space="preserve"> </w:t>
      </w:r>
      <w:r w:rsidRPr="31AFD2E5" w:rsidR="5CF9A0A6">
        <w:rPr>
          <w:rFonts w:ascii="Arial" w:hAnsi="Arial"/>
          <w:i/>
          <w:iCs/>
          <w:color w:val="3379F8"/>
          <w:sz w:val="16"/>
          <w:szCs w:val="16"/>
        </w:rPr>
        <w:t>Outside the platform</w:t>
      </w:r>
    </w:p>
    <w:p w:rsidRPr="008157CF" w:rsidR="00100F34" w:rsidP="00100F34" w:rsidRDefault="00100F34" w14:paraId="3A470A2E" w14:textId="168EBC23">
      <w:pPr>
        <w:spacing w:after="80"/>
        <w:rPr>
          <w:color w:val="3379F8"/>
          <w:sz w:val="16"/>
          <w:szCs w:val="16"/>
        </w:rPr>
      </w:pPr>
      <w:r w:rsidRPr="000F0F72">
        <w:rPr>
          <w:rFonts w:ascii="Arial" w:hAnsi="Arial"/>
          <w:color w:val="5A5A5A"/>
          <w:sz w:val="20"/>
          <w:szCs w:val="20"/>
        </w:rPr>
        <w:t xml:space="preserve">      </w:t>
      </w:r>
      <w:r w:rsidRPr="000F0F72">
        <w:rPr>
          <w:rFonts w:ascii="Arial" w:hAnsi="Arial"/>
          <w:color w:val="5A5A5A"/>
          <w:sz w:val="16"/>
          <w:szCs w:val="16"/>
        </w:rPr>
        <w:t>Strategy, cost estimations</w:t>
      </w:r>
      <w:r w:rsidR="008157CF">
        <w:rPr>
          <w:rFonts w:ascii="Arial" w:hAnsi="Arial"/>
          <w:color w:val="5A5A5A"/>
          <w:sz w:val="16"/>
          <w:szCs w:val="16"/>
        </w:rPr>
        <w:t xml:space="preserve">, </w:t>
      </w:r>
      <w:r w:rsidRPr="000F0F72">
        <w:rPr>
          <w:rFonts w:ascii="Arial" w:hAnsi="Arial"/>
          <w:color w:val="5A5A5A"/>
          <w:sz w:val="16"/>
          <w:szCs w:val="16"/>
        </w:rPr>
        <w:t>supplier negotiation, budget commitment and seasonal phasing</w:t>
      </w:r>
      <w:r w:rsidR="008157CF">
        <w:rPr>
          <w:rFonts w:ascii="Arial" w:hAnsi="Arial"/>
          <w:color w:val="5A5A5A"/>
          <w:sz w:val="16"/>
          <w:szCs w:val="16"/>
        </w:rPr>
        <w:t xml:space="preserve"> (promo calendar)</w:t>
      </w:r>
      <w:r w:rsidRPr="000F0F72">
        <w:rPr>
          <w:rFonts w:ascii="Arial" w:hAnsi="Arial"/>
          <w:i/>
          <w:color w:val="5A5A5A"/>
          <w:sz w:val="16"/>
          <w:szCs w:val="16"/>
        </w:rPr>
        <w:t xml:space="preserve"> </w:t>
      </w:r>
    </w:p>
    <w:p w:rsidRPr="000F0F72" w:rsidR="00100F34" w:rsidP="00100F34" w:rsidRDefault="6AC1EF23" w14:paraId="525E6652" w14:textId="4A0B21FE">
      <w:pPr>
        <w:spacing w:after="40"/>
        <w:rPr>
          <w:sz w:val="20"/>
          <w:szCs w:val="20"/>
        </w:rPr>
      </w:pPr>
      <w:r w:rsidRPr="31AFD2E5">
        <w:rPr>
          <w:rFonts w:ascii="Arial" w:hAnsi="Arial"/>
          <w:b/>
          <w:bCs/>
          <w:color w:val="060A45"/>
          <w:sz w:val="20"/>
          <w:szCs w:val="20"/>
        </w:rPr>
        <w:t xml:space="preserve">  </w:t>
      </w:r>
      <w:r w:rsidRPr="31AFD2E5" w:rsidR="4E998A9E">
        <w:rPr>
          <w:rFonts w:ascii="Arial" w:hAnsi="Arial"/>
          <w:b/>
          <w:bCs/>
          <w:color w:val="060A45"/>
          <w:sz w:val="20"/>
          <w:szCs w:val="20"/>
        </w:rPr>
        <w:t>2 Program</w:t>
      </w:r>
      <w:r w:rsidRPr="31AFD2E5">
        <w:rPr>
          <w:rFonts w:ascii="Arial" w:hAnsi="Arial"/>
          <w:b/>
          <w:bCs/>
          <w:color w:val="060A45"/>
          <w:sz w:val="20"/>
          <w:szCs w:val="20"/>
        </w:rPr>
        <w:t xml:space="preserve"> design</w:t>
      </w:r>
      <w:r w:rsidRPr="31AFD2E5" w:rsidR="5CF9A0A6">
        <w:rPr>
          <w:rFonts w:ascii="Arial" w:hAnsi="Arial"/>
          <w:b/>
          <w:bCs/>
          <w:color w:val="060A45"/>
          <w:sz w:val="20"/>
          <w:szCs w:val="20"/>
        </w:rPr>
        <w:t xml:space="preserve"> </w:t>
      </w:r>
      <w:r w:rsidRPr="31AFD2E5" w:rsidR="5CF9A0A6">
        <w:rPr>
          <w:rFonts w:ascii="Arial" w:hAnsi="Arial"/>
          <w:i/>
          <w:iCs/>
          <w:color w:val="3379F8"/>
          <w:sz w:val="16"/>
          <w:szCs w:val="16"/>
        </w:rPr>
        <w:t>Activat</w:t>
      </w:r>
      <w:r w:rsidRPr="31AFD2E5" w:rsidR="050AD92F">
        <w:rPr>
          <w:rFonts w:ascii="Arial" w:hAnsi="Arial"/>
          <w:i/>
          <w:iCs/>
          <w:color w:val="3379F8"/>
          <w:sz w:val="16"/>
          <w:szCs w:val="16"/>
        </w:rPr>
        <w:t>e + Excel</w:t>
      </w:r>
    </w:p>
    <w:p w:rsidR="00100F34" w:rsidP="00100F34" w:rsidRDefault="00100F34" w14:paraId="0A8828F1" w14:textId="3441EF37">
      <w:pPr>
        <w:spacing w:after="80"/>
        <w:rPr>
          <w:rFonts w:ascii="Arial" w:hAnsi="Arial"/>
          <w:i/>
          <w:color w:val="5A5A5A"/>
          <w:sz w:val="16"/>
          <w:szCs w:val="16"/>
        </w:rPr>
      </w:pPr>
      <w:r w:rsidRPr="000F0F72">
        <w:rPr>
          <w:rFonts w:ascii="Arial" w:hAnsi="Arial"/>
          <w:color w:val="5A5A5A"/>
          <w:sz w:val="16"/>
          <w:szCs w:val="16"/>
        </w:rPr>
        <w:t xml:space="preserve">      Universal business rules, offer and coupon banks, offer construct, targeting objectives</w:t>
      </w:r>
      <w:r w:rsidRPr="000F0F72">
        <w:rPr>
          <w:rFonts w:ascii="Arial" w:hAnsi="Arial"/>
          <w:i/>
          <w:color w:val="5A5A5A"/>
          <w:sz w:val="16"/>
          <w:szCs w:val="16"/>
        </w:rPr>
        <w:t xml:space="preserve">  </w:t>
      </w:r>
    </w:p>
    <w:p w:rsidR="008157CF" w:rsidP="008157CF" w:rsidRDefault="306CC881" w14:paraId="221660C3" w14:textId="664BF3E5">
      <w:pPr>
        <w:spacing w:after="40"/>
        <w:rPr>
          <w:rFonts w:ascii="Arial" w:hAnsi="Arial"/>
          <w:color w:val="5A5A5A"/>
          <w:sz w:val="16"/>
          <w:szCs w:val="16"/>
        </w:rPr>
      </w:pPr>
      <w:r w:rsidRPr="31AFD2E5">
        <w:rPr>
          <w:rFonts w:ascii="Arial" w:hAnsi="Arial"/>
          <w:b/>
          <w:bCs/>
          <w:color w:val="060A45"/>
          <w:sz w:val="20"/>
          <w:szCs w:val="20"/>
        </w:rPr>
        <w:t xml:space="preserve">  </w:t>
      </w:r>
      <w:r w:rsidRPr="31AFD2E5" w:rsidR="0EC277BE">
        <w:rPr>
          <w:rFonts w:ascii="Arial" w:hAnsi="Arial"/>
          <w:b/>
          <w:bCs/>
          <w:color w:val="060A45"/>
          <w:sz w:val="20"/>
          <w:szCs w:val="20"/>
        </w:rPr>
        <w:t>3 Campaign</w:t>
      </w:r>
      <w:r w:rsidRPr="31AFD2E5">
        <w:rPr>
          <w:rFonts w:ascii="Arial" w:hAnsi="Arial"/>
          <w:b/>
          <w:bCs/>
          <w:color w:val="060A45"/>
          <w:sz w:val="20"/>
          <w:szCs w:val="20"/>
        </w:rPr>
        <w:t xml:space="preserve"> planning</w:t>
      </w:r>
      <w:r w:rsidRPr="31AFD2E5">
        <w:rPr>
          <w:rFonts w:ascii="Arial" w:hAnsi="Arial"/>
          <w:color w:val="5A5A5A"/>
          <w:sz w:val="16"/>
          <w:szCs w:val="16"/>
        </w:rPr>
        <w:t xml:space="preserve"> </w:t>
      </w:r>
      <w:r w:rsidRPr="31AFD2E5" w:rsidR="439010B2">
        <w:rPr>
          <w:rFonts w:ascii="Arial" w:hAnsi="Arial"/>
          <w:i/>
          <w:iCs/>
          <w:color w:val="3379F8"/>
          <w:sz w:val="16"/>
          <w:szCs w:val="16"/>
        </w:rPr>
        <w:t>Outside the platform</w:t>
      </w:r>
    </w:p>
    <w:p w:rsidRPr="008157CF" w:rsidR="008157CF" w:rsidP="008157CF" w:rsidRDefault="005E756F" w14:paraId="4B253794" w14:textId="6F47DC79">
      <w:pPr>
        <w:spacing w:after="40"/>
        <w:ind w:left="284"/>
        <w:rPr>
          <w:rFonts w:ascii="Arial" w:hAnsi="Arial"/>
          <w:color w:val="5A5A5A"/>
          <w:sz w:val="16"/>
          <w:szCs w:val="16"/>
        </w:rPr>
      </w:pPr>
      <w:r>
        <w:rPr>
          <w:rFonts w:ascii="Arial" w:hAnsi="Arial"/>
          <w:color w:val="5A5A5A"/>
          <w:sz w:val="16"/>
          <w:szCs w:val="16"/>
        </w:rPr>
        <w:t>Decide</w:t>
      </w:r>
      <w:r w:rsidR="00355F63">
        <w:rPr>
          <w:rFonts w:ascii="Arial" w:hAnsi="Arial"/>
          <w:color w:val="5A5A5A"/>
          <w:sz w:val="16"/>
          <w:szCs w:val="16"/>
        </w:rPr>
        <w:t xml:space="preserve"> campaign objectives</w:t>
      </w:r>
      <w:r w:rsidR="008157CF">
        <w:rPr>
          <w:rFonts w:ascii="Arial" w:hAnsi="Arial"/>
          <w:color w:val="5A5A5A"/>
          <w:sz w:val="16"/>
          <w:szCs w:val="16"/>
        </w:rPr>
        <w:t xml:space="preserve"> (after learnings from previous campaigns)</w:t>
      </w:r>
      <w:r w:rsidR="00355F63">
        <w:rPr>
          <w:rFonts w:ascii="Arial" w:hAnsi="Arial"/>
          <w:color w:val="5A5A5A"/>
          <w:sz w:val="16"/>
          <w:szCs w:val="16"/>
        </w:rPr>
        <w:t xml:space="preserve">; </w:t>
      </w:r>
      <w:r w:rsidR="008157CF">
        <w:rPr>
          <w:rFonts w:ascii="Arial" w:hAnsi="Arial"/>
          <w:color w:val="5A5A5A"/>
          <w:sz w:val="16"/>
          <w:szCs w:val="16"/>
        </w:rPr>
        <w:t>align with mass and retail media promotions, vendor boycotts</w:t>
      </w:r>
    </w:p>
    <w:p w:rsidRPr="000F0F72" w:rsidR="00100F34" w:rsidP="00100F34" w:rsidRDefault="6AC1EF23" w14:paraId="24974E2A" w14:textId="748D41E5">
      <w:pPr>
        <w:spacing w:after="40"/>
        <w:rPr>
          <w:sz w:val="20"/>
          <w:szCs w:val="20"/>
        </w:rPr>
      </w:pPr>
      <w:r w:rsidRPr="5AE7075C" w:rsidR="6AC1EF23">
        <w:rPr>
          <w:rFonts w:ascii="Arial" w:hAnsi="Arial"/>
          <w:b w:val="1"/>
          <w:bCs w:val="1"/>
          <w:color w:val="060A45"/>
          <w:sz w:val="20"/>
          <w:szCs w:val="20"/>
        </w:rPr>
        <w:t xml:space="preserve">  </w:t>
      </w:r>
      <w:r w:rsidRPr="5AE7075C" w:rsidR="1127FB77">
        <w:rPr>
          <w:rFonts w:ascii="Arial" w:hAnsi="Arial"/>
          <w:b w:val="1"/>
          <w:bCs w:val="1"/>
          <w:color w:val="060A45"/>
          <w:sz w:val="20"/>
          <w:szCs w:val="20"/>
        </w:rPr>
        <w:t>4 Campaign</w:t>
      </w:r>
      <w:r w:rsidRPr="5AE7075C" w:rsidR="6AC1EF23">
        <w:rPr>
          <w:rFonts w:ascii="Arial" w:hAnsi="Arial"/>
          <w:b w:val="1"/>
          <w:bCs w:val="1"/>
          <w:color w:val="060A45"/>
          <w:sz w:val="20"/>
          <w:szCs w:val="20"/>
        </w:rPr>
        <w:t xml:space="preserve"> build</w:t>
      </w:r>
      <w:r w:rsidRPr="5AE7075C" w:rsidR="5CF9A0A6">
        <w:rPr>
          <w:rFonts w:ascii="Arial" w:hAnsi="Arial"/>
          <w:b w:val="1"/>
          <w:bCs w:val="1"/>
          <w:color w:val="060A45"/>
          <w:sz w:val="20"/>
          <w:szCs w:val="20"/>
        </w:rPr>
        <w:t>, allocation run(s) &amp;</w:t>
      </w:r>
      <w:r w:rsidRPr="5AE7075C" w:rsidR="6AC1EF23">
        <w:rPr>
          <w:rFonts w:ascii="Arial" w:hAnsi="Arial"/>
          <w:b w:val="1"/>
          <w:bCs w:val="1"/>
          <w:color w:val="060A45"/>
          <w:sz w:val="20"/>
          <w:szCs w:val="20"/>
        </w:rPr>
        <w:t xml:space="preserve"> QA</w:t>
      </w:r>
      <w:r w:rsidRPr="5AE7075C" w:rsidR="439010B2">
        <w:rPr>
          <w:rFonts w:ascii="Arial" w:hAnsi="Arial"/>
          <w:b w:val="1"/>
          <w:bCs w:val="1"/>
          <w:color w:val="060A45"/>
          <w:sz w:val="20"/>
          <w:szCs w:val="20"/>
        </w:rPr>
        <w:t xml:space="preserve"> </w:t>
      </w:r>
      <w:r w:rsidRPr="5AE7075C" w:rsidR="439010B2">
        <w:rPr>
          <w:rFonts w:ascii="Arial" w:hAnsi="Arial" w:eastAsia="ＭＳ 明朝" w:cs="Arial" w:asciiTheme="minorAscii" w:hAnsiTheme="minorAscii" w:eastAsiaTheme="minorEastAsia" w:cstheme="minorBidi"/>
          <w:i w:val="1"/>
          <w:iCs w:val="1"/>
          <w:color w:val="3379F8"/>
          <w:sz w:val="16"/>
          <w:szCs w:val="16"/>
          <w:lang w:eastAsia="en-US" w:bidi="ar-SA"/>
        </w:rPr>
        <w:t>Activate + Excel</w:t>
      </w:r>
    </w:p>
    <w:p w:rsidRPr="000F0F72" w:rsidR="00100F34" w:rsidP="00100F34" w:rsidRDefault="00100F34" w14:paraId="5B9E65F7" w14:textId="66ECB594">
      <w:pPr>
        <w:spacing w:after="80"/>
        <w:rPr>
          <w:sz w:val="16"/>
          <w:szCs w:val="16"/>
        </w:rPr>
      </w:pPr>
      <w:r w:rsidRPr="000F0F72">
        <w:rPr>
          <w:rFonts w:ascii="Arial" w:hAnsi="Arial"/>
          <w:color w:val="5A5A5A"/>
          <w:sz w:val="20"/>
          <w:szCs w:val="20"/>
        </w:rPr>
        <w:t xml:space="preserve">      </w:t>
      </w:r>
      <w:r w:rsidRPr="000F0F72">
        <w:rPr>
          <w:rFonts w:ascii="Arial" w:hAnsi="Arial"/>
          <w:color w:val="5A5A5A"/>
          <w:sz w:val="16"/>
          <w:szCs w:val="16"/>
        </w:rPr>
        <w:t xml:space="preserve">Campaign rules, suppression, cross-channel blocking, </w:t>
      </w:r>
      <w:r w:rsidR="008157CF">
        <w:rPr>
          <w:rFonts w:ascii="Arial" w:hAnsi="Arial"/>
          <w:color w:val="5A5A5A"/>
          <w:sz w:val="16"/>
          <w:szCs w:val="16"/>
        </w:rPr>
        <w:t>allocation run, QA of allocation run (by NIQ, retailer, and maybe supplier)</w:t>
      </w:r>
      <w:r w:rsidRPr="000F0F72">
        <w:rPr>
          <w:rFonts w:ascii="Arial" w:hAnsi="Arial"/>
          <w:i/>
          <w:color w:val="5A5A5A"/>
          <w:sz w:val="16"/>
          <w:szCs w:val="16"/>
        </w:rPr>
        <w:t xml:space="preserve"> </w:t>
      </w:r>
    </w:p>
    <w:p w:rsidRPr="000F0F72" w:rsidR="00100F34" w:rsidP="00100F34" w:rsidRDefault="6AC1EF23" w14:paraId="66BAA439" w14:textId="1D441BE7">
      <w:pPr>
        <w:spacing w:after="40"/>
        <w:rPr>
          <w:sz w:val="20"/>
          <w:szCs w:val="20"/>
        </w:rPr>
      </w:pPr>
      <w:r w:rsidRPr="5AE7075C" w:rsidR="6AC1EF23">
        <w:rPr>
          <w:rFonts w:ascii="Arial" w:hAnsi="Arial"/>
          <w:b w:val="1"/>
          <w:bCs w:val="1"/>
          <w:color w:val="060A45"/>
          <w:sz w:val="20"/>
          <w:szCs w:val="20"/>
        </w:rPr>
        <w:t xml:space="preserve">  </w:t>
      </w:r>
      <w:r w:rsidRPr="5AE7075C" w:rsidR="6277DC37">
        <w:rPr>
          <w:rFonts w:ascii="Arial" w:hAnsi="Arial"/>
          <w:b w:val="1"/>
          <w:bCs w:val="1"/>
          <w:color w:val="060A45"/>
          <w:sz w:val="20"/>
          <w:szCs w:val="20"/>
        </w:rPr>
        <w:t>5 Allocation</w:t>
      </w:r>
      <w:r w:rsidRPr="5AE7075C" w:rsidR="6AC1EF23">
        <w:rPr>
          <w:rFonts w:ascii="Arial" w:hAnsi="Arial"/>
          <w:b w:val="1"/>
          <w:bCs w:val="1"/>
          <w:color w:val="060A45"/>
          <w:sz w:val="20"/>
          <w:szCs w:val="20"/>
        </w:rPr>
        <w:t xml:space="preserve"> delivery</w:t>
      </w:r>
      <w:r w:rsidRPr="5AE7075C" w:rsidR="439010B2">
        <w:rPr>
          <w:rFonts w:ascii="Arial" w:hAnsi="Arial"/>
          <w:b w:val="1"/>
          <w:bCs w:val="1"/>
          <w:color w:val="060A45"/>
          <w:sz w:val="20"/>
          <w:szCs w:val="20"/>
        </w:rPr>
        <w:t xml:space="preserve"> </w:t>
      </w:r>
      <w:r w:rsidRPr="5AE7075C" w:rsidR="439010B2">
        <w:rPr>
          <w:rFonts w:ascii="Arial" w:hAnsi="Arial" w:eastAsia="ＭＳ 明朝" w:cs="Arial" w:asciiTheme="minorAscii" w:hAnsiTheme="minorAscii" w:eastAsiaTheme="minorEastAsia" w:cstheme="minorBidi"/>
          <w:i w:val="1"/>
          <w:iCs w:val="1"/>
          <w:color w:val="3379F8"/>
          <w:sz w:val="16"/>
          <w:szCs w:val="16"/>
          <w:lang w:eastAsia="en-US" w:bidi="ar-SA"/>
        </w:rPr>
        <w:t>Activate</w:t>
      </w:r>
    </w:p>
    <w:p w:rsidR="00100F34" w:rsidP="00100F34" w:rsidRDefault="00100F34" w14:paraId="213B0357" w14:textId="3E7B4D8D">
      <w:pPr>
        <w:spacing w:after="80"/>
        <w:rPr>
          <w:rFonts w:ascii="Arial" w:hAnsi="Arial"/>
          <w:i/>
          <w:color w:val="5A5A5A"/>
          <w:sz w:val="16"/>
          <w:szCs w:val="16"/>
        </w:rPr>
      </w:pPr>
      <w:r w:rsidRPr="000F0F72">
        <w:rPr>
          <w:rFonts w:ascii="Arial" w:hAnsi="Arial"/>
          <w:color w:val="5A5A5A"/>
          <w:sz w:val="16"/>
          <w:szCs w:val="16"/>
        </w:rPr>
        <w:t xml:space="preserve">      The engine scores every customer-offer pair; the file leaves by API or CSV for the client to activat</w:t>
      </w:r>
      <w:r w:rsidR="008157CF">
        <w:rPr>
          <w:rFonts w:ascii="Arial" w:hAnsi="Arial"/>
          <w:color w:val="5A5A5A"/>
          <w:sz w:val="16"/>
          <w:szCs w:val="16"/>
        </w:rPr>
        <w:t>e</w:t>
      </w:r>
    </w:p>
    <w:p w:rsidRPr="000F0F72" w:rsidR="008157CF" w:rsidP="005E756F" w:rsidRDefault="439010B2" w14:paraId="69BC8EC9" w14:textId="247AA310">
      <w:pPr>
        <w:spacing w:after="40"/>
        <w:rPr>
          <w:sz w:val="20"/>
          <w:szCs w:val="20"/>
        </w:rPr>
      </w:pPr>
      <w:r w:rsidRPr="31AFD2E5">
        <w:rPr>
          <w:rFonts w:ascii="Arial" w:hAnsi="Arial"/>
          <w:b/>
          <w:bCs/>
          <w:color w:val="060A45"/>
          <w:sz w:val="20"/>
          <w:szCs w:val="20"/>
        </w:rPr>
        <w:t xml:space="preserve">  </w:t>
      </w:r>
      <w:r w:rsidRPr="31AFD2E5" w:rsidR="100E1EA5">
        <w:rPr>
          <w:rFonts w:ascii="Arial" w:hAnsi="Arial"/>
          <w:b/>
          <w:bCs/>
          <w:color w:val="060A45"/>
          <w:sz w:val="20"/>
          <w:szCs w:val="20"/>
        </w:rPr>
        <w:t>6 Setup</w:t>
      </w:r>
      <w:r w:rsidRPr="31AFD2E5" w:rsidR="5CF9A0A6">
        <w:rPr>
          <w:rFonts w:ascii="Arial" w:hAnsi="Arial"/>
          <w:b/>
          <w:bCs/>
          <w:color w:val="060A45"/>
          <w:sz w:val="20"/>
          <w:szCs w:val="20"/>
        </w:rPr>
        <w:t xml:space="preserve"> &amp; send coupons</w:t>
      </w:r>
      <w:r w:rsidRPr="31AFD2E5">
        <w:rPr>
          <w:rFonts w:ascii="Arial" w:hAnsi="Arial"/>
          <w:b/>
          <w:bCs/>
          <w:color w:val="060A45"/>
          <w:sz w:val="20"/>
          <w:szCs w:val="20"/>
        </w:rPr>
        <w:t xml:space="preserve"> </w:t>
      </w:r>
      <w:r w:rsidRPr="31AFD2E5">
        <w:rPr>
          <w:rFonts w:ascii="Arial" w:hAnsi="Arial"/>
          <w:i/>
          <w:iCs/>
          <w:color w:val="3379F8"/>
          <w:sz w:val="16"/>
          <w:szCs w:val="16"/>
        </w:rPr>
        <w:t>Outside the platform, separate tool</w:t>
      </w:r>
    </w:p>
    <w:p w:rsidRPr="000F0F72" w:rsidR="008157CF" w:rsidP="008157CF" w:rsidRDefault="008157CF" w14:paraId="1B60CFEB" w14:textId="03B29395">
      <w:pPr>
        <w:spacing w:after="80"/>
        <w:ind w:left="284"/>
        <w:rPr>
          <w:sz w:val="16"/>
          <w:szCs w:val="16"/>
        </w:rPr>
      </w:pPr>
      <w:r>
        <w:rPr>
          <w:rFonts w:ascii="Arial" w:hAnsi="Arial"/>
          <w:color w:val="5A5A5A"/>
          <w:sz w:val="16"/>
          <w:szCs w:val="16"/>
        </w:rPr>
        <w:t xml:space="preserve">Client sets up coupons in their own tool (fed by allocation file), and sends coupons to customers </w:t>
      </w:r>
    </w:p>
    <w:p w:rsidRPr="000F0F72" w:rsidR="00100F34" w:rsidP="005E756F" w:rsidRDefault="6AC1EF23" w14:paraId="6FFBD1E8" w14:textId="7107B4F8">
      <w:pPr>
        <w:spacing w:after="40"/>
        <w:rPr>
          <w:sz w:val="20"/>
          <w:szCs w:val="20"/>
        </w:rPr>
      </w:pPr>
      <w:r w:rsidRPr="31AFD2E5">
        <w:rPr>
          <w:rFonts w:ascii="Arial" w:hAnsi="Arial"/>
          <w:b/>
          <w:bCs/>
          <w:color w:val="060A45"/>
          <w:sz w:val="20"/>
          <w:szCs w:val="20"/>
        </w:rPr>
        <w:t xml:space="preserve">  </w:t>
      </w:r>
      <w:r w:rsidRPr="31AFD2E5" w:rsidR="10F75C65">
        <w:rPr>
          <w:rFonts w:ascii="Arial" w:hAnsi="Arial"/>
          <w:b/>
          <w:bCs/>
          <w:color w:val="060A45"/>
          <w:sz w:val="20"/>
          <w:szCs w:val="20"/>
        </w:rPr>
        <w:t>7 Measure</w:t>
      </w:r>
      <w:r w:rsidRPr="31AFD2E5">
        <w:rPr>
          <w:rFonts w:ascii="Arial" w:hAnsi="Arial"/>
          <w:b/>
          <w:bCs/>
          <w:color w:val="060A45"/>
          <w:sz w:val="20"/>
          <w:szCs w:val="20"/>
        </w:rPr>
        <w:t xml:space="preserve"> </w:t>
      </w:r>
      <w:r w:rsidRPr="31AFD2E5" w:rsidR="5CF9A0A6">
        <w:rPr>
          <w:rFonts w:ascii="Arial" w:hAnsi="Arial"/>
          <w:b/>
          <w:bCs/>
          <w:color w:val="060A45"/>
          <w:sz w:val="20"/>
          <w:szCs w:val="20"/>
        </w:rPr>
        <w:t>&amp;</w:t>
      </w:r>
      <w:r w:rsidRPr="31AFD2E5">
        <w:rPr>
          <w:rFonts w:ascii="Arial" w:hAnsi="Arial"/>
          <w:b/>
          <w:bCs/>
          <w:color w:val="060A45"/>
          <w:sz w:val="20"/>
          <w:szCs w:val="20"/>
        </w:rPr>
        <w:t xml:space="preserve"> learn</w:t>
      </w:r>
      <w:r w:rsidRPr="31AFD2E5" w:rsidR="439010B2">
        <w:rPr>
          <w:rFonts w:ascii="Arial" w:hAnsi="Arial"/>
          <w:b/>
          <w:bCs/>
          <w:color w:val="060A45"/>
          <w:sz w:val="20"/>
          <w:szCs w:val="20"/>
        </w:rPr>
        <w:t xml:space="preserve"> </w:t>
      </w:r>
      <w:r w:rsidRPr="31AFD2E5" w:rsidR="439010B2">
        <w:rPr>
          <w:rFonts w:ascii="Arial" w:hAnsi="Arial"/>
          <w:i/>
          <w:iCs/>
          <w:color w:val="3379F8"/>
          <w:sz w:val="16"/>
          <w:szCs w:val="16"/>
        </w:rPr>
        <w:t>Mostly outside the platform</w:t>
      </w:r>
    </w:p>
    <w:p w:rsidRPr="00100F34" w:rsidR="000F0F72" w:rsidP="5AE7075C" w:rsidRDefault="000F0F72" w14:paraId="3342EC5D" w14:textId="5CA3239A">
      <w:pPr>
        <w:spacing w:after="80"/>
        <w:rPr>
          <w:rFonts w:ascii="Arial" w:hAnsi="Arial"/>
          <w:color w:val="5A5A5A"/>
          <w:sz w:val="16"/>
          <w:szCs w:val="16"/>
        </w:rPr>
      </w:pPr>
      <w:r w:rsidRPr="5AE7075C" w:rsidR="00100F34">
        <w:rPr>
          <w:rFonts w:ascii="Arial" w:hAnsi="Arial"/>
          <w:color w:val="5A5A5A"/>
          <w:sz w:val="16"/>
          <w:szCs w:val="16"/>
        </w:rPr>
        <w:t xml:space="preserve">      Post-campaign lift, closed-loop incrementality, supplier review, then renegotiate and restart</w:t>
      </w:r>
    </w:p>
    <w:p w:rsidR="00435C8B" w:rsidRDefault="00E15C8D" w14:paraId="26D421D9" w14:textId="46184884">
      <w:pPr>
        <w:spacing w:before="320" w:after="160"/>
      </w:pPr>
      <w:r w:rsidRPr="5AE7075C" w:rsidR="00E15C8D">
        <w:rPr>
          <w:rFonts w:ascii="Arial" w:hAnsi="Arial"/>
          <w:b w:val="1"/>
          <w:bCs w:val="1"/>
          <w:color w:val="060A45"/>
          <w:sz w:val="36"/>
          <w:szCs w:val="36"/>
        </w:rPr>
        <w:t xml:space="preserve">2 – Risk: </w:t>
      </w:r>
      <w:r w:rsidRPr="5AE7075C" w:rsidR="00100F34">
        <w:rPr>
          <w:rFonts w:ascii="Arial" w:hAnsi="Arial"/>
          <w:b w:val="1"/>
          <w:bCs w:val="1"/>
          <w:color w:val="060A45"/>
          <w:sz w:val="36"/>
          <w:szCs w:val="36"/>
        </w:rPr>
        <w:t>Two funding models, neither supported</w:t>
      </w:r>
      <w:r w:rsidRPr="5AE7075C" w:rsidR="29F7AF56">
        <w:rPr>
          <w:rFonts w:ascii="Arial" w:hAnsi="Arial"/>
          <w:b w:val="1"/>
          <w:bCs w:val="1"/>
          <w:color w:val="060A45"/>
          <w:sz w:val="36"/>
          <w:szCs w:val="36"/>
        </w:rPr>
        <w:t xml:space="preserve"> today</w:t>
      </w:r>
    </w:p>
    <w:p w:rsidR="00435C8B" w:rsidRDefault="00AD788A" w14:paraId="3C571EED" w14:textId="33B014CD">
      <w:pPr>
        <w:spacing w:after="160"/>
      </w:pPr>
      <w:r w:rsidRPr="25B1C318">
        <w:rPr>
          <w:rFonts w:ascii="Arial" w:hAnsi="Arial"/>
          <w:color w:val="0D0D0D" w:themeColor="text1" w:themeTint="F2"/>
          <w:sz w:val="20"/>
          <w:szCs w:val="20"/>
        </w:rPr>
        <w:t>Two funding models run in parallel. Under the</w:t>
      </w:r>
      <w:r w:rsidRPr="25B1C318">
        <w:rPr>
          <w:rFonts w:ascii="Arial" w:hAnsi="Arial"/>
          <w:b/>
          <w:bCs/>
          <w:color w:val="0D0D0D" w:themeColor="text1" w:themeTint="F2"/>
          <w:sz w:val="20"/>
          <w:szCs w:val="20"/>
        </w:rPr>
        <w:t xml:space="preserve"> supplier-funded model </w:t>
      </w:r>
      <w:r w:rsidRPr="25B1C318">
        <w:rPr>
          <w:rFonts w:ascii="Arial" w:hAnsi="Arial"/>
          <w:color w:val="0D0D0D" w:themeColor="text1" w:themeTint="F2"/>
          <w:sz w:val="20"/>
          <w:szCs w:val="20"/>
        </w:rPr>
        <w:t xml:space="preserve">(Jumbo, Rema) the supplier commits money against a forecast, which becomes a seasonal split, a quarterly submission and a weekly cap. When the forecast is wrong the budget burns in weeks, the supplier withdraws, and products drop out of the loyalty program mid-flight. </w:t>
      </w:r>
    </w:p>
    <w:p w:rsidR="00435C8B" w:rsidP="25B1C318" w:rsidRDefault="00AD788A" w14:paraId="33234E09" w14:textId="7B91D219">
      <w:pPr>
        <w:spacing w:after="160"/>
        <w:rPr>
          <w:rFonts w:ascii="Arial" w:hAnsi="Arial"/>
          <w:color w:val="0D0D0D"/>
          <w:sz w:val="20"/>
          <w:szCs w:val="20"/>
        </w:rPr>
      </w:pPr>
      <w:r w:rsidRPr="25B1C318">
        <w:rPr>
          <w:rFonts w:ascii="Arial" w:hAnsi="Arial"/>
          <w:color w:val="0D0D0D" w:themeColor="text1" w:themeTint="F2"/>
          <w:sz w:val="20"/>
          <w:szCs w:val="20"/>
        </w:rPr>
        <w:t xml:space="preserve">Under the </w:t>
      </w:r>
      <w:r w:rsidRPr="25B1C318">
        <w:rPr>
          <w:rFonts w:ascii="Arial" w:hAnsi="Arial"/>
          <w:b/>
          <w:bCs/>
          <w:color w:val="0D0D0D" w:themeColor="text1" w:themeTint="F2"/>
          <w:sz w:val="20"/>
          <w:szCs w:val="20"/>
        </w:rPr>
        <w:t xml:space="preserve">margin-funded model </w:t>
      </w:r>
      <w:r w:rsidRPr="25B1C318">
        <w:rPr>
          <w:rFonts w:ascii="Arial" w:hAnsi="Arial"/>
          <w:color w:val="0D0D0D" w:themeColor="text1" w:themeTint="F2"/>
          <w:sz w:val="20"/>
          <w:szCs w:val="20"/>
        </w:rPr>
        <w:t>(Staples) there is no supplier subsidy at all: every offer sits at category level and the program is judged on margin. The platform holds no monetary object for either. It caps a coupon count per offer</w:t>
      </w:r>
      <w:r w:rsidRPr="25B1C318" w:rsidR="00E210FE">
        <w:rPr>
          <w:rFonts w:ascii="Arial" w:hAnsi="Arial"/>
          <w:color w:val="0D0D0D" w:themeColor="text1" w:themeTint="F2"/>
          <w:sz w:val="20"/>
          <w:szCs w:val="20"/>
        </w:rPr>
        <w:t xml:space="preserve">. </w:t>
      </w:r>
      <w:r w:rsidRPr="25B1C318">
        <w:rPr>
          <w:rFonts w:ascii="Arial" w:hAnsi="Arial"/>
          <w:color w:val="0D0D0D" w:themeColor="text1" w:themeTint="F2"/>
          <w:sz w:val="20"/>
          <w:szCs w:val="20"/>
        </w:rPr>
        <w:t xml:space="preserve">Cost is not </w:t>
      </w:r>
      <w:r w:rsidRPr="25B1C318" w:rsidR="00E210FE">
        <w:rPr>
          <w:rFonts w:ascii="Arial" w:hAnsi="Arial"/>
          <w:color w:val="0D0D0D" w:themeColor="text1" w:themeTint="F2"/>
          <w:sz w:val="20"/>
          <w:szCs w:val="20"/>
        </w:rPr>
        <w:t>in the platform</w:t>
      </w:r>
      <w:r w:rsidRPr="25B1C318">
        <w:rPr>
          <w:rFonts w:ascii="Arial" w:hAnsi="Arial"/>
          <w:color w:val="0D0D0D" w:themeColor="text1" w:themeTint="F2"/>
          <w:sz w:val="20"/>
          <w:szCs w:val="20"/>
        </w:rPr>
        <w:t>, so margin cannot be calculated. Everything else is a spreadsheet.</w:t>
      </w:r>
    </w:p>
    <w:p w:rsidR="25B1C318" w:rsidP="25B1C318" w:rsidRDefault="25B1C318" w14:paraId="1BF571C5" w14:textId="5DBBDAE1">
      <w:pPr>
        <w:spacing w:after="160"/>
      </w:pPr>
      <w:r w:rsidRPr="5AE7075C" w:rsidR="6AC1EF23">
        <w:rPr>
          <w:rFonts w:ascii="Arial" w:hAnsi="Arial"/>
          <w:color w:val="0D0D0D" w:themeColor="text1" w:themeTint="F2" w:themeShade="FF"/>
          <w:sz w:val="20"/>
          <w:szCs w:val="20"/>
        </w:rPr>
        <w:t xml:space="preserve">One budget object would serve both models: forecast, commitment, weekly cap, consumption. Four backlog stories already describe it, </w:t>
      </w:r>
      <w:hyperlink r:id="Rf49f5a8e69784b05">
        <w:r w:rsidRPr="5AE7075C" w:rsidR="6AC1EF23">
          <w:rPr>
            <w:rStyle w:val="Hyperlink"/>
            <w:sz w:val="20"/>
            <w:szCs w:val="20"/>
          </w:rPr>
          <w:t>CR-40441</w:t>
        </w:r>
      </w:hyperlink>
      <w:r w:rsidRPr="5AE7075C" w:rsidR="6AC1EF23">
        <w:rPr>
          <w:rFonts w:ascii="Arial" w:hAnsi="Arial"/>
          <w:color w:val="0D0D0D" w:themeColor="text1" w:themeTint="F2" w:themeShade="FF"/>
          <w:sz w:val="20"/>
          <w:szCs w:val="20"/>
        </w:rPr>
        <w:t xml:space="preserve"> </w:t>
      </w:r>
      <w:r w:rsidRPr="5AE7075C" w:rsidR="6AC1EF23">
        <w:rPr>
          <w:rFonts w:ascii="Arial" w:hAnsi="Arial"/>
          <w:color w:val="0D0D0D" w:themeColor="text1" w:themeTint="F2" w:themeShade="FF"/>
          <w:sz w:val="20"/>
          <w:szCs w:val="20"/>
        </w:rPr>
        <w:t>to</w:t>
      </w:r>
      <w:r w:rsidRPr="5AE7075C" w:rsidR="6AC1EF23">
        <w:rPr>
          <w:rFonts w:ascii="Arial" w:hAnsi="Arial"/>
          <w:color w:val="0D0D0D" w:themeColor="text1" w:themeTint="F2" w:themeShade="FF"/>
          <w:sz w:val="20"/>
          <w:szCs w:val="20"/>
        </w:rPr>
        <w:t xml:space="preserve"> </w:t>
      </w:r>
      <w:hyperlink r:id="R9733ffd4481f4ba3">
        <w:r w:rsidRPr="5AE7075C" w:rsidR="6AC1EF23">
          <w:rPr>
            <w:rStyle w:val="Hyperlink"/>
            <w:sz w:val="20"/>
            <w:szCs w:val="20"/>
          </w:rPr>
          <w:t>CR-40444</w:t>
        </w:r>
      </w:hyperlink>
      <w:r w:rsidRPr="5AE7075C" w:rsidR="6AC1EF23">
        <w:rPr>
          <w:rFonts w:ascii="Arial" w:hAnsi="Arial"/>
          <w:color w:val="0D0D0D" w:themeColor="text1" w:themeTint="F2" w:themeShade="FF"/>
          <w:sz w:val="20"/>
          <w:szCs w:val="20"/>
        </w:rPr>
        <w:t>. Cost and margin appear in none of them.</w:t>
      </w:r>
    </w:p>
    <w:p w:rsidR="5AE7075C" w:rsidP="5AE7075C" w:rsidRDefault="5AE7075C" w14:paraId="1D38F31C" w14:textId="6C202E21">
      <w:pPr>
        <w:spacing w:after="160"/>
        <w:rPr>
          <w:rFonts w:ascii="Arial" w:hAnsi="Arial"/>
          <w:color w:val="0D0D0D" w:themeColor="text1" w:themeTint="F2" w:themeShade="FF"/>
          <w:sz w:val="20"/>
          <w:szCs w:val="20"/>
        </w:rPr>
      </w:pPr>
    </w:p>
    <w:p w:rsidR="00435C8B" w:rsidRDefault="00AD788A" w14:paraId="6C757EB1" w14:textId="77777777">
      <w:pPr>
        <w:spacing w:after="40"/>
        <w:ind w:left="567"/>
      </w:pPr>
      <w:r>
        <w:rPr>
          <w:rFonts w:ascii="Arial" w:hAnsi="Arial"/>
          <w:i/>
          <w:color w:val="060A45"/>
          <w:sz w:val="20"/>
        </w:rPr>
        <w:t>“We don’t have margin within the platform. We don’t because we don’t essentially know the cost. … That isn’t part of the model. It would be nice if that’s considered.”</w:t>
      </w:r>
    </w:p>
    <w:p w:rsidR="00435C8B" w:rsidRDefault="00016651" w14:paraId="728A3AD1" w14:textId="477C3D08">
      <w:pPr>
        <w:spacing w:after="40"/>
        <w:ind w:left="567"/>
      </w:pPr>
      <w:r>
        <w:rPr>
          <w:rFonts w:ascii="Arial" w:hAnsi="Arial"/>
          <w:i/>
          <w:color w:val="5A5A5A"/>
          <w:sz w:val="16"/>
        </w:rPr>
        <w:t>Miwa, NIQ (PERSONALIZATION CONSULTANT at STAPLES)</w:t>
      </w:r>
    </w:p>
    <w:p w:rsidR="00435C8B" w:rsidP="31AFD2E5" w:rsidRDefault="62E0F345" w14:paraId="3BFF6122" w14:textId="2BB965C3">
      <w:pPr>
        <w:spacing w:after="240"/>
        <w:ind w:left="567"/>
        <w:rPr>
          <w:rFonts w:ascii="Arial" w:hAnsi="Arial"/>
          <w:color w:val="2D6DF7"/>
          <w:sz w:val="16"/>
          <w:szCs w:val="16"/>
        </w:rPr>
      </w:pPr>
      <w:r w:rsidRPr="31AFD2E5">
        <w:rPr>
          <w:rFonts w:ascii="Arial" w:hAnsi="Arial"/>
          <w:color w:val="2D6DF7"/>
          <w:sz w:val="16"/>
          <w:szCs w:val="16"/>
        </w:rPr>
        <w:t>🎥</w:t>
      </w:r>
      <w:r w:rsidRPr="007C2B4D">
        <w:rPr>
          <w:rFonts w:ascii="Arial" w:hAnsi="Arial" w:cs="Arial"/>
          <w:color w:val="2D6DF7"/>
        </w:rPr>
        <w:t xml:space="preserve"> </w:t>
      </w:r>
      <w:hyperlink r:id="rId13">
        <w:r w:rsidRPr="007C2B4D" w:rsidR="08F4BD8E">
          <w:rPr>
            <w:rStyle w:val="Hyperlink"/>
            <w:rFonts w:cs="Arial"/>
            <w:sz w:val="16"/>
            <w:szCs w:val="16"/>
          </w:rPr>
          <w:t>Watch Reel</w:t>
        </w:r>
      </w:hyperlink>
    </w:p>
    <w:p w:rsidR="00395804" w:rsidP="00395804" w:rsidRDefault="00395804" w14:paraId="371D848F" w14:textId="2F176733">
      <w:pPr>
        <w:spacing w:after="40"/>
        <w:ind w:left="567"/>
      </w:pPr>
      <w:r>
        <w:rPr>
          <w:rFonts w:ascii="Arial" w:hAnsi="Arial"/>
          <w:i/>
          <w:color w:val="060A45"/>
          <w:sz w:val="20"/>
        </w:rPr>
        <w:t>“We can forecast how many offers we will send out over a full year for a specific vendor, with an estimation of how many customers will respond, how many points will be earned, or how much discount will be given, what the cost for that vendor will be. … This is outside the platform. This is manual work to forecast budgets. Then what we have requested is a capability to use that budget across the year.”</w:t>
      </w:r>
    </w:p>
    <w:p w:rsidR="002C699D" w:rsidP="002C699D" w:rsidRDefault="002C699D" w14:paraId="44B01C80" w14:textId="77777777">
      <w:pPr>
        <w:spacing w:after="40"/>
        <w:ind w:left="567"/>
      </w:pPr>
      <w:r>
        <w:rPr>
          <w:rFonts w:ascii="Arial" w:hAnsi="Arial"/>
          <w:i/>
          <w:color w:val="5A5A5A"/>
          <w:sz w:val="16"/>
        </w:rPr>
        <w:t>Thijs, NIQ (formerly JUMBO OPERATIONS &amp; DEVELOPMENT)</w:t>
      </w:r>
    </w:p>
    <w:p w:rsidRPr="007C2B4D" w:rsidR="00395804" w:rsidP="00395804" w:rsidRDefault="00395804" w14:paraId="1631AF71" w14:textId="7C023A68">
      <w:pPr>
        <w:spacing w:after="240"/>
        <w:ind w:left="567"/>
        <w:rPr>
          <w:rStyle w:val="Hyperlink"/>
        </w:rPr>
      </w:pPr>
      <w:r>
        <w:rPr>
          <w:rFonts w:ascii="Apple Color Emoji" w:hAnsi="Apple Color Emoji" w:cs="Apple Color Emoji"/>
          <w:color w:val="2D6DF7"/>
          <w:sz w:val="16"/>
        </w:rPr>
        <w:t>🎥</w:t>
      </w:r>
      <w:r>
        <w:rPr>
          <w:rFonts w:ascii="Arial" w:hAnsi="Arial"/>
          <w:color w:val="2D6DF7"/>
          <w:sz w:val="16"/>
        </w:rPr>
        <w:t xml:space="preserve"> </w:t>
      </w:r>
      <w:hyperlink w:history="1" r:id="rId14">
        <w:r w:rsidR="004B4ABE">
          <w:rPr>
            <w:rStyle w:val="Hyperlink"/>
            <w:sz w:val="16"/>
          </w:rPr>
          <w:t>Watch Reel</w:t>
        </w:r>
      </w:hyperlink>
    </w:p>
    <w:p w:rsidR="004675D5" w:rsidRDefault="004675D5" w14:paraId="285B4D4A" w14:textId="77777777">
      <w:pPr>
        <w:rPr>
          <w:rFonts w:ascii="Arial" w:hAnsi="Arial"/>
          <w:b/>
          <w:color w:val="060A45"/>
          <w:sz w:val="36"/>
        </w:rPr>
      </w:pPr>
      <w:r>
        <w:rPr>
          <w:rFonts w:ascii="Arial" w:hAnsi="Arial"/>
          <w:b/>
          <w:color w:val="060A45"/>
          <w:sz w:val="36"/>
        </w:rPr>
        <w:br w:type="page"/>
      </w:r>
    </w:p>
    <w:p w:rsidR="00100F34" w:rsidP="00100F34" w:rsidRDefault="00E15C8D" w14:paraId="0CB02F3D" w14:textId="05DC5858">
      <w:pPr>
        <w:spacing w:before="320" w:after="160"/>
      </w:pPr>
      <w:r>
        <w:rPr>
          <w:rFonts w:ascii="Arial" w:hAnsi="Arial"/>
          <w:b/>
          <w:color w:val="060A45"/>
          <w:sz w:val="36"/>
        </w:rPr>
        <w:t xml:space="preserve">3 – Risk: </w:t>
      </w:r>
      <w:r w:rsidR="006A0ECE">
        <w:rPr>
          <w:rFonts w:ascii="Arial" w:hAnsi="Arial"/>
          <w:b/>
          <w:color w:val="060A45"/>
          <w:sz w:val="36"/>
        </w:rPr>
        <w:t>No proof of what we built, or what it earned</w:t>
      </w:r>
    </w:p>
    <w:p w:rsidR="00784E35" w:rsidP="00100F34" w:rsidRDefault="00100F34" w14:paraId="1E6331D2" w14:textId="453CD659">
      <w:pPr>
        <w:spacing w:after="160"/>
        <w:rPr>
          <w:rFonts w:ascii="Arial" w:hAnsi="Arial"/>
          <w:color w:val="0D0D0D"/>
          <w:sz w:val="20"/>
        </w:rPr>
      </w:pPr>
      <w:r>
        <w:rPr>
          <w:rFonts w:ascii="Arial" w:hAnsi="Arial"/>
          <w:color w:val="0D0D0D"/>
          <w:sz w:val="20"/>
        </w:rPr>
        <w:t>Two proofs are missing and they fail in sequence</w:t>
      </w:r>
      <w:r w:rsidR="00B9223D">
        <w:rPr>
          <w:rFonts w:ascii="Arial" w:hAnsi="Arial"/>
          <w:color w:val="0D0D0D"/>
          <w:sz w:val="20"/>
        </w:rPr>
        <w:t>.</w:t>
      </w:r>
      <w:r w:rsidR="00784E35">
        <w:rPr>
          <w:rFonts w:ascii="Arial" w:hAnsi="Arial"/>
          <w:color w:val="0D0D0D"/>
          <w:sz w:val="20"/>
        </w:rPr>
        <w:t xml:space="preserve"> </w:t>
      </w:r>
    </w:p>
    <w:p w:rsidR="00100F34" w:rsidP="00100F34" w:rsidRDefault="00BB7427" w14:paraId="4B1CD356" w14:textId="79FCF641">
      <w:pPr>
        <w:spacing w:after="160"/>
        <w:rPr>
          <w:rFonts w:ascii="Arial" w:hAnsi="Arial"/>
          <w:color w:val="0D0D0D"/>
          <w:sz w:val="20"/>
        </w:rPr>
      </w:pPr>
      <w:r w:rsidRPr="00BB7427">
        <w:rPr>
          <w:rFonts w:ascii="Arial" w:hAnsi="Arial"/>
          <w:b/>
          <w:bCs/>
          <w:color w:val="0D0D0D"/>
          <w:sz w:val="20"/>
        </w:rPr>
        <w:t>Allocation QA:</w:t>
      </w:r>
      <w:r>
        <w:rPr>
          <w:rFonts w:ascii="Arial" w:hAnsi="Arial"/>
          <w:color w:val="0D0D0D"/>
          <w:sz w:val="20"/>
        </w:rPr>
        <w:t xml:space="preserve"> </w:t>
      </w:r>
      <w:r w:rsidR="00100F34">
        <w:rPr>
          <w:rFonts w:ascii="Arial" w:hAnsi="Arial"/>
          <w:color w:val="0D0D0D"/>
          <w:sz w:val="20"/>
        </w:rPr>
        <w:t>Before a campaign runs, the platform cannot show that the campaign intended is the campaign built. That check is assembled in Excel by NIQ staff and accepted by the client on trust: “they didn’t really care because they trusted us.” One participant named it the single biggest gap in the product.</w:t>
      </w:r>
    </w:p>
    <w:p w:rsidR="001944A3" w:rsidP="001944A3" w:rsidRDefault="001944A3" w14:paraId="3F0E096C" w14:textId="77777777">
      <w:pPr>
        <w:spacing w:before="160" w:after="40"/>
        <w:ind w:left="567"/>
      </w:pPr>
      <w:r>
        <w:rPr>
          <w:rFonts w:ascii="Arial" w:hAnsi="Arial"/>
          <w:i/>
          <w:color w:val="060A45"/>
          <w:sz w:val="20"/>
        </w:rPr>
        <w:t>“What is definitely missing is the QA part. … Some form of proving that the campaign that we intend to create has been created, that is absolutely necessary.”</w:t>
      </w:r>
    </w:p>
    <w:p w:rsidR="001944A3" w:rsidP="001944A3" w:rsidRDefault="00E51920" w14:paraId="188C5C63" w14:textId="17859EA1">
      <w:pPr>
        <w:spacing w:after="40"/>
        <w:ind w:left="567"/>
      </w:pPr>
      <w:r>
        <w:rPr>
          <w:rFonts w:ascii="Arial" w:hAnsi="Arial"/>
          <w:i/>
          <w:color w:val="5A5A5A"/>
          <w:sz w:val="16"/>
        </w:rPr>
        <w:t>Thijs,</w:t>
      </w:r>
      <w:r w:rsidR="007C1AC7">
        <w:rPr>
          <w:rFonts w:ascii="Arial" w:hAnsi="Arial"/>
          <w:i/>
          <w:color w:val="5A5A5A"/>
          <w:sz w:val="16"/>
        </w:rPr>
        <w:t xml:space="preserve"> NIQ (formerly </w:t>
      </w:r>
      <w:r>
        <w:rPr>
          <w:rFonts w:ascii="Arial" w:hAnsi="Arial"/>
          <w:i/>
          <w:color w:val="5A5A5A"/>
          <w:sz w:val="16"/>
        </w:rPr>
        <w:t>JUMBO</w:t>
      </w:r>
      <w:r w:rsidR="00C41561">
        <w:rPr>
          <w:rFonts w:ascii="Arial" w:hAnsi="Arial"/>
          <w:i/>
          <w:color w:val="5A5A5A"/>
          <w:sz w:val="16"/>
        </w:rPr>
        <w:t xml:space="preserve"> OPERATIONS &amp; DEVELOPMENT</w:t>
      </w:r>
      <w:r w:rsidR="007C1AC7">
        <w:rPr>
          <w:rFonts w:ascii="Arial" w:hAnsi="Arial"/>
          <w:i/>
          <w:color w:val="5A5A5A"/>
          <w:sz w:val="16"/>
        </w:rPr>
        <w:t>)</w:t>
      </w:r>
    </w:p>
    <w:p w:rsidRPr="001944A3" w:rsidR="001944A3" w:rsidP="001944A3" w:rsidRDefault="001944A3" w14:paraId="515182A6" w14:textId="69CECB41">
      <w:pPr>
        <w:spacing w:after="240"/>
        <w:ind w:left="567"/>
        <w:rPr>
          <w:rFonts w:ascii="Arial" w:hAnsi="Arial"/>
          <w:color w:val="2D6DF7"/>
          <w:sz w:val="16"/>
        </w:rPr>
      </w:pPr>
      <w:r>
        <w:rPr>
          <w:rFonts w:ascii="Apple Color Emoji" w:hAnsi="Apple Color Emoji" w:cs="Apple Color Emoji"/>
          <w:color w:val="2D6DF7"/>
          <w:sz w:val="16"/>
        </w:rPr>
        <w:t>🎥</w:t>
      </w:r>
      <w:r>
        <w:rPr>
          <w:rFonts w:ascii="Arial" w:hAnsi="Arial"/>
          <w:color w:val="2D6DF7"/>
          <w:sz w:val="16"/>
        </w:rPr>
        <w:t xml:space="preserve"> </w:t>
      </w:r>
      <w:hyperlink w:history="1" r:id="rId15">
        <w:r w:rsidRPr="00DF1666" w:rsidR="000037EE">
          <w:rPr>
            <w:rStyle w:val="Hyperlink"/>
            <w:sz w:val="16"/>
          </w:rPr>
          <w:t>Watch Reel</w:t>
        </w:r>
      </w:hyperlink>
    </w:p>
    <w:p w:rsidR="00E15C8D" w:rsidP="00100F34" w:rsidRDefault="00BB7427" w14:paraId="3F52A4A4" w14:textId="77777777">
      <w:pPr>
        <w:spacing w:after="160"/>
        <w:rPr>
          <w:rFonts w:ascii="Arial" w:hAnsi="Arial"/>
          <w:color w:val="0D0D0D"/>
          <w:sz w:val="20"/>
        </w:rPr>
      </w:pPr>
      <w:r>
        <w:rPr>
          <w:rFonts w:ascii="Arial" w:hAnsi="Arial"/>
          <w:b/>
          <w:bCs/>
          <w:color w:val="0D0D0D"/>
          <w:sz w:val="20"/>
        </w:rPr>
        <w:t>Post-Campaign</w:t>
      </w:r>
      <w:r w:rsidRPr="00BB7427">
        <w:rPr>
          <w:rFonts w:ascii="Arial" w:hAnsi="Arial"/>
          <w:b/>
          <w:bCs/>
          <w:color w:val="0D0D0D"/>
          <w:sz w:val="20"/>
        </w:rPr>
        <w:t xml:space="preserve"> Measurement:</w:t>
      </w:r>
      <w:r>
        <w:rPr>
          <w:rFonts w:ascii="Arial" w:hAnsi="Arial"/>
          <w:color w:val="0D0D0D"/>
          <w:sz w:val="20"/>
        </w:rPr>
        <w:t xml:space="preserve"> </w:t>
      </w:r>
      <w:r w:rsidRPr="00B9223D" w:rsidR="00B9223D">
        <w:rPr>
          <w:rFonts w:ascii="Arial" w:hAnsi="Arial"/>
          <w:color w:val="0D0D0D"/>
          <w:sz w:val="20"/>
        </w:rPr>
        <w:t xml:space="preserve">After it runs, measurement rests on control groups, and they fail on two levels. </w:t>
      </w:r>
    </w:p>
    <w:p w:rsidR="00E15C8D" w:rsidP="00E15C8D" w:rsidRDefault="00B9223D" w14:paraId="51E91138" w14:textId="77777777">
      <w:pPr>
        <w:pStyle w:val="ListParagraph"/>
        <w:numPr>
          <w:ilvl w:val="0"/>
          <w:numId w:val="13"/>
        </w:numPr>
        <w:spacing w:after="160"/>
        <w:rPr>
          <w:rFonts w:ascii="Arial" w:hAnsi="Arial"/>
          <w:color w:val="0D0D0D"/>
          <w:sz w:val="20"/>
        </w:rPr>
      </w:pPr>
      <w:r w:rsidRPr="00E15C8D">
        <w:rPr>
          <w:rFonts w:ascii="Arial" w:hAnsi="Arial"/>
          <w:color w:val="0D0D0D"/>
          <w:sz w:val="20"/>
        </w:rPr>
        <w:t xml:space="preserve">The method is unwanted at hyper-personalization: measuring means holding back a slice of customers and giving them dummy offers instead of their own. </w:t>
      </w:r>
    </w:p>
    <w:p w:rsidRPr="00E15C8D" w:rsidR="00B9223D" w:rsidP="25B1C318" w:rsidRDefault="00B9223D" w14:paraId="477E9F66" w14:textId="281552AC">
      <w:pPr>
        <w:pStyle w:val="ListParagraph"/>
        <w:numPr>
          <w:ilvl w:val="0"/>
          <w:numId w:val="13"/>
        </w:numPr>
        <w:spacing w:after="160"/>
        <w:rPr>
          <w:rFonts w:ascii="Arial" w:hAnsi="Arial"/>
          <w:color w:val="0D0D0D"/>
          <w:sz w:val="20"/>
          <w:szCs w:val="20"/>
        </w:rPr>
      </w:pPr>
      <w:r w:rsidRPr="25B1C318">
        <w:rPr>
          <w:rFonts w:ascii="Arial" w:hAnsi="Arial"/>
          <w:color w:val="0D0D0D" w:themeColor="text1" w:themeTint="F2"/>
          <w:sz w:val="20"/>
          <w:szCs w:val="20"/>
        </w:rPr>
        <w:t xml:space="preserve">The implementation is disputed: Staples does not agree with how the control group is selected, measures independently, and has not moved back even though control selection has since changed. At </w:t>
      </w:r>
      <w:r w:rsidRPr="25B1C318" w:rsidR="15041DB8">
        <w:rPr>
          <w:rFonts w:ascii="Arial" w:hAnsi="Arial"/>
          <w:color w:val="0D0D0D" w:themeColor="text1" w:themeTint="F2"/>
          <w:sz w:val="20"/>
          <w:szCs w:val="20"/>
        </w:rPr>
        <w:t>scale,</w:t>
      </w:r>
      <w:r w:rsidRPr="25B1C318">
        <w:rPr>
          <w:rFonts w:ascii="Arial" w:hAnsi="Arial"/>
          <w:color w:val="0D0D0D" w:themeColor="text1" w:themeTint="F2"/>
          <w:sz w:val="20"/>
          <w:szCs w:val="20"/>
        </w:rPr>
        <w:t xml:space="preserve"> it stops working altogether. Exposed against non-exposed is “absolutely non robust”, and because loyalty, promotions and retail media each claim their own lift the numbers no longer reconcile</w:t>
      </w:r>
      <w:r w:rsidRPr="25B1C318" w:rsidR="295218BD">
        <w:rPr>
          <w:rFonts w:ascii="Arial" w:hAnsi="Arial"/>
          <w:color w:val="0D0D0D" w:themeColor="text1" w:themeTint="F2"/>
          <w:sz w:val="20"/>
          <w:szCs w:val="20"/>
        </w:rPr>
        <w:t>.</w:t>
      </w:r>
    </w:p>
    <w:p w:rsidRPr="00B9223D" w:rsidR="00B9223D" w:rsidP="00100F34" w:rsidRDefault="73FB6AC7" w14:paraId="2512037E" w14:textId="0B7101E4">
      <w:pPr>
        <w:spacing w:after="160"/>
      </w:pPr>
      <w:r w:rsidRPr="25B1C318">
        <w:rPr>
          <w:rFonts w:ascii="Arial" w:hAnsi="Arial"/>
          <w:color w:val="0D0D0D" w:themeColor="text1" w:themeTint="F2"/>
          <w:sz w:val="20"/>
          <w:szCs w:val="20"/>
        </w:rPr>
        <w:t xml:space="preserve">Incrementality is the requirement: the sales that would not have happened otherwise, and the number that moves CPG trade funds. Decomposition lift modelling is the named method. It needs no control group, and it splits lift across loyalty, personalized promotions and retail media so the parts sum to a total the brand can verify against its own data. </w:t>
      </w:r>
      <w:hyperlink r:id="rId16">
        <w:r w:rsidRPr="25B1C318">
          <w:rPr>
            <w:rStyle w:val="Hyperlink"/>
            <w:sz w:val="20"/>
            <w:szCs w:val="20"/>
          </w:rPr>
          <w:t>CR-40445</w:t>
        </w:r>
      </w:hyperlink>
      <w:r w:rsidRPr="25B1C318">
        <w:rPr>
          <w:rFonts w:ascii="Arial" w:hAnsi="Arial"/>
          <w:color w:val="0D0D0D" w:themeColor="text1" w:themeTint="F2"/>
          <w:sz w:val="20"/>
          <w:szCs w:val="20"/>
        </w:rPr>
        <w:t xml:space="preserve"> to </w:t>
      </w:r>
      <w:hyperlink r:id="rId17">
        <w:r w:rsidRPr="25B1C318">
          <w:rPr>
            <w:rStyle w:val="Hyperlink"/>
            <w:sz w:val="20"/>
            <w:szCs w:val="20"/>
          </w:rPr>
          <w:t>CR-40447</w:t>
        </w:r>
      </w:hyperlink>
      <w:r w:rsidRPr="25B1C318">
        <w:rPr>
          <w:rFonts w:ascii="Arial" w:hAnsi="Arial"/>
          <w:color w:val="0D0D0D" w:themeColor="text1" w:themeTint="F2"/>
          <w:sz w:val="20"/>
          <w:szCs w:val="20"/>
        </w:rPr>
        <w:t xml:space="preserve"> already describe it.</w:t>
      </w:r>
    </w:p>
    <w:p w:rsidRPr="00B9223D" w:rsidR="00B9223D" w:rsidP="31AFD2E5" w:rsidRDefault="73FB6AC7" w14:paraId="42EB67B5" w14:textId="27423BE8">
      <w:pPr>
        <w:spacing w:after="160"/>
        <w:rPr>
          <w:rFonts w:ascii="Arial" w:hAnsi="Arial"/>
          <w:color w:val="0D0D0D"/>
          <w:sz w:val="20"/>
          <w:szCs w:val="20"/>
        </w:rPr>
      </w:pPr>
      <w:r w:rsidRPr="31AFD2E5">
        <w:rPr>
          <w:rFonts w:ascii="Arial" w:hAnsi="Arial"/>
          <w:color w:val="0D0D0D" w:themeColor="text1" w:themeTint="F2"/>
          <w:sz w:val="20"/>
          <w:szCs w:val="20"/>
        </w:rPr>
        <w:t>The opportunity is that proof is also product: a QA layer turns invisible service work into something a client can see, and decomposition is what makes the incrementality number credible enough to sell.</w:t>
      </w:r>
    </w:p>
    <w:p w:rsidR="00100F34" w:rsidP="00100F34" w:rsidRDefault="00100F34" w14:paraId="4C116959" w14:textId="77777777">
      <w:pPr>
        <w:spacing w:after="40"/>
        <w:ind w:left="567"/>
      </w:pPr>
      <w:r>
        <w:rPr>
          <w:rFonts w:ascii="Arial" w:hAnsi="Arial"/>
          <w:i/>
          <w:color w:val="060A45"/>
          <w:sz w:val="20"/>
        </w:rPr>
        <w:t>“Our measurement is terrible. Like, we do not have incremental measurement. … You can’t tell the story of personalization and this notion of moving trade funds without the ability to truly measure and showcase that you could drive incrementality.”</w:t>
      </w:r>
    </w:p>
    <w:p w:rsidR="00100F34" w:rsidP="00100F34" w:rsidRDefault="00A01F36" w14:paraId="530365F4" w14:textId="028C390A">
      <w:pPr>
        <w:spacing w:after="40"/>
        <w:ind w:left="567"/>
      </w:pPr>
      <w:r>
        <w:rPr>
          <w:rFonts w:ascii="Arial" w:hAnsi="Arial"/>
          <w:i/>
          <w:color w:val="5A5A5A"/>
          <w:sz w:val="16"/>
        </w:rPr>
        <w:t>Parm, NIQ (</w:t>
      </w:r>
      <w:r w:rsidR="00F12555">
        <w:rPr>
          <w:rFonts w:ascii="Arial" w:hAnsi="Arial"/>
          <w:i/>
          <w:color w:val="5A5A5A"/>
          <w:sz w:val="16"/>
        </w:rPr>
        <w:t>HEAD OF RETAIL ANALYTICS)</w:t>
      </w:r>
    </w:p>
    <w:p w:rsidRPr="00B9223D" w:rsidR="00100F34" w:rsidP="00B9223D" w:rsidRDefault="00100F34" w14:paraId="077ACA51" w14:textId="50CC52B9">
      <w:pPr>
        <w:spacing w:after="240"/>
        <w:ind w:left="567"/>
        <w:rPr>
          <w:rFonts w:ascii="Arial" w:hAnsi="Arial"/>
          <w:color w:val="2D6DF7"/>
          <w:sz w:val="16"/>
        </w:rPr>
      </w:pPr>
      <w:r>
        <w:rPr>
          <w:rFonts w:ascii="Apple Color Emoji" w:hAnsi="Apple Color Emoji" w:cs="Apple Color Emoji"/>
          <w:color w:val="2D6DF7"/>
          <w:sz w:val="16"/>
        </w:rPr>
        <w:t>🎥</w:t>
      </w:r>
      <w:r>
        <w:rPr>
          <w:rFonts w:ascii="Arial" w:hAnsi="Arial"/>
          <w:color w:val="2D6DF7"/>
          <w:sz w:val="16"/>
        </w:rPr>
        <w:t xml:space="preserve"> </w:t>
      </w:r>
      <w:hyperlink w:history="1" r:id="rId18">
        <w:r w:rsidRPr="00A01F36" w:rsidR="00A01F36">
          <w:rPr>
            <w:rStyle w:val="Hyperlink"/>
            <w:sz w:val="16"/>
          </w:rPr>
          <w:t>Watch Reel</w:t>
        </w:r>
      </w:hyperlink>
    </w:p>
    <w:p w:rsidR="00E76D7C" w:rsidP="00E76D7C" w:rsidRDefault="00E15C8D" w14:paraId="2F273D00" w14:textId="027DC076">
      <w:pPr>
        <w:spacing w:before="320" w:after="160"/>
      </w:pPr>
      <w:r>
        <w:rPr>
          <w:rFonts w:ascii="Arial" w:hAnsi="Arial"/>
          <w:b/>
          <w:color w:val="060A45"/>
          <w:sz w:val="36"/>
        </w:rPr>
        <w:t xml:space="preserve">4 – Risk: </w:t>
      </w:r>
      <w:r w:rsidR="00E76D7C">
        <w:rPr>
          <w:rFonts w:ascii="Arial" w:hAnsi="Arial"/>
          <w:b/>
          <w:color w:val="060A45"/>
          <w:sz w:val="36"/>
        </w:rPr>
        <w:t>Rules and scale are the ceiling</w:t>
      </w:r>
    </w:p>
    <w:p w:rsidR="00E76D7C" w:rsidP="00E76D7C" w:rsidRDefault="00E76D7C" w14:paraId="6BF9D207" w14:textId="1BFC130C">
      <w:pPr>
        <w:spacing w:after="160"/>
      </w:pPr>
      <w:r w:rsidRPr="25B1C318">
        <w:rPr>
          <w:rFonts w:ascii="Arial" w:hAnsi="Arial"/>
          <w:color w:val="0D0D0D" w:themeColor="text1" w:themeTint="F2"/>
          <w:sz w:val="20"/>
          <w:szCs w:val="20"/>
        </w:rPr>
        <w:t xml:space="preserve">Jumbo alone runs almost three hundred business rules for loyalty, and roughly six thousand new products a year keep moving them. The platform manages about a thousand offers a week against a stated need for twenty thousand, with ten thousand agreed as the step in between. </w:t>
      </w:r>
    </w:p>
    <w:p w:rsidR="00E76D7C" w:rsidP="25B1C318" w:rsidRDefault="00E76D7C" w14:paraId="0F5BF295" w14:textId="1C3EA6A8">
      <w:pPr>
        <w:spacing w:after="160"/>
        <w:rPr>
          <w:rFonts w:ascii="Arial" w:hAnsi="Arial"/>
          <w:color w:val="0D0D0D"/>
          <w:sz w:val="20"/>
          <w:szCs w:val="20"/>
        </w:rPr>
      </w:pPr>
      <w:r w:rsidRPr="25B1C318">
        <w:rPr>
          <w:rFonts w:ascii="Arial" w:hAnsi="Arial"/>
          <w:color w:val="0D0D0D" w:themeColor="text1" w:themeTint="F2"/>
          <w:sz w:val="20"/>
          <w:szCs w:val="20"/>
        </w:rPr>
        <w:t>Blocking, overlap, diversity and anti-fatigue rules have to hold across category, hierarchy, SKU, reward type and campaign, and today they do not, so more offers would produce more collisions rather than more relevance. Four things hold it down, each absorbed by hand today:</w:t>
      </w:r>
    </w:p>
    <w:p w:rsidRPr="0074417F" w:rsidR="00E76D7C" w:rsidP="31AFD2E5" w:rsidRDefault="4A9C9377" w14:paraId="5575FFD7" w14:textId="77FF0DA3">
      <w:pPr>
        <w:pStyle w:val="ListParagraph"/>
        <w:numPr>
          <w:ilvl w:val="0"/>
          <w:numId w:val="12"/>
        </w:numPr>
        <w:spacing w:after="160"/>
        <w:rPr>
          <w:rFonts w:ascii="Arial" w:hAnsi="Arial"/>
          <w:color w:val="0D0D0D"/>
          <w:sz w:val="20"/>
          <w:szCs w:val="20"/>
        </w:rPr>
      </w:pPr>
      <w:r w:rsidRPr="31AFD2E5">
        <w:rPr>
          <w:rFonts w:ascii="Arial" w:hAnsi="Arial"/>
          <w:color w:val="0D0D0D" w:themeColor="text1" w:themeTint="F2"/>
          <w:sz w:val="20"/>
          <w:szCs w:val="20"/>
        </w:rPr>
        <w:t xml:space="preserve">Rules do not cross channels: a retail media offer on Coca-Cola one </w:t>
      </w:r>
      <w:r w:rsidRPr="31AFD2E5" w:rsidR="013D3754">
        <w:rPr>
          <w:rFonts w:ascii="Arial" w:hAnsi="Arial"/>
          <w:color w:val="0D0D0D" w:themeColor="text1" w:themeTint="F2"/>
          <w:sz w:val="20"/>
          <w:szCs w:val="20"/>
        </w:rPr>
        <w:t>liter</w:t>
      </w:r>
      <w:r w:rsidRPr="31AFD2E5">
        <w:rPr>
          <w:rFonts w:ascii="Arial" w:hAnsi="Arial"/>
          <w:color w:val="0D0D0D" w:themeColor="text1" w:themeTint="F2"/>
          <w:sz w:val="20"/>
          <w:szCs w:val="20"/>
        </w:rPr>
        <w:t xml:space="preserve"> has to block the same product in the always-on loyalty program, and nothing connects them today</w:t>
      </w:r>
    </w:p>
    <w:p w:rsidRPr="0074417F" w:rsidR="00E76D7C" w:rsidP="00E76D7C" w:rsidRDefault="00E76D7C" w14:paraId="2AE4C069" w14:textId="77777777">
      <w:pPr>
        <w:pStyle w:val="ListParagraph"/>
        <w:numPr>
          <w:ilvl w:val="0"/>
          <w:numId w:val="12"/>
        </w:numPr>
        <w:spacing w:after="160"/>
        <w:rPr>
          <w:rFonts w:ascii="Arial" w:hAnsi="Arial"/>
          <w:color w:val="0D0D0D"/>
          <w:sz w:val="20"/>
        </w:rPr>
      </w:pPr>
      <w:r w:rsidRPr="0074417F">
        <w:rPr>
          <w:rFonts w:ascii="Arial" w:hAnsi="Arial"/>
          <w:color w:val="0D0D0D"/>
          <w:sz w:val="20"/>
        </w:rPr>
        <w:t>Business rules too simple: blocking, overlap, diversity and double dipping; mutually exclusive coupon banks built by hand, campaign rules tracked in a large Excel sheet and signed off by eye</w:t>
      </w:r>
    </w:p>
    <w:p w:rsidRPr="0074417F" w:rsidR="00E76D7C" w:rsidP="00E76D7C" w:rsidRDefault="00E76D7C" w14:paraId="24B645CD" w14:textId="77777777">
      <w:pPr>
        <w:pStyle w:val="ListParagraph"/>
        <w:numPr>
          <w:ilvl w:val="0"/>
          <w:numId w:val="12"/>
        </w:numPr>
        <w:spacing w:after="160"/>
        <w:rPr>
          <w:rFonts w:ascii="Arial" w:hAnsi="Arial"/>
          <w:color w:val="0D0D0D"/>
          <w:sz w:val="20"/>
        </w:rPr>
      </w:pPr>
      <w:r w:rsidRPr="0074417F">
        <w:rPr>
          <w:rFonts w:ascii="Arial" w:hAnsi="Arial"/>
          <w:color w:val="0D0D0D"/>
          <w:sz w:val="20"/>
        </w:rPr>
        <w:t>Rules attach to coupons, not to offers: category-level offers rebuilt as SKU-level coupons so blocking works, pushing allocation runs to fifteen hours and cutting one cross-sell bank from about 300 offers to 91</w:t>
      </w:r>
    </w:p>
    <w:p w:rsidR="00E76D7C" w:rsidP="69B398DB" w:rsidRDefault="00E76D7C" w14:paraId="0F25C571" w14:textId="16A6AED9">
      <w:pPr>
        <w:pStyle w:val="ListParagraph"/>
        <w:numPr>
          <w:ilvl w:val="0"/>
          <w:numId w:val="12"/>
        </w:numPr>
        <w:spacing w:after="160"/>
        <w:rPr>
          <w:rFonts w:ascii="Arial" w:hAnsi="Arial"/>
          <w:color w:val="0D0D0D" w:themeColor="text1" w:themeTint="F2"/>
          <w:sz w:val="20"/>
          <w:szCs w:val="20"/>
        </w:rPr>
      </w:pPr>
      <w:r w:rsidRPr="69B398DB">
        <w:rPr>
          <w:rFonts w:ascii="Arial" w:hAnsi="Arial"/>
          <w:color w:val="0D0D0D" w:themeColor="text1" w:themeTint="F2"/>
          <w:sz w:val="20"/>
          <w:szCs w:val="20"/>
        </w:rPr>
        <w:t>Policy ceiling: beyond four constraints the offer is split across additional policies and run again, with the split tracked manually</w:t>
      </w:r>
    </w:p>
    <w:p w:rsidR="00100F34" w:rsidP="31AFD2E5" w:rsidRDefault="1FB8ECAA" w14:paraId="6E9BF066" w14:textId="66C1A71F">
      <w:pPr>
        <w:spacing w:after="160"/>
        <w:rPr>
          <w:rFonts w:ascii="Arial" w:hAnsi="Arial"/>
          <w:color w:val="0D0D0D"/>
          <w:sz w:val="20"/>
          <w:szCs w:val="20"/>
        </w:rPr>
      </w:pPr>
      <w:r w:rsidRPr="5AE7075C" w:rsidR="1FB8ECAA">
        <w:rPr>
          <w:rFonts w:ascii="Arial" w:hAnsi="Arial"/>
          <w:b w:val="1"/>
          <w:bCs w:val="1"/>
          <w:color w:val="060A45"/>
          <w:sz w:val="36"/>
          <w:szCs w:val="36"/>
        </w:rPr>
        <w:t xml:space="preserve">5 – Risk: </w:t>
      </w:r>
      <w:r w:rsidRPr="5AE7075C" w:rsidR="4A9C9377">
        <w:rPr>
          <w:rFonts w:ascii="Arial" w:hAnsi="Arial"/>
          <w:b w:val="1"/>
          <w:bCs w:val="1"/>
          <w:color w:val="060A45"/>
          <w:sz w:val="36"/>
          <w:szCs w:val="36"/>
        </w:rPr>
        <w:t xml:space="preserve">The product runs on </w:t>
      </w:r>
      <w:r w:rsidRPr="5AE7075C" w:rsidR="406E0A40">
        <w:rPr>
          <w:rFonts w:ascii="Arial" w:hAnsi="Arial"/>
          <w:b w:val="1"/>
          <w:bCs w:val="1"/>
          <w:color w:val="060A45"/>
          <w:sz w:val="36"/>
          <w:szCs w:val="36"/>
        </w:rPr>
        <w:t>experts</w:t>
      </w:r>
      <w:r w:rsidRPr="5AE7075C" w:rsidR="4A9C9377">
        <w:rPr>
          <w:rFonts w:ascii="Arial" w:hAnsi="Arial"/>
          <w:b w:val="1"/>
          <w:bCs w:val="1"/>
          <w:color w:val="060A45"/>
          <w:sz w:val="36"/>
          <w:szCs w:val="36"/>
        </w:rPr>
        <w:t xml:space="preserve"> and Excel</w:t>
      </w:r>
      <w:r w:rsidRPr="5AE7075C" w:rsidR="6AC1EF23">
        <w:rPr>
          <w:rFonts w:ascii="Arial" w:hAnsi="Arial"/>
          <w:color w:val="0D0D0D" w:themeColor="text1" w:themeTint="F2" w:themeShade="FF"/>
          <w:sz w:val="20"/>
          <w:szCs w:val="20"/>
        </w:rPr>
        <w:t xml:space="preserve"> </w:t>
      </w:r>
    </w:p>
    <w:p w:rsidR="00E15C8D" w:rsidP="00E15C8D" w:rsidRDefault="00E15C8D" w14:paraId="0057ED15" w14:textId="5E487D34">
      <w:pPr>
        <w:spacing w:after="160"/>
      </w:pPr>
      <w:r>
        <w:rPr>
          <w:rFonts w:ascii="Arial" w:hAnsi="Arial"/>
          <w:color w:val="0D0D0D"/>
          <w:sz w:val="20"/>
        </w:rPr>
        <w:t>Many of the pain points mentioned</w:t>
      </w:r>
      <w:r w:rsidR="00745C75">
        <w:rPr>
          <w:rFonts w:ascii="Arial" w:hAnsi="Arial"/>
          <w:color w:val="0D0D0D"/>
          <w:sz w:val="20"/>
        </w:rPr>
        <w:t xml:space="preserve"> are absorbed by a spreadsheet or by a person</w:t>
      </w:r>
      <w:r>
        <w:rPr>
          <w:rFonts w:ascii="Arial" w:hAnsi="Arial"/>
          <w:color w:val="0D0D0D"/>
          <w:sz w:val="20"/>
        </w:rPr>
        <w:t>,</w:t>
      </w:r>
      <w:r w:rsidRPr="00E15C8D">
        <w:rPr>
          <w:rFonts w:ascii="Arial" w:hAnsi="Arial"/>
          <w:color w:val="0D0D0D"/>
          <w:sz w:val="20"/>
        </w:rPr>
        <w:t xml:space="preserve"> </w:t>
      </w:r>
      <w:r>
        <w:rPr>
          <w:rFonts w:ascii="Arial" w:hAnsi="Arial"/>
          <w:color w:val="0D0D0D"/>
          <w:sz w:val="20"/>
        </w:rPr>
        <w:t>it is a model that cannot scale to hyper-personalization.</w:t>
      </w:r>
    </w:p>
    <w:p w:rsidRPr="00E15C8D" w:rsidR="00745C75" w:rsidP="00E15C8D" w:rsidRDefault="00745C75" w14:paraId="21CC587C" w14:textId="482EF913">
      <w:pPr>
        <w:pStyle w:val="ListParagraph"/>
        <w:numPr>
          <w:ilvl w:val="0"/>
          <w:numId w:val="14"/>
        </w:numPr>
        <w:spacing w:after="160"/>
        <w:rPr>
          <w:rFonts w:ascii="Arial" w:hAnsi="Arial"/>
          <w:color w:val="0D0D0D"/>
          <w:sz w:val="20"/>
        </w:rPr>
      </w:pPr>
      <w:r w:rsidRPr="00E15C8D">
        <w:rPr>
          <w:rFonts w:ascii="Arial" w:hAnsi="Arial"/>
          <w:b/>
          <w:bCs/>
          <w:color w:val="0D0D0D"/>
          <w:sz w:val="20"/>
        </w:rPr>
        <w:t xml:space="preserve">Budget: </w:t>
      </w:r>
      <w:r w:rsidRPr="00E15C8D">
        <w:rPr>
          <w:rFonts w:ascii="Arial" w:hAnsi="Arial"/>
          <w:color w:val="0D0D0D"/>
          <w:sz w:val="20"/>
        </w:rPr>
        <w:t>annual forecast, seasonal phasing and weekly caps built in Excel</w:t>
      </w:r>
    </w:p>
    <w:p w:rsidRPr="00745C75" w:rsidR="00745C75" w:rsidP="00745C75" w:rsidRDefault="00745C75" w14:paraId="376B5222" w14:textId="77777777">
      <w:pPr>
        <w:numPr>
          <w:ilvl w:val="0"/>
          <w:numId w:val="10"/>
        </w:numPr>
        <w:spacing w:after="80"/>
        <w:rPr>
          <w:rFonts w:ascii="Arial" w:hAnsi="Arial"/>
          <w:color w:val="0D0D0D"/>
          <w:sz w:val="20"/>
        </w:rPr>
      </w:pPr>
      <w:r w:rsidRPr="00745C75">
        <w:rPr>
          <w:rFonts w:ascii="Arial" w:hAnsi="Arial"/>
          <w:b/>
          <w:bCs/>
          <w:color w:val="0D0D0D"/>
          <w:sz w:val="20"/>
        </w:rPr>
        <w:t xml:space="preserve">Margin: </w:t>
      </w:r>
      <w:r w:rsidRPr="00745C75">
        <w:rPr>
          <w:rFonts w:ascii="Arial" w:hAnsi="Arial"/>
          <w:color w:val="0D0D0D"/>
          <w:sz w:val="20"/>
        </w:rPr>
        <w:t>tracked outside the platform; discount depth tuned by hand in a quarterly review</w:t>
      </w:r>
    </w:p>
    <w:p w:rsidRPr="00745C75" w:rsidR="00745C75" w:rsidP="00745C75" w:rsidRDefault="00745C75" w14:paraId="2B3AB599" w14:textId="77777777">
      <w:pPr>
        <w:numPr>
          <w:ilvl w:val="0"/>
          <w:numId w:val="10"/>
        </w:numPr>
        <w:spacing w:after="80"/>
        <w:rPr>
          <w:rFonts w:ascii="Arial" w:hAnsi="Arial"/>
          <w:color w:val="0D0D0D"/>
          <w:sz w:val="20"/>
        </w:rPr>
      </w:pPr>
      <w:r w:rsidRPr="00745C75">
        <w:rPr>
          <w:rFonts w:ascii="Arial" w:hAnsi="Arial"/>
          <w:b/>
          <w:bCs/>
          <w:color w:val="0D0D0D"/>
          <w:sz w:val="20"/>
        </w:rPr>
        <w:t xml:space="preserve">Business rules: </w:t>
      </w:r>
      <w:r w:rsidRPr="00745C75">
        <w:rPr>
          <w:rFonts w:ascii="Arial" w:hAnsi="Arial"/>
          <w:color w:val="0D0D0D"/>
          <w:sz w:val="20"/>
        </w:rPr>
        <w:t>kept in a large Excel sheet, enforced by eye at campaign sign-off</w:t>
      </w:r>
    </w:p>
    <w:p w:rsidRPr="00745C75" w:rsidR="00745C75" w:rsidP="00745C75" w:rsidRDefault="00745C75" w14:paraId="065580DB" w14:textId="77777777">
      <w:pPr>
        <w:numPr>
          <w:ilvl w:val="0"/>
          <w:numId w:val="10"/>
        </w:numPr>
        <w:spacing w:after="80"/>
        <w:rPr>
          <w:rFonts w:ascii="Arial" w:hAnsi="Arial"/>
          <w:color w:val="0D0D0D"/>
          <w:sz w:val="20"/>
        </w:rPr>
      </w:pPr>
      <w:r w:rsidRPr="00745C75">
        <w:rPr>
          <w:rFonts w:ascii="Arial" w:hAnsi="Arial"/>
          <w:b/>
          <w:bCs/>
          <w:color w:val="0D0D0D"/>
          <w:sz w:val="20"/>
        </w:rPr>
        <w:t xml:space="preserve">QA: </w:t>
      </w:r>
      <w:r w:rsidRPr="00745C75">
        <w:rPr>
          <w:rFonts w:ascii="Arial" w:hAnsi="Arial"/>
          <w:color w:val="0D0D0D"/>
          <w:sz w:val="20"/>
        </w:rPr>
        <w:t>Excel checks run by NIQ staff, reviewed with the client, accepted on trust</w:t>
      </w:r>
    </w:p>
    <w:p w:rsidRPr="00745C75" w:rsidR="00745C75" w:rsidP="00745C75" w:rsidRDefault="00745C75" w14:paraId="193D15F9" w14:textId="77777777">
      <w:pPr>
        <w:numPr>
          <w:ilvl w:val="0"/>
          <w:numId w:val="10"/>
        </w:numPr>
        <w:spacing w:after="80"/>
        <w:rPr>
          <w:rFonts w:ascii="Arial" w:hAnsi="Arial"/>
          <w:color w:val="0D0D0D"/>
          <w:sz w:val="20"/>
        </w:rPr>
      </w:pPr>
      <w:r w:rsidRPr="00745C75">
        <w:rPr>
          <w:rFonts w:ascii="Arial" w:hAnsi="Arial"/>
          <w:b/>
          <w:bCs/>
          <w:color w:val="0D0D0D"/>
          <w:sz w:val="20"/>
        </w:rPr>
        <w:t xml:space="preserve">Coupon construction: </w:t>
      </w:r>
      <w:r w:rsidRPr="00745C75">
        <w:rPr>
          <w:rFonts w:ascii="Arial" w:hAnsi="Arial"/>
          <w:color w:val="0D0D0D"/>
          <w:sz w:val="20"/>
        </w:rPr>
        <w:t>category offers rebuilt as SKU-level coupons, pushing allocation runs to fifteen hours and sometimes failing outright</w:t>
      </w:r>
    </w:p>
    <w:p w:rsidRPr="00745C75" w:rsidR="00745C75" w:rsidP="00745C75" w:rsidRDefault="00745C75" w14:paraId="57809EB6" w14:textId="77777777">
      <w:pPr>
        <w:numPr>
          <w:ilvl w:val="0"/>
          <w:numId w:val="10"/>
        </w:numPr>
        <w:spacing w:after="80"/>
        <w:rPr>
          <w:rFonts w:ascii="Arial" w:hAnsi="Arial"/>
          <w:color w:val="0D0D0D"/>
          <w:sz w:val="20"/>
        </w:rPr>
      </w:pPr>
      <w:r w:rsidRPr="00745C75">
        <w:rPr>
          <w:rFonts w:ascii="Arial" w:hAnsi="Arial"/>
          <w:b/>
          <w:bCs/>
          <w:color w:val="0D0D0D"/>
          <w:sz w:val="20"/>
        </w:rPr>
        <w:t xml:space="preserve">Policy ceiling: </w:t>
      </w:r>
      <w:r w:rsidRPr="00745C75">
        <w:rPr>
          <w:rFonts w:ascii="Arial" w:hAnsi="Arial"/>
          <w:color w:val="0D0D0D"/>
          <w:sz w:val="20"/>
        </w:rPr>
        <w:t>beyond four constraints the offer is split across policies, with the split tracked manually</w:t>
      </w:r>
    </w:p>
    <w:p w:rsidRPr="00745C75" w:rsidR="00745C75" w:rsidP="00745C75" w:rsidRDefault="00745C75" w14:paraId="7C55A13A" w14:textId="77777777">
      <w:pPr>
        <w:numPr>
          <w:ilvl w:val="0"/>
          <w:numId w:val="10"/>
        </w:numPr>
        <w:spacing w:after="80"/>
        <w:rPr>
          <w:rFonts w:ascii="Arial" w:hAnsi="Arial"/>
          <w:color w:val="0D0D0D"/>
          <w:sz w:val="20"/>
        </w:rPr>
      </w:pPr>
      <w:r w:rsidRPr="00745C75">
        <w:rPr>
          <w:rFonts w:ascii="Arial" w:hAnsi="Arial"/>
          <w:b/>
          <w:bCs/>
          <w:color w:val="0D0D0D"/>
          <w:sz w:val="20"/>
        </w:rPr>
        <w:t xml:space="preserve">Tagging and bulk edits: </w:t>
      </w:r>
      <w:r w:rsidRPr="00745C75">
        <w:rPr>
          <w:rFonts w:ascii="Arial" w:hAnsi="Arial"/>
          <w:color w:val="0D0D0D"/>
          <w:sz w:val="20"/>
        </w:rPr>
        <w:t>a parallel copy of the coupon bank kept in Excel with tags added by hand</w:t>
      </w:r>
    </w:p>
    <w:p w:rsidRPr="00745C75" w:rsidR="00745C75" w:rsidP="25B1C318" w:rsidRDefault="00745C75" w14:paraId="7C172A99" w14:textId="77777777">
      <w:pPr>
        <w:numPr>
          <w:ilvl w:val="0"/>
          <w:numId w:val="10"/>
        </w:numPr>
        <w:spacing w:after="80"/>
        <w:rPr>
          <w:rFonts w:ascii="Arial" w:hAnsi="Arial"/>
          <w:color w:val="0D0D0D"/>
          <w:sz w:val="20"/>
          <w:szCs w:val="20"/>
        </w:rPr>
      </w:pPr>
      <w:r w:rsidRPr="25B1C318">
        <w:rPr>
          <w:rFonts w:ascii="Arial" w:hAnsi="Arial"/>
          <w:b/>
          <w:bCs/>
          <w:color w:val="0D0D0D" w:themeColor="text1" w:themeTint="F2"/>
          <w:sz w:val="20"/>
          <w:szCs w:val="20"/>
        </w:rPr>
        <w:t xml:space="preserve">Suppression: </w:t>
      </w:r>
      <w:r w:rsidRPr="25B1C318">
        <w:rPr>
          <w:rFonts w:ascii="Arial" w:hAnsi="Arial"/>
          <w:color w:val="0D0D0D" w:themeColor="text1" w:themeTint="F2"/>
          <w:sz w:val="20"/>
          <w:szCs w:val="20"/>
        </w:rPr>
        <w:t>client inputs arrive on the Friday before each cycle and the list is applied coupon by coupon</w:t>
      </w:r>
    </w:p>
    <w:p w:rsidRPr="00745C75" w:rsidR="00745C75" w:rsidP="00745C75" w:rsidRDefault="00745C75" w14:paraId="1FCA2B71" w14:textId="77777777">
      <w:pPr>
        <w:numPr>
          <w:ilvl w:val="0"/>
          <w:numId w:val="10"/>
        </w:numPr>
        <w:spacing w:after="80"/>
        <w:rPr>
          <w:rFonts w:ascii="Arial" w:hAnsi="Arial"/>
          <w:color w:val="0D0D0D"/>
          <w:sz w:val="20"/>
        </w:rPr>
      </w:pPr>
      <w:r w:rsidRPr="00745C75">
        <w:rPr>
          <w:rFonts w:ascii="Arial" w:hAnsi="Arial"/>
          <w:b/>
          <w:bCs/>
          <w:color w:val="0D0D0D"/>
          <w:sz w:val="20"/>
        </w:rPr>
        <w:t xml:space="preserve">Planning: </w:t>
      </w:r>
      <w:r w:rsidRPr="00745C75">
        <w:rPr>
          <w:rFonts w:ascii="Arial" w:hAnsi="Arial"/>
          <w:color w:val="0D0D0D"/>
          <w:sz w:val="20"/>
        </w:rPr>
        <w:t>test allocations run outside the live campaign, test plans and metrics designed manually</w:t>
      </w:r>
    </w:p>
    <w:p w:rsidRPr="00745C75" w:rsidR="00745C75" w:rsidP="00745C75" w:rsidRDefault="00745C75" w14:paraId="29F14B45" w14:textId="77777777">
      <w:pPr>
        <w:numPr>
          <w:ilvl w:val="0"/>
          <w:numId w:val="10"/>
        </w:numPr>
        <w:spacing w:after="80"/>
        <w:rPr>
          <w:rFonts w:ascii="Arial" w:hAnsi="Arial"/>
          <w:color w:val="0D0D0D"/>
          <w:sz w:val="20"/>
        </w:rPr>
      </w:pPr>
      <w:r w:rsidRPr="00745C75">
        <w:rPr>
          <w:rFonts w:ascii="Arial" w:hAnsi="Arial"/>
          <w:b/>
          <w:bCs/>
          <w:color w:val="0D0D0D"/>
          <w:sz w:val="20"/>
        </w:rPr>
        <w:t xml:space="preserve">Reporting: </w:t>
      </w:r>
      <w:r w:rsidRPr="00745C75">
        <w:rPr>
          <w:rFonts w:ascii="Arial" w:hAnsi="Arial"/>
          <w:color w:val="0D0D0D"/>
          <w:sz w:val="20"/>
        </w:rPr>
        <w:t>clients build their own; Jumbo's lift reporting was custom Power BI outside the product</w:t>
      </w:r>
    </w:p>
    <w:p w:rsidRPr="00B9223D" w:rsidR="0079679C" w:rsidP="5AE7075C" w:rsidRDefault="0079679C" w14:paraId="08C208B6" w14:textId="4DA5D216">
      <w:pPr>
        <w:numPr>
          <w:ilvl w:val="0"/>
          <w:numId w:val="10"/>
        </w:numPr>
        <w:spacing w:after="80"/>
        <w:ind/>
        <w:rPr>
          <w:rFonts w:ascii="Arial" w:hAnsi="Arial"/>
          <w:color w:val="0D0D0D"/>
          <w:sz w:val="20"/>
          <w:szCs w:val="20"/>
        </w:rPr>
      </w:pPr>
      <w:r w:rsidRPr="5AE7075C" w:rsidR="00745C75">
        <w:rPr>
          <w:rFonts w:ascii="Arial" w:hAnsi="Arial"/>
          <w:b w:val="1"/>
          <w:bCs w:val="1"/>
          <w:color w:val="0D0D0D" w:themeColor="text1" w:themeTint="F2" w:themeShade="FF"/>
          <w:sz w:val="20"/>
          <w:szCs w:val="20"/>
        </w:rPr>
        <w:t xml:space="preserve">Feedback loop: </w:t>
      </w:r>
      <w:r w:rsidRPr="5AE7075C" w:rsidR="00745C75">
        <w:rPr>
          <w:rFonts w:ascii="Arial" w:hAnsi="Arial"/>
          <w:color w:val="0D0D0D" w:themeColor="text1" w:themeTint="F2" w:themeShade="FF"/>
          <w:sz w:val="20"/>
          <w:szCs w:val="20"/>
        </w:rPr>
        <w:t>client exclusions returned in a status field, usually too late for the platform refresh</w:t>
      </w:r>
    </w:p>
    <w:p w:rsidR="5AE7075C" w:rsidP="5AE7075C" w:rsidRDefault="5AE7075C" w14:paraId="17120692" w14:textId="5D20411B">
      <w:pPr>
        <w:spacing w:after="80"/>
        <w:ind w:left="720"/>
        <w:rPr>
          <w:rFonts w:ascii="Arial" w:hAnsi="Arial"/>
          <w:color w:val="0D0D0D" w:themeColor="text1" w:themeTint="F2" w:themeShade="FF"/>
          <w:sz w:val="20"/>
          <w:szCs w:val="20"/>
        </w:rPr>
      </w:pPr>
    </w:p>
    <w:p w:rsidRPr="0079679C" w:rsidR="00A52C83" w:rsidP="0079679C" w:rsidRDefault="0079679C" w14:paraId="5C69140E" w14:textId="23EF25E7">
      <w:pPr>
        <w:spacing w:after="160"/>
        <w:rPr>
          <w:rFonts w:ascii="Arial" w:hAnsi="Arial"/>
          <w:color w:val="0D0D0D"/>
          <w:sz w:val="20"/>
        </w:rPr>
      </w:pPr>
      <w:r>
        <w:rPr>
          <w:rFonts w:ascii="Arial" w:hAnsi="Arial"/>
          <w:color w:val="0D0D0D"/>
          <w:sz w:val="20"/>
        </w:rPr>
        <w:t>The tool</w:t>
      </w:r>
      <w:r w:rsidR="00E15C8D">
        <w:rPr>
          <w:rFonts w:ascii="Arial" w:hAnsi="Arial"/>
          <w:color w:val="0D0D0D"/>
          <w:sz w:val="20"/>
        </w:rPr>
        <w:t xml:space="preserve"> UX</w:t>
      </w:r>
      <w:r>
        <w:rPr>
          <w:rFonts w:ascii="Arial" w:hAnsi="Arial"/>
          <w:color w:val="0D0D0D"/>
          <w:sz w:val="20"/>
        </w:rPr>
        <w:t xml:space="preserve"> itself is the other barrier:</w:t>
      </w:r>
    </w:p>
    <w:p w:rsidR="00A52C83" w:rsidP="00A52C83" w:rsidRDefault="00A52C83" w14:paraId="08C06FAC" w14:textId="225CC7C8">
      <w:pPr>
        <w:spacing w:after="40"/>
        <w:ind w:left="567"/>
      </w:pPr>
      <w:r>
        <w:rPr>
          <w:rFonts w:ascii="Arial" w:hAnsi="Arial"/>
          <w:i/>
          <w:color w:val="060A45"/>
          <w:sz w:val="20"/>
        </w:rPr>
        <w:t>“The tool today, I feel, is not intuitive at all. It doesn’t help someone who knows the business part, knows what they want to do, but isn’t that familiar with the tool or not that technical. … It is impossible to design a program and a campaign if you don’t have a lot of knowledge.”</w:t>
      </w:r>
    </w:p>
    <w:p w:rsidR="00E97E32" w:rsidP="00E97E32" w:rsidRDefault="00E97E32" w14:paraId="3D85E16A" w14:textId="77777777">
      <w:pPr>
        <w:spacing w:after="40"/>
        <w:ind w:left="567"/>
      </w:pPr>
      <w:r>
        <w:rPr>
          <w:rFonts w:ascii="Arial" w:hAnsi="Arial"/>
          <w:i/>
          <w:color w:val="5A5A5A"/>
          <w:sz w:val="16"/>
        </w:rPr>
        <w:t>Thijs, NIQ (formerly JUMBO OPERATIONS &amp; DEVELOPMENT)</w:t>
      </w:r>
    </w:p>
    <w:p w:rsidR="00A428D4" w:rsidP="69B398DB" w:rsidRDefault="15E40BCD" w14:paraId="6D9E41A6" w14:textId="53F4FC50">
      <w:pPr>
        <w:spacing w:after="240"/>
        <w:ind w:left="567"/>
        <w:rPr>
          <w:rFonts w:ascii="Arial" w:hAnsi="Arial"/>
          <w:color w:val="2D6DF7"/>
          <w:sz w:val="16"/>
          <w:szCs w:val="16"/>
        </w:rPr>
      </w:pPr>
      <w:r w:rsidRPr="31AFD2E5">
        <w:rPr>
          <w:rFonts w:ascii="Apple Color Emoji" w:hAnsi="Apple Color Emoji" w:cs="Apple Color Emoji"/>
          <w:color w:val="2D6DF7"/>
          <w:sz w:val="16"/>
          <w:szCs w:val="16"/>
        </w:rPr>
        <w:t>🎥</w:t>
      </w:r>
      <w:r w:rsidRPr="31AFD2E5">
        <w:rPr>
          <w:rFonts w:ascii="Arial" w:hAnsi="Arial"/>
          <w:color w:val="2D6DF7"/>
          <w:sz w:val="16"/>
          <w:szCs w:val="16"/>
        </w:rPr>
        <w:t xml:space="preserve"> </w:t>
      </w:r>
      <w:hyperlink w:history="1" r:id="rId19">
        <w:r w:rsidRPr="004A3590" w:rsidR="16D32698">
          <w:rPr>
            <w:rStyle w:val="Hyperlink"/>
            <w:sz w:val="16"/>
            <w:szCs w:val="16"/>
          </w:rPr>
          <w:t>Watch Reel</w:t>
        </w:r>
      </w:hyperlink>
    </w:p>
    <w:p w:rsidR="00435C8B" w:rsidRDefault="00E15C8D" w14:paraId="40348423" w14:textId="7CA120D0">
      <w:pPr>
        <w:spacing w:before="320" w:after="160"/>
      </w:pPr>
      <w:r>
        <w:rPr>
          <w:rFonts w:ascii="Arial" w:hAnsi="Arial"/>
          <w:b/>
          <w:color w:val="060A45"/>
          <w:sz w:val="36"/>
        </w:rPr>
        <w:t xml:space="preserve">6 – Risk: </w:t>
      </w:r>
      <w:r w:rsidR="00E76D7C">
        <w:rPr>
          <w:rFonts w:ascii="Arial" w:hAnsi="Arial"/>
          <w:b/>
          <w:color w:val="060A45"/>
          <w:sz w:val="36"/>
        </w:rPr>
        <w:t>Three audiences, one roadmap</w:t>
      </w:r>
    </w:p>
    <w:p w:rsidR="00AD788A" w:rsidP="25B1C318" w:rsidRDefault="00AD788A" w14:paraId="4A40B5D7" w14:textId="05789800">
      <w:pPr>
        <w:spacing w:after="160"/>
        <w:rPr>
          <w:rFonts w:ascii="Arial" w:hAnsi="Arial"/>
          <w:color w:val="0D0D0D" w:themeColor="text1" w:themeTint="F2"/>
          <w:sz w:val="20"/>
          <w:szCs w:val="20"/>
        </w:rPr>
      </w:pPr>
      <w:r w:rsidRPr="25B1C318">
        <w:rPr>
          <w:rFonts w:ascii="Arial" w:hAnsi="Arial"/>
          <w:color w:val="0D0D0D" w:themeColor="text1" w:themeTint="F2"/>
          <w:sz w:val="20"/>
          <w:szCs w:val="20"/>
        </w:rPr>
        <w:t xml:space="preserve">There is real consensus: money is missing, measurement is the credibility gate, rules are the operational bottleneck, and nothing today is genuinely self-servable. The </w:t>
      </w:r>
      <w:r w:rsidRPr="25B1C318" w:rsidR="0EDF670F">
        <w:rPr>
          <w:rFonts w:ascii="Arial" w:hAnsi="Arial"/>
          <w:color w:val="0D0D0D" w:themeColor="text1" w:themeTint="F2"/>
          <w:sz w:val="20"/>
          <w:szCs w:val="20"/>
        </w:rPr>
        <w:t>challenge</w:t>
      </w:r>
      <w:r w:rsidRPr="25B1C318">
        <w:rPr>
          <w:rFonts w:ascii="Arial" w:hAnsi="Arial"/>
          <w:color w:val="0D0D0D" w:themeColor="text1" w:themeTint="F2"/>
          <w:sz w:val="20"/>
          <w:szCs w:val="20"/>
        </w:rPr>
        <w:t xml:space="preserve"> is about who to serve first, and in what order.</w:t>
      </w:r>
    </w:p>
    <w:p w:rsidR="747751C6" w:rsidP="25B1C318" w:rsidRDefault="747751C6" w14:paraId="575EDB69" w14:textId="373102E4">
      <w:pPr>
        <w:spacing w:after="160"/>
        <w:rPr>
          <w:rFonts w:ascii="Arial" w:hAnsi="Arial" w:eastAsia="MS Mincho" w:cs="Arial"/>
          <w:color w:val="0D0D0D" w:themeColor="text1" w:themeTint="F2"/>
          <w:sz w:val="20"/>
          <w:szCs w:val="20"/>
        </w:rPr>
      </w:pPr>
      <w:r w:rsidRPr="25B1C318">
        <w:rPr>
          <w:rFonts w:ascii="Arial" w:hAnsi="Arial" w:eastAsia="MS Mincho" w:cs="Arial"/>
          <w:color w:val="0D0D0D" w:themeColor="text1" w:themeTint="F2"/>
          <w:sz w:val="20"/>
          <w:szCs w:val="20"/>
        </w:rPr>
        <w:t xml:space="preserve">Three participants design for the future flagship hyper-personalization: always-on, full assortment, 20,000 offers a week: “we’re selling something that we don’t yet have”. </w:t>
      </w:r>
    </w:p>
    <w:p w:rsidR="00637C4F" w:rsidP="5AE7075C" w:rsidRDefault="00637C4F" w14:paraId="54A0C2AA" w14:textId="400E00A8">
      <w:pPr>
        <w:spacing w:before="280" w:after="160"/>
      </w:pPr>
      <w:r w:rsidRPr="5AE7075C" w:rsidR="747751C6">
        <w:rPr>
          <w:rFonts w:ascii="Arial" w:hAnsi="Arial" w:eastAsia="MS Mincho" w:cs="Arial"/>
          <w:color w:val="0D0D0D" w:themeColor="text1" w:themeTint="F2" w:themeShade="FF"/>
          <w:sz w:val="20"/>
          <w:szCs w:val="20"/>
        </w:rPr>
        <w:t>Two need today's live accounts to stop breaking. One internal interview surfaces a third group: clients who want a lean solution built on Activate shopper data, without complex optimization setup.</w:t>
      </w:r>
    </w:p>
    <w:tbl>
      <w:tblPr>
        <w:tblStyle w:val="TableNormal"/>
        <w:bidiVisual w:val="0"/>
        <w:tblW w:w="0" w:type="auto"/>
        <w:tblLook w:val="04A0" w:firstRow="1" w:lastRow="0" w:firstColumn="1" w:lastColumn="0" w:noHBand="0" w:noVBand="1"/>
      </w:tblPr>
      <w:tblGrid>
        <w:gridCol w:w="9630"/>
      </w:tblGrid>
      <w:tr w:rsidR="5AE7075C" w:rsidTr="5AE7075C" w14:paraId="4B66012E">
        <w:trPr>
          <w:trHeight w:val="300"/>
        </w:trPr>
        <w:tc>
          <w:tcPr>
            <w:tcW w:w="9630" w:type="dxa"/>
            <w:tcBorders>
              <w:top w:val="nil"/>
              <w:left w:val="single" w:color="E86C00" w:sz="24"/>
              <w:bottom w:val="nil"/>
              <w:right w:val="nil"/>
            </w:tcBorders>
            <w:shd w:val="clear" w:color="auto" w:fill="FFF8F0"/>
            <w:tcMar>
              <w:left w:w="108" w:type="dxa"/>
              <w:right w:w="108" w:type="dxa"/>
            </w:tcMar>
            <w:vAlign w:val="center"/>
          </w:tcPr>
          <w:p w:rsidR="5AE7075C" w:rsidP="5AE7075C" w:rsidRDefault="5AE7075C" w14:paraId="5E03FD38" w14:textId="17B187F7">
            <w:pPr>
              <w:spacing w:before="160" w:beforeAutospacing="off" w:after="80" w:afterAutospacing="off" w:line="276" w:lineRule="auto"/>
            </w:pPr>
            <w:r w:rsidRPr="5AE7075C" w:rsidR="5AE7075C">
              <w:rPr>
                <w:rFonts w:ascii="Arial" w:hAnsi="Arial" w:eastAsia="Arial" w:cs="Arial"/>
                <w:b w:val="1"/>
                <w:bCs w:val="1"/>
                <w:color w:val="E86C00"/>
                <w:sz w:val="18"/>
                <w:szCs w:val="18"/>
                <w:lang w:val="en-US"/>
              </w:rPr>
              <w:t>OPPORTUNITY</w:t>
            </w:r>
          </w:p>
          <w:p w:rsidR="5AE7075C" w:rsidP="5AE7075C" w:rsidRDefault="5AE7075C" w14:paraId="21711767" w14:textId="2D9852EA">
            <w:pPr>
              <w:spacing w:before="0" w:beforeAutospacing="off" w:after="120" w:afterAutospacing="off" w:line="276" w:lineRule="auto"/>
            </w:pPr>
            <w:r w:rsidRPr="5AE7075C" w:rsidR="5AE7075C">
              <w:rPr>
                <w:rFonts w:ascii="Arial" w:hAnsi="Arial" w:eastAsia="Arial" w:cs="Arial"/>
                <w:color w:val="5A5A5A"/>
                <w:sz w:val="18"/>
                <w:szCs w:val="18"/>
                <w:lang w:val="en-US"/>
              </w:rPr>
              <w:t>How might we create a relevant solution that caters for both casual / lean users and expert users?</w:t>
            </w:r>
          </w:p>
        </w:tc>
      </w:tr>
    </w:tbl>
    <w:p w:rsidR="00637C4F" w:rsidP="5AE7075C" w:rsidRDefault="00637C4F" w14:paraId="1471849B" w14:textId="47ABAD89">
      <w:pPr>
        <w:pStyle w:val="Normal"/>
        <w:bidi w:val="0"/>
        <w:spacing w:before="120" w:beforeAutospacing="off" w:after="120" w:afterAutospacing="off" w:line="276" w:lineRule="auto"/>
      </w:pPr>
      <w:r w:rsidRPr="5AE7075C" w:rsidR="00637C4F">
        <w:rPr>
          <w:rFonts w:ascii="Arial" w:hAnsi="Arial"/>
          <w:b w:val="1"/>
          <w:bCs w:val="1"/>
          <w:color w:val="060A45"/>
          <w:sz w:val="26"/>
          <w:szCs w:val="26"/>
        </w:rPr>
        <w:t xml:space="preserve">Three groups of clients, with </w:t>
      </w:r>
      <w:r w:rsidRPr="5AE7075C" w:rsidR="00637C4F">
        <w:rPr>
          <w:rFonts w:ascii="Arial" w:hAnsi="Arial"/>
          <w:b w:val="1"/>
          <w:bCs w:val="1"/>
          <w:color w:val="060A45"/>
          <w:sz w:val="26"/>
          <w:szCs w:val="26"/>
        </w:rPr>
        <w:t>different needs</w:t>
      </w:r>
    </w:p>
    <w:p w:rsidR="69B398DB" w:rsidP="69B398DB" w:rsidRDefault="69B398DB" w14:paraId="49AA9E93" w14:textId="35C338B5">
      <w:pPr/>
      <w:r w:rsidRPr="5AE7075C" w:rsidR="00137182">
        <w:rPr>
          <w:rFonts w:ascii="Arial" w:hAnsi="Arial"/>
          <w:color w:val="5A5A5A"/>
          <w:sz w:val="18"/>
          <w:szCs w:val="18"/>
        </w:rPr>
        <w:t xml:space="preserve">The first two columns are drawn from five sessions of detailed description. </w:t>
      </w:r>
      <w:r w:rsidRPr="5AE7075C" w:rsidR="00137182">
        <w:rPr>
          <w:rFonts w:ascii="Arial" w:hAnsi="Arial"/>
          <w:color w:val="5A5A5A"/>
          <w:sz w:val="18"/>
          <w:szCs w:val="18"/>
        </w:rPr>
        <w:t>The third is drawn from a few minutes of one session, reporting client reactions second-hand.</w:t>
      </w:r>
      <w:r w:rsidRPr="5AE7075C" w:rsidR="00137182">
        <w:rPr>
          <w:rFonts w:ascii="Arial" w:hAnsi="Arial"/>
          <w:color w:val="5A5A5A"/>
          <w:sz w:val="18"/>
          <w:szCs w:val="18"/>
        </w:rPr>
        <w:t xml:space="preserve"> It is included because no roadmap item currently serves it, not because it is equally </w:t>
      </w:r>
      <w:r w:rsidRPr="5AE7075C" w:rsidR="00137182">
        <w:rPr>
          <w:rFonts w:ascii="Arial" w:hAnsi="Arial"/>
          <w:color w:val="5A5A5A"/>
          <w:sz w:val="18"/>
          <w:szCs w:val="18"/>
        </w:rPr>
        <w:t>evidenced</w:t>
      </w:r>
      <w:r w:rsidRPr="5AE7075C" w:rsidR="00137182">
        <w:rPr>
          <w:rFonts w:ascii="Arial" w:hAnsi="Arial"/>
          <w:color w:val="5A5A5A"/>
          <w:sz w:val="18"/>
          <w:szCs w:val="18"/>
        </w:rPr>
        <w:t xml:space="preserve"> — and whether it is a separate product or the same engine with most of the interface removed is still an open question.</w:t>
      </w:r>
    </w:p>
    <w:tbl>
      <w:tblPr>
        <w:tblW w:w="0" w:type="auto"/>
        <w:tblLayout w:type="fixed"/>
        <w:tblLook w:val="04A0" w:firstRow="1" w:lastRow="0" w:firstColumn="1" w:lastColumn="0" w:noHBand="0" w:noVBand="1"/>
      </w:tblPr>
      <w:tblGrid>
        <w:gridCol w:w="1368"/>
        <w:gridCol w:w="2592"/>
        <w:gridCol w:w="2592"/>
        <w:gridCol w:w="2448"/>
      </w:tblGrid>
      <w:tr w:rsidR="001944A3" w:rsidTr="5AE7075C" w14:paraId="4BEE951C" w14:textId="77777777">
        <w:tc>
          <w:tcPr>
            <w:tcW w:w="1368" w:type="dxa"/>
            <w:shd w:val="clear" w:color="auto" w:fill="060A45"/>
            <w:tcMar/>
          </w:tcPr>
          <w:p w:rsidR="001944A3" w:rsidP="00AD788A" w:rsidRDefault="001944A3" w14:paraId="38CA05BD" w14:textId="77777777">
            <w:pPr>
              <w:spacing w:before="60" w:after="60"/>
            </w:pPr>
          </w:p>
        </w:tc>
        <w:tc>
          <w:tcPr>
            <w:tcW w:w="2592" w:type="dxa"/>
            <w:shd w:val="clear" w:color="auto" w:fill="060A45"/>
            <w:tcMar/>
          </w:tcPr>
          <w:p w:rsidR="001944A3" w:rsidP="00AD788A" w:rsidRDefault="001944A3" w14:paraId="5CE0171B" w14:textId="7DB2C605">
            <w:pPr>
              <w:spacing w:before="60" w:after="60"/>
            </w:pPr>
            <w:r w:rsidRPr="5AE7075C" w:rsidR="23BF4EFE">
              <w:rPr>
                <w:rFonts w:ascii="Arial" w:hAnsi="Arial"/>
                <w:b w:val="1"/>
                <w:bCs w:val="1"/>
                <w:color w:val="FFFFFF" w:themeColor="background1" w:themeTint="FF" w:themeShade="FF"/>
                <w:sz w:val="18"/>
                <w:szCs w:val="18"/>
              </w:rPr>
              <w:t xml:space="preserve">Current Clients: </w:t>
            </w:r>
          </w:p>
          <w:p w:rsidR="001944A3" w:rsidP="00AD788A" w:rsidRDefault="001944A3" w14:paraId="394AE812" w14:textId="297FE9E3">
            <w:pPr>
              <w:spacing w:before="60" w:after="60"/>
            </w:pPr>
            <w:r w:rsidRPr="5AE7075C" w:rsidR="001944A3">
              <w:rPr>
                <w:rFonts w:ascii="Arial" w:hAnsi="Arial"/>
                <w:b w:val="1"/>
                <w:bCs w:val="1"/>
                <w:color w:val="FFFFFF" w:themeColor="background1" w:themeTint="FF" w:themeShade="FF"/>
                <w:sz w:val="18"/>
                <w:szCs w:val="18"/>
              </w:rPr>
              <w:t>Fixing what runs today</w:t>
            </w:r>
          </w:p>
        </w:tc>
        <w:tc>
          <w:tcPr>
            <w:tcW w:w="2592" w:type="dxa"/>
            <w:shd w:val="clear" w:color="auto" w:fill="060A45"/>
            <w:tcMar/>
          </w:tcPr>
          <w:p w:rsidR="001944A3" w:rsidP="00AD788A" w:rsidRDefault="001944A3" w14:paraId="2B2F38B0" w14:textId="1B9F477A">
            <w:pPr>
              <w:spacing w:before="60" w:after="60"/>
            </w:pPr>
            <w:r w:rsidRPr="5AE7075C" w:rsidR="66E75E7A">
              <w:rPr>
                <w:rFonts w:ascii="Arial" w:hAnsi="Arial"/>
                <w:b w:val="1"/>
                <w:bCs w:val="1"/>
                <w:color w:val="FFFFFF" w:themeColor="background1" w:themeTint="FF" w:themeShade="FF"/>
                <w:sz w:val="18"/>
                <w:szCs w:val="18"/>
              </w:rPr>
              <w:t xml:space="preserve">Big retailers: </w:t>
            </w:r>
          </w:p>
          <w:p w:rsidR="001944A3" w:rsidP="5AE7075C" w:rsidRDefault="001944A3" w14:paraId="09B5CE2A" w14:textId="43717FD9">
            <w:pPr>
              <w:spacing w:before="60" w:after="60"/>
              <w:rPr>
                <w:rFonts w:ascii="Arial" w:hAnsi="Arial"/>
                <w:b w:val="1"/>
                <w:bCs w:val="1"/>
                <w:color w:val="FFFFFF" w:themeColor="background1" w:themeTint="FF" w:themeShade="FF"/>
                <w:sz w:val="18"/>
                <w:szCs w:val="18"/>
              </w:rPr>
            </w:pPr>
            <w:r w:rsidRPr="5AE7075C" w:rsidR="001944A3">
              <w:rPr>
                <w:rFonts w:ascii="Arial" w:hAnsi="Arial"/>
                <w:b w:val="1"/>
                <w:bCs w:val="1"/>
                <w:color w:val="FFFFFF" w:themeColor="background1" w:themeTint="FF" w:themeShade="FF"/>
                <w:sz w:val="18"/>
                <w:szCs w:val="18"/>
              </w:rPr>
              <w:t>Hyper-personalization</w:t>
            </w:r>
          </w:p>
        </w:tc>
        <w:tc>
          <w:tcPr>
            <w:tcW w:w="2448" w:type="dxa"/>
            <w:shd w:val="clear" w:color="auto" w:fill="060A45"/>
            <w:tcMar/>
          </w:tcPr>
          <w:p w:rsidR="001944A3" w:rsidP="00AD788A" w:rsidRDefault="001944A3" w14:paraId="1EB2C9A6" w14:textId="2091D81C">
            <w:pPr>
              <w:spacing w:before="60" w:after="60"/>
            </w:pPr>
            <w:r w:rsidRPr="5AE7075C" w:rsidR="001944A3">
              <w:rPr>
                <w:rFonts w:ascii="Arial" w:hAnsi="Arial"/>
                <w:b w:val="1"/>
                <w:bCs w:val="1"/>
                <w:color w:val="FFFFFF" w:themeColor="background1" w:themeTint="FF" w:themeShade="FF"/>
                <w:sz w:val="18"/>
                <w:szCs w:val="18"/>
              </w:rPr>
              <w:t>Lean entry</w:t>
            </w:r>
            <w:r w:rsidRPr="5AE7075C" w:rsidR="2323D7A9">
              <w:rPr>
                <w:rFonts w:ascii="Arial" w:hAnsi="Arial"/>
                <w:b w:val="1"/>
                <w:bCs w:val="1"/>
                <w:color w:val="FFFFFF" w:themeColor="background1" w:themeTint="FF" w:themeShade="FF"/>
                <w:sz w:val="18"/>
                <w:szCs w:val="18"/>
              </w:rPr>
              <w:t xml:space="preserve"> clients </w:t>
            </w:r>
          </w:p>
        </w:tc>
      </w:tr>
      <w:tr w:rsidR="001944A3" w:rsidTr="5AE7075C" w14:paraId="25CF77BF" w14:textId="77777777">
        <w:tc>
          <w:tcPr>
            <w:tcW w:w="1368" w:type="dxa"/>
            <w:shd w:val="clear" w:color="auto" w:fill="E8EDF7"/>
            <w:tcMar/>
          </w:tcPr>
          <w:p w:rsidR="001944A3" w:rsidP="00AD788A" w:rsidRDefault="001944A3" w14:paraId="1ADB28AB" w14:textId="77777777">
            <w:pPr>
              <w:spacing w:before="60" w:after="60"/>
            </w:pPr>
            <w:r>
              <w:rPr>
                <w:rFonts w:ascii="Arial" w:hAnsi="Arial"/>
                <w:b/>
                <w:color w:val="0D0D0D"/>
                <w:sz w:val="16"/>
              </w:rPr>
              <w:t>Who</w:t>
            </w:r>
          </w:p>
        </w:tc>
        <w:tc>
          <w:tcPr>
            <w:tcW w:w="2592" w:type="dxa"/>
            <w:shd w:val="clear" w:color="auto" w:fill="FFFFFF" w:themeFill="background1"/>
            <w:tcMar/>
          </w:tcPr>
          <w:p w:rsidR="001944A3" w:rsidP="00AD788A" w:rsidRDefault="001944A3" w14:paraId="64B3E543" w14:textId="77777777">
            <w:pPr>
              <w:spacing w:before="60" w:after="60"/>
            </w:pPr>
            <w:r>
              <w:rPr>
                <w:rFonts w:ascii="Arial" w:hAnsi="Arial"/>
                <w:color w:val="0D0D0D"/>
                <w:sz w:val="16"/>
              </w:rPr>
              <w:t>Rema and Staples. Avichai and Miwa, running weekly and bi-weekly cycles today.</w:t>
            </w:r>
          </w:p>
        </w:tc>
        <w:tc>
          <w:tcPr>
            <w:tcW w:w="2592" w:type="dxa"/>
            <w:shd w:val="clear" w:color="auto" w:fill="FFFFFF" w:themeFill="background1"/>
            <w:tcMar/>
          </w:tcPr>
          <w:p w:rsidR="001944A3" w:rsidP="00AD788A" w:rsidRDefault="001944A3" w14:paraId="646F1D92" w14:textId="77777777">
            <w:pPr>
              <w:spacing w:before="60" w:after="60"/>
            </w:pPr>
            <w:r>
              <w:rPr>
                <w:rFonts w:ascii="Arial" w:hAnsi="Arial"/>
                <w:color w:val="0D0D0D"/>
                <w:sz w:val="16"/>
              </w:rPr>
              <w:t>The flagship ambition, Jumbo-shaped. Jeremy, Thijs and Parm.</w:t>
            </w:r>
          </w:p>
        </w:tc>
        <w:tc>
          <w:tcPr>
            <w:tcW w:w="2448" w:type="dxa"/>
            <w:shd w:val="clear" w:color="auto" w:fill="FFFFFF" w:themeFill="background1"/>
            <w:tcMar/>
          </w:tcPr>
          <w:p w:rsidR="001944A3" w:rsidP="00AD788A" w:rsidRDefault="001944A3" w14:paraId="15CE48E7" w14:textId="5BE3150E">
            <w:pPr>
              <w:spacing w:before="60" w:after="60"/>
            </w:pPr>
            <w:r w:rsidRPr="25B1C318">
              <w:rPr>
                <w:rFonts w:ascii="Arial" w:hAnsi="Arial"/>
                <w:color w:val="0D0D0D" w:themeColor="text1" w:themeTint="F2"/>
                <w:sz w:val="16"/>
                <w:szCs w:val="16"/>
              </w:rPr>
              <w:t>Muf</w:t>
            </w:r>
            <w:r w:rsidRPr="25B1C318" w:rsidR="70AF7C03">
              <w:rPr>
                <w:rFonts w:ascii="Arial" w:hAnsi="Arial"/>
                <w:color w:val="0D0D0D" w:themeColor="text1" w:themeTint="F2"/>
                <w:sz w:val="16"/>
                <w:szCs w:val="16"/>
              </w:rPr>
              <w:t>f</w:t>
            </w:r>
            <w:r w:rsidRPr="25B1C318">
              <w:rPr>
                <w:rFonts w:ascii="Arial" w:hAnsi="Arial"/>
                <w:color w:val="0D0D0D" w:themeColor="text1" w:themeTint="F2"/>
                <w:sz w:val="16"/>
                <w:szCs w:val="16"/>
              </w:rPr>
              <w:t>ato (Brazil) reported by Avichai. Prospect and lost deal, not live accounts.</w:t>
            </w:r>
          </w:p>
        </w:tc>
      </w:tr>
      <w:tr w:rsidR="001944A3" w:rsidTr="5AE7075C" w14:paraId="1013110C" w14:textId="77777777">
        <w:tc>
          <w:tcPr>
            <w:tcW w:w="1368" w:type="dxa"/>
            <w:shd w:val="clear" w:color="auto" w:fill="E8EDF7"/>
            <w:tcMar/>
          </w:tcPr>
          <w:p w:rsidR="001944A3" w:rsidP="00AD788A" w:rsidRDefault="00885A8C" w14:paraId="2331AC36" w14:textId="03AE5C54">
            <w:pPr>
              <w:spacing w:before="60" w:after="60"/>
            </w:pPr>
            <w:r>
              <w:rPr>
                <w:rFonts w:ascii="Arial" w:hAnsi="Arial"/>
                <w:b/>
                <w:color w:val="0D0D0D"/>
                <w:sz w:val="16"/>
              </w:rPr>
              <w:t>Needs</w:t>
            </w:r>
          </w:p>
        </w:tc>
        <w:tc>
          <w:tcPr>
            <w:tcW w:w="2592" w:type="dxa"/>
            <w:shd w:val="clear" w:color="auto" w:fill="F2F5FA"/>
            <w:tcMar/>
          </w:tcPr>
          <w:p w:rsidR="00885A8C" w:rsidP="25B1C318" w:rsidRDefault="2C639F4A" w14:paraId="3A010D70" w14:textId="10EC58EB">
            <w:pPr>
              <w:spacing w:before="20" w:after="60"/>
              <w:rPr>
                <w:rFonts w:ascii="Arial" w:hAnsi="Arial"/>
                <w:b/>
                <w:bCs/>
                <w:color w:val="0D0D0D"/>
                <w:sz w:val="16"/>
                <w:szCs w:val="16"/>
              </w:rPr>
            </w:pPr>
            <w:r w:rsidRPr="25B1C318">
              <w:rPr>
                <w:rFonts w:ascii="Arial" w:hAnsi="Arial"/>
                <w:b/>
                <w:bCs/>
                <w:color w:val="0D0D0D" w:themeColor="text1" w:themeTint="F2"/>
                <w:sz w:val="16"/>
                <w:szCs w:val="16"/>
              </w:rPr>
              <w:t xml:space="preserve">Loading times, coupon and offer logic, setup and management: </w:t>
            </w:r>
          </w:p>
          <w:p w:rsidRPr="001944A3" w:rsidR="001944A3" w:rsidP="00AD788A" w:rsidRDefault="001944A3" w14:paraId="3DDB8B0A" w14:textId="0A996695">
            <w:pPr>
              <w:spacing w:before="20" w:after="60"/>
              <w:rPr>
                <w:highlight w:val="yellow"/>
              </w:rPr>
            </w:pPr>
            <w:r>
              <w:rPr>
                <w:rFonts w:ascii="Arial" w:hAnsi="Arial"/>
                <w:color w:val="0D0D0D"/>
                <w:sz w:val="16"/>
              </w:rPr>
              <w:t>Coupon construction decoupled from offer strategy. More than four constraints per policy. Tagging, filtering and bulk edits. Suppression as a submitted list. Cost and margin in the model. Trendable reporting with a score.</w:t>
            </w:r>
          </w:p>
        </w:tc>
        <w:tc>
          <w:tcPr>
            <w:tcW w:w="2592" w:type="dxa"/>
            <w:shd w:val="clear" w:color="auto" w:fill="F2F5FA"/>
            <w:tcMar/>
          </w:tcPr>
          <w:p w:rsidR="00885A8C" w:rsidP="25B1C318" w:rsidRDefault="2C639F4A" w14:paraId="101ED9E2" w14:textId="6AB036F0">
            <w:pPr>
              <w:spacing w:before="20" w:after="60"/>
              <w:rPr>
                <w:rFonts w:ascii="Arial" w:hAnsi="Arial"/>
                <w:b/>
                <w:bCs/>
                <w:color w:val="0D0D0D"/>
                <w:sz w:val="16"/>
                <w:szCs w:val="16"/>
              </w:rPr>
            </w:pPr>
            <w:r w:rsidRPr="25B1C318">
              <w:rPr>
                <w:rFonts w:ascii="Arial" w:hAnsi="Arial"/>
                <w:b/>
                <w:bCs/>
                <w:color w:val="0D0D0D" w:themeColor="text1" w:themeTint="F2"/>
                <w:sz w:val="16"/>
                <w:szCs w:val="16"/>
              </w:rPr>
              <w:t xml:space="preserve">Flexibility, scale, </w:t>
            </w:r>
            <w:r w:rsidRPr="25B1C318" w:rsidR="4ADEE112">
              <w:rPr>
                <w:rFonts w:ascii="Arial" w:hAnsi="Arial"/>
                <w:b/>
                <w:bCs/>
                <w:color w:val="0D0D0D" w:themeColor="text1" w:themeTint="F2"/>
                <w:sz w:val="16"/>
                <w:szCs w:val="16"/>
              </w:rPr>
              <w:t>forecasting, budgeting</w:t>
            </w:r>
            <w:r w:rsidRPr="25B1C318">
              <w:rPr>
                <w:rFonts w:ascii="Arial" w:hAnsi="Arial"/>
                <w:b/>
                <w:bCs/>
                <w:color w:val="0D0D0D" w:themeColor="text1" w:themeTint="F2"/>
                <w:sz w:val="16"/>
                <w:szCs w:val="16"/>
              </w:rPr>
              <w:t xml:space="preserve">: </w:t>
            </w:r>
          </w:p>
          <w:p w:rsidRPr="001944A3" w:rsidR="001944A3" w:rsidP="00AD788A" w:rsidRDefault="001944A3" w14:paraId="66927161" w14:textId="53E84152">
            <w:pPr>
              <w:spacing w:before="20" w:after="60"/>
              <w:rPr>
                <w:highlight w:val="yellow"/>
              </w:rPr>
            </w:pPr>
            <w:r>
              <w:rPr>
                <w:rFonts w:ascii="Arial" w:hAnsi="Arial"/>
                <w:color w:val="0D0D0D"/>
                <w:sz w:val="16"/>
              </w:rPr>
              <w:t>1,000 to 20,000 offers a week. Multi-level blocking, diversity and anti-fatigue rules within and between campaigns. Cross-channel non-repeat across loyalty, promo and retail media. Decomposition lift. Supplier forecasting and weekly caps. QA that holds at that scale.</w:t>
            </w:r>
          </w:p>
        </w:tc>
        <w:tc>
          <w:tcPr>
            <w:tcW w:w="2448" w:type="dxa"/>
            <w:shd w:val="clear" w:color="auto" w:fill="F2F5FA"/>
            <w:tcMar/>
          </w:tcPr>
          <w:p w:rsidR="001944A3" w:rsidP="001944A3" w:rsidRDefault="001944A3" w14:paraId="2C5B49C3" w14:textId="052B7F94">
            <w:pPr>
              <w:spacing w:after="240"/>
            </w:pPr>
            <w:r w:rsidRPr="25B1C318">
              <w:rPr>
                <w:rFonts w:ascii="Arial" w:hAnsi="Arial"/>
                <w:b/>
                <w:bCs/>
                <w:color w:val="0D0D0D" w:themeColor="text1" w:themeTint="F2"/>
                <w:sz w:val="16"/>
                <w:szCs w:val="16"/>
              </w:rPr>
              <w:t xml:space="preserve">Simple self-serve flow, without complex optimization setup. </w:t>
            </w:r>
            <w:r w:rsidRPr="25B1C318">
              <w:rPr>
                <w:rFonts w:ascii="Arial" w:hAnsi="Arial"/>
                <w:color w:val="0D0D0D" w:themeColor="text1" w:themeTint="F2"/>
                <w:sz w:val="16"/>
                <w:szCs w:val="16"/>
              </w:rPr>
              <w:t xml:space="preserve"> </w:t>
            </w:r>
          </w:p>
          <w:p w:rsidR="001944A3" w:rsidP="001944A3" w:rsidRDefault="001944A3" w14:paraId="0BCE14EC" w14:textId="05993D46">
            <w:pPr>
              <w:spacing w:after="240"/>
            </w:pPr>
            <w:r w:rsidRPr="25B1C318">
              <w:rPr>
                <w:rFonts w:ascii="Arial" w:hAnsi="Arial"/>
                <w:color w:val="0D0D0D" w:themeColor="text1" w:themeTint="F2"/>
                <w:sz w:val="16"/>
                <w:szCs w:val="16"/>
              </w:rPr>
              <w:t xml:space="preserve">NIQ's purchase history is the differentiator, not the optimization. </w:t>
            </w:r>
            <w:r w:rsidRPr="25B1C318">
              <w:rPr>
                <w:rFonts w:ascii="Apple Color Emoji" w:hAnsi="Apple Color Emoji" w:cs="Apple Color Emoji"/>
                <w:color w:val="2D6DF7"/>
                <w:sz w:val="16"/>
                <w:szCs w:val="16"/>
              </w:rPr>
              <w:t>🎥</w:t>
            </w:r>
            <w:r w:rsidRPr="25B1C318">
              <w:rPr>
                <w:rFonts w:ascii="Arial" w:hAnsi="Arial"/>
                <w:color w:val="2D6DF7"/>
                <w:sz w:val="16"/>
                <w:szCs w:val="16"/>
              </w:rPr>
              <w:t xml:space="preserve"> </w:t>
            </w:r>
            <w:hyperlink r:id="rId20">
              <w:r w:rsidRPr="25B1C318">
                <w:rPr>
                  <w:rStyle w:val="Hyperlink"/>
                  <w:sz w:val="16"/>
                  <w:szCs w:val="16"/>
                </w:rPr>
                <w:t>Reel</w:t>
              </w:r>
            </w:hyperlink>
          </w:p>
          <w:p w:rsidR="001944A3" w:rsidP="00AD788A" w:rsidRDefault="001944A3" w14:paraId="37854E21" w14:textId="77777777">
            <w:pPr>
              <w:spacing w:before="20" w:after="60"/>
            </w:pPr>
          </w:p>
        </w:tc>
      </w:tr>
      <w:tr w:rsidR="00885A8C" w:rsidTr="5AE7075C" w14:paraId="233DC5B6" w14:textId="77777777">
        <w:tc>
          <w:tcPr>
            <w:tcW w:w="1368" w:type="dxa"/>
            <w:shd w:val="clear" w:color="auto" w:fill="E8EDF7"/>
            <w:tcMar/>
          </w:tcPr>
          <w:p w:rsidR="00885A8C" w:rsidP="00885A8C" w:rsidRDefault="00885A8C" w14:paraId="2A70CC08" w14:textId="3923982F">
            <w:pPr>
              <w:spacing w:before="60" w:after="60"/>
              <w:rPr>
                <w:rFonts w:ascii="Arial" w:hAnsi="Arial"/>
                <w:b/>
                <w:color w:val="0D0D0D"/>
                <w:sz w:val="16"/>
              </w:rPr>
            </w:pPr>
            <w:r>
              <w:rPr>
                <w:rFonts w:ascii="Arial" w:hAnsi="Arial"/>
                <w:b/>
                <w:color w:val="0D0D0D"/>
                <w:sz w:val="16"/>
              </w:rPr>
              <w:t>Cost of ignoring them</w:t>
            </w:r>
          </w:p>
        </w:tc>
        <w:tc>
          <w:tcPr>
            <w:tcW w:w="2592" w:type="dxa"/>
            <w:shd w:val="clear" w:color="auto" w:fill="FFFFFF" w:themeFill="background1"/>
            <w:tcMar/>
          </w:tcPr>
          <w:p w:rsidR="00885A8C" w:rsidP="00885A8C" w:rsidRDefault="00885A8C" w14:paraId="445007A1" w14:textId="1B26FDB2">
            <w:pPr>
              <w:spacing w:before="20" w:after="60"/>
              <w:rPr>
                <w:rFonts w:ascii="Arial" w:hAnsi="Arial"/>
                <w:color w:val="0D0D0D"/>
                <w:sz w:val="16"/>
              </w:rPr>
            </w:pPr>
            <w:r>
              <w:rPr>
                <w:rFonts w:ascii="Arial" w:hAnsi="Arial"/>
                <w:color w:val="0D0D0D"/>
                <w:sz w:val="16"/>
              </w:rPr>
              <w:t>Allocations already run fifteen hours and sometimes fail. One consultant stands between Staples and failure.</w:t>
            </w:r>
          </w:p>
        </w:tc>
        <w:tc>
          <w:tcPr>
            <w:tcW w:w="2592" w:type="dxa"/>
            <w:shd w:val="clear" w:color="auto" w:fill="FFFFFF" w:themeFill="background1"/>
            <w:tcMar/>
          </w:tcPr>
          <w:p w:rsidR="00885A8C" w:rsidP="00885A8C" w:rsidRDefault="00885A8C" w14:paraId="4D417238" w14:textId="6A465E7B">
            <w:pPr>
              <w:spacing w:before="20" w:after="60"/>
              <w:rPr>
                <w:rFonts w:ascii="Arial" w:hAnsi="Arial"/>
                <w:color w:val="0D0D0D"/>
                <w:sz w:val="16"/>
              </w:rPr>
            </w:pPr>
            <w:r>
              <w:rPr>
                <w:rFonts w:ascii="Arial" w:hAnsi="Arial"/>
                <w:color w:val="0D0D0D"/>
                <w:sz w:val="16"/>
              </w:rPr>
              <w:t>The trade-fund shift never happens, and we keep selling something we do not yet have.</w:t>
            </w:r>
          </w:p>
        </w:tc>
        <w:tc>
          <w:tcPr>
            <w:tcW w:w="2448" w:type="dxa"/>
            <w:shd w:val="clear" w:color="auto" w:fill="FFFFFF" w:themeFill="background1"/>
            <w:tcMar/>
          </w:tcPr>
          <w:p w:rsidR="00885A8C" w:rsidP="25B1C318" w:rsidRDefault="2C639F4A" w14:paraId="62C7BA2A" w14:textId="462F65E1">
            <w:pPr>
              <w:spacing w:after="240"/>
              <w:rPr>
                <w:rFonts w:ascii="Arial" w:hAnsi="Arial"/>
                <w:color w:val="0D0D0D"/>
                <w:sz w:val="16"/>
                <w:szCs w:val="16"/>
              </w:rPr>
            </w:pPr>
            <w:r w:rsidRPr="25B1C318">
              <w:rPr>
                <w:rFonts w:ascii="Arial" w:hAnsi="Arial"/>
                <w:color w:val="0D0D0D" w:themeColor="text1" w:themeTint="F2"/>
                <w:sz w:val="16"/>
                <w:szCs w:val="16"/>
              </w:rPr>
              <w:t>Lost before onboarding. Avichai reports this a</w:t>
            </w:r>
            <w:r w:rsidRPr="25B1C318" w:rsidR="69CD3B1C">
              <w:rPr>
                <w:rFonts w:ascii="Arial" w:hAnsi="Arial"/>
                <w:color w:val="0D0D0D" w:themeColor="text1" w:themeTint="F2"/>
                <w:sz w:val="16"/>
                <w:szCs w:val="16"/>
              </w:rPr>
              <w:t xml:space="preserve">s a </w:t>
            </w:r>
            <w:r w:rsidRPr="25B1C318">
              <w:rPr>
                <w:rFonts w:ascii="Arial" w:hAnsi="Arial"/>
                <w:color w:val="0D0D0D" w:themeColor="text1" w:themeTint="F2"/>
                <w:sz w:val="16"/>
                <w:szCs w:val="16"/>
              </w:rPr>
              <w:t>reaction in sales conversations.</w:t>
            </w:r>
          </w:p>
        </w:tc>
      </w:tr>
    </w:tbl>
    <w:p w:rsidR="25B1C318" w:rsidP="5AE7075C" w:rsidRDefault="25B1C318" w14:paraId="0C849976" w14:textId="6A020B79">
      <w:pPr>
        <w:pStyle w:val="Normal"/>
        <w:spacing w:after="240"/>
      </w:pPr>
    </w:p>
    <w:p w:rsidR="00435C8B" w:rsidP="31AFD2E5" w:rsidRDefault="0A217095" w14:paraId="732789F1" w14:textId="68E1FB53">
      <w:pPr>
        <w:spacing w:before="320" w:after="160"/>
        <w:rPr>
          <w:rFonts w:ascii="Arial" w:hAnsi="Arial"/>
          <w:b/>
          <w:bCs/>
          <w:color w:val="060A45"/>
          <w:sz w:val="36"/>
          <w:szCs w:val="36"/>
        </w:rPr>
      </w:pPr>
      <w:r w:rsidRPr="25B1C318">
        <w:rPr>
          <w:rFonts w:ascii="Arial" w:hAnsi="Arial"/>
          <w:b/>
          <w:bCs/>
          <w:color w:val="060A45"/>
          <w:sz w:val="36"/>
          <w:szCs w:val="36"/>
        </w:rPr>
        <w:t xml:space="preserve">What to do next? </w:t>
      </w:r>
    </w:p>
    <w:p w:rsidR="00AD788A" w:rsidP="25B1C318" w:rsidRDefault="00AD788A" w14:paraId="322FE704" w14:textId="4F1BFF0E">
      <w:pPr>
        <w:spacing w:after="240"/>
      </w:pPr>
      <w:r w:rsidRPr="25B1C318">
        <w:rPr>
          <w:rFonts w:ascii="Arial" w:hAnsi="Arial"/>
          <w:color w:val="0D0D0D" w:themeColor="text1" w:themeTint="F2"/>
          <w:sz w:val="20"/>
          <w:szCs w:val="20"/>
        </w:rPr>
        <w:t xml:space="preserve">This readout maps the journey as internal experts understand it. </w:t>
      </w:r>
      <w:r w:rsidRPr="25B1C318" w:rsidR="7929F118">
        <w:rPr>
          <w:rFonts w:ascii="Arial" w:hAnsi="Arial"/>
          <w:color w:val="0D0D0D" w:themeColor="text1" w:themeTint="F2"/>
          <w:sz w:val="20"/>
          <w:szCs w:val="20"/>
        </w:rPr>
        <w:t xml:space="preserve">As the next steps, we need to validate and detail the individual maps, with further internal feedback, and by getting the retailer view. </w:t>
      </w:r>
    </w:p>
    <w:p w:rsidR="62E0F345" w:rsidP="5AE7075C" w:rsidRDefault="62E0F345" w14:paraId="59C11A3B" w14:textId="77B03148">
      <w:pPr>
        <w:spacing w:after="40"/>
        <w:ind w:left="283"/>
        <w:rPr>
          <w:rFonts w:ascii="Arial" w:hAnsi="Arial" w:eastAsia="Arial" w:cs="Arial"/>
          <w:b w:val="1"/>
          <w:bCs w:val="1"/>
          <w:color w:val="000000" w:themeColor="text1"/>
          <w:sz w:val="20"/>
          <w:szCs w:val="20"/>
        </w:rPr>
      </w:pPr>
      <w:r w:rsidRPr="5AE7075C" w:rsidR="62E0F345">
        <w:rPr>
          <w:rFonts w:ascii="Arial" w:hAnsi="Arial" w:eastAsia="Arial" w:cs="Arial"/>
          <w:b w:val="1"/>
          <w:bCs w:val="1"/>
          <w:color w:val="E86C00"/>
          <w:sz w:val="28"/>
          <w:szCs w:val="28"/>
        </w:rPr>
        <w:t>1</w:t>
      </w:r>
      <w:r w:rsidRPr="5AE7075C" w:rsidR="607FE42D">
        <w:rPr>
          <w:rFonts w:ascii="Arial" w:hAnsi="Arial" w:eastAsia="Arial" w:cs="Arial"/>
          <w:b w:val="1"/>
          <w:bCs w:val="1"/>
          <w:color w:val="E86C00"/>
          <w:sz w:val="28"/>
          <w:szCs w:val="28"/>
        </w:rPr>
        <w:t xml:space="preserve"> </w:t>
      </w:r>
      <w:r w:rsidRPr="5AE7075C" w:rsidR="6A0844CB">
        <w:rPr>
          <w:rFonts w:ascii="Arial" w:hAnsi="Arial" w:eastAsia="Arial" w:cs="Arial"/>
          <w:b w:val="1"/>
          <w:bCs w:val="1"/>
          <w:color w:val="000000" w:themeColor="text1" w:themeTint="FF" w:themeShade="FF"/>
          <w:sz w:val="20"/>
          <w:szCs w:val="20"/>
        </w:rPr>
        <w:t>Interview</w:t>
      </w:r>
      <w:r w:rsidRPr="5AE7075C" w:rsidR="3238A81C">
        <w:rPr>
          <w:rFonts w:ascii="Arial" w:hAnsi="Arial" w:eastAsia="Arial" w:cs="Arial"/>
          <w:b w:val="1"/>
          <w:bCs w:val="1"/>
          <w:color w:val="000000" w:themeColor="text1" w:themeTint="FF" w:themeShade="FF"/>
          <w:sz w:val="20"/>
          <w:szCs w:val="20"/>
        </w:rPr>
        <w:t xml:space="preserve"> retailer</w:t>
      </w:r>
      <w:r w:rsidRPr="5AE7075C" w:rsidR="103C7E69">
        <w:rPr>
          <w:rFonts w:ascii="Arial" w:hAnsi="Arial" w:eastAsia="Arial" w:cs="Arial"/>
          <w:b w:val="1"/>
          <w:bCs w:val="1"/>
          <w:color w:val="000000" w:themeColor="text1" w:themeTint="FF" w:themeShade="FF"/>
          <w:sz w:val="20"/>
          <w:szCs w:val="20"/>
        </w:rPr>
        <w:t>s</w:t>
      </w:r>
      <w:r w:rsidRPr="5AE7075C" w:rsidR="3238A81C">
        <w:rPr>
          <w:rFonts w:ascii="Arial" w:hAnsi="Arial" w:eastAsia="Arial" w:cs="Arial"/>
          <w:b w:val="1"/>
          <w:bCs w:val="1"/>
          <w:color w:val="000000" w:themeColor="text1" w:themeTint="FF" w:themeShade="FF"/>
          <w:sz w:val="20"/>
          <w:szCs w:val="20"/>
        </w:rPr>
        <w:t xml:space="preserve"> </w:t>
      </w:r>
      <w:r w:rsidRPr="5AE7075C" w:rsidR="3238A81C">
        <w:rPr>
          <w:rFonts w:ascii="Arial" w:hAnsi="Arial" w:eastAsia="Arial" w:cs="Arial"/>
          <w:b w:val="1"/>
          <w:bCs w:val="1"/>
          <w:color w:val="000000" w:themeColor="text1" w:themeTint="FF" w:themeShade="FF"/>
          <w:sz w:val="20"/>
          <w:szCs w:val="20"/>
        </w:rPr>
        <w:t xml:space="preserve">to </w:t>
      </w:r>
      <w:r w:rsidRPr="5AE7075C" w:rsidR="3238A81C">
        <w:rPr>
          <w:rFonts w:ascii="Arial" w:hAnsi="Arial" w:eastAsia="Arial" w:cs="Arial"/>
          <w:b w:val="1"/>
          <w:bCs w:val="1"/>
          <w:color w:val="000000" w:themeColor="text1" w:themeTint="FF" w:themeShade="FF"/>
          <w:sz w:val="20"/>
          <w:szCs w:val="20"/>
        </w:rPr>
        <w:t>val</w:t>
      </w:r>
      <w:r w:rsidRPr="5AE7075C" w:rsidR="3238A81C">
        <w:rPr>
          <w:rFonts w:ascii="Arial" w:hAnsi="Arial" w:eastAsia="Arial" w:cs="Arial"/>
          <w:b w:val="1"/>
          <w:bCs w:val="1"/>
          <w:color w:val="000000" w:themeColor="text1" w:themeTint="FF" w:themeShade="FF"/>
          <w:sz w:val="20"/>
          <w:szCs w:val="20"/>
        </w:rPr>
        <w:t>idate</w:t>
      </w:r>
      <w:r w:rsidRPr="5AE7075C" w:rsidR="3238A81C">
        <w:rPr>
          <w:rFonts w:ascii="Arial" w:hAnsi="Arial" w:eastAsia="Arial" w:cs="Arial"/>
          <w:b w:val="1"/>
          <w:bCs w:val="1"/>
          <w:color w:val="000000" w:themeColor="text1" w:themeTint="FF" w:themeShade="FF"/>
          <w:sz w:val="20"/>
          <w:szCs w:val="20"/>
        </w:rPr>
        <w:t xml:space="preserve"> and fill the gaps</w:t>
      </w:r>
    </w:p>
    <w:p w:rsidR="00435C8B" w:rsidP="5AE7075C" w:rsidRDefault="00380DAF" w14:paraId="78E6A1EB" w14:textId="6A5BF2DF">
      <w:pPr>
        <w:spacing w:after="160"/>
        <w:ind w:left="680"/>
        <w:rPr>
          <w:rFonts w:ascii="Arial" w:hAnsi="Arial" w:eastAsia="Arial" w:cs="Arial"/>
          <w:color w:val="5A5A5A"/>
          <w:sz w:val="18"/>
          <w:szCs w:val="18"/>
        </w:rPr>
      </w:pPr>
      <w:r w:rsidRPr="5AE7075C" w:rsidR="00380DAF">
        <w:rPr>
          <w:rFonts w:ascii="Arial" w:hAnsi="Arial" w:eastAsia="Arial" w:cs="Arial"/>
          <w:color w:val="5A5A5A"/>
          <w:sz w:val="18"/>
          <w:szCs w:val="18"/>
        </w:rPr>
        <w:t>Fill the empty gaps for the steps that clients do in-house (budgeting, measurement)</w:t>
      </w:r>
      <w:r w:rsidRPr="5AE7075C" w:rsidR="00AE17AF">
        <w:rPr>
          <w:rFonts w:ascii="Arial" w:hAnsi="Arial" w:eastAsia="Arial" w:cs="Arial"/>
          <w:color w:val="5A5A5A"/>
          <w:sz w:val="18"/>
          <w:szCs w:val="18"/>
        </w:rPr>
        <w:t xml:space="preserve"> and learn about cross-promotional processes (mass, loyalty, retail media).</w:t>
      </w:r>
      <w:r w:rsidRPr="5AE7075C" w:rsidR="00380DAF">
        <w:rPr>
          <w:rFonts w:ascii="Arial" w:hAnsi="Arial" w:eastAsia="Arial" w:cs="Arial"/>
          <w:color w:val="5A5A5A"/>
          <w:sz w:val="18"/>
          <w:szCs w:val="18"/>
        </w:rPr>
        <w:t xml:space="preserve"> Validate the journey and pains / needs across the whole process with clients</w:t>
      </w:r>
      <w:r w:rsidRPr="5AE7075C" w:rsidR="02986789">
        <w:rPr>
          <w:rFonts w:ascii="Arial" w:hAnsi="Arial" w:eastAsia="Arial" w:cs="Arial"/>
          <w:color w:val="5A5A5A"/>
          <w:sz w:val="18"/>
          <w:szCs w:val="18"/>
        </w:rPr>
        <w:t xml:space="preserve"> </w:t>
      </w:r>
      <w:r w:rsidRPr="5AE7075C" w:rsidR="3B77F957">
        <w:rPr>
          <w:rFonts w:ascii="Arial" w:hAnsi="Arial" w:eastAsia="Arial" w:cs="Arial"/>
          <w:color w:val="5A5A5A"/>
          <w:sz w:val="18"/>
          <w:szCs w:val="18"/>
        </w:rPr>
        <w:t>(e.g. needs for measurement)</w:t>
      </w:r>
      <w:r w:rsidRPr="5AE7075C" w:rsidR="3BBA98B3">
        <w:rPr>
          <w:rFonts w:ascii="Arial" w:hAnsi="Arial" w:eastAsia="Arial" w:cs="Arial"/>
          <w:color w:val="5A5A5A"/>
          <w:sz w:val="18"/>
          <w:szCs w:val="18"/>
        </w:rPr>
        <w:t>.</w:t>
      </w:r>
    </w:p>
    <w:p w:rsidR="00AC58A7" w:rsidP="5AE7075C" w:rsidRDefault="00AC58A7" w14:paraId="38D5CF53" w14:textId="10E3ED35">
      <w:pPr>
        <w:spacing w:after="40"/>
        <w:ind w:left="283"/>
        <w:rPr>
          <w:rFonts w:ascii="Arial" w:hAnsi="Arial" w:eastAsia="Arial" w:cs="Arial"/>
          <w:b w:val="1"/>
          <w:bCs w:val="1"/>
          <w:color w:val="000000" w:themeColor="text1"/>
          <w:sz w:val="20"/>
          <w:szCs w:val="20"/>
        </w:rPr>
      </w:pPr>
      <w:r w:rsidRPr="5AE7075C" w:rsidR="00AC58A7">
        <w:rPr>
          <w:rFonts w:ascii="Arial" w:hAnsi="Arial" w:eastAsia="Arial" w:cs="Arial"/>
          <w:b w:val="1"/>
          <w:bCs w:val="1"/>
          <w:color w:val="E86C00"/>
          <w:sz w:val="28"/>
          <w:szCs w:val="28"/>
        </w:rPr>
        <w:t>2</w:t>
      </w:r>
      <w:r w:rsidRPr="5AE7075C" w:rsidR="7A6BC7D7">
        <w:rPr>
          <w:rFonts w:ascii="Arial" w:hAnsi="Arial" w:eastAsia="Arial" w:cs="Arial"/>
          <w:b w:val="1"/>
          <w:bCs w:val="1"/>
          <w:color w:val="E86C00"/>
          <w:sz w:val="28"/>
          <w:szCs w:val="28"/>
        </w:rPr>
        <w:t xml:space="preserve"> </w:t>
      </w:r>
      <w:r w:rsidRPr="5AE7075C" w:rsidR="303C385B">
        <w:rPr>
          <w:rFonts w:ascii="Arial" w:hAnsi="Arial" w:eastAsia="Arial" w:cs="Arial"/>
          <w:b w:val="1"/>
          <w:bCs w:val="1"/>
          <w:color w:val="000000" w:themeColor="text1" w:themeTint="FF" w:themeShade="FF"/>
          <w:sz w:val="20"/>
          <w:szCs w:val="20"/>
        </w:rPr>
        <w:t>Validate the individual journeys with internal experts</w:t>
      </w:r>
    </w:p>
    <w:p w:rsidR="11860864" w:rsidP="5AE7075C" w:rsidRDefault="11860864" w14:paraId="3217DE05" w14:textId="6A14B282">
      <w:pPr>
        <w:spacing w:after="160"/>
        <w:ind w:left="680"/>
        <w:rPr>
          <w:rFonts w:ascii="Arial" w:hAnsi="Arial" w:eastAsia="Arial" w:cs="Arial"/>
          <w:color w:val="5A5A5A"/>
          <w:sz w:val="18"/>
          <w:szCs w:val="18"/>
        </w:rPr>
      </w:pPr>
      <w:r w:rsidRPr="5AE7075C" w:rsidR="11860864">
        <w:rPr>
          <w:rFonts w:ascii="Arial" w:hAnsi="Arial" w:eastAsia="Arial" w:cs="Arial"/>
          <w:color w:val="5A5A5A"/>
          <w:sz w:val="18"/>
          <w:szCs w:val="18"/>
        </w:rPr>
        <w:t xml:space="preserve">Walk each individual journey map (Jumbo, Rema, Staples) back through the expert who runs it to validate and fill gaps of the current journey maps. </w:t>
      </w:r>
    </w:p>
    <w:p w:rsidR="6C7A5EAE" w:rsidP="5AE7075C" w:rsidRDefault="6C7A5EAE" w14:paraId="71BBCFE0" w14:textId="01A6E314">
      <w:pPr>
        <w:spacing w:after="40"/>
        <w:ind w:left="283"/>
        <w:rPr>
          <w:rFonts w:ascii="Arial" w:hAnsi="Arial" w:eastAsia="Arial" w:cs="Arial"/>
          <w:b w:val="1"/>
          <w:bCs w:val="1"/>
          <w:color w:val="000000" w:themeColor="text1" w:themeTint="FF" w:themeShade="FF"/>
          <w:sz w:val="20"/>
          <w:szCs w:val="20"/>
        </w:rPr>
      </w:pPr>
      <w:r w:rsidRPr="5AE7075C" w:rsidR="6C7A5EAE">
        <w:rPr>
          <w:rFonts w:ascii="Arial" w:hAnsi="Arial" w:eastAsia="Arial" w:cs="Arial"/>
          <w:b w:val="1"/>
          <w:bCs w:val="1"/>
          <w:color w:val="E86C00"/>
          <w:sz w:val="28"/>
          <w:szCs w:val="28"/>
        </w:rPr>
        <w:t xml:space="preserve">3 </w:t>
      </w:r>
      <w:r w:rsidRPr="5AE7075C" w:rsidR="6C7A5EAE">
        <w:rPr>
          <w:rFonts w:ascii="Arial" w:hAnsi="Arial" w:eastAsia="Arial" w:cs="Arial"/>
          <w:b w:val="1"/>
          <w:bCs w:val="1"/>
          <w:color w:val="000000" w:themeColor="text1" w:themeTint="FF" w:themeShade="FF"/>
          <w:sz w:val="20"/>
          <w:szCs w:val="20"/>
        </w:rPr>
        <w:t>Understand needs of the “lean target group” / reasons for lost deals (</w:t>
      </w:r>
      <w:r w:rsidRPr="5AE7075C" w:rsidR="1CB3D0DA">
        <w:rPr>
          <w:rFonts w:ascii="Arial" w:hAnsi="Arial" w:eastAsia="Arial" w:cs="Arial"/>
          <w:b w:val="1"/>
          <w:bCs w:val="1"/>
          <w:color w:val="000000" w:themeColor="text1" w:themeTint="FF" w:themeShade="FF"/>
          <w:sz w:val="20"/>
          <w:szCs w:val="20"/>
        </w:rPr>
        <w:t xml:space="preserve">e.g. </w:t>
      </w:r>
      <w:r w:rsidRPr="5AE7075C" w:rsidR="6C7A5EAE">
        <w:rPr>
          <w:rFonts w:ascii="Arial" w:hAnsi="Arial" w:eastAsia="Arial" w:cs="Arial"/>
          <w:b w:val="1"/>
          <w:bCs w:val="1"/>
          <w:color w:val="000000" w:themeColor="text1" w:themeTint="FF" w:themeShade="FF"/>
          <w:sz w:val="20"/>
          <w:szCs w:val="20"/>
        </w:rPr>
        <w:t>Muf</w:t>
      </w:r>
      <w:r w:rsidRPr="5AE7075C" w:rsidR="46C8921B">
        <w:rPr>
          <w:rFonts w:ascii="Arial" w:hAnsi="Arial" w:eastAsia="Arial" w:cs="Arial"/>
          <w:b w:val="1"/>
          <w:bCs w:val="1"/>
          <w:color w:val="000000" w:themeColor="text1" w:themeTint="FF" w:themeShade="FF"/>
          <w:sz w:val="20"/>
          <w:szCs w:val="20"/>
        </w:rPr>
        <w:t>f</w:t>
      </w:r>
      <w:r w:rsidRPr="5AE7075C" w:rsidR="6C7A5EAE">
        <w:rPr>
          <w:rFonts w:ascii="Arial" w:hAnsi="Arial" w:eastAsia="Arial" w:cs="Arial"/>
          <w:b w:val="1"/>
          <w:bCs w:val="1"/>
          <w:color w:val="000000" w:themeColor="text1" w:themeTint="FF" w:themeShade="FF"/>
          <w:sz w:val="20"/>
          <w:szCs w:val="20"/>
        </w:rPr>
        <w:t>ato)</w:t>
      </w:r>
    </w:p>
    <w:p w:rsidR="6C7A5EAE" w:rsidP="5AE7075C" w:rsidRDefault="6C7A5EAE" w14:paraId="09CEC2B9" w14:textId="6527F938">
      <w:pPr>
        <w:spacing w:after="160"/>
        <w:ind w:left="680"/>
        <w:rPr>
          <w:rFonts w:ascii="Arial" w:hAnsi="Arial" w:eastAsia="Arial" w:cs="Arial"/>
          <w:color w:val="5A5A5A"/>
          <w:sz w:val="18"/>
          <w:szCs w:val="18"/>
        </w:rPr>
      </w:pPr>
      <w:r w:rsidRPr="5AE7075C" w:rsidR="6C7A5EAE">
        <w:rPr>
          <w:rFonts w:ascii="Arial" w:hAnsi="Arial" w:eastAsia="Arial" w:cs="Arial"/>
          <w:color w:val="5A5A5A"/>
          <w:sz w:val="18"/>
          <w:szCs w:val="18"/>
        </w:rPr>
        <w:t>Understand what the clients described as wanting a leaner solution actually need beyond “simpler”, and whether that need is served by a self-serve version of the hyper-personalization engine or by something separate.</w:t>
      </w:r>
    </w:p>
    <w:p w:rsidR="00380DAF" w:rsidP="5AE7075C" w:rsidRDefault="6C7A5EAE" w14:paraId="50B2218A" w14:textId="5747A0DA">
      <w:pPr>
        <w:spacing w:after="40"/>
        <w:ind w:left="283"/>
        <w:rPr>
          <w:rFonts w:ascii="Arial" w:hAnsi="Arial" w:eastAsia="Arial" w:cs="Arial"/>
          <w:b w:val="1"/>
          <w:bCs w:val="1"/>
          <w:color w:val="000000" w:themeColor="text1"/>
          <w:sz w:val="20"/>
          <w:szCs w:val="20"/>
        </w:rPr>
      </w:pPr>
      <w:r w:rsidRPr="5AE7075C" w:rsidR="6C7A5EAE">
        <w:rPr>
          <w:rFonts w:ascii="Arial" w:hAnsi="Arial" w:eastAsia="Arial" w:cs="Arial"/>
          <w:b w:val="1"/>
          <w:bCs w:val="1"/>
          <w:color w:val="E86C00"/>
          <w:sz w:val="28"/>
          <w:szCs w:val="28"/>
        </w:rPr>
        <w:t>4</w:t>
      </w:r>
      <w:r w:rsidRPr="5AE7075C" w:rsidR="55919B7D">
        <w:rPr>
          <w:rFonts w:ascii="Arial" w:hAnsi="Arial" w:eastAsia="Arial" w:cs="Arial"/>
          <w:b w:val="1"/>
          <w:bCs w:val="1"/>
          <w:color w:val="E86C00"/>
          <w:sz w:val="28"/>
          <w:szCs w:val="28"/>
        </w:rPr>
        <w:t xml:space="preserve"> </w:t>
      </w:r>
      <w:r w:rsidRPr="5AE7075C" w:rsidR="0A217095">
        <w:rPr>
          <w:rFonts w:ascii="Arial" w:hAnsi="Arial" w:eastAsia="Arial" w:cs="Arial"/>
          <w:b w:val="1"/>
          <w:bCs w:val="1"/>
          <w:color w:val="000000" w:themeColor="text1" w:themeTint="FF" w:themeShade="FF"/>
          <w:sz w:val="20"/>
          <w:szCs w:val="20"/>
        </w:rPr>
        <w:t>Build</w:t>
      </w:r>
      <w:r w:rsidRPr="5AE7075C" w:rsidR="46D2259E">
        <w:rPr>
          <w:rFonts w:ascii="Arial" w:hAnsi="Arial" w:eastAsia="Arial" w:cs="Arial"/>
          <w:b w:val="1"/>
          <w:bCs w:val="1"/>
          <w:color w:val="000000" w:themeColor="text1" w:themeTint="FF" w:themeShade="FF"/>
          <w:sz w:val="20"/>
          <w:szCs w:val="20"/>
        </w:rPr>
        <w:t xml:space="preserve"> </w:t>
      </w:r>
      <w:r w:rsidRPr="5AE7075C" w:rsidR="0A217095">
        <w:rPr>
          <w:rFonts w:ascii="Arial" w:hAnsi="Arial" w:eastAsia="Arial" w:cs="Arial"/>
          <w:b w:val="1"/>
          <w:bCs w:val="1"/>
          <w:color w:val="000000" w:themeColor="text1" w:themeTint="FF" w:themeShade="FF"/>
          <w:sz w:val="20"/>
          <w:szCs w:val="20"/>
        </w:rPr>
        <w:t>a</w:t>
      </w:r>
      <w:r w:rsidRPr="5AE7075C" w:rsidR="691C4E85">
        <w:rPr>
          <w:rFonts w:ascii="Arial" w:hAnsi="Arial" w:eastAsia="Arial" w:cs="Arial"/>
          <w:b w:val="1"/>
          <w:bCs w:val="1"/>
          <w:color w:val="000000" w:themeColor="text1" w:themeTint="FF" w:themeShade="FF"/>
          <w:sz w:val="20"/>
          <w:szCs w:val="20"/>
        </w:rPr>
        <w:t xml:space="preserve">n overall journey </w:t>
      </w:r>
      <w:r w:rsidRPr="5AE7075C" w:rsidR="4A2F0701">
        <w:rPr>
          <w:rFonts w:ascii="Arial" w:hAnsi="Arial" w:eastAsia="Arial" w:cs="Arial"/>
          <w:b w:val="1"/>
          <w:bCs w:val="1"/>
          <w:color w:val="000000" w:themeColor="text1" w:themeTint="FF" w:themeShade="FF"/>
          <w:sz w:val="20"/>
          <w:szCs w:val="20"/>
        </w:rPr>
        <w:t>&amp; service blueprint</w:t>
      </w:r>
    </w:p>
    <w:p w:rsidR="00E66869" w:rsidP="5AE7075C" w:rsidRDefault="00E66869" w14:paraId="1CAB7F45" w14:textId="7B5BDA85">
      <w:pPr>
        <w:spacing w:after="160"/>
        <w:ind w:left="680"/>
        <w:rPr>
          <w:rFonts w:ascii="Arial" w:hAnsi="Arial" w:eastAsia="Arial" w:cs="Arial"/>
          <w:color w:val="5A5A5A"/>
          <w:sz w:val="18"/>
          <w:szCs w:val="18"/>
        </w:rPr>
      </w:pPr>
      <w:r w:rsidRPr="5AE7075C" w:rsidR="00E66869">
        <w:rPr>
          <w:rFonts w:ascii="Arial" w:hAnsi="Arial" w:eastAsia="Arial" w:cs="Arial"/>
          <w:color w:val="5A5A5A"/>
          <w:sz w:val="18"/>
          <w:szCs w:val="18"/>
        </w:rPr>
        <w:t xml:space="preserve">Set the journey steps against who owns them — client, NIQ expert, or platform — and the tools each depends on. </w:t>
      </w:r>
    </w:p>
    <w:p w:rsidRPr="00137182" w:rsidR="00AE17AF" w:rsidP="5AE7075C" w:rsidRDefault="001A4394" w14:paraId="1FB6092D" w14:textId="7B15AB42">
      <w:pPr>
        <w:spacing w:after="40"/>
        <w:ind w:left="283"/>
        <w:rPr>
          <w:rFonts w:ascii="Arial" w:hAnsi="Arial" w:eastAsia="Arial" w:cs="Arial"/>
          <w:b w:val="1"/>
          <w:bCs w:val="1"/>
          <w:color w:val="000000" w:themeColor="text1"/>
          <w:sz w:val="20"/>
          <w:szCs w:val="20"/>
        </w:rPr>
      </w:pPr>
      <w:r w:rsidRPr="5AE7075C" w:rsidR="001A4394">
        <w:rPr>
          <w:rFonts w:ascii="Arial" w:hAnsi="Arial" w:eastAsia="Arial" w:cs="Arial"/>
          <w:b w:val="1"/>
          <w:bCs w:val="1"/>
          <w:color w:val="E86C00"/>
          <w:sz w:val="28"/>
          <w:szCs w:val="28"/>
        </w:rPr>
        <w:t>5</w:t>
      </w:r>
      <w:r w:rsidRPr="5AE7075C" w:rsidR="00137182">
        <w:rPr>
          <w:rFonts w:ascii="Arial" w:hAnsi="Arial" w:eastAsia="Arial" w:cs="Arial"/>
          <w:b w:val="1"/>
          <w:bCs w:val="1"/>
          <w:color w:val="E86C00"/>
          <w:sz w:val="28"/>
          <w:szCs w:val="28"/>
        </w:rPr>
        <w:t xml:space="preserve"> </w:t>
      </w:r>
      <w:r w:rsidRPr="5AE7075C" w:rsidR="0CC9E281">
        <w:rPr>
          <w:rFonts w:ascii="Arial" w:hAnsi="Arial" w:eastAsia="Arial" w:cs="Arial"/>
          <w:b w:val="1"/>
          <w:bCs w:val="1"/>
          <w:color w:val="000000" w:themeColor="text1" w:themeTint="FF" w:themeShade="FF"/>
          <w:sz w:val="20"/>
          <w:szCs w:val="20"/>
        </w:rPr>
        <w:t xml:space="preserve">Create a concept which caters </w:t>
      </w:r>
      <w:r w:rsidRPr="5AE7075C" w:rsidR="7A2382F9">
        <w:rPr>
          <w:rFonts w:ascii="Arial" w:hAnsi="Arial" w:eastAsia="Arial" w:cs="Arial"/>
          <w:b w:val="1"/>
          <w:bCs w:val="1"/>
          <w:color w:val="000000" w:themeColor="text1" w:themeTint="FF" w:themeShade="FF"/>
          <w:sz w:val="20"/>
          <w:szCs w:val="20"/>
        </w:rPr>
        <w:t xml:space="preserve">to </w:t>
      </w:r>
      <w:r w:rsidRPr="5AE7075C" w:rsidR="0CC9E281">
        <w:rPr>
          <w:rFonts w:ascii="Arial" w:hAnsi="Arial" w:eastAsia="Arial" w:cs="Arial"/>
          <w:b w:val="1"/>
          <w:bCs w:val="1"/>
          <w:color w:val="000000" w:themeColor="text1" w:themeTint="FF" w:themeShade="FF"/>
          <w:sz w:val="20"/>
          <w:szCs w:val="20"/>
        </w:rPr>
        <w:t xml:space="preserve">the </w:t>
      </w:r>
      <w:r w:rsidRPr="5AE7075C" w:rsidR="58595E18">
        <w:rPr>
          <w:rFonts w:ascii="Arial" w:hAnsi="Arial" w:eastAsia="Arial" w:cs="Arial"/>
          <w:b w:val="1"/>
          <w:bCs w:val="1"/>
          <w:color w:val="000000" w:themeColor="text1" w:themeTint="FF" w:themeShade="FF"/>
          <w:sz w:val="20"/>
          <w:szCs w:val="20"/>
        </w:rPr>
        <w:t>thre</w:t>
      </w:r>
      <w:r w:rsidRPr="5AE7075C" w:rsidR="0CC9E281">
        <w:rPr>
          <w:rFonts w:ascii="Arial" w:hAnsi="Arial" w:eastAsia="Arial" w:cs="Arial"/>
          <w:b w:val="1"/>
          <w:bCs w:val="1"/>
          <w:color w:val="000000" w:themeColor="text1" w:themeTint="FF" w:themeShade="FF"/>
          <w:sz w:val="20"/>
          <w:szCs w:val="20"/>
        </w:rPr>
        <w:t>e target groups</w:t>
      </w:r>
    </w:p>
    <w:p w:rsidR="3B151F7B" w:rsidP="5AE7075C" w:rsidRDefault="3B151F7B" w14:paraId="7919CA97" w14:textId="70E247B2">
      <w:pPr>
        <w:spacing w:after="160"/>
        <w:ind w:left="680"/>
        <w:rPr>
          <w:rFonts w:ascii="Arial" w:hAnsi="Arial" w:eastAsia="Arial" w:cs="Arial"/>
          <w:color w:val="5A5A5A"/>
          <w:sz w:val="18"/>
          <w:szCs w:val="18"/>
        </w:rPr>
      </w:pPr>
      <w:r w:rsidRPr="5AE7075C" w:rsidR="3B151F7B">
        <w:rPr>
          <w:rFonts w:ascii="Arial" w:hAnsi="Arial" w:eastAsia="Arial" w:cs="Arial"/>
          <w:color w:val="5A5A5A"/>
          <w:sz w:val="18"/>
          <w:szCs w:val="18"/>
        </w:rPr>
        <w:t>Establish what is common across the three groups and what genuinely has to differ. Create a self-serve, easy to use UX and test whether one configurable surface serves all three before committing to a second product.</w:t>
      </w:r>
    </w:p>
    <w:p w:rsidR="25B1C318" w:rsidP="25B1C318" w:rsidRDefault="25B1C318" w14:paraId="005445AF" w14:textId="5EFAF340">
      <w:pPr>
        <w:spacing w:after="160"/>
        <w:ind w:left="680"/>
        <w:rPr>
          <w:rFonts w:ascii="Arial" w:hAnsi="Arial" w:eastAsia="MS Mincho" w:cs="Arial"/>
          <w:color w:val="5A5A5A"/>
          <w:sz w:val="18"/>
          <w:szCs w:val="18"/>
        </w:rPr>
      </w:pPr>
    </w:p>
    <w:p w:rsidR="00435C8B" w:rsidRDefault="00AE17AF" w14:paraId="63D83901" w14:textId="70476B85">
      <w:pPr>
        <w:spacing w:before="400" w:after="80"/>
      </w:pPr>
      <w:r>
        <w:rPr>
          <w:rFonts w:ascii="Arial" w:hAnsi="Arial"/>
          <w:color w:val="7F7F7F"/>
          <w:sz w:val="14"/>
        </w:rPr>
        <w:t>Activate UX Research · Internal Mid-Study Report · September 2026</w:t>
      </w:r>
      <w:r>
        <w:br w:type="page"/>
      </w:r>
    </w:p>
    <w:p w:rsidR="00435C8B" w:rsidRDefault="00AD788A" w14:paraId="790FBFEA" w14:textId="77777777">
      <w:pPr>
        <w:rPr>
          <w:rFonts w:ascii="Arial" w:hAnsi="Arial"/>
          <w:b/>
          <w:color w:val="2D6DF7"/>
          <w:sz w:val="16"/>
        </w:rPr>
      </w:pPr>
      <w:r>
        <w:rPr>
          <w:rFonts w:ascii="Arial" w:hAnsi="Arial"/>
          <w:b/>
          <w:color w:val="2D6DF7"/>
          <w:sz w:val="16"/>
        </w:rPr>
        <w:t>APPENDIX</w:t>
      </w:r>
    </w:p>
    <w:p w:rsidR="00AE4C50" w:rsidP="00AE4C50" w:rsidRDefault="00AE4C50" w14:paraId="50CD73E7" w14:textId="7D55A2F4">
      <w:pPr>
        <w:spacing w:before="320" w:after="80"/>
      </w:pPr>
      <w:r>
        <w:rPr>
          <w:rFonts w:ascii="Arial" w:hAnsi="Arial"/>
          <w:b/>
          <w:color w:val="060A45"/>
          <w:sz w:val="26"/>
        </w:rPr>
        <w:t>Four questions we haven’t answered</w:t>
      </w:r>
    </w:p>
    <w:p w:rsidR="00AE4C50" w:rsidP="00AE4C50" w:rsidRDefault="00AE4C50" w14:paraId="74E45083" w14:textId="77777777">
      <w:pPr>
        <w:spacing w:after="160"/>
      </w:pPr>
      <w:r>
        <w:rPr>
          <w:rFonts w:ascii="Arial" w:hAnsi="Arial"/>
          <w:color w:val="5A5A5A"/>
          <w:sz w:val="18"/>
        </w:rPr>
        <w:t>These four sit closest to a live design decision, and six sessions did not close any of them. Each is recorded with the nearest evidence we hold, why that evidence is not an answer, and the instrument that would produce one.</w:t>
      </w:r>
    </w:p>
    <w:tbl>
      <w:tblPr>
        <w:tblW w:w="0" w:type="auto"/>
        <w:tblLayout w:type="fixed"/>
        <w:tblLook w:val="04A0" w:firstRow="1" w:lastRow="0" w:firstColumn="1" w:lastColumn="0" w:noHBand="0" w:noVBand="1"/>
      </w:tblPr>
      <w:tblGrid>
        <w:gridCol w:w="2232"/>
        <w:gridCol w:w="4392"/>
        <w:gridCol w:w="3024"/>
      </w:tblGrid>
      <w:tr w:rsidR="00AE4C50" w:rsidTr="5AE7075C" w14:paraId="5E5C454B" w14:textId="77777777">
        <w:tc>
          <w:tcPr>
            <w:tcW w:w="2232" w:type="dxa"/>
            <w:shd w:val="clear" w:color="auto" w:fill="060A45"/>
            <w:tcMar/>
          </w:tcPr>
          <w:p w:rsidR="00AE4C50" w:rsidP="00AD788A" w:rsidRDefault="00AE4C50" w14:paraId="75F1AB7F" w14:textId="77777777">
            <w:pPr>
              <w:spacing w:before="60" w:after="60"/>
            </w:pPr>
            <w:r>
              <w:rPr>
                <w:rFonts w:ascii="Arial" w:hAnsi="Arial"/>
                <w:b/>
                <w:color w:val="FFFFFF"/>
                <w:sz w:val="18"/>
              </w:rPr>
              <w:t>The question</w:t>
            </w:r>
          </w:p>
        </w:tc>
        <w:tc>
          <w:tcPr>
            <w:tcW w:w="4392" w:type="dxa"/>
            <w:shd w:val="clear" w:color="auto" w:fill="060A45"/>
            <w:tcMar/>
          </w:tcPr>
          <w:p w:rsidR="00AE4C50" w:rsidP="00AD788A" w:rsidRDefault="00AE4C50" w14:paraId="534D155B" w14:textId="77777777">
            <w:pPr>
              <w:spacing w:before="60" w:after="60"/>
            </w:pPr>
            <w:r>
              <w:rPr>
                <w:rFonts w:ascii="Arial" w:hAnsi="Arial"/>
                <w:b/>
                <w:color w:val="FFFFFF"/>
                <w:sz w:val="18"/>
              </w:rPr>
              <w:t>The closest evidence we hold</w:t>
            </w:r>
          </w:p>
        </w:tc>
        <w:tc>
          <w:tcPr>
            <w:tcW w:w="3024" w:type="dxa"/>
            <w:shd w:val="clear" w:color="auto" w:fill="060A45"/>
            <w:tcMar/>
          </w:tcPr>
          <w:p w:rsidR="00AE4C50" w:rsidP="00AD788A" w:rsidRDefault="00AE4C50" w14:paraId="4F392564" w14:textId="1F788D22">
            <w:pPr>
              <w:spacing w:before="60" w:after="60"/>
            </w:pPr>
            <w:r>
              <w:rPr>
                <w:rFonts w:ascii="Arial" w:hAnsi="Arial"/>
                <w:b/>
                <w:color w:val="FFFFFF"/>
                <w:sz w:val="18"/>
              </w:rPr>
              <w:t>What we need to answer it</w:t>
            </w:r>
          </w:p>
        </w:tc>
      </w:tr>
      <w:tr w:rsidR="00E27CE7" w:rsidTr="5AE7075C" w14:paraId="2777AD95" w14:textId="77777777">
        <w:tc>
          <w:tcPr>
            <w:tcW w:w="2232" w:type="dxa"/>
            <w:shd w:val="clear" w:color="auto" w:fill="FFFFFF" w:themeFill="background1"/>
            <w:tcMar/>
          </w:tcPr>
          <w:p w:rsidR="00E27CE7" w:rsidP="00E27CE7" w:rsidRDefault="00E27CE7" w14:paraId="14DB3187" w14:textId="77777777">
            <w:pPr>
              <w:spacing w:before="60" w:after="60"/>
            </w:pPr>
            <w:r>
              <w:rPr>
                <w:rFonts w:ascii="Arial" w:hAnsi="Arial"/>
                <w:b/>
                <w:color w:val="0D0D0D"/>
                <w:sz w:val="17"/>
              </w:rPr>
              <w:t>How many rules does a real client maintain?</w:t>
            </w:r>
          </w:p>
        </w:tc>
        <w:tc>
          <w:tcPr>
            <w:tcW w:w="4392" w:type="dxa"/>
            <w:shd w:val="clear" w:color="auto" w:fill="FFFFFF" w:themeFill="background1"/>
            <w:tcMar/>
          </w:tcPr>
          <w:p w:rsidRPr="00AE4C50" w:rsidR="00E27CE7" w:rsidP="00E27CE7" w:rsidRDefault="00E27CE7" w14:paraId="3807D55F" w14:textId="28D641D7">
            <w:pPr>
              <w:spacing w:before="60" w:after="60"/>
              <w:rPr>
                <w:rFonts w:ascii="Arial" w:hAnsi="Arial"/>
                <w:color w:val="0D0D0D"/>
                <w:sz w:val="17"/>
              </w:rPr>
            </w:pPr>
            <w:r>
              <w:rPr>
                <w:rFonts w:ascii="Arial" w:hAnsi="Arial"/>
                <w:color w:val="0D0D0D"/>
                <w:sz w:val="17"/>
              </w:rPr>
              <w:t xml:space="preserve">Not asked in every interview. Jumbo has 300 business rules as part of their program.  </w:t>
            </w:r>
          </w:p>
        </w:tc>
        <w:tc>
          <w:tcPr>
            <w:tcW w:w="3024" w:type="dxa"/>
            <w:shd w:val="clear" w:color="auto" w:fill="FFFFFF" w:themeFill="background1"/>
            <w:tcMar/>
          </w:tcPr>
          <w:p w:rsidR="00E27CE7" w:rsidP="00E27CE7" w:rsidRDefault="00E27CE7" w14:paraId="6F7E0B4C" w14:textId="3056948C">
            <w:pPr>
              <w:spacing w:before="60" w:after="60"/>
              <w:rPr>
                <w:rFonts w:ascii="Arial" w:hAnsi="Arial"/>
                <w:color w:val="E86C00"/>
                <w:sz w:val="17"/>
              </w:rPr>
            </w:pPr>
            <w:r>
              <w:rPr>
                <w:rFonts w:ascii="Arial" w:hAnsi="Arial"/>
                <w:color w:val="E86C00"/>
                <w:sz w:val="17"/>
              </w:rPr>
              <w:t xml:space="preserve">Validate with data: Log/tracking data for current usage (Rema, Staples) </w:t>
            </w:r>
          </w:p>
          <w:p w:rsidRPr="00AE4C50" w:rsidR="00E27CE7" w:rsidP="00E27CE7" w:rsidRDefault="00E27CE7" w14:paraId="1F916260" w14:textId="5CBEAF1B">
            <w:pPr>
              <w:spacing w:before="60" w:after="60"/>
              <w:rPr>
                <w:rFonts w:ascii="Arial" w:hAnsi="Arial"/>
                <w:color w:val="E86C00"/>
                <w:sz w:val="17"/>
              </w:rPr>
            </w:pPr>
            <w:r>
              <w:rPr>
                <w:rFonts w:ascii="Arial" w:hAnsi="Arial"/>
                <w:color w:val="E86C00"/>
                <w:sz w:val="17"/>
              </w:rPr>
              <w:t xml:space="preserve">Deep dive with Thijs / Jeremy to get an approximation for Jumbo. </w:t>
            </w:r>
          </w:p>
        </w:tc>
      </w:tr>
      <w:tr w:rsidR="00AE4C50" w:rsidTr="5AE7075C" w14:paraId="34005D86" w14:textId="77777777">
        <w:tc>
          <w:tcPr>
            <w:tcW w:w="2232" w:type="dxa"/>
            <w:shd w:val="clear" w:color="auto" w:fill="F2F5FA"/>
            <w:tcMar/>
          </w:tcPr>
          <w:p w:rsidR="00AE4C50" w:rsidP="00AD788A" w:rsidRDefault="00AE4C50" w14:paraId="354AE327" w14:textId="77777777">
            <w:pPr>
              <w:spacing w:before="60" w:after="60"/>
            </w:pPr>
            <w:r>
              <w:rPr>
                <w:rFonts w:ascii="Arial" w:hAnsi="Arial"/>
                <w:b/>
                <w:color w:val="0D0D0D"/>
                <w:sz w:val="17"/>
              </w:rPr>
              <w:t>Do rules belong on the policy screen at all?</w:t>
            </w:r>
          </w:p>
        </w:tc>
        <w:tc>
          <w:tcPr>
            <w:tcW w:w="4392" w:type="dxa"/>
            <w:shd w:val="clear" w:color="auto" w:fill="F2F5FA"/>
            <w:tcMar/>
          </w:tcPr>
          <w:p w:rsidR="00AE4C50" w:rsidP="00AD788A" w:rsidRDefault="00064ECF" w14:paraId="50BF4FC5" w14:textId="37C1572B">
            <w:pPr>
              <w:spacing w:before="60" w:after="60"/>
              <w:rPr>
                <w:rFonts w:ascii="Arial" w:hAnsi="Arial"/>
                <w:color w:val="0D0D0D"/>
                <w:sz w:val="17"/>
              </w:rPr>
            </w:pPr>
            <w:r>
              <w:rPr>
                <w:rFonts w:ascii="Arial" w:hAnsi="Arial"/>
                <w:color w:val="0D0D0D"/>
                <w:sz w:val="17"/>
              </w:rPr>
              <w:t xml:space="preserve">What we found: UX flow of the tool needs to be much easier to setup and oversee. Interrelated setups sit in siloes, and there is no clear journey for users to follow. </w:t>
            </w:r>
          </w:p>
          <w:p w:rsidRPr="00064ECF" w:rsidR="00AE4C50" w:rsidP="31AFD2E5" w:rsidRDefault="00064ECF" w14:paraId="14F92796" w14:textId="665CECAF">
            <w:pPr>
              <w:spacing w:before="60" w:after="60"/>
              <w:rPr>
                <w:rFonts w:ascii="Arial" w:hAnsi="Arial"/>
                <w:color w:val="0D0D0D"/>
                <w:sz w:val="17"/>
                <w:szCs w:val="17"/>
              </w:rPr>
            </w:pPr>
            <w:r w:rsidRPr="31AFD2E5">
              <w:rPr>
                <w:rFonts w:ascii="Arial" w:hAnsi="Arial"/>
                <w:color w:val="0D0D0D" w:themeColor="text1" w:themeTint="F2"/>
                <w:sz w:val="17"/>
                <w:szCs w:val="17"/>
              </w:rPr>
              <w:t xml:space="preserve">This, however, does not necessarily mean that some steps need to be on the same </w:t>
            </w:r>
            <w:r w:rsidRPr="31AFD2E5" w:rsidR="4BF1AA65">
              <w:rPr>
                <w:rFonts w:ascii="Arial" w:hAnsi="Arial"/>
                <w:color w:val="0D0D0D" w:themeColor="text1" w:themeTint="F2"/>
                <w:sz w:val="17"/>
                <w:szCs w:val="17"/>
              </w:rPr>
              <w:t>screen;</w:t>
            </w:r>
            <w:r w:rsidRPr="31AFD2E5">
              <w:rPr>
                <w:rFonts w:ascii="Arial" w:hAnsi="Arial"/>
                <w:color w:val="0D0D0D" w:themeColor="text1" w:themeTint="F2"/>
                <w:sz w:val="17"/>
                <w:szCs w:val="17"/>
              </w:rPr>
              <w:t xml:space="preserve"> it is a UX challenge to tackle, and to be tested once we have a design. </w:t>
            </w:r>
          </w:p>
        </w:tc>
        <w:tc>
          <w:tcPr>
            <w:tcW w:w="3024" w:type="dxa"/>
            <w:shd w:val="clear" w:color="auto" w:fill="F2F5FA"/>
            <w:tcMar/>
          </w:tcPr>
          <w:p w:rsidR="00AE4C50" w:rsidP="00AD788A" w:rsidRDefault="00AE4C50" w14:paraId="357065DB" w14:textId="0C95C5FD">
            <w:pPr>
              <w:spacing w:before="60" w:after="60"/>
            </w:pPr>
            <w:r>
              <w:rPr>
                <w:rFonts w:ascii="Arial" w:hAnsi="Arial"/>
                <w:color w:val="E86C00"/>
                <w:sz w:val="17"/>
              </w:rPr>
              <w:t xml:space="preserve">Test the new concept(s) for ease of use, after design review of the current flow and deep understanding of the journey. </w:t>
            </w:r>
          </w:p>
        </w:tc>
      </w:tr>
      <w:tr w:rsidR="00AE4C50" w:rsidTr="5AE7075C" w14:paraId="6CF96681" w14:textId="77777777">
        <w:tc>
          <w:tcPr>
            <w:tcW w:w="2232" w:type="dxa"/>
            <w:shd w:val="clear" w:color="auto" w:fill="FFFFFF" w:themeFill="background1"/>
            <w:tcMar/>
          </w:tcPr>
          <w:p w:rsidR="00AE4C50" w:rsidP="00AD788A" w:rsidRDefault="00AE4C50" w14:paraId="0D10A4CA" w14:textId="77777777">
            <w:pPr>
              <w:spacing w:before="60" w:after="60"/>
            </w:pPr>
            <w:r>
              <w:rPr>
                <w:rFonts w:ascii="Arial" w:hAnsi="Arial"/>
                <w:b/>
                <w:color w:val="0D0D0D"/>
                <w:sz w:val="17"/>
              </w:rPr>
              <w:t>What does a planner do when reach is lower than expected?</w:t>
            </w:r>
          </w:p>
        </w:tc>
        <w:tc>
          <w:tcPr>
            <w:tcW w:w="4392" w:type="dxa"/>
            <w:shd w:val="clear" w:color="auto" w:fill="FFFFFF" w:themeFill="background1"/>
            <w:tcMar/>
          </w:tcPr>
          <w:p w:rsidR="00AE4C50" w:rsidP="00AD788A" w:rsidRDefault="00E4B98C" w14:paraId="528E9B52" w14:textId="0F44CCBA">
            <w:pPr>
              <w:spacing w:before="60" w:after="60"/>
            </w:pPr>
            <w:r w:rsidRPr="31AFD2E5">
              <w:rPr>
                <w:rFonts w:ascii="Arial" w:hAnsi="Arial"/>
                <w:color w:val="0D0D0D" w:themeColor="text1" w:themeTint="F2"/>
                <w:sz w:val="17"/>
                <w:szCs w:val="17"/>
              </w:rPr>
              <w:t xml:space="preserve">Not asked </w:t>
            </w:r>
            <w:r w:rsidRPr="31AFD2E5" w:rsidR="7C41817C">
              <w:rPr>
                <w:rFonts w:ascii="Arial" w:hAnsi="Arial"/>
                <w:color w:val="0D0D0D" w:themeColor="text1" w:themeTint="F2"/>
                <w:sz w:val="17"/>
                <w:szCs w:val="17"/>
              </w:rPr>
              <w:t>directly and</w:t>
            </w:r>
            <w:r w:rsidRPr="31AFD2E5">
              <w:rPr>
                <w:rFonts w:ascii="Arial" w:hAnsi="Arial"/>
                <w:color w:val="0D0D0D" w:themeColor="text1" w:themeTint="F2"/>
                <w:sz w:val="17"/>
                <w:szCs w:val="17"/>
              </w:rPr>
              <w:t xml:space="preserve"> not mentioned as a pain point in Activate. </w:t>
            </w:r>
          </w:p>
        </w:tc>
        <w:tc>
          <w:tcPr>
            <w:tcW w:w="3024" w:type="dxa"/>
            <w:shd w:val="clear" w:color="auto" w:fill="FFFFFF" w:themeFill="background1"/>
            <w:tcMar/>
          </w:tcPr>
          <w:p w:rsidR="00AE4C50" w:rsidP="00AD788A" w:rsidRDefault="00AE4C50" w14:paraId="43E96CA2" w14:textId="611A80C6">
            <w:pPr>
              <w:spacing w:before="60" w:after="60"/>
            </w:pPr>
            <w:r>
              <w:rPr>
                <w:rFonts w:ascii="Arial" w:hAnsi="Arial"/>
                <w:color w:val="E86C00"/>
                <w:sz w:val="17"/>
              </w:rPr>
              <w:t xml:space="preserve">If high relevance: </w:t>
            </w:r>
            <w:r w:rsidR="00064ECF">
              <w:rPr>
                <w:rFonts w:ascii="Arial" w:hAnsi="Arial"/>
                <w:color w:val="E86C00"/>
                <w:sz w:val="17"/>
              </w:rPr>
              <w:t xml:space="preserve">deep dive in this step </w:t>
            </w:r>
            <w:r>
              <w:rPr>
                <w:rFonts w:ascii="Arial" w:hAnsi="Arial"/>
                <w:color w:val="E86C00"/>
                <w:sz w:val="17"/>
              </w:rPr>
              <w:t xml:space="preserve">when running through the journey with internal experts. </w:t>
            </w:r>
          </w:p>
        </w:tc>
      </w:tr>
      <w:tr w:rsidR="00AE4C50" w:rsidTr="5AE7075C" w14:paraId="4568D16E" w14:textId="77777777">
        <w:tc>
          <w:tcPr>
            <w:tcW w:w="2232" w:type="dxa"/>
            <w:shd w:val="clear" w:color="auto" w:fill="F2F5FA"/>
            <w:tcMar/>
          </w:tcPr>
          <w:p w:rsidR="00AE4C50" w:rsidP="00AD788A" w:rsidRDefault="00AE4C50" w14:paraId="36DE5308" w14:textId="77777777">
            <w:pPr>
              <w:spacing w:before="60" w:after="60"/>
            </w:pPr>
            <w:r>
              <w:rPr>
                <w:rFonts w:ascii="Arial" w:hAnsi="Arial"/>
                <w:b/>
                <w:color w:val="0D0D0D"/>
                <w:sz w:val="17"/>
              </w:rPr>
              <w:t>Which of the ten gaps costs the most?</w:t>
            </w:r>
          </w:p>
        </w:tc>
        <w:tc>
          <w:tcPr>
            <w:tcW w:w="4392" w:type="dxa"/>
            <w:shd w:val="clear" w:color="auto" w:fill="F2F5FA"/>
            <w:tcMar/>
          </w:tcPr>
          <w:p w:rsidRPr="0079679C" w:rsidR="00AE4C50" w:rsidP="00AD788A" w:rsidRDefault="00AE4C50" w14:paraId="0A24309A" w14:textId="6A25E9F8">
            <w:pPr>
              <w:spacing w:before="60" w:after="60"/>
            </w:pPr>
            <w:r w:rsidRPr="5AE7075C" w:rsidR="748D9EED">
              <w:rPr>
                <w:rFonts w:ascii="Arial" w:hAnsi="Arial"/>
                <w:color w:val="0D0D0D" w:themeColor="text1" w:themeTint="F2" w:themeShade="FF"/>
                <w:sz w:val="17"/>
                <w:szCs w:val="17"/>
              </w:rPr>
              <w:t xml:space="preserve">The table </w:t>
            </w:r>
            <w:r w:rsidRPr="5AE7075C" w:rsidR="15E40BCD">
              <w:rPr>
                <w:rFonts w:ascii="Arial" w:hAnsi="Arial"/>
                <w:color w:val="0D0D0D" w:themeColor="text1" w:themeTint="F2" w:themeShade="FF"/>
                <w:sz w:val="17"/>
                <w:szCs w:val="17"/>
              </w:rPr>
              <w:t>below</w:t>
            </w:r>
            <w:r w:rsidRPr="5AE7075C" w:rsidR="5212F573">
              <w:rPr>
                <w:rFonts w:ascii="Arial" w:hAnsi="Arial"/>
                <w:color w:val="0D0D0D" w:themeColor="text1" w:themeTint="F2" w:themeShade="FF"/>
                <w:sz w:val="17"/>
                <w:szCs w:val="17"/>
              </w:rPr>
              <w:t xml:space="preserve"> shows what evidence was gathered linked to all gaps and pain points,</w:t>
            </w:r>
            <w:r w:rsidRPr="5AE7075C" w:rsidR="748D9EED">
              <w:rPr>
                <w:rFonts w:ascii="Arial" w:hAnsi="Arial"/>
                <w:color w:val="0D0D0D" w:themeColor="text1" w:themeTint="F2" w:themeShade="FF"/>
                <w:sz w:val="17"/>
                <w:szCs w:val="17"/>
              </w:rPr>
              <w:t xml:space="preserve"> ranks how often each gap was raised,</w:t>
            </w:r>
            <w:r w:rsidRPr="5AE7075C" w:rsidR="5212F573">
              <w:rPr>
                <w:rFonts w:ascii="Arial" w:hAnsi="Arial"/>
                <w:color w:val="0D0D0D" w:themeColor="text1" w:themeTint="F2" w:themeShade="FF"/>
                <w:sz w:val="17"/>
                <w:szCs w:val="17"/>
              </w:rPr>
              <w:t xml:space="preserve"> and adds a rough estimate about which types of clients “</w:t>
            </w:r>
            <w:r w:rsidRPr="5AE7075C" w:rsidR="2B111B11">
              <w:rPr>
                <w:rFonts w:ascii="Arial" w:hAnsi="Arial"/>
                <w:color w:val="0D0D0D" w:themeColor="text1" w:themeTint="F2" w:themeShade="FF"/>
                <w:sz w:val="17"/>
                <w:szCs w:val="17"/>
              </w:rPr>
              <w:t>hyper-personalization</w:t>
            </w:r>
            <w:r w:rsidRPr="5AE7075C" w:rsidR="5212F573">
              <w:rPr>
                <w:rFonts w:ascii="Arial" w:hAnsi="Arial"/>
                <w:color w:val="0D0D0D" w:themeColor="text1" w:themeTint="F2" w:themeShade="FF"/>
                <w:sz w:val="17"/>
                <w:szCs w:val="17"/>
              </w:rPr>
              <w:t xml:space="preserve">” (Jumbo and others) vs. today’s (Staples, Rema) face the need. </w:t>
            </w:r>
          </w:p>
        </w:tc>
        <w:tc>
          <w:tcPr>
            <w:tcW w:w="3024" w:type="dxa"/>
            <w:shd w:val="clear" w:color="auto" w:fill="F2F5FA"/>
            <w:tcMar/>
          </w:tcPr>
          <w:p w:rsidR="00AE4C50" w:rsidP="5AE7075C" w:rsidRDefault="601B5E9B" w14:paraId="29693D7E" w14:textId="533097CC">
            <w:pPr>
              <w:spacing w:before="60" w:after="60"/>
              <w:rPr>
                <w:rFonts w:ascii="Arial" w:hAnsi="Arial"/>
                <w:color w:val="E86C00"/>
                <w:sz w:val="17"/>
                <w:szCs w:val="17"/>
              </w:rPr>
            </w:pPr>
            <w:r w:rsidRPr="5AE7075C" w:rsidR="6DD46074">
              <w:rPr>
                <w:rFonts w:ascii="Arial" w:hAnsi="Arial"/>
                <w:color w:val="E86C00"/>
                <w:sz w:val="17"/>
                <w:szCs w:val="17"/>
              </w:rPr>
              <w:t>D</w:t>
            </w:r>
            <w:r w:rsidRPr="5AE7075C" w:rsidR="5212F573">
              <w:rPr>
                <w:rFonts w:ascii="Arial" w:hAnsi="Arial"/>
                <w:color w:val="E86C00"/>
                <w:sz w:val="17"/>
                <w:szCs w:val="17"/>
              </w:rPr>
              <w:t xml:space="preserve">efine </w:t>
            </w:r>
            <w:r w:rsidRPr="5AE7075C" w:rsidR="5A18D310">
              <w:rPr>
                <w:rFonts w:ascii="Arial" w:hAnsi="Arial"/>
                <w:color w:val="E86C00"/>
                <w:sz w:val="17"/>
                <w:szCs w:val="17"/>
              </w:rPr>
              <w:t>success for initiative, and how we prioritize</w:t>
            </w:r>
            <w:r w:rsidRPr="5AE7075C" w:rsidR="1F950E98">
              <w:rPr>
                <w:rFonts w:ascii="Arial" w:hAnsi="Arial"/>
                <w:color w:val="E86C00"/>
                <w:sz w:val="17"/>
                <w:szCs w:val="17"/>
              </w:rPr>
              <w:t xml:space="preserve">. </w:t>
            </w:r>
            <w:r w:rsidRPr="5AE7075C" w:rsidR="2C67B722">
              <w:rPr>
                <w:rFonts w:ascii="Arial" w:hAnsi="Arial"/>
                <w:color w:val="E86C00"/>
                <w:sz w:val="17"/>
                <w:szCs w:val="17"/>
              </w:rPr>
              <w:t>Refine</w:t>
            </w:r>
            <w:r w:rsidRPr="5AE7075C" w:rsidR="44AECCE4">
              <w:rPr>
                <w:rFonts w:ascii="Arial" w:hAnsi="Arial"/>
                <w:color w:val="E86C00"/>
                <w:sz w:val="17"/>
                <w:szCs w:val="17"/>
              </w:rPr>
              <w:t xml:space="preserve"> and </w:t>
            </w:r>
            <w:r w:rsidRPr="5AE7075C" w:rsidR="44AECCE4">
              <w:rPr>
                <w:rFonts w:ascii="Arial" w:hAnsi="Arial"/>
                <w:color w:val="E86C00"/>
                <w:sz w:val="17"/>
                <w:szCs w:val="17"/>
              </w:rPr>
              <w:t>validate</w:t>
            </w:r>
            <w:r w:rsidRPr="5AE7075C" w:rsidR="0E7F451B">
              <w:rPr>
                <w:rFonts w:ascii="Arial" w:hAnsi="Arial"/>
                <w:color w:val="E86C00"/>
                <w:sz w:val="17"/>
                <w:szCs w:val="17"/>
              </w:rPr>
              <w:t xml:space="preserve"> </w:t>
            </w:r>
            <w:r w:rsidRPr="5AE7075C" w:rsidR="34581ACF">
              <w:rPr>
                <w:rFonts w:ascii="Arial" w:hAnsi="Arial"/>
                <w:color w:val="E86C00"/>
                <w:sz w:val="17"/>
                <w:szCs w:val="17"/>
              </w:rPr>
              <w:t>the</w:t>
            </w:r>
            <w:r w:rsidRPr="5AE7075C" w:rsidR="5212F573">
              <w:rPr>
                <w:rFonts w:ascii="Arial" w:hAnsi="Arial"/>
                <w:color w:val="E86C00"/>
                <w:sz w:val="17"/>
                <w:szCs w:val="17"/>
              </w:rPr>
              <w:t xml:space="preserve"> </w:t>
            </w:r>
            <w:r w:rsidRPr="5AE7075C" w:rsidR="34581ACF">
              <w:rPr>
                <w:rFonts w:ascii="Arial" w:hAnsi="Arial"/>
                <w:color w:val="E86C00"/>
                <w:sz w:val="17"/>
                <w:szCs w:val="17"/>
              </w:rPr>
              <w:t>pai</w:t>
            </w:r>
            <w:r w:rsidRPr="5AE7075C" w:rsidR="34581ACF">
              <w:rPr>
                <w:rFonts w:ascii="Arial" w:hAnsi="Arial"/>
                <w:color w:val="E86C00"/>
                <w:sz w:val="17"/>
                <w:szCs w:val="17"/>
              </w:rPr>
              <w:t xml:space="preserve">n point list with the following discoveries. </w:t>
            </w:r>
          </w:p>
        </w:tc>
      </w:tr>
    </w:tbl>
    <w:p w:rsidR="00AE4C50" w:rsidRDefault="00AE4C50" w14:paraId="5512E44E" w14:textId="77777777"/>
    <w:p w:rsidR="008157CF" w:rsidP="008157CF" w:rsidRDefault="008157CF" w14:paraId="772C98B8" w14:textId="65BFD8CB">
      <w:pPr>
        <w:spacing w:before="280" w:after="80"/>
      </w:pPr>
      <w:r w:rsidRPr="25B1C318">
        <w:rPr>
          <w:rFonts w:ascii="Arial" w:hAnsi="Arial"/>
          <w:b/>
          <w:bCs/>
          <w:color w:val="060A45"/>
          <w:sz w:val="26"/>
          <w:szCs w:val="26"/>
        </w:rPr>
        <w:t xml:space="preserve">Gap overview: </w:t>
      </w:r>
      <w:r w:rsidRPr="25B1C318" w:rsidR="5048CEAF">
        <w:rPr>
          <w:rFonts w:ascii="Arial" w:hAnsi="Arial"/>
          <w:b/>
          <w:bCs/>
          <w:color w:val="060A45"/>
          <w:sz w:val="26"/>
          <w:szCs w:val="26"/>
        </w:rPr>
        <w:t>how each gap was raised</w:t>
      </w:r>
      <w:r w:rsidRPr="25B1C318">
        <w:rPr>
          <w:rFonts w:ascii="Arial" w:hAnsi="Arial"/>
          <w:b/>
          <w:bCs/>
          <w:color w:val="060A45"/>
          <w:sz w:val="26"/>
          <w:szCs w:val="26"/>
        </w:rPr>
        <w:t>, and what closing it buys</w:t>
      </w:r>
    </w:p>
    <w:p w:rsidRPr="00427EFB" w:rsidR="008157CF" w:rsidP="008157CF" w:rsidRDefault="0086463A" w14:paraId="682A86E4" w14:textId="08E8CC0D">
      <w:pPr>
        <w:spacing w:after="160"/>
      </w:pPr>
      <w:r w:rsidRPr="5AE7075C" w:rsidR="0086463A">
        <w:rPr>
          <w:rFonts w:ascii="Arial" w:hAnsi="Arial"/>
          <w:color w:val="5A5A5A"/>
          <w:sz w:val="18"/>
          <w:szCs w:val="18"/>
        </w:rPr>
        <w:t xml:space="preserve">The following list maps </w:t>
      </w:r>
      <w:r w:rsidRPr="5AE7075C" w:rsidR="0086463A">
        <w:rPr>
          <w:rFonts w:ascii="Arial" w:hAnsi="Arial"/>
          <w:b w:val="1"/>
          <w:bCs w:val="1"/>
          <w:color w:val="5A5A5A"/>
          <w:sz w:val="18"/>
          <w:szCs w:val="18"/>
        </w:rPr>
        <w:t>all 10 gaps from the research kick-off document,</w:t>
      </w:r>
      <w:r w:rsidRPr="5AE7075C" w:rsidR="0086463A">
        <w:rPr>
          <w:rFonts w:ascii="Arial" w:hAnsi="Arial"/>
          <w:color w:val="5A5A5A"/>
          <w:sz w:val="18"/>
          <w:szCs w:val="18"/>
        </w:rPr>
        <w:t xml:space="preserve"> and </w:t>
      </w:r>
      <w:r w:rsidRPr="5AE7075C" w:rsidR="1EB14AB9">
        <w:rPr>
          <w:rFonts w:ascii="Arial" w:hAnsi="Arial"/>
          <w:b w:val="1"/>
          <w:bCs w:val="1"/>
          <w:color w:val="5A5A5A"/>
          <w:sz w:val="18"/>
          <w:szCs w:val="18"/>
        </w:rPr>
        <w:t>additional</w:t>
      </w:r>
      <w:r w:rsidRPr="5AE7075C" w:rsidR="0086463A">
        <w:rPr>
          <w:rFonts w:ascii="Arial" w:hAnsi="Arial"/>
          <w:b w:val="1"/>
          <w:bCs w:val="1"/>
          <w:color w:val="5A5A5A"/>
          <w:sz w:val="18"/>
          <w:szCs w:val="18"/>
        </w:rPr>
        <w:t xml:space="preserve"> pains found </w:t>
      </w:r>
      <w:r w:rsidRPr="5AE7075C" w:rsidR="0086463A">
        <w:rPr>
          <w:rFonts w:ascii="Arial" w:hAnsi="Arial"/>
          <w:color w:val="5A5A5A"/>
          <w:sz w:val="18"/>
          <w:szCs w:val="18"/>
        </w:rPr>
        <w:t xml:space="preserve">in the interviews. </w:t>
      </w:r>
    </w:p>
    <w:p w:rsidRPr="00427EFB" w:rsidR="008157CF" w:rsidP="5AE7075C" w:rsidRDefault="0086463A" w14:paraId="04EBD158" w14:textId="4A0D34CE">
      <w:pPr>
        <w:spacing w:after="160"/>
        <w:rPr>
          <w:i w:val="1"/>
          <w:iCs w:val="1"/>
          <w:color w:val="3379F8"/>
        </w:rPr>
      </w:pPr>
      <w:r w:rsidRPr="5AE7075C" w:rsidR="00427EFB">
        <w:rPr>
          <w:rFonts w:ascii="Arial" w:hAnsi="Arial"/>
          <w:i w:val="1"/>
          <w:iCs w:val="1"/>
          <w:color w:val="3379F8"/>
          <w:sz w:val="18"/>
          <w:szCs w:val="18"/>
        </w:rPr>
        <w:t xml:space="preserve">It follows a first estimation of level of relevance for both types of </w:t>
      </w:r>
      <w:r w:rsidRPr="5AE7075C" w:rsidR="00427EFB">
        <w:rPr>
          <w:rFonts w:ascii="Arial" w:hAnsi="Arial"/>
          <w:i w:val="1"/>
          <w:iCs w:val="1"/>
          <w:color w:val="3379F8"/>
          <w:sz w:val="18"/>
          <w:szCs w:val="18"/>
        </w:rPr>
        <w:t>clients,</w:t>
      </w:r>
      <w:r w:rsidRPr="5AE7075C" w:rsidR="00427EFB">
        <w:rPr>
          <w:rFonts w:ascii="Arial" w:hAnsi="Arial"/>
          <w:i w:val="1"/>
          <w:iCs w:val="1"/>
          <w:color w:val="3379F8"/>
          <w:sz w:val="18"/>
          <w:szCs w:val="18"/>
        </w:rPr>
        <w:t xml:space="preserve"> this is a first estimation and should be refined as a team</w:t>
      </w:r>
      <w:r w:rsidRPr="5AE7075C" w:rsidR="00427EFB">
        <w:rPr>
          <w:rFonts w:ascii="Arial" w:hAnsi="Arial"/>
          <w:i w:val="1"/>
          <w:iCs w:val="1"/>
          <w:color w:val="3379F8"/>
          <w:sz w:val="18"/>
          <w:szCs w:val="18"/>
        </w:rPr>
        <w:t xml:space="preserve"> with more evidence from in-depth discoveries.</w:t>
      </w:r>
    </w:p>
    <w:tbl>
      <w:tblPr>
        <w:tblW w:w="10236" w:type="dxa"/>
        <w:tblLayout w:type="fixed"/>
        <w:tblLook w:val="04A0" w:firstRow="1" w:lastRow="0" w:firstColumn="1" w:lastColumn="0" w:noHBand="0" w:noVBand="1"/>
      </w:tblPr>
      <w:tblGrid>
        <w:gridCol w:w="1872"/>
        <w:gridCol w:w="3906"/>
        <w:gridCol w:w="851"/>
        <w:gridCol w:w="993"/>
        <w:gridCol w:w="851"/>
        <w:gridCol w:w="1740"/>
        <w:gridCol w:w="23"/>
      </w:tblGrid>
      <w:tr w:rsidR="008157CF" w:rsidTr="5AE7075C" w14:paraId="132A0717" w14:textId="77777777">
        <w:trPr>
          <w:gridAfter w:val="1"/>
          <w:wAfter w:w="23" w:type="dxa"/>
        </w:trPr>
        <w:tc>
          <w:tcPr>
            <w:tcW w:w="1872" w:type="dxa"/>
            <w:shd w:val="clear" w:color="auto" w:fill="060A45"/>
            <w:tcMar/>
          </w:tcPr>
          <w:p w:rsidR="008157CF" w:rsidP="00AD788A" w:rsidRDefault="008157CF" w14:paraId="65CAD23E" w14:textId="77777777">
            <w:pPr>
              <w:spacing w:before="60" w:after="60"/>
            </w:pPr>
            <w:r>
              <w:rPr>
                <w:rFonts w:ascii="Arial" w:hAnsi="Arial"/>
                <w:b/>
                <w:color w:val="FFFFFF"/>
                <w:sz w:val="15"/>
              </w:rPr>
              <w:t>Gap</w:t>
            </w:r>
          </w:p>
        </w:tc>
        <w:tc>
          <w:tcPr>
            <w:tcW w:w="3906" w:type="dxa"/>
            <w:shd w:val="clear" w:color="auto" w:fill="060A45"/>
            <w:tcMar/>
          </w:tcPr>
          <w:p w:rsidR="008157CF" w:rsidP="00AD788A" w:rsidRDefault="008157CF" w14:paraId="30F073FC" w14:textId="77777777">
            <w:pPr>
              <w:spacing w:before="60" w:after="60"/>
            </w:pPr>
            <w:r>
              <w:rPr>
                <w:rFonts w:ascii="Arial" w:hAnsi="Arial"/>
                <w:b/>
                <w:color w:val="FFFFFF"/>
                <w:sz w:val="15"/>
              </w:rPr>
              <w:t>What we heard</w:t>
            </w:r>
          </w:p>
        </w:tc>
        <w:tc>
          <w:tcPr>
            <w:tcW w:w="851" w:type="dxa"/>
            <w:shd w:val="clear" w:color="auto" w:fill="060A45"/>
            <w:tcMar/>
          </w:tcPr>
          <w:p w:rsidR="008157CF" w:rsidP="00AD788A" w:rsidRDefault="008157CF" w14:paraId="139E4DC3" w14:textId="77777777">
            <w:pPr>
              <w:spacing w:before="60" w:after="60"/>
            </w:pPr>
            <w:r>
              <w:rPr>
                <w:rFonts w:ascii="Arial" w:hAnsi="Arial"/>
                <w:b/>
                <w:color w:val="FFFFFF"/>
                <w:sz w:val="15"/>
              </w:rPr>
              <w:t>Raised by</w:t>
            </w:r>
          </w:p>
        </w:tc>
        <w:tc>
          <w:tcPr>
            <w:tcW w:w="993" w:type="dxa"/>
            <w:shd w:val="clear" w:color="auto" w:fill="060A45"/>
            <w:tcMar/>
          </w:tcPr>
          <w:p w:rsidR="008157CF" w:rsidP="00AD788A" w:rsidRDefault="008157CF" w14:paraId="3B19E2B2" w14:textId="39F32CA8">
            <w:pPr>
              <w:spacing w:before="60" w:after="60"/>
            </w:pPr>
            <w:r>
              <w:rPr>
                <w:rFonts w:ascii="Arial" w:hAnsi="Arial"/>
                <w:b/>
                <w:color w:val="FFFFFF"/>
                <w:sz w:val="15"/>
              </w:rPr>
              <w:t>Today's clients</w:t>
            </w:r>
            <w:r w:rsidR="00427EFB">
              <w:rPr>
                <w:rFonts w:ascii="Arial" w:hAnsi="Arial"/>
                <w:b/>
                <w:color w:val="FFFFFF"/>
                <w:sz w:val="15"/>
              </w:rPr>
              <w:t xml:space="preserve"> - relevance</w:t>
            </w:r>
          </w:p>
        </w:tc>
        <w:tc>
          <w:tcPr>
            <w:tcW w:w="851" w:type="dxa"/>
            <w:shd w:val="clear" w:color="auto" w:fill="060A45"/>
            <w:tcMar/>
          </w:tcPr>
          <w:p w:rsidR="008157CF" w:rsidP="00AD788A" w:rsidRDefault="008157CF" w14:paraId="6B1A8A9F" w14:textId="047492A1">
            <w:pPr>
              <w:spacing w:before="60" w:after="60"/>
            </w:pPr>
            <w:r>
              <w:rPr>
                <w:rFonts w:ascii="Arial" w:hAnsi="Arial"/>
                <w:b/>
                <w:color w:val="FFFFFF"/>
                <w:sz w:val="15"/>
              </w:rPr>
              <w:t>Hyper-personalization</w:t>
            </w:r>
            <w:r w:rsidR="00427EFB">
              <w:rPr>
                <w:rFonts w:ascii="Arial" w:hAnsi="Arial"/>
                <w:b/>
                <w:color w:val="FFFFFF"/>
                <w:sz w:val="15"/>
              </w:rPr>
              <w:t xml:space="preserve"> - relevance</w:t>
            </w:r>
          </w:p>
        </w:tc>
        <w:tc>
          <w:tcPr>
            <w:tcW w:w="1740" w:type="dxa"/>
            <w:shd w:val="clear" w:color="auto" w:fill="060A45"/>
            <w:tcMar/>
          </w:tcPr>
          <w:p w:rsidR="008157CF" w:rsidP="00AD788A" w:rsidRDefault="008157CF" w14:paraId="7444EC4C" w14:textId="77777777">
            <w:pPr>
              <w:spacing w:before="60" w:after="60"/>
            </w:pPr>
            <w:r>
              <w:rPr>
                <w:rFonts w:ascii="Arial" w:hAnsi="Arial"/>
                <w:b/>
                <w:color w:val="FFFFFF"/>
                <w:sz w:val="15"/>
              </w:rPr>
              <w:t>What closing it buys</w:t>
            </w:r>
          </w:p>
        </w:tc>
      </w:tr>
      <w:tr w:rsidR="008157CF" w:rsidTr="5AE7075C" w14:paraId="20D27724" w14:textId="77777777">
        <w:tc>
          <w:tcPr>
            <w:tcW w:w="10236" w:type="dxa"/>
            <w:gridSpan w:val="7"/>
            <w:shd w:val="clear" w:color="auto" w:fill="E8EDF7"/>
            <w:tcMar/>
          </w:tcPr>
          <w:p w:rsidR="008157CF" w:rsidP="5AE7075C" w:rsidRDefault="008157CF" w14:paraId="4E5EAAFC" w14:textId="77777777">
            <w:pPr>
              <w:spacing w:before="60" w:after="60"/>
              <w:rPr>
                <w:rFonts w:ascii="Arial" w:hAnsi="Arial"/>
                <w:b w:val="1"/>
                <w:bCs w:val="1"/>
                <w:color w:val="2D6DF7"/>
                <w:sz w:val="20"/>
                <w:szCs w:val="20"/>
              </w:rPr>
            </w:pPr>
            <w:r w:rsidRPr="5AE7075C" w:rsidR="008157CF">
              <w:rPr>
                <w:rFonts w:ascii="Arial" w:hAnsi="Arial"/>
                <w:b w:val="1"/>
                <w:bCs w:val="1"/>
                <w:color w:val="2D6DF7"/>
                <w:sz w:val="20"/>
                <w:szCs w:val="20"/>
              </w:rPr>
              <w:t>FROM THE KICKOFF — THE TEN KNOWN GAPS, RANKED BY EVIDENCE</w:t>
            </w:r>
          </w:p>
        </w:tc>
      </w:tr>
      <w:tr w:rsidR="008157CF" w:rsidTr="5AE7075C" w14:paraId="758AAE26" w14:textId="77777777">
        <w:trPr>
          <w:gridAfter w:val="1"/>
          <w:wAfter w:w="23" w:type="dxa"/>
        </w:trPr>
        <w:tc>
          <w:tcPr>
            <w:tcW w:w="1872" w:type="dxa"/>
            <w:shd w:val="clear" w:color="auto" w:fill="FFFFFF" w:themeFill="background1"/>
            <w:tcMar/>
          </w:tcPr>
          <w:p w:rsidR="008157CF" w:rsidP="00AD788A" w:rsidRDefault="008157CF" w14:paraId="453161A4" w14:textId="77777777">
            <w:pPr>
              <w:spacing w:before="60" w:after="60"/>
            </w:pPr>
            <w:r>
              <w:rPr>
                <w:rFonts w:ascii="Arial" w:hAnsi="Arial"/>
                <w:b/>
                <w:color w:val="0D0D0D"/>
                <w:sz w:val="15"/>
              </w:rPr>
              <w:t>8 · Supplier budgets</w:t>
            </w:r>
          </w:p>
        </w:tc>
        <w:tc>
          <w:tcPr>
            <w:tcW w:w="3906" w:type="dxa"/>
            <w:shd w:val="clear" w:color="auto" w:fill="FFFFFF" w:themeFill="background1"/>
            <w:tcMar/>
          </w:tcPr>
          <w:p w:rsidR="008157CF" w:rsidP="00AD788A" w:rsidRDefault="008157CF" w14:paraId="127BA7F3" w14:textId="73212254">
            <w:pPr>
              <w:spacing w:before="60" w:after="60"/>
            </w:pPr>
            <w:r w:rsidRPr="25B1C318">
              <w:rPr>
                <w:rFonts w:ascii="Arial" w:hAnsi="Arial"/>
                <w:color w:val="5A5A5A"/>
                <w:sz w:val="15"/>
                <w:szCs w:val="15"/>
              </w:rPr>
              <w:t>The only gap all five raised independently. Forecast, seasonal phasing, quarterly submission and weekly caps all run in Excel. The platform caps a coupon count, never money</w:t>
            </w:r>
            <w:r w:rsidRPr="25B1C318" w:rsidR="571E81CB">
              <w:rPr>
                <w:rFonts w:ascii="Arial" w:hAnsi="Arial"/>
                <w:color w:val="5A5A5A"/>
                <w:sz w:val="15"/>
                <w:szCs w:val="15"/>
              </w:rPr>
              <w:t>.</w:t>
            </w:r>
          </w:p>
        </w:tc>
        <w:tc>
          <w:tcPr>
            <w:tcW w:w="851" w:type="dxa"/>
            <w:shd w:val="clear" w:color="auto" w:fill="FFFFFF" w:themeFill="background1"/>
            <w:tcMar/>
          </w:tcPr>
          <w:p w:rsidR="008157CF" w:rsidP="00AD788A" w:rsidRDefault="004517F5" w14:paraId="2CE6C0D0" w14:textId="2960A122">
            <w:pPr>
              <w:spacing w:before="60" w:after="60"/>
            </w:pPr>
            <w:r>
              <w:rPr>
                <w:rFonts w:ascii="Arial" w:hAnsi="Arial"/>
                <w:color w:val="0D0D0D"/>
                <w:sz w:val="15"/>
              </w:rPr>
              <w:t>All five</w:t>
            </w:r>
          </w:p>
        </w:tc>
        <w:tc>
          <w:tcPr>
            <w:tcW w:w="993" w:type="dxa"/>
            <w:shd w:val="clear" w:color="auto" w:fill="FFFFFF" w:themeFill="background1"/>
            <w:tcMar/>
          </w:tcPr>
          <w:p w:rsidR="008157CF" w:rsidP="00AD788A" w:rsidRDefault="008157CF" w14:paraId="2B7FB37F" w14:textId="77777777">
            <w:pPr>
              <w:spacing w:before="60" w:after="60"/>
            </w:pPr>
            <w:r>
              <w:rPr>
                <w:rFonts w:ascii="Arial" w:hAnsi="Arial"/>
                <w:color w:val="0D0D0D"/>
                <w:sz w:val="15"/>
              </w:rPr>
              <w:t>High</w:t>
            </w:r>
          </w:p>
        </w:tc>
        <w:tc>
          <w:tcPr>
            <w:tcW w:w="851" w:type="dxa"/>
            <w:shd w:val="clear" w:color="auto" w:fill="FFFFFF" w:themeFill="background1"/>
            <w:tcMar/>
          </w:tcPr>
          <w:p w:rsidR="008157CF" w:rsidP="00AD788A" w:rsidRDefault="008157CF" w14:paraId="5D15D0FF" w14:textId="77777777">
            <w:pPr>
              <w:spacing w:before="60" w:after="60"/>
            </w:pPr>
            <w:r>
              <w:rPr>
                <w:rFonts w:ascii="Arial" w:hAnsi="Arial"/>
                <w:color w:val="0D0D0D"/>
                <w:sz w:val="15"/>
              </w:rPr>
              <w:t>High</w:t>
            </w:r>
          </w:p>
        </w:tc>
        <w:tc>
          <w:tcPr>
            <w:tcW w:w="1740" w:type="dxa"/>
            <w:shd w:val="clear" w:color="auto" w:fill="FFFFFF" w:themeFill="background1"/>
            <w:tcMar/>
          </w:tcPr>
          <w:p w:rsidR="008157CF" w:rsidP="25B1C318" w:rsidRDefault="008157CF" w14:paraId="28FFB9E1" w14:textId="62F20D91">
            <w:pPr>
              <w:spacing w:before="60" w:after="60"/>
              <w:rPr>
                <w:rFonts w:ascii="Arial" w:hAnsi="Arial"/>
                <w:color w:val="E86C00"/>
                <w:sz w:val="15"/>
                <w:szCs w:val="15"/>
              </w:rPr>
            </w:pPr>
            <w:r w:rsidRPr="5AE7075C" w:rsidR="008157CF">
              <w:rPr>
                <w:rFonts w:ascii="Arial" w:hAnsi="Arial"/>
                <w:color w:val="E86C00"/>
                <w:sz w:val="15"/>
                <w:szCs w:val="15"/>
              </w:rPr>
              <w:t>Trust</w:t>
            </w:r>
            <w:r w:rsidRPr="5AE7075C" w:rsidR="3AEE185B">
              <w:rPr>
                <w:rFonts w:ascii="Arial" w:hAnsi="Arial"/>
                <w:color w:val="E86C00"/>
                <w:sz w:val="15"/>
                <w:szCs w:val="15"/>
              </w:rPr>
              <w:t xml:space="preserve"> · </w:t>
            </w:r>
            <w:r w:rsidRPr="5AE7075C" w:rsidR="3999248F">
              <w:rPr>
                <w:rFonts w:ascii="Arial" w:hAnsi="Arial"/>
                <w:color w:val="E86C00"/>
                <w:sz w:val="15"/>
                <w:szCs w:val="15"/>
              </w:rPr>
              <w:t>Self serve</w:t>
            </w:r>
          </w:p>
        </w:tc>
      </w:tr>
      <w:tr w:rsidR="004517F5" w:rsidTr="5AE7075C" w14:paraId="27ED3874" w14:textId="77777777">
        <w:trPr>
          <w:gridAfter w:val="1"/>
          <w:wAfter w:w="23" w:type="dxa"/>
        </w:trPr>
        <w:tc>
          <w:tcPr>
            <w:tcW w:w="1872" w:type="dxa"/>
            <w:shd w:val="clear" w:color="auto" w:fill="F2F5FA"/>
            <w:tcMar/>
          </w:tcPr>
          <w:p w:rsidR="004517F5" w:rsidP="004517F5" w:rsidRDefault="004517F5" w14:paraId="6447D799" w14:textId="77777777">
            <w:pPr>
              <w:spacing w:before="60" w:after="60"/>
            </w:pPr>
            <w:r>
              <w:rPr>
                <w:rFonts w:ascii="Arial" w:hAnsi="Arial"/>
                <w:b/>
                <w:color w:val="0D0D0D"/>
                <w:sz w:val="15"/>
              </w:rPr>
              <w:t>10 · Lift measurement</w:t>
            </w:r>
          </w:p>
        </w:tc>
        <w:tc>
          <w:tcPr>
            <w:tcW w:w="3906" w:type="dxa"/>
            <w:shd w:val="clear" w:color="auto" w:fill="F2F5FA"/>
            <w:tcMar/>
          </w:tcPr>
          <w:p w:rsidR="004517F5" w:rsidP="004517F5" w:rsidRDefault="004517F5" w14:paraId="3326E2B9" w14:textId="77777777">
            <w:pPr>
              <w:spacing w:before="60" w:after="60"/>
            </w:pPr>
            <w:r>
              <w:rPr>
                <w:rFonts w:ascii="Arial" w:hAnsi="Arial"/>
                <w:color w:val="5A5A5A"/>
                <w:sz w:val="15"/>
              </w:rPr>
              <w:t>Staples rejects the control methodology and measures independently; Jumbo had lift rebuilt as custom Power BI outside the product. Without decomposition lift to really measure incrementality, trade funds do not move.</w:t>
            </w:r>
          </w:p>
        </w:tc>
        <w:tc>
          <w:tcPr>
            <w:tcW w:w="851" w:type="dxa"/>
            <w:shd w:val="clear" w:color="auto" w:fill="F2F5FA"/>
            <w:tcMar/>
          </w:tcPr>
          <w:p w:rsidR="004517F5" w:rsidP="004517F5" w:rsidRDefault="004517F5" w14:paraId="4C39B84F" w14:textId="77777777">
            <w:pPr>
              <w:spacing w:before="60" w:after="20"/>
            </w:pPr>
            <w:r>
              <w:rPr>
                <w:rFonts w:ascii="Arial" w:hAnsi="Arial"/>
                <w:color w:val="0D0D0D"/>
                <w:sz w:val="15"/>
              </w:rPr>
              <w:t>Parm, Jeremy,</w:t>
            </w:r>
          </w:p>
          <w:p w:rsidR="004517F5" w:rsidP="004517F5" w:rsidRDefault="004517F5" w14:paraId="75D49A63" w14:textId="5D6081B8">
            <w:pPr>
              <w:spacing w:before="60" w:after="60"/>
            </w:pPr>
            <w:r>
              <w:rPr>
                <w:rFonts w:ascii="Arial" w:hAnsi="Arial"/>
                <w:color w:val="0D0D0D"/>
                <w:sz w:val="15"/>
              </w:rPr>
              <w:t>Miwa, Thijs</w:t>
            </w:r>
          </w:p>
        </w:tc>
        <w:tc>
          <w:tcPr>
            <w:tcW w:w="993" w:type="dxa"/>
            <w:shd w:val="clear" w:color="auto" w:fill="F2F5FA"/>
            <w:tcMar/>
          </w:tcPr>
          <w:p w:rsidR="004517F5" w:rsidP="004517F5" w:rsidRDefault="004517F5" w14:paraId="7833B73B" w14:textId="77777777">
            <w:pPr>
              <w:spacing w:before="60" w:after="60"/>
            </w:pPr>
            <w:r>
              <w:rPr>
                <w:rFonts w:ascii="Arial" w:hAnsi="Arial"/>
                <w:color w:val="0D0D0D"/>
                <w:sz w:val="15"/>
              </w:rPr>
              <w:t>Medium</w:t>
            </w:r>
          </w:p>
        </w:tc>
        <w:tc>
          <w:tcPr>
            <w:tcW w:w="851" w:type="dxa"/>
            <w:shd w:val="clear" w:color="auto" w:fill="F2F5FA"/>
            <w:tcMar/>
          </w:tcPr>
          <w:p w:rsidR="004517F5" w:rsidP="004517F5" w:rsidRDefault="004517F5" w14:paraId="73094898" w14:textId="77777777">
            <w:pPr>
              <w:spacing w:before="60" w:after="60"/>
            </w:pPr>
            <w:r>
              <w:rPr>
                <w:rFonts w:ascii="Arial" w:hAnsi="Arial"/>
                <w:color w:val="0D0D0D"/>
                <w:sz w:val="15"/>
              </w:rPr>
              <w:t>High</w:t>
            </w:r>
          </w:p>
        </w:tc>
        <w:tc>
          <w:tcPr>
            <w:tcW w:w="1740" w:type="dxa"/>
            <w:shd w:val="clear" w:color="auto" w:fill="F2F5FA"/>
            <w:tcMar/>
          </w:tcPr>
          <w:p w:rsidR="004517F5" w:rsidP="004517F5" w:rsidRDefault="004517F5" w14:paraId="4632DA4B" w14:textId="77777777">
            <w:pPr>
              <w:spacing w:before="60" w:after="60"/>
            </w:pPr>
            <w:r>
              <w:rPr>
                <w:rFonts w:ascii="Arial" w:hAnsi="Arial"/>
                <w:color w:val="E86C00"/>
                <w:sz w:val="15"/>
              </w:rPr>
              <w:t>Proof of success · Trust</w:t>
            </w:r>
          </w:p>
        </w:tc>
      </w:tr>
      <w:tr w:rsidR="004517F5" w:rsidTr="5AE7075C" w14:paraId="535D0148" w14:textId="77777777">
        <w:trPr>
          <w:gridAfter w:val="1"/>
          <w:wAfter w:w="23" w:type="dxa"/>
        </w:trPr>
        <w:tc>
          <w:tcPr>
            <w:tcW w:w="1872" w:type="dxa"/>
            <w:shd w:val="clear" w:color="auto" w:fill="FFFFFF" w:themeFill="background1"/>
            <w:tcMar/>
          </w:tcPr>
          <w:p w:rsidR="004517F5" w:rsidP="004517F5" w:rsidRDefault="004517F5" w14:paraId="529B7F60" w14:textId="5F81F8FA">
            <w:pPr>
              <w:spacing w:before="60" w:after="60"/>
            </w:pPr>
            <w:r>
              <w:rPr>
                <w:rFonts w:ascii="Arial" w:hAnsi="Arial"/>
                <w:b/>
                <w:color w:val="0D0D0D"/>
                <w:sz w:val="15"/>
              </w:rPr>
              <w:t>5 · Coupon blocking</w:t>
            </w:r>
          </w:p>
        </w:tc>
        <w:tc>
          <w:tcPr>
            <w:tcW w:w="3906" w:type="dxa"/>
            <w:shd w:val="clear" w:color="auto" w:fill="FFFFFF" w:themeFill="background1"/>
            <w:tcMar/>
          </w:tcPr>
          <w:p w:rsidR="004517F5" w:rsidP="004517F5" w:rsidRDefault="004517F5" w14:paraId="3272596C" w14:textId="691CF6D2">
            <w:pPr>
              <w:spacing w:before="60" w:after="60"/>
            </w:pPr>
            <w:r>
              <w:rPr>
                <w:rFonts w:ascii="Arial" w:hAnsi="Arial"/>
                <w:color w:val="5A5A5A"/>
                <w:sz w:val="15"/>
              </w:rPr>
              <w:t>Blocking exists, but it only compares coupons built at the same grain. A chair coupon and a chair-mat coupon overlapped at different levels and “weren't talking to each other … we had to change the offers to be all SKU level.” The eventual fix was to stop relying on blocking by an all-SKU level coupon bank: “I told the client we need a completely mutually exclusive coupon bank.”</w:t>
            </w:r>
          </w:p>
        </w:tc>
        <w:tc>
          <w:tcPr>
            <w:tcW w:w="851" w:type="dxa"/>
            <w:shd w:val="clear" w:color="auto" w:fill="FFFFFF" w:themeFill="background1"/>
            <w:tcMar/>
          </w:tcPr>
          <w:p w:rsidR="004517F5" w:rsidP="004517F5" w:rsidRDefault="004517F5" w14:paraId="6D2C951E" w14:textId="77777777">
            <w:pPr>
              <w:spacing w:before="60" w:after="20"/>
            </w:pPr>
            <w:r>
              <w:rPr>
                <w:rFonts w:ascii="Arial" w:hAnsi="Arial"/>
                <w:color w:val="0D0D0D"/>
                <w:sz w:val="15"/>
              </w:rPr>
              <w:t>Jeremy, Thijs,</w:t>
            </w:r>
          </w:p>
          <w:p w:rsidR="004517F5" w:rsidP="004517F5" w:rsidRDefault="004517F5" w14:paraId="67DD4C03" w14:textId="626181E7">
            <w:pPr>
              <w:spacing w:before="60" w:after="60"/>
            </w:pPr>
            <w:r>
              <w:rPr>
                <w:rFonts w:ascii="Arial" w:hAnsi="Arial"/>
                <w:color w:val="0D0D0D"/>
                <w:sz w:val="15"/>
              </w:rPr>
              <w:t>Miwa</w:t>
            </w:r>
          </w:p>
        </w:tc>
        <w:tc>
          <w:tcPr>
            <w:tcW w:w="993" w:type="dxa"/>
            <w:shd w:val="clear" w:color="auto" w:fill="FFFFFF" w:themeFill="background1"/>
            <w:tcMar/>
          </w:tcPr>
          <w:p w:rsidRPr="00427EFB" w:rsidR="004517F5" w:rsidP="004517F5" w:rsidRDefault="004517F5" w14:paraId="2FBA0FBE" w14:textId="77777777">
            <w:pPr>
              <w:spacing w:before="60" w:after="60"/>
            </w:pPr>
            <w:r w:rsidRPr="00427EFB">
              <w:rPr>
                <w:rFonts w:ascii="Arial" w:hAnsi="Arial"/>
                <w:color w:val="0D0D0D"/>
                <w:sz w:val="15"/>
              </w:rPr>
              <w:t>High</w:t>
            </w:r>
          </w:p>
        </w:tc>
        <w:tc>
          <w:tcPr>
            <w:tcW w:w="851" w:type="dxa"/>
            <w:shd w:val="clear" w:color="auto" w:fill="FFFFFF" w:themeFill="background1"/>
            <w:tcMar/>
          </w:tcPr>
          <w:p w:rsidRPr="00427EFB" w:rsidR="004517F5" w:rsidP="004517F5" w:rsidRDefault="00427EFB" w14:paraId="0FFAC125" w14:textId="1B50CB78">
            <w:pPr>
              <w:spacing w:before="60" w:after="60"/>
              <w:rPr>
                <w:color w:val="000000" w:themeColor="text1"/>
              </w:rPr>
            </w:pPr>
            <w:r>
              <w:rPr>
                <w:rFonts w:ascii="Arial" w:hAnsi="Arial"/>
                <w:color w:val="000000" w:themeColor="text1"/>
                <w:sz w:val="15"/>
              </w:rPr>
              <w:t>High</w:t>
            </w:r>
          </w:p>
        </w:tc>
        <w:tc>
          <w:tcPr>
            <w:tcW w:w="1740" w:type="dxa"/>
            <w:shd w:val="clear" w:color="auto" w:fill="FFFFFF" w:themeFill="background1"/>
            <w:tcMar/>
          </w:tcPr>
          <w:p w:rsidR="004517F5" w:rsidP="004517F5" w:rsidRDefault="004517F5" w14:paraId="21D0691B" w14:textId="77777777">
            <w:pPr>
              <w:spacing w:before="60" w:after="60"/>
            </w:pPr>
            <w:r>
              <w:rPr>
                <w:rFonts w:ascii="Arial" w:hAnsi="Arial"/>
                <w:color w:val="E86C00"/>
                <w:sz w:val="15"/>
              </w:rPr>
              <w:t>Campaign quality · Self-serve</w:t>
            </w:r>
          </w:p>
        </w:tc>
      </w:tr>
      <w:tr w:rsidR="004517F5" w:rsidTr="5AE7075C" w14:paraId="2933D7A3" w14:textId="77777777">
        <w:trPr>
          <w:gridAfter w:val="1"/>
          <w:wAfter w:w="23" w:type="dxa"/>
        </w:trPr>
        <w:tc>
          <w:tcPr>
            <w:tcW w:w="1872" w:type="dxa"/>
            <w:shd w:val="clear" w:color="auto" w:fill="F2F5FA"/>
            <w:tcMar/>
          </w:tcPr>
          <w:p w:rsidR="004517F5" w:rsidP="004517F5" w:rsidRDefault="004517F5" w14:paraId="32070425" w14:textId="7039CCFE">
            <w:pPr>
              <w:spacing w:before="60" w:after="60"/>
            </w:pPr>
            <w:r>
              <w:rPr>
                <w:rFonts w:ascii="Arial" w:hAnsi="Arial"/>
                <w:b/>
                <w:color w:val="0D0D0D"/>
                <w:sz w:val="15"/>
              </w:rPr>
              <w:t>4 · Cross-campaign rest and chilling</w:t>
            </w:r>
          </w:p>
        </w:tc>
        <w:tc>
          <w:tcPr>
            <w:tcW w:w="3906" w:type="dxa"/>
            <w:shd w:val="clear" w:color="auto" w:fill="F2F5FA"/>
            <w:tcMar/>
          </w:tcPr>
          <w:p w:rsidR="004517F5" w:rsidP="004517F5" w:rsidRDefault="004517F5" w14:paraId="5236C2E0" w14:textId="18D1A786">
            <w:pPr>
              <w:spacing w:before="60" w:after="60"/>
            </w:pPr>
            <w:r>
              <w:rPr>
                <w:rFonts w:ascii="Arial" w:hAnsi="Arial"/>
                <w:color w:val="5A5A5A"/>
                <w:sz w:val="15"/>
              </w:rPr>
              <w:t>Confirmed and sharpened. Thijs: “if I have received that Coca Cola ten percent off last week, then I should not get any Coca Cola offer this week.” Rest must vary by reward type and hold between campaigns, and Jeremy needs non-repeat across all three pillars</w:t>
            </w:r>
            <w:r w:rsidR="00427EFB">
              <w:rPr>
                <w:rFonts w:ascii="Arial" w:hAnsi="Arial"/>
                <w:color w:val="5A5A5A"/>
                <w:sz w:val="15"/>
              </w:rPr>
              <w:t xml:space="preserve">, </w:t>
            </w:r>
            <w:r>
              <w:rPr>
                <w:rFonts w:ascii="Arial" w:hAnsi="Arial"/>
                <w:color w:val="5A5A5A"/>
                <w:sz w:val="15"/>
              </w:rPr>
              <w:t xml:space="preserve"> loyalty, promo and retail media.</w:t>
            </w:r>
          </w:p>
        </w:tc>
        <w:tc>
          <w:tcPr>
            <w:tcW w:w="851" w:type="dxa"/>
            <w:shd w:val="clear" w:color="auto" w:fill="F2F5FA"/>
            <w:tcMar/>
          </w:tcPr>
          <w:p w:rsidR="004517F5" w:rsidP="004517F5" w:rsidRDefault="004517F5" w14:paraId="19DEF780" w14:textId="6D64806F">
            <w:pPr>
              <w:spacing w:before="60" w:after="60"/>
            </w:pPr>
            <w:r>
              <w:rPr>
                <w:rFonts w:ascii="Arial" w:hAnsi="Arial"/>
                <w:color w:val="0D0D0D"/>
                <w:sz w:val="15"/>
              </w:rPr>
              <w:t>Thijs, Jeremy</w:t>
            </w:r>
          </w:p>
        </w:tc>
        <w:tc>
          <w:tcPr>
            <w:tcW w:w="993" w:type="dxa"/>
            <w:shd w:val="clear" w:color="auto" w:fill="F2F5FA"/>
            <w:tcMar/>
          </w:tcPr>
          <w:p w:rsidR="004517F5" w:rsidP="004517F5" w:rsidRDefault="004517F5" w14:paraId="19C9A119" w14:textId="77777777">
            <w:pPr>
              <w:spacing w:before="60" w:after="60"/>
            </w:pPr>
            <w:r>
              <w:rPr>
                <w:rFonts w:ascii="Arial" w:hAnsi="Arial"/>
                <w:color w:val="0D0D0D"/>
                <w:sz w:val="15"/>
              </w:rPr>
              <w:t>Medium</w:t>
            </w:r>
          </w:p>
        </w:tc>
        <w:tc>
          <w:tcPr>
            <w:tcW w:w="851" w:type="dxa"/>
            <w:shd w:val="clear" w:color="auto" w:fill="F2F5FA"/>
            <w:tcMar/>
          </w:tcPr>
          <w:p w:rsidR="004517F5" w:rsidP="004517F5" w:rsidRDefault="004517F5" w14:paraId="67360D61" w14:textId="77777777">
            <w:pPr>
              <w:spacing w:before="60" w:after="60"/>
            </w:pPr>
            <w:r>
              <w:rPr>
                <w:rFonts w:ascii="Arial" w:hAnsi="Arial"/>
                <w:color w:val="0D0D0D"/>
                <w:sz w:val="15"/>
              </w:rPr>
              <w:t>High</w:t>
            </w:r>
          </w:p>
        </w:tc>
        <w:tc>
          <w:tcPr>
            <w:tcW w:w="1740" w:type="dxa"/>
            <w:shd w:val="clear" w:color="auto" w:fill="F2F5FA"/>
            <w:tcMar/>
          </w:tcPr>
          <w:p w:rsidR="004517F5" w:rsidP="004517F5" w:rsidRDefault="004517F5" w14:paraId="1FAC1F27" w14:textId="77777777">
            <w:pPr>
              <w:spacing w:before="60" w:after="60"/>
            </w:pPr>
            <w:r>
              <w:rPr>
                <w:rFonts w:ascii="Arial" w:hAnsi="Arial"/>
                <w:color w:val="E86C00"/>
                <w:sz w:val="15"/>
              </w:rPr>
              <w:t>Campaign quality</w:t>
            </w:r>
          </w:p>
        </w:tc>
      </w:tr>
      <w:tr w:rsidR="004517F5" w:rsidTr="5AE7075C" w14:paraId="26CE1AB7" w14:textId="77777777">
        <w:trPr>
          <w:gridAfter w:val="1"/>
          <w:wAfter w:w="23" w:type="dxa"/>
        </w:trPr>
        <w:tc>
          <w:tcPr>
            <w:tcW w:w="1872" w:type="dxa"/>
            <w:shd w:val="clear" w:color="auto" w:fill="FFFFFF" w:themeFill="background1"/>
            <w:tcMar/>
          </w:tcPr>
          <w:p w:rsidRPr="00945E9B" w:rsidR="004517F5" w:rsidP="004517F5" w:rsidRDefault="004517F5" w14:paraId="44E45218" w14:textId="30F769B0">
            <w:pPr>
              <w:spacing w:before="60" w:after="60"/>
            </w:pPr>
            <w:r w:rsidRPr="00945E9B">
              <w:rPr>
                <w:rFonts w:ascii="Arial" w:hAnsi="Arial"/>
                <w:b/>
                <w:color w:val="0D0D0D"/>
                <w:sz w:val="15"/>
              </w:rPr>
              <w:t>2 · Category limits</w:t>
            </w:r>
          </w:p>
        </w:tc>
        <w:tc>
          <w:tcPr>
            <w:tcW w:w="3906" w:type="dxa"/>
            <w:shd w:val="clear" w:color="auto" w:fill="FFFFFF" w:themeFill="background1"/>
            <w:tcMar/>
          </w:tcPr>
          <w:p w:rsidRPr="00CA2F3D" w:rsidR="004517F5" w:rsidP="004517F5" w:rsidRDefault="004517F5" w14:paraId="062E404F" w14:textId="7E33EAE6">
            <w:pPr>
              <w:spacing w:before="60" w:after="60"/>
              <w:rPr>
                <w:highlight w:val="yellow"/>
              </w:rPr>
            </w:pPr>
            <w:r>
              <w:rPr>
                <w:rFonts w:ascii="Arial" w:hAnsi="Arial"/>
                <w:color w:val="5A5A5A"/>
                <w:sz w:val="15"/>
              </w:rPr>
              <w:t>Jeremy: “never receive more than two offers the same weeks on, for instance, fruit and vegetable. Maximum to offer on dairy product. This is not existing.” General limits do exist in the policy today — maximum brand, maximum overall — but not a category cap that also holds across campaigns and channels.</w:t>
            </w:r>
          </w:p>
        </w:tc>
        <w:tc>
          <w:tcPr>
            <w:tcW w:w="851" w:type="dxa"/>
            <w:shd w:val="clear" w:color="auto" w:fill="FFFFFF" w:themeFill="background1"/>
            <w:tcMar/>
          </w:tcPr>
          <w:p w:rsidR="004517F5" w:rsidP="004517F5" w:rsidRDefault="004517F5" w14:paraId="3765C528" w14:textId="6981B638">
            <w:pPr>
              <w:spacing w:before="60" w:after="60"/>
            </w:pPr>
            <w:r>
              <w:rPr>
                <w:rFonts w:ascii="Arial" w:hAnsi="Arial"/>
                <w:color w:val="0D0D0D"/>
                <w:sz w:val="15"/>
              </w:rPr>
              <w:t>Jeremy, Avichai</w:t>
            </w:r>
          </w:p>
        </w:tc>
        <w:tc>
          <w:tcPr>
            <w:tcW w:w="993" w:type="dxa"/>
            <w:shd w:val="clear" w:color="auto" w:fill="FFFFFF" w:themeFill="background1"/>
            <w:tcMar/>
          </w:tcPr>
          <w:p w:rsidR="004517F5" w:rsidP="004517F5" w:rsidRDefault="004517F5" w14:paraId="56495AAF" w14:textId="77777777">
            <w:pPr>
              <w:spacing w:before="60" w:after="60"/>
            </w:pPr>
            <w:r>
              <w:rPr>
                <w:rFonts w:ascii="Arial" w:hAnsi="Arial"/>
                <w:color w:val="0D0D0D"/>
                <w:sz w:val="15"/>
              </w:rPr>
              <w:t>High</w:t>
            </w:r>
          </w:p>
        </w:tc>
        <w:tc>
          <w:tcPr>
            <w:tcW w:w="851" w:type="dxa"/>
            <w:shd w:val="clear" w:color="auto" w:fill="FFFFFF" w:themeFill="background1"/>
            <w:tcMar/>
          </w:tcPr>
          <w:p w:rsidR="004517F5" w:rsidP="004517F5" w:rsidRDefault="00427EFB" w14:paraId="5728CC88" w14:textId="7F0F2E57">
            <w:pPr>
              <w:spacing w:before="60" w:after="60"/>
            </w:pPr>
            <w:r>
              <w:rPr>
                <w:rFonts w:ascii="Arial" w:hAnsi="Arial"/>
                <w:color w:val="0D0D0D"/>
                <w:sz w:val="15"/>
              </w:rPr>
              <w:t>High</w:t>
            </w:r>
          </w:p>
        </w:tc>
        <w:tc>
          <w:tcPr>
            <w:tcW w:w="1740" w:type="dxa"/>
            <w:shd w:val="clear" w:color="auto" w:fill="FFFFFF" w:themeFill="background1"/>
            <w:tcMar/>
          </w:tcPr>
          <w:p w:rsidR="004517F5" w:rsidP="004517F5" w:rsidRDefault="004517F5" w14:paraId="533B58E5" w14:textId="77777777">
            <w:pPr>
              <w:spacing w:before="60" w:after="60"/>
            </w:pPr>
            <w:r>
              <w:rPr>
                <w:rFonts w:ascii="Arial" w:hAnsi="Arial"/>
                <w:color w:val="E86C00"/>
                <w:sz w:val="15"/>
              </w:rPr>
              <w:t>Campaign quality · Scale</w:t>
            </w:r>
          </w:p>
        </w:tc>
      </w:tr>
      <w:tr w:rsidR="004517F5" w:rsidTr="5AE7075C" w14:paraId="576F44B1" w14:textId="77777777">
        <w:trPr>
          <w:gridAfter w:val="1"/>
          <w:wAfter w:w="23" w:type="dxa"/>
        </w:trPr>
        <w:tc>
          <w:tcPr>
            <w:tcW w:w="1872" w:type="dxa"/>
            <w:shd w:val="clear" w:color="auto" w:fill="F2F5FA"/>
            <w:tcMar/>
          </w:tcPr>
          <w:p w:rsidR="004517F5" w:rsidP="004517F5" w:rsidRDefault="004517F5" w14:paraId="4BE3A9EF" w14:textId="77777777">
            <w:pPr>
              <w:spacing w:before="60" w:after="60"/>
            </w:pPr>
            <w:r>
              <w:rPr>
                <w:rFonts w:ascii="Arial" w:hAnsi="Arial"/>
                <w:b/>
                <w:color w:val="0D0D0D"/>
                <w:sz w:val="15"/>
              </w:rPr>
              <w:t>7 · Estimation and planning</w:t>
            </w:r>
          </w:p>
        </w:tc>
        <w:tc>
          <w:tcPr>
            <w:tcW w:w="3906" w:type="dxa"/>
            <w:shd w:val="clear" w:color="auto" w:fill="F2F5FA"/>
            <w:tcMar/>
          </w:tcPr>
          <w:p w:rsidR="004517F5" w:rsidP="004517F5" w:rsidRDefault="004517F5" w14:paraId="77FB0C4A" w14:textId="02366571">
            <w:pPr>
              <w:spacing w:before="60" w:after="60"/>
            </w:pPr>
            <w:r>
              <w:rPr>
                <w:rFonts w:ascii="Arial" w:hAnsi="Arial"/>
                <w:color w:val="5A5A5A"/>
                <w:sz w:val="15"/>
              </w:rPr>
              <w:t xml:space="preserve">No sandbox exists. Test allocations are run outside live campaigns with metrics designed by hand. </w:t>
            </w:r>
          </w:p>
        </w:tc>
        <w:tc>
          <w:tcPr>
            <w:tcW w:w="851" w:type="dxa"/>
            <w:shd w:val="clear" w:color="auto" w:fill="F2F5FA"/>
            <w:tcMar/>
          </w:tcPr>
          <w:p w:rsidR="004517F5" w:rsidP="004517F5" w:rsidRDefault="004517F5" w14:paraId="7513643F" w14:textId="3EFD5105">
            <w:pPr>
              <w:spacing w:before="60" w:after="60"/>
            </w:pPr>
            <w:r>
              <w:rPr>
                <w:rFonts w:ascii="Arial" w:hAnsi="Arial"/>
                <w:color w:val="0D0D0D"/>
                <w:sz w:val="15"/>
              </w:rPr>
              <w:t>Miwa, Thijs</w:t>
            </w:r>
          </w:p>
        </w:tc>
        <w:tc>
          <w:tcPr>
            <w:tcW w:w="993" w:type="dxa"/>
            <w:shd w:val="clear" w:color="auto" w:fill="F2F5FA"/>
            <w:tcMar/>
          </w:tcPr>
          <w:p w:rsidR="004517F5" w:rsidP="004517F5" w:rsidRDefault="004517F5" w14:paraId="03F9BE59" w14:textId="77777777">
            <w:pPr>
              <w:spacing w:before="60" w:after="60"/>
            </w:pPr>
            <w:r>
              <w:rPr>
                <w:rFonts w:ascii="Arial" w:hAnsi="Arial"/>
                <w:color w:val="0D0D0D"/>
                <w:sz w:val="15"/>
              </w:rPr>
              <w:t>Medium</w:t>
            </w:r>
          </w:p>
        </w:tc>
        <w:tc>
          <w:tcPr>
            <w:tcW w:w="851" w:type="dxa"/>
            <w:shd w:val="clear" w:color="auto" w:fill="F2F5FA"/>
            <w:tcMar/>
          </w:tcPr>
          <w:p w:rsidR="004517F5" w:rsidP="004517F5" w:rsidRDefault="00427EFB" w14:paraId="1F0820BE" w14:textId="07FB8EEF">
            <w:pPr>
              <w:spacing w:before="60" w:after="60"/>
            </w:pPr>
            <w:r>
              <w:rPr>
                <w:rFonts w:ascii="Arial" w:hAnsi="Arial"/>
                <w:color w:val="0D0D0D"/>
                <w:sz w:val="15"/>
              </w:rPr>
              <w:t>Medium</w:t>
            </w:r>
          </w:p>
        </w:tc>
        <w:tc>
          <w:tcPr>
            <w:tcW w:w="1740" w:type="dxa"/>
            <w:shd w:val="clear" w:color="auto" w:fill="F2F5FA"/>
            <w:tcMar/>
          </w:tcPr>
          <w:p w:rsidR="004517F5" w:rsidP="004517F5" w:rsidRDefault="004517F5" w14:paraId="15DCECA5" w14:textId="77777777">
            <w:pPr>
              <w:spacing w:before="60" w:after="60"/>
            </w:pPr>
            <w:r>
              <w:rPr>
                <w:rFonts w:ascii="Arial" w:hAnsi="Arial"/>
                <w:color w:val="E86C00"/>
                <w:sz w:val="15"/>
              </w:rPr>
              <w:t>Proof of success</w:t>
            </w:r>
          </w:p>
        </w:tc>
      </w:tr>
      <w:tr w:rsidR="004517F5" w:rsidTr="5AE7075C" w14:paraId="66A07831" w14:textId="77777777">
        <w:trPr>
          <w:gridAfter w:val="1"/>
          <w:wAfter w:w="23" w:type="dxa"/>
        </w:trPr>
        <w:tc>
          <w:tcPr>
            <w:tcW w:w="1872" w:type="dxa"/>
            <w:shd w:val="clear" w:color="auto" w:fill="FFFFFF" w:themeFill="background1"/>
            <w:tcMar/>
          </w:tcPr>
          <w:p w:rsidR="004517F5" w:rsidP="004517F5" w:rsidRDefault="004517F5" w14:paraId="62AB1077" w14:textId="1B905A58">
            <w:pPr>
              <w:spacing w:before="60" w:after="60"/>
            </w:pPr>
            <w:r>
              <w:rPr>
                <w:rFonts w:ascii="Arial" w:hAnsi="Arial"/>
                <w:b/>
                <w:color w:val="0D0D0D"/>
                <w:sz w:val="15"/>
              </w:rPr>
              <w:t>6 · Multi-brand and multi-SKU offers</w:t>
            </w:r>
          </w:p>
        </w:tc>
        <w:tc>
          <w:tcPr>
            <w:tcW w:w="3906" w:type="dxa"/>
            <w:shd w:val="clear" w:color="auto" w:fill="FFFFFF" w:themeFill="background1"/>
            <w:tcMar/>
          </w:tcPr>
          <w:p w:rsidR="004517F5" w:rsidP="004517F5" w:rsidRDefault="004517F5" w14:paraId="57A3A116" w14:textId="77777777">
            <w:pPr>
              <w:spacing w:before="60" w:after="60"/>
            </w:pPr>
            <w:r>
              <w:rPr>
                <w:rFonts w:ascii="Arial" w:hAnsi="Arial"/>
                <w:color w:val="5A5A5A"/>
                <w:sz w:val="15"/>
              </w:rPr>
              <w:t>Hand-maintained SKU lists, plus a parallel copy of the coupon bank kept in Excel with custom tags. Of brand-level cross-sell, one participant said it “actually makes no sense to me. I don’t know why that marketing objective is defined the way it is.”</w:t>
            </w:r>
          </w:p>
        </w:tc>
        <w:tc>
          <w:tcPr>
            <w:tcW w:w="851" w:type="dxa"/>
            <w:shd w:val="clear" w:color="auto" w:fill="FFFFFF" w:themeFill="background1"/>
            <w:tcMar/>
          </w:tcPr>
          <w:p w:rsidR="004517F5" w:rsidP="004517F5" w:rsidRDefault="004517F5" w14:paraId="3B67AC7F" w14:textId="23BC3FB4">
            <w:pPr>
              <w:spacing w:before="60" w:after="60"/>
            </w:pPr>
            <w:r>
              <w:rPr>
                <w:rFonts w:ascii="Arial" w:hAnsi="Arial"/>
                <w:color w:val="0D0D0D"/>
                <w:sz w:val="15"/>
              </w:rPr>
              <w:t>Miwa, Avichai</w:t>
            </w:r>
          </w:p>
        </w:tc>
        <w:tc>
          <w:tcPr>
            <w:tcW w:w="993" w:type="dxa"/>
            <w:shd w:val="clear" w:color="auto" w:fill="FFFFFF" w:themeFill="background1"/>
            <w:tcMar/>
          </w:tcPr>
          <w:p w:rsidR="004517F5" w:rsidP="004517F5" w:rsidRDefault="004517F5" w14:paraId="1351665F" w14:textId="77777777">
            <w:pPr>
              <w:spacing w:before="60" w:after="60"/>
            </w:pPr>
            <w:r>
              <w:rPr>
                <w:rFonts w:ascii="Arial" w:hAnsi="Arial"/>
                <w:color w:val="0D0D0D"/>
                <w:sz w:val="15"/>
              </w:rPr>
              <w:t>High</w:t>
            </w:r>
          </w:p>
        </w:tc>
        <w:tc>
          <w:tcPr>
            <w:tcW w:w="851" w:type="dxa"/>
            <w:shd w:val="clear" w:color="auto" w:fill="FFFFFF" w:themeFill="background1"/>
            <w:tcMar/>
          </w:tcPr>
          <w:p w:rsidR="004517F5" w:rsidP="004517F5" w:rsidRDefault="004517F5" w14:paraId="34D10302" w14:textId="77777777">
            <w:pPr>
              <w:spacing w:before="60" w:after="60"/>
            </w:pPr>
            <w:r>
              <w:rPr>
                <w:rFonts w:ascii="Arial" w:hAnsi="Arial"/>
                <w:color w:val="0D0D0D"/>
                <w:sz w:val="15"/>
              </w:rPr>
              <w:t>Medium</w:t>
            </w:r>
          </w:p>
        </w:tc>
        <w:tc>
          <w:tcPr>
            <w:tcW w:w="1740" w:type="dxa"/>
            <w:shd w:val="clear" w:color="auto" w:fill="FFFFFF" w:themeFill="background1"/>
            <w:tcMar/>
          </w:tcPr>
          <w:p w:rsidR="004517F5" w:rsidP="004517F5" w:rsidRDefault="004517F5" w14:paraId="516D3BEB" w14:textId="77777777">
            <w:pPr>
              <w:spacing w:before="60" w:after="60"/>
            </w:pPr>
            <w:r>
              <w:rPr>
                <w:rFonts w:ascii="Arial" w:hAnsi="Arial"/>
                <w:color w:val="E86C00"/>
                <w:sz w:val="15"/>
              </w:rPr>
              <w:t>Self-serve</w:t>
            </w:r>
          </w:p>
        </w:tc>
      </w:tr>
      <w:tr w:rsidR="004517F5" w:rsidTr="5AE7075C" w14:paraId="2E1E1511" w14:textId="77777777">
        <w:trPr>
          <w:gridAfter w:val="1"/>
          <w:wAfter w:w="23" w:type="dxa"/>
        </w:trPr>
        <w:tc>
          <w:tcPr>
            <w:tcW w:w="1872" w:type="dxa"/>
            <w:shd w:val="clear" w:color="auto" w:fill="F2F5FA"/>
            <w:tcMar/>
          </w:tcPr>
          <w:p w:rsidR="004517F5" w:rsidP="5AE7075C" w:rsidRDefault="004517F5" w14:paraId="352FD721" w14:textId="3B24AFC1">
            <w:pPr>
              <w:pStyle w:val="Normal"/>
              <w:spacing w:before="60" w:after="60"/>
            </w:pPr>
            <w:r w:rsidRPr="5AE7075C" w:rsidR="7429DEFB">
              <w:rPr>
                <w:rFonts w:ascii="Arial" w:hAnsi="Arial"/>
                <w:b w:val="1"/>
                <w:bCs w:val="1"/>
                <w:color w:val="0D0D0D" w:themeColor="text1" w:themeTint="F2" w:themeShade="FF"/>
                <w:sz w:val="15"/>
                <w:szCs w:val="15"/>
              </w:rPr>
              <w:t xml:space="preserve">9 · </w:t>
            </w:r>
            <w:r w:rsidRPr="5AE7075C" w:rsidR="7429DEFB">
              <w:rPr>
                <w:rFonts w:ascii="Arial" w:hAnsi="Arial"/>
                <w:b w:val="1"/>
                <w:bCs w:val="1"/>
                <w:color w:val="0D0D0D" w:themeColor="text1" w:themeTint="F2" w:themeShade="FF"/>
                <w:sz w:val="15"/>
                <w:szCs w:val="15"/>
              </w:rPr>
              <w:t>Sales-time estimation</w:t>
            </w:r>
            <w:r w:rsidRPr="5AE7075C" w:rsidR="430F2A75">
              <w:rPr>
                <w:rFonts w:ascii="Arial" w:hAnsi="Arial" w:eastAsia="ＭＳ 明朝" w:cs="Arial" w:asciiTheme="minorAscii" w:hAnsiTheme="minorAscii" w:eastAsiaTheme="minorEastAsia" w:cstheme="minorBidi"/>
                <w:b w:val="1"/>
                <w:bCs w:val="1"/>
                <w:color w:val="0D0D0D" w:themeColor="text1" w:themeTint="F2" w:themeShade="FF"/>
                <w:sz w:val="15"/>
                <w:szCs w:val="15"/>
                <w:lang w:eastAsia="en-US" w:bidi="ar-SA"/>
              </w:rPr>
              <w:t xml:space="preserve"> </w:t>
            </w:r>
            <w:r w:rsidRPr="5AE7075C" w:rsidR="430F2A75">
              <w:rPr>
                <w:rFonts w:ascii="Arial" w:hAnsi="Arial" w:eastAsia="ＭＳ 明朝" w:cs="Arial" w:asciiTheme="minorAscii" w:hAnsiTheme="minorAscii" w:eastAsiaTheme="minorEastAsia" w:cstheme="minorBidi"/>
                <w:b w:val="0"/>
                <w:bCs w:val="0"/>
                <w:color w:val="0D0D0D" w:themeColor="text1" w:themeTint="F2" w:themeShade="FF"/>
                <w:sz w:val="15"/>
                <w:szCs w:val="15"/>
                <w:lang w:eastAsia="en-US" w:bidi="ar-SA"/>
              </w:rPr>
              <w:t>(</w:t>
            </w:r>
            <w:r w:rsidRPr="5AE7075C" w:rsidR="430F2A75">
              <w:rPr>
                <w:rFonts w:ascii="Arial" w:hAnsi="Arial" w:eastAsia="ＭＳ 明朝" w:cs="Arial" w:asciiTheme="minorAscii" w:hAnsiTheme="minorAscii" w:eastAsiaTheme="minorEastAsia" w:cstheme="minorBidi"/>
                <w:b w:val="0"/>
                <w:bCs w:val="0"/>
                <w:noProof w:val="0"/>
                <w:color w:val="0D0D0D" w:themeColor="text1" w:themeTint="F2" w:themeShade="FF"/>
                <w:sz w:val="15"/>
                <w:szCs w:val="15"/>
                <w:lang w:val="en-US" w:eastAsia="en-US" w:bidi="ar-SA"/>
              </w:rPr>
              <w:t>Pricing a commitment before it is signed")</w:t>
            </w:r>
          </w:p>
        </w:tc>
        <w:tc>
          <w:tcPr>
            <w:tcW w:w="3906" w:type="dxa"/>
            <w:shd w:val="clear" w:color="auto" w:fill="F2F5FA"/>
            <w:tcMar/>
          </w:tcPr>
          <w:p w:rsidR="004517F5" w:rsidP="5AE7075C" w:rsidRDefault="004517F5" w14:paraId="075CD2FA" w14:textId="52EE5DD7">
            <w:pPr>
              <w:spacing w:before="60" w:after="60"/>
              <w:rPr>
                <w:rFonts w:ascii="Arial" w:hAnsi="Arial"/>
                <w:color w:val="5A5A5A"/>
                <w:sz w:val="15"/>
                <w:szCs w:val="15"/>
              </w:rPr>
            </w:pPr>
            <w:r w:rsidRPr="5AE7075C" w:rsidR="7429DEFB">
              <w:rPr>
                <w:rFonts w:ascii="Arial" w:hAnsi="Arial"/>
                <w:color w:val="5A5A5A"/>
                <w:sz w:val="15"/>
                <w:szCs w:val="15"/>
              </w:rPr>
              <w:t>Described as a commercial consequence of gap 8 rather than a separate problem: commitments are priced b</w:t>
            </w:r>
            <w:r w:rsidRPr="5AE7075C" w:rsidR="5A7D4228">
              <w:rPr>
                <w:rFonts w:ascii="Arial" w:hAnsi="Arial"/>
                <w:color w:val="5A5A5A"/>
                <w:sz w:val="15"/>
                <w:szCs w:val="15"/>
              </w:rPr>
              <w:t>ased on judgement / estimates</w:t>
            </w:r>
            <w:r w:rsidRPr="5AE7075C" w:rsidR="7429DEFB">
              <w:rPr>
                <w:rFonts w:ascii="Arial" w:hAnsi="Arial"/>
                <w:color w:val="5A5A5A"/>
                <w:sz w:val="15"/>
                <w:szCs w:val="15"/>
              </w:rPr>
              <w:t>, and when</w:t>
            </w:r>
            <w:r w:rsidRPr="5AE7075C" w:rsidR="7429DEFB">
              <w:rPr>
                <w:rFonts w:ascii="Arial" w:hAnsi="Arial"/>
                <w:color w:val="5A5A5A"/>
                <w:sz w:val="15"/>
                <w:szCs w:val="15"/>
              </w:rPr>
              <w:t xml:space="preserve"> the fo</w:t>
            </w:r>
            <w:r w:rsidRPr="5AE7075C" w:rsidR="7429DEFB">
              <w:rPr>
                <w:rFonts w:ascii="Arial" w:hAnsi="Arial"/>
                <w:color w:val="5A5A5A"/>
                <w:sz w:val="15"/>
                <w:szCs w:val="15"/>
              </w:rPr>
              <w:t xml:space="preserve">recast is wrong </w:t>
            </w:r>
            <w:r w:rsidRPr="5AE7075C" w:rsidR="7CCACD6F">
              <w:rPr>
                <w:rFonts w:ascii="Arial" w:hAnsi="Arial"/>
                <w:color w:val="5A5A5A"/>
                <w:sz w:val="15"/>
                <w:szCs w:val="15"/>
              </w:rPr>
              <w:t>campaigns cannot run as planned.</w:t>
            </w:r>
          </w:p>
        </w:tc>
        <w:tc>
          <w:tcPr>
            <w:tcW w:w="851" w:type="dxa"/>
            <w:shd w:val="clear" w:color="auto" w:fill="F2F5FA"/>
            <w:tcMar/>
          </w:tcPr>
          <w:p w:rsidR="004517F5" w:rsidP="004517F5" w:rsidRDefault="004517F5" w14:paraId="0F1666F6" w14:textId="2BEAC93B">
            <w:pPr>
              <w:spacing w:before="60" w:after="60"/>
            </w:pPr>
            <w:r>
              <w:rPr>
                <w:rFonts w:ascii="Arial" w:hAnsi="Arial"/>
                <w:color w:val="0D0D0D"/>
                <w:sz w:val="15"/>
              </w:rPr>
              <w:t>Jeremy, Thijs</w:t>
            </w:r>
          </w:p>
        </w:tc>
        <w:tc>
          <w:tcPr>
            <w:tcW w:w="993" w:type="dxa"/>
            <w:shd w:val="clear" w:color="auto" w:fill="F2F5FA"/>
            <w:tcMar/>
          </w:tcPr>
          <w:p w:rsidR="004517F5" w:rsidP="5AE7075C" w:rsidRDefault="004517F5" w14:paraId="6978B04D" w14:textId="52E5ADBF">
            <w:pPr>
              <w:pStyle w:val="Normal"/>
              <w:suppressLineNumbers w:val="0"/>
              <w:bidi w:val="0"/>
              <w:spacing w:before="60" w:beforeAutospacing="off" w:after="60" w:afterAutospacing="off" w:line="276" w:lineRule="auto"/>
              <w:ind w:left="0" w:right="0"/>
              <w:jc w:val="left"/>
            </w:pPr>
            <w:r w:rsidRPr="5AE7075C" w:rsidR="4D9B1216">
              <w:rPr>
                <w:rFonts w:ascii="Arial" w:hAnsi="Arial"/>
                <w:color w:val="0D0D0D" w:themeColor="text1" w:themeTint="F2" w:themeShade="FF"/>
                <w:sz w:val="15"/>
                <w:szCs w:val="15"/>
              </w:rPr>
              <w:t>Unsure</w:t>
            </w:r>
          </w:p>
        </w:tc>
        <w:tc>
          <w:tcPr>
            <w:tcW w:w="851" w:type="dxa"/>
            <w:shd w:val="clear" w:color="auto" w:fill="F2F5FA"/>
            <w:tcMar/>
          </w:tcPr>
          <w:p w:rsidR="004517F5" w:rsidP="004517F5" w:rsidRDefault="004517F5" w14:paraId="56105802" w14:textId="77777777">
            <w:pPr>
              <w:spacing w:before="60" w:after="60"/>
            </w:pPr>
            <w:r>
              <w:rPr>
                <w:rFonts w:ascii="Arial" w:hAnsi="Arial"/>
                <w:color w:val="0D0D0D"/>
                <w:sz w:val="15"/>
              </w:rPr>
              <w:t>High</w:t>
            </w:r>
          </w:p>
        </w:tc>
        <w:tc>
          <w:tcPr>
            <w:tcW w:w="1740" w:type="dxa"/>
            <w:shd w:val="clear" w:color="auto" w:fill="F2F5FA"/>
            <w:tcMar/>
          </w:tcPr>
          <w:p w:rsidR="004517F5" w:rsidP="004517F5" w:rsidRDefault="004517F5" w14:paraId="4C0D1CFE" w14:textId="77777777">
            <w:pPr>
              <w:spacing w:before="60" w:after="60"/>
            </w:pPr>
            <w:r>
              <w:rPr>
                <w:rFonts w:ascii="Arial" w:hAnsi="Arial"/>
                <w:color w:val="E86C00"/>
                <w:sz w:val="15"/>
              </w:rPr>
              <w:t>Trust</w:t>
            </w:r>
          </w:p>
        </w:tc>
      </w:tr>
      <w:tr w:rsidR="004517F5" w:rsidTr="5AE7075C" w14:paraId="03DF7BDE" w14:textId="77777777">
        <w:trPr>
          <w:gridAfter w:val="1"/>
          <w:wAfter w:w="23" w:type="dxa"/>
        </w:trPr>
        <w:tc>
          <w:tcPr>
            <w:tcW w:w="1872" w:type="dxa"/>
            <w:shd w:val="clear" w:color="auto" w:fill="FFFFFF" w:themeFill="background1"/>
            <w:tcMar/>
          </w:tcPr>
          <w:p w:rsidR="004517F5" w:rsidP="004517F5" w:rsidRDefault="004517F5" w14:paraId="531AEA04" w14:textId="77777777">
            <w:pPr>
              <w:spacing w:before="60" w:after="60"/>
            </w:pPr>
            <w:r>
              <w:rPr>
                <w:rFonts w:ascii="Arial" w:hAnsi="Arial"/>
                <w:b/>
                <w:color w:val="0D0D0D"/>
                <w:sz w:val="15"/>
              </w:rPr>
              <w:t>1 · Run completes in the operating window</w:t>
            </w:r>
          </w:p>
        </w:tc>
        <w:tc>
          <w:tcPr>
            <w:tcW w:w="3906" w:type="dxa"/>
            <w:shd w:val="clear" w:color="auto" w:fill="FFFFFF" w:themeFill="background1"/>
            <w:tcMar/>
          </w:tcPr>
          <w:p w:rsidR="004517F5" w:rsidP="004517F5" w:rsidRDefault="004517F5" w14:paraId="4A90882C" w14:textId="477E359A">
            <w:pPr>
              <w:spacing w:before="60" w:after="60"/>
            </w:pPr>
            <w:r>
              <w:rPr>
                <w:rFonts w:ascii="Arial" w:hAnsi="Arial"/>
                <w:color w:val="5A5A5A"/>
                <w:sz w:val="15"/>
              </w:rPr>
              <w:t>Raised unprompted and exactly as the brief predicted</w:t>
            </w:r>
            <w:r w:rsidR="00427EFB">
              <w:rPr>
                <w:rFonts w:ascii="Arial" w:hAnsi="Arial"/>
                <w:color w:val="5A5A5A"/>
                <w:sz w:val="15"/>
              </w:rPr>
              <w:t xml:space="preserve">, </w:t>
            </w:r>
            <w:r>
              <w:rPr>
                <w:rFonts w:ascii="Arial" w:hAnsi="Arial"/>
                <w:color w:val="5A5A5A"/>
                <w:sz w:val="15"/>
              </w:rPr>
              <w:t xml:space="preserve"> failure discovered by absence. Allocations run fifteen hours and “sometimes just don't complete.” A consequence of the workarounds above, not an independent defect.</w:t>
            </w:r>
          </w:p>
        </w:tc>
        <w:tc>
          <w:tcPr>
            <w:tcW w:w="851" w:type="dxa"/>
            <w:shd w:val="clear" w:color="auto" w:fill="FFFFFF" w:themeFill="background1"/>
            <w:tcMar/>
          </w:tcPr>
          <w:p w:rsidR="004517F5" w:rsidP="004517F5" w:rsidRDefault="004517F5" w14:paraId="25C4EF54" w14:textId="7E52A75E">
            <w:pPr>
              <w:spacing w:before="60" w:after="60"/>
            </w:pPr>
            <w:r>
              <w:rPr>
                <w:rFonts w:ascii="Arial" w:hAnsi="Arial"/>
                <w:color w:val="0D0D0D"/>
                <w:sz w:val="15"/>
              </w:rPr>
              <w:t>Miwa</w:t>
            </w:r>
          </w:p>
        </w:tc>
        <w:tc>
          <w:tcPr>
            <w:tcW w:w="993" w:type="dxa"/>
            <w:shd w:val="clear" w:color="auto" w:fill="FFFFFF" w:themeFill="background1"/>
            <w:tcMar/>
          </w:tcPr>
          <w:p w:rsidR="004517F5" w:rsidP="004517F5" w:rsidRDefault="004517F5" w14:paraId="0F1E4036" w14:textId="77777777">
            <w:pPr>
              <w:spacing w:before="60" w:after="60"/>
            </w:pPr>
            <w:r>
              <w:rPr>
                <w:rFonts w:ascii="Arial" w:hAnsi="Arial"/>
                <w:color w:val="0D0D0D"/>
                <w:sz w:val="15"/>
              </w:rPr>
              <w:t>High</w:t>
            </w:r>
          </w:p>
        </w:tc>
        <w:tc>
          <w:tcPr>
            <w:tcW w:w="851" w:type="dxa"/>
            <w:shd w:val="clear" w:color="auto" w:fill="FFFFFF" w:themeFill="background1"/>
            <w:tcMar/>
          </w:tcPr>
          <w:p w:rsidR="00427EFB" w:rsidP="004517F5" w:rsidRDefault="00427EFB" w14:paraId="0B5C0696" w14:textId="77777777">
            <w:pPr>
              <w:spacing w:before="60" w:after="60"/>
              <w:rPr>
                <w:rFonts w:ascii="Arial" w:hAnsi="Arial"/>
                <w:color w:val="0D0D0D"/>
                <w:sz w:val="15"/>
              </w:rPr>
            </w:pPr>
            <w:r>
              <w:rPr>
                <w:rFonts w:ascii="Arial" w:hAnsi="Arial"/>
                <w:color w:val="0D0D0D"/>
                <w:sz w:val="15"/>
              </w:rPr>
              <w:t>Low/</w:t>
            </w:r>
          </w:p>
          <w:p w:rsidR="004517F5" w:rsidP="004517F5" w:rsidRDefault="00427EFB" w14:paraId="1692112A" w14:textId="24D49B71">
            <w:pPr>
              <w:spacing w:before="60" w:after="60"/>
            </w:pPr>
            <w:r>
              <w:rPr>
                <w:rFonts w:ascii="Arial" w:hAnsi="Arial"/>
                <w:color w:val="0D0D0D"/>
                <w:sz w:val="15"/>
              </w:rPr>
              <w:t>Medium</w:t>
            </w:r>
          </w:p>
        </w:tc>
        <w:tc>
          <w:tcPr>
            <w:tcW w:w="1740" w:type="dxa"/>
            <w:shd w:val="clear" w:color="auto" w:fill="FFFFFF" w:themeFill="background1"/>
            <w:tcMar/>
          </w:tcPr>
          <w:p w:rsidR="004517F5" w:rsidP="004517F5" w:rsidRDefault="004517F5" w14:paraId="7CA93EE9" w14:textId="77777777">
            <w:pPr>
              <w:spacing w:before="60" w:after="60"/>
            </w:pPr>
            <w:r>
              <w:rPr>
                <w:rFonts w:ascii="Arial" w:hAnsi="Arial"/>
                <w:color w:val="E86C00"/>
                <w:sz w:val="15"/>
              </w:rPr>
              <w:t>Scale</w:t>
            </w:r>
          </w:p>
        </w:tc>
      </w:tr>
      <w:tr w:rsidR="008157CF" w:rsidTr="5AE7075C" w14:paraId="6697B1E7" w14:textId="77777777">
        <w:trPr>
          <w:gridAfter w:val="1"/>
          <w:wAfter w:w="23" w:type="dxa"/>
        </w:trPr>
        <w:tc>
          <w:tcPr>
            <w:tcW w:w="1872" w:type="dxa"/>
            <w:shd w:val="clear" w:color="auto" w:fill="F2F5FA"/>
            <w:tcMar/>
          </w:tcPr>
          <w:p w:rsidR="008157CF" w:rsidP="00AD788A" w:rsidRDefault="008157CF" w14:paraId="2F9F937F" w14:textId="277BCE09">
            <w:pPr>
              <w:spacing w:before="60" w:after="60"/>
            </w:pPr>
            <w:r>
              <w:rPr>
                <w:rFonts w:ascii="Arial" w:hAnsi="Arial"/>
                <w:b/>
                <w:color w:val="0D0D0D"/>
                <w:sz w:val="15"/>
              </w:rPr>
              <w:t>3 · Store availability</w:t>
            </w:r>
          </w:p>
        </w:tc>
        <w:tc>
          <w:tcPr>
            <w:tcW w:w="3906" w:type="dxa"/>
            <w:shd w:val="clear" w:color="auto" w:fill="F2F5FA"/>
            <w:tcMar/>
          </w:tcPr>
          <w:p w:rsidR="008157CF" w:rsidP="31AFD2E5" w:rsidRDefault="5CF9A0A6" w14:paraId="17EA2A2F" w14:textId="3ADFF6CD">
            <w:pPr>
              <w:spacing w:before="60" w:after="60"/>
              <w:rPr>
                <w:rFonts w:ascii="Arial" w:hAnsi="Arial"/>
                <w:color w:val="5A5A5A"/>
                <w:sz w:val="15"/>
                <w:szCs w:val="15"/>
              </w:rPr>
            </w:pPr>
            <w:r w:rsidRPr="31AFD2E5">
              <w:rPr>
                <w:rFonts w:ascii="Arial" w:hAnsi="Arial"/>
                <w:color w:val="5A5A5A"/>
                <w:sz w:val="15"/>
                <w:szCs w:val="15"/>
              </w:rPr>
              <w:t>Not raised by anyone</w:t>
            </w:r>
            <w:r w:rsidRPr="31AFD2E5" w:rsidR="37DAF176">
              <w:rPr>
                <w:rFonts w:ascii="Arial" w:hAnsi="Arial"/>
                <w:color w:val="5A5A5A"/>
                <w:sz w:val="15"/>
                <w:szCs w:val="15"/>
              </w:rPr>
              <w:t xml:space="preserve">, but this </w:t>
            </w:r>
            <w:r w:rsidRPr="31AFD2E5">
              <w:rPr>
                <w:rFonts w:ascii="Arial" w:hAnsi="Arial"/>
                <w:color w:val="5A5A5A"/>
                <w:sz w:val="15"/>
                <w:szCs w:val="15"/>
              </w:rPr>
              <w:t>is not evidence it does not matter</w:t>
            </w:r>
            <w:r w:rsidRPr="31AFD2E5" w:rsidR="1C46F9D1">
              <w:rPr>
                <w:rFonts w:ascii="Arial" w:hAnsi="Arial"/>
                <w:color w:val="5A5A5A"/>
                <w:sz w:val="15"/>
                <w:szCs w:val="15"/>
              </w:rPr>
              <w:t>.</w:t>
            </w:r>
          </w:p>
        </w:tc>
        <w:tc>
          <w:tcPr>
            <w:tcW w:w="851" w:type="dxa"/>
            <w:shd w:val="clear" w:color="auto" w:fill="F2F5FA"/>
            <w:tcMar/>
          </w:tcPr>
          <w:p w:rsidR="008157CF" w:rsidP="00AD788A" w:rsidRDefault="008157CF" w14:paraId="0D6105A6" w14:textId="77777777">
            <w:pPr>
              <w:spacing w:before="60" w:after="60"/>
            </w:pPr>
            <w:r>
              <w:rPr>
                <w:rFonts w:ascii="Arial" w:hAnsi="Arial"/>
                <w:color w:val="0D0D0D"/>
                <w:sz w:val="15"/>
              </w:rPr>
              <w:t>Nobody</w:t>
            </w:r>
          </w:p>
        </w:tc>
        <w:tc>
          <w:tcPr>
            <w:tcW w:w="993" w:type="dxa"/>
            <w:shd w:val="clear" w:color="auto" w:fill="F2F5FA"/>
            <w:tcMar/>
          </w:tcPr>
          <w:p w:rsidR="008157CF" w:rsidP="00AD788A" w:rsidRDefault="008157CF" w14:paraId="5E226A19" w14:textId="77777777">
            <w:pPr>
              <w:spacing w:before="60" w:after="60"/>
            </w:pPr>
            <w:r>
              <w:rPr>
                <w:rFonts w:ascii="Arial" w:hAnsi="Arial"/>
                <w:color w:val="0D0D0D"/>
                <w:sz w:val="15"/>
              </w:rPr>
              <w:t>Not evidenced</w:t>
            </w:r>
          </w:p>
        </w:tc>
        <w:tc>
          <w:tcPr>
            <w:tcW w:w="851" w:type="dxa"/>
            <w:shd w:val="clear" w:color="auto" w:fill="F2F5FA"/>
            <w:tcMar/>
          </w:tcPr>
          <w:p w:rsidR="008157CF" w:rsidP="00427EFB" w:rsidRDefault="008157CF" w14:paraId="694D3525" w14:textId="77777777">
            <w:pPr>
              <w:spacing w:before="60" w:after="60"/>
              <w:ind w:right="-243"/>
            </w:pPr>
            <w:r>
              <w:rPr>
                <w:rFonts w:ascii="Arial" w:hAnsi="Arial"/>
                <w:color w:val="0D0D0D"/>
                <w:sz w:val="15"/>
              </w:rPr>
              <w:t>Not evidenced</w:t>
            </w:r>
          </w:p>
        </w:tc>
        <w:tc>
          <w:tcPr>
            <w:tcW w:w="1740" w:type="dxa"/>
            <w:shd w:val="clear" w:color="auto" w:fill="F2F5FA"/>
            <w:tcMar/>
          </w:tcPr>
          <w:p w:rsidR="008157CF" w:rsidP="00AD788A" w:rsidRDefault="008157CF" w14:paraId="51FCB424" w14:textId="77777777">
            <w:pPr>
              <w:spacing w:before="60" w:after="60"/>
            </w:pPr>
            <w:r>
              <w:rPr>
                <w:rFonts w:ascii="Arial" w:hAnsi="Arial"/>
                <w:color w:val="E86C00"/>
                <w:sz w:val="15"/>
              </w:rPr>
              <w:t>Campaign quality</w:t>
            </w:r>
          </w:p>
        </w:tc>
      </w:tr>
      <w:tr w:rsidR="008157CF" w:rsidTr="5AE7075C" w14:paraId="2182B085" w14:textId="77777777">
        <w:tc>
          <w:tcPr>
            <w:tcW w:w="10236" w:type="dxa"/>
            <w:gridSpan w:val="7"/>
            <w:shd w:val="clear" w:color="auto" w:fill="E8EDF7"/>
            <w:tcMar/>
          </w:tcPr>
          <w:p w:rsidR="008157CF" w:rsidP="5AE7075C" w:rsidRDefault="5CF9A0A6" w14:paraId="6490C92D" w14:textId="427A22BD">
            <w:pPr>
              <w:spacing w:before="60" w:after="60"/>
              <w:rPr>
                <w:rFonts w:ascii="Arial" w:hAnsi="Arial"/>
                <w:b w:val="1"/>
                <w:bCs w:val="1"/>
                <w:color w:val="2D6DF7"/>
                <w:sz w:val="20"/>
                <w:szCs w:val="20"/>
              </w:rPr>
            </w:pPr>
            <w:r w:rsidRPr="5AE7075C" w:rsidR="6AD9E08E">
              <w:rPr>
                <w:rFonts w:ascii="Arial" w:hAnsi="Arial"/>
                <w:b w:val="1"/>
                <w:bCs w:val="1"/>
                <w:color w:val="2D6DF7"/>
                <w:sz w:val="20"/>
                <w:szCs w:val="20"/>
              </w:rPr>
              <w:t>A</w:t>
            </w:r>
            <w:r w:rsidRPr="5AE7075C" w:rsidR="6AD9E08E">
              <w:rPr>
                <w:rFonts w:ascii="Arial" w:hAnsi="Arial"/>
                <w:b w:val="1"/>
                <w:bCs w:val="1"/>
                <w:color w:val="2D6DF7"/>
                <w:sz w:val="20"/>
                <w:szCs w:val="20"/>
              </w:rPr>
              <w:t xml:space="preserve">DDITONAL PAIN </w:t>
            </w:r>
            <w:r w:rsidRPr="5AE7075C" w:rsidR="6AD9E08E">
              <w:rPr>
                <w:rFonts w:ascii="Arial" w:hAnsi="Arial"/>
                <w:b w:val="1"/>
                <w:bCs w:val="1"/>
                <w:color w:val="2D6DF7"/>
                <w:sz w:val="20"/>
                <w:szCs w:val="20"/>
              </w:rPr>
              <w:t>POINTS</w:t>
            </w:r>
            <w:r w:rsidRPr="5AE7075C" w:rsidR="6AD9E08E">
              <w:rPr>
                <w:rFonts w:ascii="Arial" w:hAnsi="Arial"/>
                <w:b w:val="1"/>
                <w:bCs w:val="1"/>
                <w:color w:val="2D6DF7"/>
                <w:sz w:val="20"/>
                <w:szCs w:val="20"/>
              </w:rPr>
              <w:t xml:space="preserve"> </w:t>
            </w:r>
            <w:r w:rsidRPr="5AE7075C" w:rsidR="5CF9A0A6">
              <w:rPr>
                <w:rFonts w:ascii="Arial" w:hAnsi="Arial"/>
                <w:b w:val="1"/>
                <w:bCs w:val="1"/>
                <w:color w:val="2D6DF7"/>
                <w:sz w:val="20"/>
                <w:szCs w:val="20"/>
              </w:rPr>
              <w:t xml:space="preserve">FOUND IN SIX </w:t>
            </w:r>
            <w:r w:rsidRPr="5AE7075C" w:rsidR="5CF9A0A6">
              <w:rPr>
                <w:rFonts w:ascii="Arial" w:hAnsi="Arial"/>
                <w:b w:val="1"/>
                <w:bCs w:val="1"/>
                <w:color w:val="2D6DF7"/>
                <w:sz w:val="20"/>
                <w:szCs w:val="20"/>
              </w:rPr>
              <w:t>SESSIONS</w:t>
            </w:r>
            <w:r w:rsidRPr="5AE7075C" w:rsidR="5CF9A0A6">
              <w:rPr>
                <w:rFonts w:ascii="Arial" w:hAnsi="Arial"/>
                <w:b w:val="1"/>
                <w:bCs w:val="1"/>
                <w:color w:val="2D6DF7"/>
                <w:sz w:val="20"/>
                <w:szCs w:val="20"/>
              </w:rPr>
              <w:t xml:space="preserve"> — NOT ON THE ORIGINAL LIST</w:t>
            </w:r>
          </w:p>
        </w:tc>
      </w:tr>
      <w:tr w:rsidR="004517F5" w:rsidTr="5AE7075C" w14:paraId="55F52881" w14:textId="77777777">
        <w:trPr>
          <w:gridAfter w:val="1"/>
          <w:wAfter w:w="23" w:type="dxa"/>
        </w:trPr>
        <w:tc>
          <w:tcPr>
            <w:tcW w:w="1872" w:type="dxa"/>
            <w:shd w:val="clear" w:color="auto" w:fill="FFFFFF" w:themeFill="background1"/>
            <w:tcMar/>
          </w:tcPr>
          <w:p w:rsidR="004517F5" w:rsidP="004517F5" w:rsidRDefault="004517F5" w14:paraId="2DBAAABF" w14:textId="77777777">
            <w:pPr>
              <w:spacing w:before="60" w:after="60"/>
            </w:pPr>
            <w:r>
              <w:rPr>
                <w:rFonts w:ascii="Arial" w:hAnsi="Arial"/>
                <w:b/>
                <w:color w:val="0D0D0D"/>
                <w:sz w:val="15"/>
              </w:rPr>
              <w:t>Pre-flight QA: proof of what was built</w:t>
            </w:r>
          </w:p>
        </w:tc>
        <w:tc>
          <w:tcPr>
            <w:tcW w:w="3906" w:type="dxa"/>
            <w:shd w:val="clear" w:color="auto" w:fill="FFFFFF" w:themeFill="background1"/>
            <w:tcMar/>
          </w:tcPr>
          <w:p w:rsidR="004517F5" w:rsidP="004517F5" w:rsidRDefault="004517F5" w14:paraId="6D351F5A" w14:textId="77777777">
            <w:pPr>
              <w:spacing w:before="60" w:after="60"/>
            </w:pPr>
            <w:r>
              <w:rPr>
                <w:rFonts w:ascii="Arial" w:hAnsi="Arial"/>
                <w:color w:val="5A5A5A"/>
                <w:sz w:val="15"/>
              </w:rPr>
              <w:t>Named the single biggest gap by one participant: “proving that the campaign that we intend to create has been created.” Today it is an Excel check run by NIQ staff, reviewed with the client and accepted on trust.</w:t>
            </w:r>
          </w:p>
        </w:tc>
        <w:tc>
          <w:tcPr>
            <w:tcW w:w="851" w:type="dxa"/>
            <w:shd w:val="clear" w:color="auto" w:fill="FFFFFF" w:themeFill="background1"/>
            <w:tcMar/>
          </w:tcPr>
          <w:p w:rsidR="004517F5" w:rsidP="004517F5" w:rsidRDefault="004517F5" w14:paraId="2A00A1DA" w14:textId="35F2DDF7">
            <w:pPr>
              <w:spacing w:before="60" w:after="60"/>
            </w:pPr>
            <w:r>
              <w:rPr>
                <w:rFonts w:ascii="Arial" w:hAnsi="Arial"/>
                <w:color w:val="0D0D0D"/>
                <w:sz w:val="15"/>
              </w:rPr>
              <w:t>Thijs, Miwa</w:t>
            </w:r>
          </w:p>
        </w:tc>
        <w:tc>
          <w:tcPr>
            <w:tcW w:w="993" w:type="dxa"/>
            <w:shd w:val="clear" w:color="auto" w:fill="FFFFFF" w:themeFill="background1"/>
            <w:tcMar/>
          </w:tcPr>
          <w:p w:rsidR="004517F5" w:rsidP="004517F5" w:rsidRDefault="004517F5" w14:paraId="754E0015" w14:textId="77777777">
            <w:pPr>
              <w:spacing w:before="60" w:after="60"/>
            </w:pPr>
            <w:r>
              <w:rPr>
                <w:rFonts w:ascii="Arial" w:hAnsi="Arial"/>
                <w:color w:val="0D0D0D"/>
                <w:sz w:val="15"/>
              </w:rPr>
              <w:t>High</w:t>
            </w:r>
          </w:p>
        </w:tc>
        <w:tc>
          <w:tcPr>
            <w:tcW w:w="851" w:type="dxa"/>
            <w:shd w:val="clear" w:color="auto" w:fill="FFFFFF" w:themeFill="background1"/>
            <w:tcMar/>
          </w:tcPr>
          <w:p w:rsidR="004517F5" w:rsidP="004517F5" w:rsidRDefault="004517F5" w14:paraId="4C66284E" w14:textId="77777777">
            <w:pPr>
              <w:spacing w:before="60" w:after="60"/>
            </w:pPr>
            <w:r>
              <w:rPr>
                <w:rFonts w:ascii="Arial" w:hAnsi="Arial"/>
                <w:color w:val="0D0D0D"/>
                <w:sz w:val="15"/>
              </w:rPr>
              <w:t>High</w:t>
            </w:r>
          </w:p>
        </w:tc>
        <w:tc>
          <w:tcPr>
            <w:tcW w:w="1740" w:type="dxa"/>
            <w:shd w:val="clear" w:color="auto" w:fill="FFFFFF" w:themeFill="background1"/>
            <w:tcMar/>
          </w:tcPr>
          <w:p w:rsidR="004517F5" w:rsidP="004517F5" w:rsidRDefault="004517F5" w14:paraId="062509C9" w14:textId="77777777">
            <w:pPr>
              <w:spacing w:before="60" w:after="60"/>
            </w:pPr>
            <w:r>
              <w:rPr>
                <w:rFonts w:ascii="Arial" w:hAnsi="Arial"/>
                <w:color w:val="E86C00"/>
                <w:sz w:val="15"/>
              </w:rPr>
              <w:t>Trust · Self-serve</w:t>
            </w:r>
          </w:p>
        </w:tc>
      </w:tr>
      <w:tr w:rsidR="004517F5" w:rsidTr="5AE7075C" w14:paraId="2EB1A15F" w14:textId="77777777">
        <w:trPr>
          <w:gridAfter w:val="1"/>
          <w:wAfter w:w="23" w:type="dxa"/>
        </w:trPr>
        <w:tc>
          <w:tcPr>
            <w:tcW w:w="1872" w:type="dxa"/>
            <w:shd w:val="clear" w:color="auto" w:fill="F2F5FA"/>
            <w:tcMar/>
          </w:tcPr>
          <w:p w:rsidR="004517F5" w:rsidP="004517F5" w:rsidRDefault="004517F5" w14:paraId="391FB774" w14:textId="2DE7BB5C">
            <w:pPr>
              <w:spacing w:before="60" w:after="60"/>
            </w:pPr>
            <w:r>
              <w:rPr>
                <w:rFonts w:ascii="Arial" w:hAnsi="Arial"/>
                <w:b/>
                <w:color w:val="0D0D0D"/>
                <w:sz w:val="15"/>
              </w:rPr>
              <w:t>Complex UX: Tool cannot be self-served</w:t>
            </w:r>
          </w:p>
        </w:tc>
        <w:tc>
          <w:tcPr>
            <w:tcW w:w="3906" w:type="dxa"/>
            <w:shd w:val="clear" w:color="auto" w:fill="F2F5FA"/>
            <w:tcMar/>
          </w:tcPr>
          <w:p w:rsidR="004517F5" w:rsidP="004517F5" w:rsidRDefault="004517F5" w14:paraId="10CDA7C6" w14:textId="77777777">
            <w:pPr>
              <w:spacing w:before="60" w:after="60"/>
            </w:pPr>
            <w:r>
              <w:rPr>
                <w:rFonts w:ascii="Arial" w:hAnsi="Arial"/>
                <w:color w:val="5A5A5A"/>
                <w:sz w:val="15"/>
              </w:rPr>
              <w:t>“It is impossible to design a program and a campaign if you don't have a lot of knowledge.” NIQ experts operate the platform for the client; one consultant runs the Staples account end to end.</w:t>
            </w:r>
          </w:p>
        </w:tc>
        <w:tc>
          <w:tcPr>
            <w:tcW w:w="851" w:type="dxa"/>
            <w:shd w:val="clear" w:color="auto" w:fill="F2F5FA"/>
            <w:tcMar/>
          </w:tcPr>
          <w:p w:rsidR="004517F5" w:rsidP="004517F5" w:rsidRDefault="004517F5" w14:paraId="0CD737CD" w14:textId="77777777">
            <w:pPr>
              <w:spacing w:before="60" w:after="20"/>
            </w:pPr>
            <w:r>
              <w:rPr>
                <w:rFonts w:ascii="Arial" w:hAnsi="Arial"/>
                <w:color w:val="0D0D0D"/>
                <w:sz w:val="15"/>
              </w:rPr>
              <w:t>Thijs, Parm,</w:t>
            </w:r>
          </w:p>
          <w:p w:rsidR="004517F5" w:rsidP="004517F5" w:rsidRDefault="004517F5" w14:paraId="3CAA071C" w14:textId="37846DEB">
            <w:pPr>
              <w:spacing w:before="60" w:after="60"/>
            </w:pPr>
            <w:r>
              <w:rPr>
                <w:rFonts w:ascii="Arial" w:hAnsi="Arial"/>
                <w:color w:val="0D0D0D"/>
                <w:sz w:val="15"/>
              </w:rPr>
              <w:t>Miwa, Avichai</w:t>
            </w:r>
          </w:p>
        </w:tc>
        <w:tc>
          <w:tcPr>
            <w:tcW w:w="993" w:type="dxa"/>
            <w:shd w:val="clear" w:color="auto" w:fill="F2F5FA"/>
            <w:tcMar/>
          </w:tcPr>
          <w:p w:rsidR="004517F5" w:rsidP="004517F5" w:rsidRDefault="004517F5" w14:paraId="61DF8F24" w14:textId="77777777">
            <w:pPr>
              <w:spacing w:before="60" w:after="60"/>
            </w:pPr>
            <w:r>
              <w:rPr>
                <w:rFonts w:ascii="Arial" w:hAnsi="Arial"/>
                <w:color w:val="0D0D0D"/>
                <w:sz w:val="15"/>
              </w:rPr>
              <w:t>High</w:t>
            </w:r>
          </w:p>
        </w:tc>
        <w:tc>
          <w:tcPr>
            <w:tcW w:w="851" w:type="dxa"/>
            <w:shd w:val="clear" w:color="auto" w:fill="F2F5FA"/>
            <w:tcMar/>
          </w:tcPr>
          <w:p w:rsidR="004517F5" w:rsidP="004517F5" w:rsidRDefault="00427EFB" w14:paraId="58834D57" w14:textId="095EEE86">
            <w:pPr>
              <w:spacing w:before="60" w:after="60"/>
            </w:pPr>
            <w:r>
              <w:rPr>
                <w:rFonts w:ascii="Arial" w:hAnsi="Arial"/>
                <w:color w:val="0D0D0D"/>
                <w:sz w:val="15"/>
              </w:rPr>
              <w:t>High</w:t>
            </w:r>
          </w:p>
        </w:tc>
        <w:tc>
          <w:tcPr>
            <w:tcW w:w="1740" w:type="dxa"/>
            <w:shd w:val="clear" w:color="auto" w:fill="F2F5FA"/>
            <w:tcMar/>
          </w:tcPr>
          <w:p w:rsidR="004517F5" w:rsidP="004517F5" w:rsidRDefault="004517F5" w14:paraId="403AE6B6" w14:textId="77777777">
            <w:pPr>
              <w:spacing w:before="60" w:after="60"/>
            </w:pPr>
            <w:r>
              <w:rPr>
                <w:rFonts w:ascii="Arial" w:hAnsi="Arial"/>
                <w:color w:val="E86C00"/>
                <w:sz w:val="15"/>
              </w:rPr>
              <w:t>Self-serve</w:t>
            </w:r>
          </w:p>
        </w:tc>
      </w:tr>
      <w:tr w:rsidR="004517F5" w:rsidTr="5AE7075C" w14:paraId="7F0969CA" w14:textId="77777777">
        <w:trPr>
          <w:gridAfter w:val="1"/>
          <w:wAfter w:w="23" w:type="dxa"/>
        </w:trPr>
        <w:tc>
          <w:tcPr>
            <w:tcW w:w="1872" w:type="dxa"/>
            <w:shd w:val="clear" w:color="auto" w:fill="FFFFFF" w:themeFill="background1"/>
            <w:tcMar/>
          </w:tcPr>
          <w:p w:rsidRPr="00CA2F3D" w:rsidR="004517F5" w:rsidP="004517F5" w:rsidRDefault="004517F5" w14:paraId="6F887766" w14:textId="782B3C91">
            <w:pPr>
              <w:spacing w:before="60" w:after="60"/>
              <w:rPr>
                <w:highlight w:val="yellow"/>
              </w:rPr>
            </w:pPr>
            <w:r>
              <w:rPr>
                <w:rFonts w:ascii="Arial" w:hAnsi="Arial"/>
                <w:b/>
                <w:color w:val="0D0D0D"/>
                <w:sz w:val="15"/>
              </w:rPr>
              <w:t>Offer strategy is dictated by coupon construction</w:t>
            </w:r>
          </w:p>
        </w:tc>
        <w:tc>
          <w:tcPr>
            <w:tcW w:w="3906" w:type="dxa"/>
            <w:shd w:val="clear" w:color="auto" w:fill="FFFFFF" w:themeFill="background1"/>
            <w:tcMar/>
          </w:tcPr>
          <w:p w:rsidRPr="00CA2F3D" w:rsidR="004517F5" w:rsidP="004517F5" w:rsidRDefault="004517F5" w14:paraId="6159859B" w14:textId="10334B62">
            <w:pPr>
              <w:spacing w:before="60" w:after="60"/>
              <w:rPr>
                <w:highlight w:val="yellow"/>
              </w:rPr>
            </w:pPr>
            <w:r>
              <w:rPr>
                <w:rFonts w:ascii="Arial" w:hAnsi="Arial"/>
                <w:color w:val="5A5A5A"/>
                <w:sz w:val="15"/>
              </w:rPr>
              <w:t>The reason behind gap 5: “Coupon construction should not have any impact to the way the strategy of the offer. It should be completely separated.” Staples offers are category-level by concept but are built as SKU coupons, partly because some marketing objectives exist only at SKU. Every rule type binds this way, not just blocking: rules are needed “on category within a campaign, on the product … between campaigns, on the rewards type, on the targeting objective level.” The cost is direct: an exclusive coupon bank assembled by hand, “processing times … like, fifteen hours”, allocations that “just don't complete”, and a cross-sell bank cut from about 300 offers to 91.</w:t>
            </w:r>
          </w:p>
        </w:tc>
        <w:tc>
          <w:tcPr>
            <w:tcW w:w="851" w:type="dxa"/>
            <w:shd w:val="clear" w:color="auto" w:fill="FFFFFF" w:themeFill="background1"/>
            <w:tcMar/>
          </w:tcPr>
          <w:p w:rsidR="004517F5" w:rsidP="004517F5" w:rsidRDefault="004517F5" w14:paraId="42676765" w14:textId="44C4C727">
            <w:pPr>
              <w:spacing w:before="60" w:after="60"/>
            </w:pPr>
            <w:r>
              <w:rPr>
                <w:rFonts w:ascii="Arial" w:hAnsi="Arial"/>
                <w:color w:val="0D0D0D"/>
                <w:sz w:val="15"/>
              </w:rPr>
              <w:t>Miwa, Avichai</w:t>
            </w:r>
          </w:p>
        </w:tc>
        <w:tc>
          <w:tcPr>
            <w:tcW w:w="993" w:type="dxa"/>
            <w:shd w:val="clear" w:color="auto" w:fill="FFFFFF" w:themeFill="background1"/>
            <w:tcMar/>
          </w:tcPr>
          <w:p w:rsidR="004517F5" w:rsidP="004517F5" w:rsidRDefault="004517F5" w14:paraId="13F6709A" w14:textId="77777777">
            <w:pPr>
              <w:spacing w:before="60" w:after="60"/>
            </w:pPr>
            <w:r>
              <w:rPr>
                <w:rFonts w:ascii="Arial" w:hAnsi="Arial"/>
                <w:color w:val="0D0D0D"/>
                <w:sz w:val="15"/>
              </w:rPr>
              <w:t>High</w:t>
            </w:r>
          </w:p>
        </w:tc>
        <w:tc>
          <w:tcPr>
            <w:tcW w:w="851" w:type="dxa"/>
            <w:shd w:val="clear" w:color="auto" w:fill="FFFFFF" w:themeFill="background1"/>
            <w:tcMar/>
          </w:tcPr>
          <w:p w:rsidR="004517F5" w:rsidP="004517F5" w:rsidRDefault="004517F5" w14:paraId="704A6E6D" w14:textId="77777777">
            <w:pPr>
              <w:spacing w:before="60" w:after="60"/>
            </w:pPr>
            <w:r>
              <w:rPr>
                <w:rFonts w:ascii="Arial" w:hAnsi="Arial"/>
                <w:color w:val="0D0D0D"/>
                <w:sz w:val="15"/>
              </w:rPr>
              <w:t>Medium</w:t>
            </w:r>
          </w:p>
        </w:tc>
        <w:tc>
          <w:tcPr>
            <w:tcW w:w="1740" w:type="dxa"/>
            <w:shd w:val="clear" w:color="auto" w:fill="FFFFFF" w:themeFill="background1"/>
            <w:tcMar/>
          </w:tcPr>
          <w:p w:rsidR="004517F5" w:rsidP="004517F5" w:rsidRDefault="004517F5" w14:paraId="727B4B6C" w14:textId="0651CE78">
            <w:pPr>
              <w:spacing w:before="60" w:after="60"/>
            </w:pPr>
            <w:r>
              <w:rPr>
                <w:rFonts w:ascii="Arial" w:hAnsi="Arial"/>
                <w:color w:val="E86C00"/>
                <w:sz w:val="15"/>
              </w:rPr>
              <w:t>Campaign quality · Scale· Self-serve</w:t>
            </w:r>
          </w:p>
        </w:tc>
      </w:tr>
      <w:tr w:rsidR="004517F5" w:rsidTr="5AE7075C" w14:paraId="7D4587AF" w14:textId="77777777">
        <w:trPr>
          <w:gridAfter w:val="1"/>
          <w:wAfter w:w="23" w:type="dxa"/>
        </w:trPr>
        <w:tc>
          <w:tcPr>
            <w:tcW w:w="1872" w:type="dxa"/>
            <w:shd w:val="clear" w:color="auto" w:fill="FFFFFF" w:themeFill="background1"/>
            <w:tcMar/>
          </w:tcPr>
          <w:p w:rsidR="004517F5" w:rsidP="004517F5" w:rsidRDefault="004517F5" w14:paraId="42023762" w14:textId="4DFCDEF7">
            <w:pPr>
              <w:spacing w:before="60" w:after="60"/>
              <w:rPr>
                <w:rFonts w:ascii="Arial" w:hAnsi="Arial"/>
                <w:b/>
                <w:color w:val="0D0D0D"/>
                <w:sz w:val="15"/>
              </w:rPr>
            </w:pPr>
            <w:r>
              <w:rPr>
                <w:rFonts w:ascii="Arial" w:hAnsi="Arial"/>
                <w:b/>
                <w:color w:val="0D0D0D"/>
                <w:sz w:val="15"/>
              </w:rPr>
              <w:t>Client-supplied suppression lists</w:t>
            </w:r>
          </w:p>
        </w:tc>
        <w:tc>
          <w:tcPr>
            <w:tcW w:w="3906" w:type="dxa"/>
            <w:shd w:val="clear" w:color="auto" w:fill="FFFFFF" w:themeFill="background1"/>
            <w:tcMar/>
          </w:tcPr>
          <w:p w:rsidR="004517F5" w:rsidP="004517F5" w:rsidRDefault="004517F5" w14:paraId="6A138796" w14:textId="36008247">
            <w:pPr>
              <w:spacing w:before="60" w:after="60"/>
              <w:rPr>
                <w:rFonts w:ascii="Arial" w:hAnsi="Arial"/>
                <w:color w:val="5A5A5A"/>
                <w:sz w:val="15"/>
              </w:rPr>
            </w:pPr>
            <w:r>
              <w:rPr>
                <w:rFonts w:ascii="Arial" w:hAnsi="Arial"/>
                <w:color w:val="5A5A5A"/>
                <w:sz w:val="15"/>
              </w:rPr>
              <w:t xml:space="preserve">An external list applied campaign by campaign </w:t>
            </w:r>
            <w:r w:rsidRPr="00CA7923">
              <w:rPr>
                <w:rFonts w:ascii="Arial" w:hAnsi="Arial"/>
                <w:b/>
                <w:bCs/>
                <w:color w:val="5A5A5A"/>
                <w:sz w:val="15"/>
              </w:rPr>
              <w:t>so a personalized offer does not double-discount a mass promotion</w:t>
            </w:r>
            <w:r>
              <w:rPr>
                <w:rFonts w:ascii="Arial" w:hAnsi="Arial"/>
                <w:color w:val="5A5A5A"/>
                <w:sz w:val="15"/>
              </w:rPr>
              <w:t xml:space="preserve">, or so a brand under negotiation is held back. “The only way to do it is manual … we don't have any internal mechanism to do it. And … every campaign, you need to do the exclusion.” </w:t>
            </w:r>
          </w:p>
        </w:tc>
        <w:tc>
          <w:tcPr>
            <w:tcW w:w="851" w:type="dxa"/>
            <w:shd w:val="clear" w:color="auto" w:fill="FFFFFF" w:themeFill="background1"/>
            <w:tcMar/>
          </w:tcPr>
          <w:p w:rsidR="004517F5" w:rsidP="004517F5" w:rsidRDefault="004517F5" w14:paraId="0A54A96C" w14:textId="77777777">
            <w:pPr>
              <w:spacing w:before="60" w:after="20"/>
            </w:pPr>
            <w:r>
              <w:rPr>
                <w:rFonts w:ascii="Arial" w:hAnsi="Arial"/>
                <w:color w:val="0D0D0D"/>
                <w:sz w:val="15"/>
              </w:rPr>
              <w:t>Miwa, Avichai,</w:t>
            </w:r>
          </w:p>
          <w:p w:rsidR="004517F5" w:rsidP="004517F5" w:rsidRDefault="004517F5" w14:paraId="0A456F4B" w14:textId="6CF45D49">
            <w:pPr>
              <w:spacing w:before="60" w:after="60"/>
              <w:rPr>
                <w:rFonts w:ascii="Arial" w:hAnsi="Arial"/>
                <w:color w:val="0D0D0D"/>
                <w:sz w:val="15"/>
              </w:rPr>
            </w:pPr>
            <w:r>
              <w:rPr>
                <w:rFonts w:ascii="Arial" w:hAnsi="Arial"/>
                <w:color w:val="0D0D0D"/>
                <w:sz w:val="15"/>
              </w:rPr>
              <w:t>Jeremy</w:t>
            </w:r>
          </w:p>
        </w:tc>
        <w:tc>
          <w:tcPr>
            <w:tcW w:w="993" w:type="dxa"/>
            <w:shd w:val="clear" w:color="auto" w:fill="FFFFFF" w:themeFill="background1"/>
            <w:tcMar/>
          </w:tcPr>
          <w:p w:rsidR="004517F5" w:rsidP="004517F5" w:rsidRDefault="004517F5" w14:paraId="24CB5602" w14:textId="7F238398">
            <w:pPr>
              <w:spacing w:before="60" w:after="60"/>
              <w:rPr>
                <w:rFonts w:ascii="Arial" w:hAnsi="Arial"/>
                <w:color w:val="0D0D0D"/>
                <w:sz w:val="15"/>
              </w:rPr>
            </w:pPr>
            <w:r>
              <w:rPr>
                <w:rFonts w:ascii="Arial" w:hAnsi="Arial"/>
                <w:color w:val="0D0D0D"/>
                <w:sz w:val="15"/>
              </w:rPr>
              <w:t>High</w:t>
            </w:r>
          </w:p>
        </w:tc>
        <w:tc>
          <w:tcPr>
            <w:tcW w:w="851" w:type="dxa"/>
            <w:shd w:val="clear" w:color="auto" w:fill="FFFFFF" w:themeFill="background1"/>
            <w:tcMar/>
          </w:tcPr>
          <w:p w:rsidR="004517F5" w:rsidP="004517F5" w:rsidRDefault="00427EFB" w14:paraId="27AF4253" w14:textId="156543E7">
            <w:pPr>
              <w:spacing w:before="60" w:after="60"/>
              <w:rPr>
                <w:rFonts w:ascii="Arial" w:hAnsi="Arial"/>
                <w:color w:val="0D0D0D"/>
                <w:sz w:val="15"/>
              </w:rPr>
            </w:pPr>
            <w:r>
              <w:rPr>
                <w:rFonts w:ascii="Arial" w:hAnsi="Arial"/>
                <w:color w:val="0D0D0D"/>
                <w:sz w:val="15"/>
              </w:rPr>
              <w:t>High</w:t>
            </w:r>
          </w:p>
        </w:tc>
        <w:tc>
          <w:tcPr>
            <w:tcW w:w="1740" w:type="dxa"/>
            <w:shd w:val="clear" w:color="auto" w:fill="FFFFFF" w:themeFill="background1"/>
            <w:tcMar/>
          </w:tcPr>
          <w:p w:rsidR="004517F5" w:rsidP="004517F5" w:rsidRDefault="004517F5" w14:paraId="09903B74" w14:textId="5DC3AB4A">
            <w:pPr>
              <w:spacing w:before="60" w:after="60"/>
              <w:rPr>
                <w:rFonts w:ascii="Arial" w:hAnsi="Arial"/>
                <w:color w:val="E86C00"/>
                <w:sz w:val="15"/>
              </w:rPr>
            </w:pPr>
            <w:r>
              <w:rPr>
                <w:rFonts w:ascii="Arial" w:hAnsi="Arial"/>
                <w:color w:val="E86C00"/>
                <w:sz w:val="15"/>
              </w:rPr>
              <w:t>Campaign quality · Self-serve</w:t>
            </w:r>
          </w:p>
        </w:tc>
      </w:tr>
      <w:tr w:rsidR="004517F5" w:rsidTr="5AE7075C" w14:paraId="6C79EE6B" w14:textId="77777777">
        <w:trPr>
          <w:gridAfter w:val="1"/>
          <w:wAfter w:w="23" w:type="dxa"/>
        </w:trPr>
        <w:tc>
          <w:tcPr>
            <w:tcW w:w="1872" w:type="dxa"/>
            <w:shd w:val="clear" w:color="auto" w:fill="F2F5FA"/>
            <w:tcMar/>
          </w:tcPr>
          <w:p w:rsidR="004517F5" w:rsidP="004517F5" w:rsidRDefault="004517F5" w14:paraId="272C5874" w14:textId="77777777">
            <w:pPr>
              <w:spacing w:before="60" w:after="60"/>
            </w:pPr>
            <w:r>
              <w:rPr>
                <w:rFonts w:ascii="Arial" w:hAnsi="Arial"/>
                <w:b/>
                <w:color w:val="0D0D0D"/>
                <w:sz w:val="15"/>
              </w:rPr>
              <w:t>Reporting is a data dump</w:t>
            </w:r>
          </w:p>
        </w:tc>
        <w:tc>
          <w:tcPr>
            <w:tcW w:w="3906" w:type="dxa"/>
            <w:shd w:val="clear" w:color="auto" w:fill="F2F5FA"/>
            <w:tcMar/>
          </w:tcPr>
          <w:p w:rsidR="004517F5" w:rsidP="004517F5" w:rsidRDefault="004517F5" w14:paraId="6B4A2D89" w14:textId="77777777">
            <w:pPr>
              <w:spacing w:before="60" w:after="60"/>
            </w:pPr>
            <w:r>
              <w:rPr>
                <w:rFonts w:ascii="Arial" w:hAnsi="Arial"/>
                <w:color w:val="5A5A5A"/>
                <w:sz w:val="15"/>
              </w:rPr>
              <w:t>Clients build their own reporting. No trending, no margin and no score in the campaign performance report. Called the number one gap, by far, by the consultant running weekly cycles.</w:t>
            </w:r>
          </w:p>
        </w:tc>
        <w:tc>
          <w:tcPr>
            <w:tcW w:w="851" w:type="dxa"/>
            <w:shd w:val="clear" w:color="auto" w:fill="F2F5FA"/>
            <w:tcMar/>
          </w:tcPr>
          <w:p w:rsidR="004517F5" w:rsidP="004517F5" w:rsidRDefault="004517F5" w14:paraId="17C1C0FB" w14:textId="215954ED">
            <w:pPr>
              <w:spacing w:before="60" w:after="60"/>
            </w:pPr>
            <w:r>
              <w:rPr>
                <w:rFonts w:ascii="Arial" w:hAnsi="Arial"/>
                <w:color w:val="0D0D0D"/>
                <w:sz w:val="15"/>
              </w:rPr>
              <w:t>Miwa, Thijs</w:t>
            </w:r>
          </w:p>
        </w:tc>
        <w:tc>
          <w:tcPr>
            <w:tcW w:w="993" w:type="dxa"/>
            <w:shd w:val="clear" w:color="auto" w:fill="F2F5FA"/>
            <w:tcMar/>
          </w:tcPr>
          <w:p w:rsidR="004517F5" w:rsidP="004517F5" w:rsidRDefault="004517F5" w14:paraId="7F151959" w14:textId="77777777">
            <w:pPr>
              <w:spacing w:before="60" w:after="60"/>
            </w:pPr>
            <w:r>
              <w:rPr>
                <w:rFonts w:ascii="Arial" w:hAnsi="Arial"/>
                <w:color w:val="0D0D0D"/>
                <w:sz w:val="15"/>
              </w:rPr>
              <w:t>High</w:t>
            </w:r>
          </w:p>
        </w:tc>
        <w:tc>
          <w:tcPr>
            <w:tcW w:w="851" w:type="dxa"/>
            <w:shd w:val="clear" w:color="auto" w:fill="F2F5FA"/>
            <w:tcMar/>
          </w:tcPr>
          <w:p w:rsidR="004517F5" w:rsidP="004517F5" w:rsidRDefault="004517F5" w14:paraId="677A6610" w14:textId="77777777">
            <w:pPr>
              <w:spacing w:before="60" w:after="60"/>
            </w:pPr>
            <w:r>
              <w:rPr>
                <w:rFonts w:ascii="Arial" w:hAnsi="Arial"/>
                <w:color w:val="0D0D0D"/>
                <w:sz w:val="15"/>
              </w:rPr>
              <w:t>Medium</w:t>
            </w:r>
          </w:p>
        </w:tc>
        <w:tc>
          <w:tcPr>
            <w:tcW w:w="1740" w:type="dxa"/>
            <w:shd w:val="clear" w:color="auto" w:fill="F2F5FA"/>
            <w:tcMar/>
          </w:tcPr>
          <w:p w:rsidR="004517F5" w:rsidP="004517F5" w:rsidRDefault="004517F5" w14:paraId="5DAA61E1" w14:textId="77777777">
            <w:pPr>
              <w:spacing w:before="60" w:after="60"/>
            </w:pPr>
            <w:r>
              <w:rPr>
                <w:rFonts w:ascii="Arial" w:hAnsi="Arial"/>
                <w:color w:val="E86C00"/>
                <w:sz w:val="15"/>
              </w:rPr>
              <w:t>Proof of success</w:t>
            </w:r>
          </w:p>
        </w:tc>
      </w:tr>
      <w:tr w:rsidR="004517F5" w:rsidTr="5AE7075C" w14:paraId="3A1A22D9" w14:textId="77777777">
        <w:trPr>
          <w:gridAfter w:val="1"/>
          <w:wAfter w:w="23" w:type="dxa"/>
        </w:trPr>
        <w:tc>
          <w:tcPr>
            <w:tcW w:w="1872" w:type="dxa"/>
            <w:shd w:val="clear" w:color="auto" w:fill="FFFFFF" w:themeFill="background1"/>
            <w:tcMar/>
          </w:tcPr>
          <w:p w:rsidR="004517F5" w:rsidP="004517F5" w:rsidRDefault="004517F5" w14:paraId="1CBC7E7A" w14:textId="77777777">
            <w:pPr>
              <w:spacing w:before="60" w:after="60"/>
            </w:pPr>
            <w:r>
              <w:rPr>
                <w:rFonts w:ascii="Arial" w:hAnsi="Arial"/>
                <w:b/>
                <w:color w:val="0D0D0D"/>
                <w:sz w:val="15"/>
              </w:rPr>
              <w:t>Tagging, filtering and bulk editing</w:t>
            </w:r>
          </w:p>
        </w:tc>
        <w:tc>
          <w:tcPr>
            <w:tcW w:w="3906" w:type="dxa"/>
            <w:shd w:val="clear" w:color="auto" w:fill="FFFFFF" w:themeFill="background1"/>
            <w:tcMar/>
          </w:tcPr>
          <w:p w:rsidR="004517F5" w:rsidP="004517F5" w:rsidRDefault="004517F5" w14:paraId="064CCEB0" w14:textId="77777777">
            <w:pPr>
              <w:spacing w:before="60" w:after="60"/>
            </w:pPr>
            <w:r>
              <w:rPr>
                <w:rFonts w:ascii="Arial" w:hAnsi="Arial"/>
                <w:color w:val="5A5A5A"/>
                <w:sz w:val="15"/>
              </w:rPr>
              <w:t>A parallel copy of the coupon bank is kept in Excel with custom tags added by hand, because the platform cannot group, filter or edit in bulk.</w:t>
            </w:r>
          </w:p>
        </w:tc>
        <w:tc>
          <w:tcPr>
            <w:tcW w:w="851" w:type="dxa"/>
            <w:shd w:val="clear" w:color="auto" w:fill="FFFFFF" w:themeFill="background1"/>
            <w:tcMar/>
          </w:tcPr>
          <w:p w:rsidR="004517F5" w:rsidP="004517F5" w:rsidRDefault="004517F5" w14:paraId="4BA1EA89" w14:textId="4961585B">
            <w:pPr>
              <w:spacing w:before="60" w:after="60"/>
            </w:pPr>
            <w:r>
              <w:rPr>
                <w:rFonts w:ascii="Arial" w:hAnsi="Arial"/>
                <w:color w:val="0D0D0D"/>
                <w:sz w:val="15"/>
              </w:rPr>
              <w:t>Miwa, Avichai</w:t>
            </w:r>
          </w:p>
        </w:tc>
        <w:tc>
          <w:tcPr>
            <w:tcW w:w="993" w:type="dxa"/>
            <w:shd w:val="clear" w:color="auto" w:fill="FFFFFF" w:themeFill="background1"/>
            <w:tcMar/>
          </w:tcPr>
          <w:p w:rsidR="004517F5" w:rsidP="004517F5" w:rsidRDefault="004517F5" w14:paraId="1DAF773E" w14:textId="77777777">
            <w:pPr>
              <w:spacing w:before="60" w:after="60"/>
            </w:pPr>
            <w:r>
              <w:rPr>
                <w:rFonts w:ascii="Arial" w:hAnsi="Arial"/>
                <w:color w:val="0D0D0D"/>
                <w:sz w:val="15"/>
              </w:rPr>
              <w:t>High</w:t>
            </w:r>
          </w:p>
        </w:tc>
        <w:tc>
          <w:tcPr>
            <w:tcW w:w="851" w:type="dxa"/>
            <w:shd w:val="clear" w:color="auto" w:fill="FFFFFF" w:themeFill="background1"/>
            <w:tcMar/>
          </w:tcPr>
          <w:p w:rsidR="004517F5" w:rsidP="004517F5" w:rsidRDefault="004517F5" w14:paraId="6F7E4775" w14:textId="77777777">
            <w:pPr>
              <w:spacing w:before="60" w:after="60"/>
            </w:pPr>
            <w:r>
              <w:rPr>
                <w:rFonts w:ascii="Arial" w:hAnsi="Arial"/>
                <w:color w:val="0D0D0D"/>
                <w:sz w:val="15"/>
              </w:rPr>
              <w:t>Medium</w:t>
            </w:r>
          </w:p>
        </w:tc>
        <w:tc>
          <w:tcPr>
            <w:tcW w:w="1740" w:type="dxa"/>
            <w:shd w:val="clear" w:color="auto" w:fill="FFFFFF" w:themeFill="background1"/>
            <w:tcMar/>
          </w:tcPr>
          <w:p w:rsidR="004517F5" w:rsidP="004517F5" w:rsidRDefault="004517F5" w14:paraId="5A884DB6" w14:textId="77777777">
            <w:pPr>
              <w:spacing w:before="60" w:after="60"/>
            </w:pPr>
            <w:r>
              <w:rPr>
                <w:rFonts w:ascii="Arial" w:hAnsi="Arial"/>
                <w:color w:val="E86C00"/>
                <w:sz w:val="15"/>
              </w:rPr>
              <w:t>Self-serve</w:t>
            </w:r>
          </w:p>
        </w:tc>
      </w:tr>
      <w:tr w:rsidR="004517F5" w:rsidTr="5AE7075C" w14:paraId="175CFE5B" w14:textId="77777777">
        <w:trPr>
          <w:gridAfter w:val="1"/>
          <w:wAfter w:w="23" w:type="dxa"/>
        </w:trPr>
        <w:tc>
          <w:tcPr>
            <w:tcW w:w="1872" w:type="dxa"/>
            <w:shd w:val="clear" w:color="auto" w:fill="F2F5FA"/>
            <w:tcMar/>
          </w:tcPr>
          <w:p w:rsidRPr="00204216" w:rsidR="004517F5" w:rsidP="004517F5" w:rsidRDefault="004517F5" w14:paraId="17B7AF9C" w14:textId="77777777">
            <w:pPr>
              <w:spacing w:before="60" w:after="60"/>
            </w:pPr>
            <w:r w:rsidRPr="00204216">
              <w:rPr>
                <w:rFonts w:ascii="Arial" w:hAnsi="Arial"/>
                <w:b/>
                <w:color w:val="0D0D0D"/>
                <w:sz w:val="15"/>
              </w:rPr>
              <w:t>Policy ceiling: four constraints, one coupon bank</w:t>
            </w:r>
          </w:p>
        </w:tc>
        <w:tc>
          <w:tcPr>
            <w:tcW w:w="3906" w:type="dxa"/>
            <w:shd w:val="clear" w:color="auto" w:fill="F2F5FA"/>
            <w:tcMar/>
          </w:tcPr>
          <w:p w:rsidRPr="00204216" w:rsidR="004517F5" w:rsidP="004517F5" w:rsidRDefault="004517F5" w14:paraId="7CD89FCD" w14:textId="05F323B8">
            <w:pPr>
              <w:spacing w:before="60" w:after="60"/>
            </w:pPr>
            <w:r w:rsidRPr="00204216">
              <w:rPr>
                <w:rFonts w:ascii="Arial" w:hAnsi="Arial"/>
                <w:color w:val="5A5A5A"/>
                <w:sz w:val="15"/>
              </w:rPr>
              <w:t xml:space="preserve">Once four constraints are used the offer is split across additional policies and run again, with the split tracked manually. </w:t>
            </w:r>
          </w:p>
        </w:tc>
        <w:tc>
          <w:tcPr>
            <w:tcW w:w="851" w:type="dxa"/>
            <w:shd w:val="clear" w:color="auto" w:fill="F2F5FA"/>
            <w:tcMar/>
          </w:tcPr>
          <w:p w:rsidRPr="00204216" w:rsidR="004517F5" w:rsidP="004517F5" w:rsidRDefault="004517F5" w14:paraId="1D777B27" w14:textId="68619959">
            <w:pPr>
              <w:spacing w:before="60" w:after="60"/>
            </w:pPr>
            <w:r w:rsidRPr="00204216">
              <w:rPr>
                <w:rFonts w:ascii="Arial" w:hAnsi="Arial"/>
                <w:color w:val="0D0D0D"/>
                <w:sz w:val="15"/>
              </w:rPr>
              <w:t>Avichai, Miwa</w:t>
            </w:r>
          </w:p>
        </w:tc>
        <w:tc>
          <w:tcPr>
            <w:tcW w:w="993" w:type="dxa"/>
            <w:shd w:val="clear" w:color="auto" w:fill="F2F5FA"/>
            <w:tcMar/>
          </w:tcPr>
          <w:p w:rsidRPr="00204216" w:rsidR="004517F5" w:rsidP="004517F5" w:rsidRDefault="004517F5" w14:paraId="0BBC4E6E" w14:textId="77777777">
            <w:pPr>
              <w:spacing w:before="60" w:after="60"/>
            </w:pPr>
            <w:r w:rsidRPr="00204216">
              <w:rPr>
                <w:rFonts w:ascii="Arial" w:hAnsi="Arial"/>
                <w:color w:val="0D0D0D"/>
                <w:sz w:val="15"/>
              </w:rPr>
              <w:t>High</w:t>
            </w:r>
          </w:p>
        </w:tc>
        <w:tc>
          <w:tcPr>
            <w:tcW w:w="851" w:type="dxa"/>
            <w:shd w:val="clear" w:color="auto" w:fill="F2F5FA"/>
            <w:tcMar/>
          </w:tcPr>
          <w:p w:rsidRPr="00204216" w:rsidR="004517F5" w:rsidP="004517F5" w:rsidRDefault="004517F5" w14:paraId="52197B78" w14:textId="77777777">
            <w:pPr>
              <w:spacing w:before="60" w:after="60"/>
            </w:pPr>
            <w:r w:rsidRPr="00204216">
              <w:rPr>
                <w:rFonts w:ascii="Arial" w:hAnsi="Arial"/>
                <w:color w:val="0D0D0D"/>
                <w:sz w:val="15"/>
              </w:rPr>
              <w:t>Medium</w:t>
            </w:r>
          </w:p>
        </w:tc>
        <w:tc>
          <w:tcPr>
            <w:tcW w:w="1740" w:type="dxa"/>
            <w:shd w:val="clear" w:color="auto" w:fill="F2F5FA"/>
            <w:tcMar/>
          </w:tcPr>
          <w:p w:rsidRPr="00204216" w:rsidR="004517F5" w:rsidP="004517F5" w:rsidRDefault="004517F5" w14:paraId="36A29C90" w14:textId="77777777">
            <w:pPr>
              <w:spacing w:before="60" w:after="60"/>
            </w:pPr>
            <w:r w:rsidRPr="00204216">
              <w:rPr>
                <w:rFonts w:ascii="Arial" w:hAnsi="Arial"/>
                <w:color w:val="E86C00"/>
                <w:sz w:val="15"/>
              </w:rPr>
              <w:t>Self-serve</w:t>
            </w:r>
          </w:p>
        </w:tc>
      </w:tr>
      <w:tr w:rsidR="004517F5" w:rsidTr="5AE7075C" w14:paraId="0A6DC123" w14:textId="77777777">
        <w:trPr>
          <w:gridAfter w:val="1"/>
          <w:wAfter w:w="23" w:type="dxa"/>
        </w:trPr>
        <w:tc>
          <w:tcPr>
            <w:tcW w:w="1872" w:type="dxa"/>
            <w:shd w:val="clear" w:color="auto" w:fill="FFFFFF" w:themeFill="background1"/>
            <w:tcMar/>
          </w:tcPr>
          <w:p w:rsidR="004517F5" w:rsidP="004517F5" w:rsidRDefault="004517F5" w14:paraId="6596ABD1" w14:textId="77777777">
            <w:pPr>
              <w:spacing w:before="60" w:after="60"/>
            </w:pPr>
            <w:r>
              <w:rPr>
                <w:rFonts w:ascii="Arial" w:hAnsi="Arial"/>
                <w:b/>
                <w:color w:val="0D0D0D"/>
                <w:sz w:val="15"/>
              </w:rPr>
              <w:t>No cost or margin in the model</w:t>
            </w:r>
          </w:p>
        </w:tc>
        <w:tc>
          <w:tcPr>
            <w:tcW w:w="3906" w:type="dxa"/>
            <w:shd w:val="clear" w:color="auto" w:fill="FFFFFF" w:themeFill="background1"/>
            <w:tcMar/>
          </w:tcPr>
          <w:p w:rsidR="004517F5" w:rsidP="004517F5" w:rsidRDefault="004517F5" w14:paraId="604A6B0F" w14:textId="77777777">
            <w:pPr>
              <w:spacing w:before="60" w:after="60"/>
            </w:pPr>
            <w:r>
              <w:rPr>
                <w:rFonts w:ascii="Arial" w:hAnsi="Arial"/>
                <w:color w:val="5A5A5A"/>
                <w:sz w:val="15"/>
              </w:rPr>
              <w:t>“We don't have margin within the platform … because we don't essentially know the cost. That isn't part of the model.” Margin is tracked outside the platform and discount depth is tuned by hand in a quarterly review.</w:t>
            </w:r>
          </w:p>
        </w:tc>
        <w:tc>
          <w:tcPr>
            <w:tcW w:w="851" w:type="dxa"/>
            <w:shd w:val="clear" w:color="auto" w:fill="FFFFFF" w:themeFill="background1"/>
            <w:tcMar/>
          </w:tcPr>
          <w:p w:rsidR="004517F5" w:rsidP="004517F5" w:rsidRDefault="004517F5" w14:paraId="21F9FB23" w14:textId="22F1ACA4">
            <w:pPr>
              <w:spacing w:before="60" w:after="60"/>
            </w:pPr>
            <w:r>
              <w:rPr>
                <w:rFonts w:ascii="Arial" w:hAnsi="Arial"/>
                <w:color w:val="0D0D0D"/>
                <w:sz w:val="15"/>
              </w:rPr>
              <w:t>Miwa</w:t>
            </w:r>
          </w:p>
        </w:tc>
        <w:tc>
          <w:tcPr>
            <w:tcW w:w="993" w:type="dxa"/>
            <w:shd w:val="clear" w:color="auto" w:fill="FFFFFF" w:themeFill="background1"/>
            <w:tcMar/>
          </w:tcPr>
          <w:p w:rsidR="004517F5" w:rsidP="004517F5" w:rsidRDefault="004517F5" w14:paraId="0E243BA5" w14:textId="77777777">
            <w:pPr>
              <w:spacing w:before="60" w:after="60"/>
            </w:pPr>
            <w:r>
              <w:rPr>
                <w:rFonts w:ascii="Arial" w:hAnsi="Arial"/>
                <w:color w:val="0D0D0D"/>
                <w:sz w:val="15"/>
              </w:rPr>
              <w:t>High</w:t>
            </w:r>
          </w:p>
        </w:tc>
        <w:tc>
          <w:tcPr>
            <w:tcW w:w="851" w:type="dxa"/>
            <w:shd w:val="clear" w:color="auto" w:fill="FFFFFF" w:themeFill="background1"/>
            <w:tcMar/>
          </w:tcPr>
          <w:p w:rsidR="004517F5" w:rsidP="004517F5" w:rsidRDefault="004517F5" w14:paraId="1F10D8D3" w14:textId="5000BA82">
            <w:pPr>
              <w:spacing w:before="60" w:after="60"/>
            </w:pPr>
            <w:r>
              <w:rPr>
                <w:rFonts w:ascii="Arial" w:hAnsi="Arial"/>
                <w:color w:val="0D0D0D"/>
                <w:sz w:val="15"/>
              </w:rPr>
              <w:t>Low</w:t>
            </w:r>
            <w:r w:rsidR="00204216">
              <w:rPr>
                <w:rFonts w:ascii="Arial" w:hAnsi="Arial"/>
                <w:color w:val="0D0D0D"/>
                <w:sz w:val="15"/>
              </w:rPr>
              <w:t>/ Medium</w:t>
            </w:r>
          </w:p>
        </w:tc>
        <w:tc>
          <w:tcPr>
            <w:tcW w:w="1740" w:type="dxa"/>
            <w:shd w:val="clear" w:color="auto" w:fill="FFFFFF" w:themeFill="background1"/>
            <w:tcMar/>
          </w:tcPr>
          <w:p w:rsidR="004517F5" w:rsidP="004517F5" w:rsidRDefault="004517F5" w14:paraId="645ACCC0" w14:textId="77777777">
            <w:pPr>
              <w:spacing w:before="60" w:after="60"/>
            </w:pPr>
            <w:r>
              <w:rPr>
                <w:rFonts w:ascii="Arial" w:hAnsi="Arial"/>
                <w:color w:val="E86C00"/>
                <w:sz w:val="15"/>
              </w:rPr>
              <w:t>Proof of success</w:t>
            </w:r>
          </w:p>
        </w:tc>
      </w:tr>
      <w:tr w:rsidR="004517F5" w:rsidTr="5AE7075C" w14:paraId="3EDC261A" w14:textId="77777777">
        <w:trPr>
          <w:gridAfter w:val="1"/>
          <w:wAfter w:w="23" w:type="dxa"/>
        </w:trPr>
        <w:tc>
          <w:tcPr>
            <w:tcW w:w="1872" w:type="dxa"/>
            <w:shd w:val="clear" w:color="auto" w:fill="F2F5FA"/>
            <w:tcMar/>
          </w:tcPr>
          <w:p w:rsidR="004517F5" w:rsidP="004517F5" w:rsidRDefault="004517F5" w14:paraId="2F9717F5" w14:textId="77777777">
            <w:pPr>
              <w:spacing w:before="60" w:after="60"/>
            </w:pPr>
            <w:r>
              <w:rPr>
                <w:rFonts w:ascii="Arial" w:hAnsi="Arial"/>
                <w:b/>
                <w:color w:val="0D0D0D"/>
                <w:sz w:val="15"/>
              </w:rPr>
              <w:t>Broken allocation feedback loop</w:t>
            </w:r>
          </w:p>
        </w:tc>
        <w:tc>
          <w:tcPr>
            <w:tcW w:w="3906" w:type="dxa"/>
            <w:shd w:val="clear" w:color="auto" w:fill="F2F5FA"/>
            <w:tcMar/>
          </w:tcPr>
          <w:p w:rsidR="004517F5" w:rsidP="004517F5" w:rsidRDefault="004517F5" w14:paraId="527EED57" w14:textId="77777777">
            <w:pPr>
              <w:spacing w:before="60" w:after="60"/>
            </w:pPr>
            <w:r>
              <w:rPr>
                <w:rFonts w:ascii="Arial" w:hAnsi="Arial"/>
                <w:color w:val="5A5A5A"/>
                <w:sz w:val="15"/>
              </w:rPr>
              <w:t>Client exclusions are returned in a status field, usually too late for the platform refresh, which affects tracking and leaves the client unsure what actually shipped.</w:t>
            </w:r>
          </w:p>
        </w:tc>
        <w:tc>
          <w:tcPr>
            <w:tcW w:w="851" w:type="dxa"/>
            <w:shd w:val="clear" w:color="auto" w:fill="F2F5FA"/>
            <w:tcMar/>
          </w:tcPr>
          <w:p w:rsidR="004517F5" w:rsidP="004517F5" w:rsidRDefault="004517F5" w14:paraId="6A640C8D" w14:textId="16D97AA6">
            <w:pPr>
              <w:spacing w:before="60" w:after="60"/>
            </w:pPr>
            <w:r>
              <w:rPr>
                <w:rFonts w:ascii="Arial" w:hAnsi="Arial"/>
                <w:color w:val="0D0D0D"/>
                <w:sz w:val="15"/>
              </w:rPr>
              <w:t>Miwa, Avichai</w:t>
            </w:r>
          </w:p>
        </w:tc>
        <w:tc>
          <w:tcPr>
            <w:tcW w:w="993" w:type="dxa"/>
            <w:shd w:val="clear" w:color="auto" w:fill="F2F5FA"/>
            <w:tcMar/>
          </w:tcPr>
          <w:p w:rsidR="004517F5" w:rsidP="004517F5" w:rsidRDefault="004517F5" w14:paraId="1B427749" w14:textId="77777777">
            <w:pPr>
              <w:spacing w:before="60" w:after="60"/>
            </w:pPr>
            <w:r>
              <w:rPr>
                <w:rFonts w:ascii="Arial" w:hAnsi="Arial"/>
                <w:color w:val="0D0D0D"/>
                <w:sz w:val="15"/>
              </w:rPr>
              <w:t>Medium</w:t>
            </w:r>
          </w:p>
        </w:tc>
        <w:tc>
          <w:tcPr>
            <w:tcW w:w="851" w:type="dxa"/>
            <w:shd w:val="clear" w:color="auto" w:fill="F2F5FA"/>
            <w:tcMar/>
          </w:tcPr>
          <w:p w:rsidR="004517F5" w:rsidP="5AE7075C" w:rsidRDefault="004517F5" w14:paraId="5FE6DADF" w14:textId="35B33272">
            <w:pPr>
              <w:pStyle w:val="Normal"/>
              <w:suppressLineNumbers w:val="0"/>
              <w:bidi w:val="0"/>
              <w:spacing w:before="60" w:beforeAutospacing="off" w:after="60" w:afterAutospacing="off" w:line="276" w:lineRule="auto"/>
              <w:ind w:left="0" w:right="0"/>
              <w:jc w:val="left"/>
            </w:pPr>
            <w:r w:rsidRPr="5AE7075C" w:rsidR="67BE147C">
              <w:rPr>
                <w:rFonts w:ascii="Arial" w:hAnsi="Arial"/>
                <w:color w:val="0D0D0D" w:themeColor="text1" w:themeTint="F2" w:themeShade="FF"/>
                <w:sz w:val="15"/>
                <w:szCs w:val="15"/>
              </w:rPr>
              <w:t>Unsure</w:t>
            </w:r>
          </w:p>
        </w:tc>
        <w:tc>
          <w:tcPr>
            <w:tcW w:w="1740" w:type="dxa"/>
            <w:shd w:val="clear" w:color="auto" w:fill="F2F5FA"/>
            <w:tcMar/>
          </w:tcPr>
          <w:p w:rsidR="004517F5" w:rsidP="004517F5" w:rsidRDefault="004517F5" w14:paraId="3667956C" w14:textId="77777777">
            <w:pPr>
              <w:spacing w:before="60" w:after="60"/>
            </w:pPr>
            <w:r>
              <w:rPr>
                <w:rFonts w:ascii="Arial" w:hAnsi="Arial"/>
                <w:color w:val="E86C00"/>
                <w:sz w:val="15"/>
              </w:rPr>
              <w:t>Trust</w:t>
            </w:r>
          </w:p>
        </w:tc>
      </w:tr>
      <w:tr w:rsidR="004517F5" w:rsidTr="5AE7075C" w14:paraId="7D3CB109" w14:textId="77777777">
        <w:trPr>
          <w:gridAfter w:val="1"/>
          <w:wAfter w:w="23" w:type="dxa"/>
        </w:trPr>
        <w:tc>
          <w:tcPr>
            <w:tcW w:w="1872" w:type="dxa"/>
            <w:shd w:val="clear" w:color="auto" w:fill="FFFFFF" w:themeFill="background1"/>
            <w:tcMar/>
          </w:tcPr>
          <w:p w:rsidRPr="00204216" w:rsidR="004517F5" w:rsidP="004517F5" w:rsidRDefault="004517F5" w14:paraId="1EAE936E" w14:textId="77777777">
            <w:pPr>
              <w:spacing w:before="60" w:after="60"/>
            </w:pPr>
            <w:r w:rsidRPr="00204216">
              <w:rPr>
                <w:rFonts w:ascii="Arial" w:hAnsi="Arial"/>
                <w:b/>
                <w:color w:val="0D0D0D"/>
                <w:sz w:val="15"/>
              </w:rPr>
              <w:t>Offer scale ceiling: 1,000 per week</w:t>
            </w:r>
          </w:p>
        </w:tc>
        <w:tc>
          <w:tcPr>
            <w:tcW w:w="3906" w:type="dxa"/>
            <w:shd w:val="clear" w:color="auto" w:fill="FFFFFF" w:themeFill="background1"/>
            <w:tcMar/>
          </w:tcPr>
          <w:p w:rsidRPr="00204216" w:rsidR="004517F5" w:rsidP="004517F5" w:rsidRDefault="004517F5" w14:paraId="2A5AB097" w14:textId="46FFE32B">
            <w:pPr>
              <w:spacing w:before="60" w:after="60"/>
            </w:pPr>
            <w:r w:rsidRPr="00204216">
              <w:rPr>
                <w:rFonts w:ascii="Arial" w:hAnsi="Arial"/>
                <w:color w:val="5A5A5A"/>
                <w:sz w:val="15"/>
              </w:rPr>
              <w:t xml:space="preserve">One thousand offers a week today against a stated need of twenty thousand. </w:t>
            </w:r>
          </w:p>
        </w:tc>
        <w:tc>
          <w:tcPr>
            <w:tcW w:w="851" w:type="dxa"/>
            <w:shd w:val="clear" w:color="auto" w:fill="FFFFFF" w:themeFill="background1"/>
            <w:tcMar/>
          </w:tcPr>
          <w:p w:rsidRPr="00204216" w:rsidR="004517F5" w:rsidP="004517F5" w:rsidRDefault="004517F5" w14:paraId="74354B39" w14:textId="4B739386">
            <w:pPr>
              <w:spacing w:before="60" w:after="60"/>
            </w:pPr>
            <w:r w:rsidRPr="00204216">
              <w:rPr>
                <w:rFonts w:ascii="Arial" w:hAnsi="Arial"/>
                <w:color w:val="0D0D0D"/>
                <w:sz w:val="15"/>
              </w:rPr>
              <w:t>Jeremy, Thijs</w:t>
            </w:r>
          </w:p>
        </w:tc>
        <w:tc>
          <w:tcPr>
            <w:tcW w:w="993" w:type="dxa"/>
            <w:shd w:val="clear" w:color="auto" w:fill="FFFFFF" w:themeFill="background1"/>
            <w:tcMar/>
          </w:tcPr>
          <w:p w:rsidRPr="00204216" w:rsidR="004517F5" w:rsidP="004517F5" w:rsidRDefault="004517F5" w14:paraId="3B93B6A7" w14:textId="77777777">
            <w:pPr>
              <w:spacing w:before="60" w:after="60"/>
            </w:pPr>
            <w:r w:rsidRPr="00204216">
              <w:rPr>
                <w:rFonts w:ascii="Arial" w:hAnsi="Arial"/>
                <w:color w:val="0D0D0D"/>
                <w:sz w:val="15"/>
              </w:rPr>
              <w:t>Low</w:t>
            </w:r>
          </w:p>
        </w:tc>
        <w:tc>
          <w:tcPr>
            <w:tcW w:w="851" w:type="dxa"/>
            <w:shd w:val="clear" w:color="auto" w:fill="FFFFFF" w:themeFill="background1"/>
            <w:tcMar/>
          </w:tcPr>
          <w:p w:rsidRPr="00204216" w:rsidR="004517F5" w:rsidP="004517F5" w:rsidRDefault="004517F5" w14:paraId="2CD3028E" w14:textId="77777777">
            <w:pPr>
              <w:spacing w:before="60" w:after="60"/>
            </w:pPr>
            <w:r w:rsidRPr="00204216">
              <w:rPr>
                <w:rFonts w:ascii="Arial" w:hAnsi="Arial"/>
                <w:color w:val="0D0D0D"/>
                <w:sz w:val="15"/>
              </w:rPr>
              <w:t>High</w:t>
            </w:r>
          </w:p>
        </w:tc>
        <w:tc>
          <w:tcPr>
            <w:tcW w:w="1740" w:type="dxa"/>
            <w:shd w:val="clear" w:color="auto" w:fill="FFFFFF" w:themeFill="background1"/>
            <w:tcMar/>
          </w:tcPr>
          <w:p w:rsidRPr="00204216" w:rsidR="004517F5" w:rsidP="004517F5" w:rsidRDefault="004517F5" w14:paraId="3615CBEA" w14:textId="77777777">
            <w:pPr>
              <w:spacing w:before="60" w:after="60"/>
            </w:pPr>
            <w:r w:rsidRPr="00204216">
              <w:rPr>
                <w:rFonts w:ascii="Arial" w:hAnsi="Arial"/>
                <w:color w:val="E86C00"/>
                <w:sz w:val="15"/>
              </w:rPr>
              <w:t>Scale</w:t>
            </w:r>
          </w:p>
        </w:tc>
      </w:tr>
      <w:tr w:rsidR="004517F5" w:rsidTr="5AE7075C" w14:paraId="2BB4EBD3" w14:textId="77777777">
        <w:trPr>
          <w:gridAfter w:val="1"/>
          <w:wAfter w:w="23" w:type="dxa"/>
        </w:trPr>
        <w:tc>
          <w:tcPr>
            <w:tcW w:w="1872" w:type="dxa"/>
            <w:shd w:val="clear" w:color="auto" w:fill="F2F5FA"/>
            <w:tcMar/>
          </w:tcPr>
          <w:p w:rsidR="004517F5" w:rsidP="004517F5" w:rsidRDefault="004517F5" w14:paraId="1C60AF17" w14:textId="7980F98A">
            <w:pPr>
              <w:spacing w:before="60" w:after="60"/>
            </w:pPr>
            <w:r>
              <w:rPr>
                <w:rFonts w:ascii="Arial" w:hAnsi="Arial"/>
                <w:b/>
                <w:color w:val="0D0D0D"/>
                <w:sz w:val="15"/>
              </w:rPr>
              <w:t>Model intelligence</w:t>
            </w:r>
            <w:r w:rsidR="00204216">
              <w:rPr>
                <w:rFonts w:ascii="Arial" w:hAnsi="Arial"/>
                <w:b/>
                <w:color w:val="0D0D0D"/>
                <w:sz w:val="15"/>
              </w:rPr>
              <w:t>: reward preferences</w:t>
            </w:r>
          </w:p>
        </w:tc>
        <w:tc>
          <w:tcPr>
            <w:tcW w:w="3906" w:type="dxa"/>
            <w:shd w:val="clear" w:color="auto" w:fill="F2F5FA"/>
            <w:tcMar/>
          </w:tcPr>
          <w:p w:rsidR="004517F5" w:rsidP="004517F5" w:rsidRDefault="004517F5" w14:paraId="4429D2C2" w14:textId="69A1DDFF">
            <w:pPr>
              <w:spacing w:before="60" w:after="60"/>
            </w:pPr>
            <w:r>
              <w:rPr>
                <w:rFonts w:ascii="Arial" w:hAnsi="Arial"/>
                <w:color w:val="5A5A5A"/>
                <w:sz w:val="15"/>
              </w:rPr>
              <w:t>The engine has no view of what a customer prefers</w:t>
            </w:r>
            <w:r w:rsidR="00204216">
              <w:rPr>
                <w:rFonts w:ascii="Arial" w:hAnsi="Arial"/>
                <w:color w:val="5A5A5A"/>
                <w:sz w:val="15"/>
              </w:rPr>
              <w:t xml:space="preserve"> in terms of offer types: </w:t>
            </w:r>
            <w:r>
              <w:rPr>
                <w:rFonts w:ascii="Arial" w:hAnsi="Arial"/>
                <w:color w:val="5A5A5A"/>
                <w:sz w:val="15"/>
              </w:rPr>
              <w:t>coupon type, reward type, how many offers is too man</w:t>
            </w:r>
            <w:r w:rsidR="00204216">
              <w:rPr>
                <w:rFonts w:ascii="Arial" w:hAnsi="Arial"/>
                <w:color w:val="5A5A5A"/>
                <w:sz w:val="15"/>
              </w:rPr>
              <w:t>y</w:t>
            </w:r>
            <w:r>
              <w:rPr>
                <w:rFonts w:ascii="Arial" w:hAnsi="Arial"/>
                <w:color w:val="5A5A5A"/>
                <w:sz w:val="15"/>
              </w:rPr>
              <w:t>.</w:t>
            </w:r>
          </w:p>
        </w:tc>
        <w:tc>
          <w:tcPr>
            <w:tcW w:w="851" w:type="dxa"/>
            <w:shd w:val="clear" w:color="auto" w:fill="F2F5FA"/>
            <w:tcMar/>
          </w:tcPr>
          <w:p w:rsidR="004517F5" w:rsidP="004517F5" w:rsidRDefault="004517F5" w14:paraId="1387284F" w14:textId="5E365085">
            <w:pPr>
              <w:spacing w:before="60" w:after="60"/>
            </w:pPr>
            <w:r>
              <w:rPr>
                <w:rFonts w:ascii="Arial" w:hAnsi="Arial"/>
                <w:color w:val="0D0D0D"/>
                <w:sz w:val="15"/>
              </w:rPr>
              <w:t>Avichai, Miwa</w:t>
            </w:r>
          </w:p>
        </w:tc>
        <w:tc>
          <w:tcPr>
            <w:tcW w:w="993" w:type="dxa"/>
            <w:shd w:val="clear" w:color="auto" w:fill="F2F5FA"/>
            <w:tcMar/>
          </w:tcPr>
          <w:p w:rsidR="004517F5" w:rsidP="004517F5" w:rsidRDefault="004517F5" w14:paraId="43220B48" w14:textId="77777777">
            <w:pPr>
              <w:spacing w:before="60" w:after="60"/>
            </w:pPr>
            <w:r>
              <w:rPr>
                <w:rFonts w:ascii="Arial" w:hAnsi="Arial"/>
                <w:color w:val="0D0D0D"/>
                <w:sz w:val="15"/>
              </w:rPr>
              <w:t>Medium</w:t>
            </w:r>
          </w:p>
        </w:tc>
        <w:tc>
          <w:tcPr>
            <w:tcW w:w="851" w:type="dxa"/>
            <w:shd w:val="clear" w:color="auto" w:fill="F2F5FA"/>
            <w:tcMar/>
          </w:tcPr>
          <w:p w:rsidR="004517F5" w:rsidP="004517F5" w:rsidRDefault="00204216" w14:paraId="0C17A5EC" w14:textId="278D40CD">
            <w:pPr>
              <w:spacing w:before="60" w:after="60"/>
            </w:pPr>
            <w:r>
              <w:rPr>
                <w:rFonts w:ascii="Arial" w:hAnsi="Arial"/>
                <w:color w:val="0D0D0D"/>
                <w:sz w:val="15"/>
              </w:rPr>
              <w:t>Medium</w:t>
            </w:r>
          </w:p>
        </w:tc>
        <w:tc>
          <w:tcPr>
            <w:tcW w:w="1740" w:type="dxa"/>
            <w:shd w:val="clear" w:color="auto" w:fill="F2F5FA"/>
            <w:tcMar/>
          </w:tcPr>
          <w:p w:rsidR="004517F5" w:rsidP="004517F5" w:rsidRDefault="004517F5" w14:paraId="0244FD45" w14:textId="77777777">
            <w:pPr>
              <w:spacing w:before="60" w:after="60"/>
            </w:pPr>
            <w:r>
              <w:rPr>
                <w:rFonts w:ascii="Arial" w:hAnsi="Arial"/>
                <w:color w:val="E86C00"/>
                <w:sz w:val="15"/>
              </w:rPr>
              <w:t>Campaign quality</w:t>
            </w:r>
          </w:p>
        </w:tc>
      </w:tr>
    </w:tbl>
    <w:p w:rsidR="008157CF" w:rsidP="008157CF" w:rsidRDefault="008157CF" w14:paraId="7E644C95" w14:textId="19B585B6">
      <w:pPr>
        <w:spacing w:after="160"/>
      </w:pPr>
    </w:p>
    <w:sectPr w:rsidR="008157CF" w:rsidSect="00034616">
      <w:headerReference w:type="default" r:id="rId25"/>
      <w:pgSz w:w="11909" w:h="16834" w:orient="portrait"/>
      <w:pgMar w:top="850" w:right="1134" w:bottom="850" w:left="1134"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8C8" w:rsidRDefault="002D78C8" w14:paraId="0DA1B14F" w14:textId="77777777">
      <w:pPr>
        <w:spacing w:after="0" w:line="240" w:lineRule="auto"/>
      </w:pPr>
      <w:r>
        <w:separator/>
      </w:r>
    </w:p>
  </w:endnote>
  <w:endnote w:type="continuationSeparator" w:id="0">
    <w:p w:rsidR="002D78C8" w:rsidRDefault="002D78C8" w14:paraId="38E2C90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8C8" w:rsidRDefault="002D78C8" w14:paraId="5765D008" w14:textId="77777777">
      <w:pPr>
        <w:spacing w:after="0" w:line="240" w:lineRule="auto"/>
      </w:pPr>
      <w:r>
        <w:separator/>
      </w:r>
    </w:p>
  </w:footnote>
  <w:footnote w:type="continuationSeparator" w:id="0">
    <w:p w:rsidR="002D78C8" w:rsidRDefault="002D78C8" w14:paraId="011B7F9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35C8B" w:rsidRDefault="00AD788A" w14:paraId="0FB065C5" w14:textId="77777777">
    <w:pPr>
      <w:pStyle w:val="Header"/>
      <w:jc w:val="right"/>
    </w:pPr>
    <w:r>
      <w:rPr>
        <w:noProof/>
      </w:rPr>
      <w:drawing>
        <wp:inline distT="0" distB="0" distL="0" distR="0" wp14:anchorId="0F09278C" wp14:editId="6D3ED7AF">
          <wp:extent cx="1097280" cy="4664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Q-logo-bright-blue-web.png"/>
                  <pic:cNvPicPr/>
                </pic:nvPicPr>
                <pic:blipFill>
                  <a:blip r:embed="rId1"/>
                  <a:stretch>
                    <a:fillRect/>
                  </a:stretch>
                </pic:blipFill>
                <pic:spPr>
                  <a:xfrm>
                    <a:off x="0" y="0"/>
                    <a:ext cx="1097280" cy="4664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E0C5BDE"/>
    <w:multiLevelType w:val="multilevel"/>
    <w:tmpl w:val="2BA02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DB230A4"/>
    <w:multiLevelType w:val="hybridMultilevel"/>
    <w:tmpl w:val="9F8075D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2392C28"/>
    <w:multiLevelType w:val="hybridMultilevel"/>
    <w:tmpl w:val="5FE410F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5D781DE6"/>
    <w:multiLevelType w:val="hybridMultilevel"/>
    <w:tmpl w:val="843A404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727C52B6"/>
    <w:multiLevelType w:val="hybridMultilevel"/>
    <w:tmpl w:val="BDE0AE8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num w:numId="1" w16cid:durableId="223877161">
    <w:abstractNumId w:val="8"/>
  </w:num>
  <w:num w:numId="2" w16cid:durableId="956789553">
    <w:abstractNumId w:val="6"/>
  </w:num>
  <w:num w:numId="3" w16cid:durableId="2077047549">
    <w:abstractNumId w:val="5"/>
  </w:num>
  <w:num w:numId="4" w16cid:durableId="1650817468">
    <w:abstractNumId w:val="4"/>
  </w:num>
  <w:num w:numId="5" w16cid:durableId="7412776">
    <w:abstractNumId w:val="7"/>
  </w:num>
  <w:num w:numId="6" w16cid:durableId="68119640">
    <w:abstractNumId w:val="3"/>
  </w:num>
  <w:num w:numId="7" w16cid:durableId="1697000009">
    <w:abstractNumId w:val="2"/>
  </w:num>
  <w:num w:numId="8" w16cid:durableId="670523712">
    <w:abstractNumId w:val="1"/>
  </w:num>
  <w:num w:numId="9" w16cid:durableId="1688095848">
    <w:abstractNumId w:val="0"/>
  </w:num>
  <w:num w:numId="10" w16cid:durableId="1240209869">
    <w:abstractNumId w:val="9"/>
  </w:num>
  <w:num w:numId="11" w16cid:durableId="1836023770">
    <w:abstractNumId w:val="10"/>
  </w:num>
  <w:num w:numId="12" w16cid:durableId="1598754541">
    <w:abstractNumId w:val="11"/>
  </w:num>
  <w:num w:numId="13" w16cid:durableId="275187070">
    <w:abstractNumId w:val="13"/>
  </w:num>
  <w:num w:numId="14" w16cid:durableId="267664630">
    <w:abstractNumId w:val="12"/>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7EE"/>
    <w:rsid w:val="00016651"/>
    <w:rsid w:val="00034616"/>
    <w:rsid w:val="0006063C"/>
    <w:rsid w:val="00064ECF"/>
    <w:rsid w:val="00096F2B"/>
    <w:rsid w:val="000E4B01"/>
    <w:rsid w:val="000F0F72"/>
    <w:rsid w:val="00100F34"/>
    <w:rsid w:val="00106593"/>
    <w:rsid w:val="00130B2F"/>
    <w:rsid w:val="00133046"/>
    <w:rsid w:val="00137182"/>
    <w:rsid w:val="0015074B"/>
    <w:rsid w:val="001944A3"/>
    <w:rsid w:val="00196B31"/>
    <w:rsid w:val="001A4394"/>
    <w:rsid w:val="001F2D55"/>
    <w:rsid w:val="00204216"/>
    <w:rsid w:val="00220B19"/>
    <w:rsid w:val="002873EE"/>
    <w:rsid w:val="00292E8D"/>
    <w:rsid w:val="0029639D"/>
    <w:rsid w:val="002C699D"/>
    <w:rsid w:val="002D78C8"/>
    <w:rsid w:val="00326F90"/>
    <w:rsid w:val="00343C5F"/>
    <w:rsid w:val="00355F63"/>
    <w:rsid w:val="003574AA"/>
    <w:rsid w:val="00380DAF"/>
    <w:rsid w:val="00385409"/>
    <w:rsid w:val="00395804"/>
    <w:rsid w:val="003E7A97"/>
    <w:rsid w:val="003F6AB0"/>
    <w:rsid w:val="00427EFB"/>
    <w:rsid w:val="00435C8B"/>
    <w:rsid w:val="004517F5"/>
    <w:rsid w:val="00454154"/>
    <w:rsid w:val="004675D5"/>
    <w:rsid w:val="00486731"/>
    <w:rsid w:val="004A3590"/>
    <w:rsid w:val="004B3A82"/>
    <w:rsid w:val="004B4ABE"/>
    <w:rsid w:val="004E3BF6"/>
    <w:rsid w:val="00551B58"/>
    <w:rsid w:val="005E756F"/>
    <w:rsid w:val="0061605B"/>
    <w:rsid w:val="00637C4F"/>
    <w:rsid w:val="006A0ECE"/>
    <w:rsid w:val="0074417F"/>
    <w:rsid w:val="00745C75"/>
    <w:rsid w:val="00752ABC"/>
    <w:rsid w:val="00784E35"/>
    <w:rsid w:val="00795B1A"/>
    <w:rsid w:val="0079679C"/>
    <w:rsid w:val="007C1AC7"/>
    <w:rsid w:val="007C2B4D"/>
    <w:rsid w:val="008157CF"/>
    <w:rsid w:val="00842A5B"/>
    <w:rsid w:val="0086463A"/>
    <w:rsid w:val="00885A8C"/>
    <w:rsid w:val="008A7C70"/>
    <w:rsid w:val="008D4FF7"/>
    <w:rsid w:val="00945E9B"/>
    <w:rsid w:val="00951157"/>
    <w:rsid w:val="009C1113"/>
    <w:rsid w:val="009F7574"/>
    <w:rsid w:val="00A01F36"/>
    <w:rsid w:val="00A02189"/>
    <w:rsid w:val="00A33E64"/>
    <w:rsid w:val="00A40D8B"/>
    <w:rsid w:val="00A428D4"/>
    <w:rsid w:val="00A52C83"/>
    <w:rsid w:val="00A76189"/>
    <w:rsid w:val="00AA1D8D"/>
    <w:rsid w:val="00AC58A7"/>
    <w:rsid w:val="00AD788A"/>
    <w:rsid w:val="00AE17AF"/>
    <w:rsid w:val="00AE3BE5"/>
    <w:rsid w:val="00AE4C50"/>
    <w:rsid w:val="00AF4B16"/>
    <w:rsid w:val="00B302DC"/>
    <w:rsid w:val="00B47730"/>
    <w:rsid w:val="00B910A3"/>
    <w:rsid w:val="00B9223D"/>
    <w:rsid w:val="00BB7427"/>
    <w:rsid w:val="00BD3DAC"/>
    <w:rsid w:val="00C17D8F"/>
    <w:rsid w:val="00C2087F"/>
    <w:rsid w:val="00C41561"/>
    <w:rsid w:val="00CA2F3D"/>
    <w:rsid w:val="00CA7923"/>
    <w:rsid w:val="00CB0664"/>
    <w:rsid w:val="00CB1467"/>
    <w:rsid w:val="00CB4BF6"/>
    <w:rsid w:val="00CC022F"/>
    <w:rsid w:val="00CC6DC7"/>
    <w:rsid w:val="00D8619F"/>
    <w:rsid w:val="00DF1666"/>
    <w:rsid w:val="00E11B40"/>
    <w:rsid w:val="00E15C8D"/>
    <w:rsid w:val="00E210FE"/>
    <w:rsid w:val="00E27CE7"/>
    <w:rsid w:val="00E4B98C"/>
    <w:rsid w:val="00E51920"/>
    <w:rsid w:val="00E66869"/>
    <w:rsid w:val="00E76D7C"/>
    <w:rsid w:val="00E80A5B"/>
    <w:rsid w:val="00E910B1"/>
    <w:rsid w:val="00E97E32"/>
    <w:rsid w:val="00EF7547"/>
    <w:rsid w:val="00F07C70"/>
    <w:rsid w:val="00F12555"/>
    <w:rsid w:val="00F239E0"/>
    <w:rsid w:val="00FC693F"/>
    <w:rsid w:val="013D3754"/>
    <w:rsid w:val="01E0E4F8"/>
    <w:rsid w:val="01E30A07"/>
    <w:rsid w:val="025DF016"/>
    <w:rsid w:val="02986789"/>
    <w:rsid w:val="03BE35B2"/>
    <w:rsid w:val="03D6616A"/>
    <w:rsid w:val="050AD92F"/>
    <w:rsid w:val="073877CC"/>
    <w:rsid w:val="08F4BD8E"/>
    <w:rsid w:val="0A217095"/>
    <w:rsid w:val="0AD8AA5F"/>
    <w:rsid w:val="0B2A3DAD"/>
    <w:rsid w:val="0BC3F27E"/>
    <w:rsid w:val="0BDA740D"/>
    <w:rsid w:val="0CC9E281"/>
    <w:rsid w:val="0E016989"/>
    <w:rsid w:val="0E731033"/>
    <w:rsid w:val="0E7F451B"/>
    <w:rsid w:val="0EC277BE"/>
    <w:rsid w:val="0EDF670F"/>
    <w:rsid w:val="0FF4E692"/>
    <w:rsid w:val="100E1EA5"/>
    <w:rsid w:val="103C7E69"/>
    <w:rsid w:val="106D57F1"/>
    <w:rsid w:val="10F75C65"/>
    <w:rsid w:val="1127FB77"/>
    <w:rsid w:val="11860864"/>
    <w:rsid w:val="11C0ED8F"/>
    <w:rsid w:val="11DD3CFF"/>
    <w:rsid w:val="15041DB8"/>
    <w:rsid w:val="15AD215D"/>
    <w:rsid w:val="15E40BCD"/>
    <w:rsid w:val="16B80BF9"/>
    <w:rsid w:val="16D32698"/>
    <w:rsid w:val="18785F95"/>
    <w:rsid w:val="190DF9BD"/>
    <w:rsid w:val="1A96F029"/>
    <w:rsid w:val="1AEFE21E"/>
    <w:rsid w:val="1C46F9D1"/>
    <w:rsid w:val="1CB3D0DA"/>
    <w:rsid w:val="1DA4605F"/>
    <w:rsid w:val="1E860AAD"/>
    <w:rsid w:val="1E860AAD"/>
    <w:rsid w:val="1EB14AB9"/>
    <w:rsid w:val="1F74F73A"/>
    <w:rsid w:val="1F950E98"/>
    <w:rsid w:val="1FB8ECAA"/>
    <w:rsid w:val="21B15E29"/>
    <w:rsid w:val="2323D7A9"/>
    <w:rsid w:val="23BF2F2D"/>
    <w:rsid w:val="23BF4EFE"/>
    <w:rsid w:val="25B1C318"/>
    <w:rsid w:val="25E41DAB"/>
    <w:rsid w:val="25E41DAB"/>
    <w:rsid w:val="265D0DF8"/>
    <w:rsid w:val="2932596F"/>
    <w:rsid w:val="295218BD"/>
    <w:rsid w:val="29F7AF56"/>
    <w:rsid w:val="2A181F7D"/>
    <w:rsid w:val="2B111B11"/>
    <w:rsid w:val="2C639F4A"/>
    <w:rsid w:val="2C67B722"/>
    <w:rsid w:val="2C795582"/>
    <w:rsid w:val="2E3FB616"/>
    <w:rsid w:val="2E8DD88A"/>
    <w:rsid w:val="2E8DD88A"/>
    <w:rsid w:val="2EC55D94"/>
    <w:rsid w:val="2FA7C9CE"/>
    <w:rsid w:val="303C385B"/>
    <w:rsid w:val="306CC881"/>
    <w:rsid w:val="31AFD2E5"/>
    <w:rsid w:val="3238A81C"/>
    <w:rsid w:val="34581ACF"/>
    <w:rsid w:val="357A84A1"/>
    <w:rsid w:val="3742AA22"/>
    <w:rsid w:val="37DAF176"/>
    <w:rsid w:val="381511EC"/>
    <w:rsid w:val="386F6268"/>
    <w:rsid w:val="3999248F"/>
    <w:rsid w:val="3A9A21FC"/>
    <w:rsid w:val="3AC96DB2"/>
    <w:rsid w:val="3AEE185B"/>
    <w:rsid w:val="3B151F7B"/>
    <w:rsid w:val="3B77F957"/>
    <w:rsid w:val="3BBA98B3"/>
    <w:rsid w:val="3C445615"/>
    <w:rsid w:val="3EA19BC9"/>
    <w:rsid w:val="3EBCD06B"/>
    <w:rsid w:val="3EBCD06B"/>
    <w:rsid w:val="3F00137F"/>
    <w:rsid w:val="3F76DE70"/>
    <w:rsid w:val="3FC54EDF"/>
    <w:rsid w:val="406E0A40"/>
    <w:rsid w:val="411F534F"/>
    <w:rsid w:val="41211D51"/>
    <w:rsid w:val="42A54AF3"/>
    <w:rsid w:val="42A54AF3"/>
    <w:rsid w:val="430F2A75"/>
    <w:rsid w:val="439010B2"/>
    <w:rsid w:val="44AECCE4"/>
    <w:rsid w:val="45B07F93"/>
    <w:rsid w:val="45D7470C"/>
    <w:rsid w:val="46C8921B"/>
    <w:rsid w:val="46D2259E"/>
    <w:rsid w:val="48B52946"/>
    <w:rsid w:val="4A2F0701"/>
    <w:rsid w:val="4A9C9377"/>
    <w:rsid w:val="4ADEE112"/>
    <w:rsid w:val="4BF1AA65"/>
    <w:rsid w:val="4D84CC16"/>
    <w:rsid w:val="4D9B1216"/>
    <w:rsid w:val="4E57BCE5"/>
    <w:rsid w:val="4E998A9E"/>
    <w:rsid w:val="5048CEAF"/>
    <w:rsid w:val="50B6F036"/>
    <w:rsid w:val="5212F573"/>
    <w:rsid w:val="53FE8BC0"/>
    <w:rsid w:val="547E9A8A"/>
    <w:rsid w:val="549B80C0"/>
    <w:rsid w:val="55919B7D"/>
    <w:rsid w:val="55ACAB06"/>
    <w:rsid w:val="566CF551"/>
    <w:rsid w:val="571E81CB"/>
    <w:rsid w:val="57DF1E18"/>
    <w:rsid w:val="583517BC"/>
    <w:rsid w:val="58595E18"/>
    <w:rsid w:val="5871393B"/>
    <w:rsid w:val="59A56161"/>
    <w:rsid w:val="5A18D310"/>
    <w:rsid w:val="5A7D4228"/>
    <w:rsid w:val="5AE7075C"/>
    <w:rsid w:val="5B2BD236"/>
    <w:rsid w:val="5B66E0C1"/>
    <w:rsid w:val="5CF9A0A6"/>
    <w:rsid w:val="5F167075"/>
    <w:rsid w:val="601B5E9B"/>
    <w:rsid w:val="60607C13"/>
    <w:rsid w:val="607FE42D"/>
    <w:rsid w:val="6277DC37"/>
    <w:rsid w:val="62DBB5C7"/>
    <w:rsid w:val="62E0F345"/>
    <w:rsid w:val="6504ABDC"/>
    <w:rsid w:val="65B851C8"/>
    <w:rsid w:val="66E75E7A"/>
    <w:rsid w:val="66E9C436"/>
    <w:rsid w:val="67BE147C"/>
    <w:rsid w:val="691C4E85"/>
    <w:rsid w:val="69B398DB"/>
    <w:rsid w:val="69CD3B1C"/>
    <w:rsid w:val="6A0844CB"/>
    <w:rsid w:val="6AC1EF23"/>
    <w:rsid w:val="6AD9E08E"/>
    <w:rsid w:val="6C7A5EAE"/>
    <w:rsid w:val="6DD46074"/>
    <w:rsid w:val="6ED4C8AC"/>
    <w:rsid w:val="6F3D2B3A"/>
    <w:rsid w:val="6FFC6AB4"/>
    <w:rsid w:val="700152C0"/>
    <w:rsid w:val="70AF7C03"/>
    <w:rsid w:val="721E7E45"/>
    <w:rsid w:val="721EA765"/>
    <w:rsid w:val="7274D47B"/>
    <w:rsid w:val="730159D4"/>
    <w:rsid w:val="73FB6AC7"/>
    <w:rsid w:val="7429DEFB"/>
    <w:rsid w:val="747751C6"/>
    <w:rsid w:val="748C0CE0"/>
    <w:rsid w:val="748C0CE0"/>
    <w:rsid w:val="748D9EED"/>
    <w:rsid w:val="76E83C21"/>
    <w:rsid w:val="7808C4FE"/>
    <w:rsid w:val="7813C63D"/>
    <w:rsid w:val="7929F118"/>
    <w:rsid w:val="7A2382F9"/>
    <w:rsid w:val="7A6BC7D7"/>
    <w:rsid w:val="7C41817C"/>
    <w:rsid w:val="7CCACD6F"/>
    <w:rsid w:val="7CD03D6E"/>
    <w:rsid w:val="7E20D7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67598"/>
  <w14:defaultImageDpi w14:val="300"/>
  <w15:docId w15:val="{A9C8C121-86D3-4F2C-A400-687E47E28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ormaltextrun" w:customStyle="1">
    <w:name w:val="normaltextrun"/>
    <w:basedOn w:val="DefaultParagraphFont"/>
    <w:rsid w:val="00951157"/>
  </w:style>
  <w:style w:type="character" w:styleId="eop" w:customStyle="1">
    <w:name w:val="eop"/>
    <w:basedOn w:val="DefaultParagraphFont"/>
    <w:rsid w:val="00951157"/>
  </w:style>
  <w:style w:type="paragraph" w:styleId="paragraph" w:customStyle="1">
    <w:name w:val="paragraph"/>
    <w:basedOn w:val="Normal"/>
    <w:rsid w:val="00951157"/>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CommentReference">
    <w:name w:val="annotation reference"/>
    <w:basedOn w:val="DefaultParagraphFont"/>
    <w:uiPriority w:val="99"/>
    <w:semiHidden/>
    <w:unhideWhenUsed/>
    <w:rsid w:val="00AE3BE5"/>
    <w:rPr>
      <w:sz w:val="16"/>
      <w:szCs w:val="16"/>
    </w:rPr>
  </w:style>
  <w:style w:type="paragraph" w:styleId="CommentText">
    <w:name w:val="annotation text"/>
    <w:basedOn w:val="Normal"/>
    <w:link w:val="CommentTextChar"/>
    <w:uiPriority w:val="99"/>
    <w:semiHidden/>
    <w:unhideWhenUsed/>
    <w:rsid w:val="00AE3BE5"/>
    <w:pPr>
      <w:spacing w:line="240" w:lineRule="auto"/>
    </w:pPr>
    <w:rPr>
      <w:sz w:val="20"/>
      <w:szCs w:val="20"/>
    </w:rPr>
  </w:style>
  <w:style w:type="character" w:styleId="CommentTextChar" w:customStyle="1">
    <w:name w:val="Comment Text Char"/>
    <w:basedOn w:val="DefaultParagraphFont"/>
    <w:link w:val="CommentText"/>
    <w:uiPriority w:val="99"/>
    <w:semiHidden/>
    <w:rsid w:val="00AE3BE5"/>
    <w:rPr>
      <w:sz w:val="20"/>
      <w:szCs w:val="20"/>
    </w:rPr>
  </w:style>
  <w:style w:type="paragraph" w:styleId="CommentSubject">
    <w:name w:val="annotation subject"/>
    <w:basedOn w:val="CommentText"/>
    <w:next w:val="CommentText"/>
    <w:link w:val="CommentSubjectChar"/>
    <w:uiPriority w:val="99"/>
    <w:semiHidden/>
    <w:unhideWhenUsed/>
    <w:rsid w:val="00AE3BE5"/>
    <w:rPr>
      <w:b/>
      <w:bCs/>
    </w:rPr>
  </w:style>
  <w:style w:type="character" w:styleId="CommentSubjectChar" w:customStyle="1">
    <w:name w:val="Comment Subject Char"/>
    <w:basedOn w:val="CommentTextChar"/>
    <w:link w:val="CommentSubject"/>
    <w:uiPriority w:val="99"/>
    <w:semiHidden/>
    <w:rsid w:val="00AE3BE5"/>
    <w:rPr>
      <w:b/>
      <w:bCs/>
      <w:sz w:val="20"/>
      <w:szCs w:val="20"/>
    </w:rPr>
  </w:style>
  <w:style w:type="character" w:styleId="Hyperlink">
    <w:name w:val="Hyperlink"/>
    <w:basedOn w:val="DefaultParagraphFont"/>
    <w:uiPriority w:val="99"/>
    <w:unhideWhenUsed/>
    <w:rsid w:val="007C2B4D"/>
    <w:rPr>
      <w:rFonts w:ascii="Arial" w:hAnsi="Arial"/>
      <w:color w:val="3379F8"/>
      <w:u w:val="single"/>
    </w:rPr>
  </w:style>
  <w:style w:type="character" w:styleId="UnresolvedMention">
    <w:name w:val="Unresolved Mention"/>
    <w:basedOn w:val="DefaultParagraphFont"/>
    <w:uiPriority w:val="99"/>
    <w:semiHidden/>
    <w:unhideWhenUsed/>
    <w:rsid w:val="003574AA"/>
    <w:rPr>
      <w:color w:val="605E5C"/>
      <w:shd w:val="clear" w:color="auto" w:fill="E1DFDD"/>
    </w:rPr>
  </w:style>
  <w:style w:type="character" w:styleId="FollowedHyperlink">
    <w:name w:val="FollowedHyperlink"/>
    <w:basedOn w:val="DefaultParagraphFont"/>
    <w:uiPriority w:val="99"/>
    <w:semiHidden/>
    <w:unhideWhenUsed/>
    <w:rsid w:val="002C69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greatquestion.co/highlight_reels/z6QokfCkSU2S3zo8EXhqtVrR" TargetMode="External" Id="rId13" /><Relationship Type="http://schemas.openxmlformats.org/officeDocument/2006/relationships/hyperlink" Target="https://greatquestion.co/highlight_reels/rYwU36fgykH2GmnvDiGsAZav"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adlm.nielseniq.com/jira/browse/CR-40447" TargetMode="External"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hyperlink" Target="https://adlm.nielseniq.com/jira/browse/CR-40445" TargetMode="External" Id="rId16" /><Relationship Type="http://schemas.openxmlformats.org/officeDocument/2006/relationships/hyperlink" Target="https://greatquestion.co/highlight_reels/WBxgvAAbKnswCFYjaBgYZKjK"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yperlink" Target="https://greatquestion.co/highlight_reels/3xbz98vVVxdRxkG9ovenrjFe" TargetMode="External" Id="rId15" /><Relationship Type="http://schemas.microsoft.com/office/2016/09/relationships/commentsIds" Target="commentsIds.xm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hyperlink" Target="https://greatquestion.co/highlight_reels/586q5ZCwVYrnbKJNzFxkiJBX"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greatquestion.co/highlight_reels/1vxXDeFQ99h5gLFArMLQLXbB" TargetMode="External" Id="rId14" /><Relationship Type="http://schemas.microsoft.com/office/2011/relationships/commentsExtended" Target="commentsExtended.xml" Id="rId22" /><Relationship Type="http://schemas.microsoft.com/office/2011/relationships/people" Target="people.xml" Id="rId27" /><Relationship Type="http://schemas.openxmlformats.org/officeDocument/2006/relationships/hyperlink" Target="https://greatquestion.co/studies/92070/repository/interviews" TargetMode="External" Id="R8ae64b8da9eb4358" /><Relationship Type="http://schemas.openxmlformats.org/officeDocument/2006/relationships/hyperlink" Target="https://www.figma.com/board/a4G1CKZoDSCiuexyJNc6YG/Activate---Personalization?node-id=0-1&amp;t=DP4c50266Uz9bEVz-1" TargetMode="External" Id="R89ea0033b14649cf" /><Relationship Type="http://schemas.openxmlformats.org/officeDocument/2006/relationships/hyperlink" Target="https://adlm.nielseniq.com/jira/browse/CR-40441" TargetMode="External" Id="Rf49f5a8e69784b05" /><Relationship Type="http://schemas.openxmlformats.org/officeDocument/2006/relationships/hyperlink" Target="https://adlm.nielseniq.com/jira/browse/CR-40444" TargetMode="External" Id="R9733ffd4481f4ba3"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7e5c888-e952-4b41-b1b8-7e57961db668" xsi:nil="true"/>
    <https_x003a__x002f__x002f_www_x002e_figma_x002e_com_x002f_board_x002f_XC5Z9cfQBsdl9gFHguToXA_x002f_UX_x002d_Analytics_x002d_Newron_x002d__x0025_26_x002d_Discover_x002d_Summary_x003f_node_x002d_id_x003d_69_x002d_16t_x003d_SBCegMkKu8HFfssR_x002d_0 xmlns="9a43a5d2-5cca-4ece-8982-d031e60f297c">
      <Url xsi:nil="true"/>
      <Description xsi:nil="true"/>
    </https_x003a__x002f__x002f_www_x002e_figma_x002e_com_x002f_board_x002f_XC5Z9cfQBsdl9gFHguToXA_x002f_UX_x002d_Analytics_x002d_Newron_x002d__x0025_26_x002d_Discover_x002d_Summary_x003f_node_x002d_id_x003d_69_x002d_16t_x003d_SBCegMkKu8HFfssR_x002d_0>
    <j1b300b5d384474ba09f6a0644a23870 xmlns="9a43a5d2-5cca-4ece-8982-d031e60f297c">
      <Terms xmlns="http://schemas.microsoft.com/office/infopath/2007/PartnerControls"/>
    </j1b300b5d384474ba09f6a0644a23870>
    <_Flow_SignoffStatus xmlns="9a43a5d2-5cca-4ece-8982-d031e60f297c" xsi:nil="true"/>
    <lcf76f155ced4ddcb4097134ff3c332f xmlns="9a43a5d2-5cca-4ece-8982-d031e60f297c">
      <Terms xmlns="http://schemas.microsoft.com/office/infopath/2007/PartnerControls"/>
    </lcf76f155ced4ddcb4097134ff3c332f>
    <Topics xmlns="9a43a5d2-5cca-4ece-8982-d031e60f297c"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7D8AC4B9876D3499BB30D751C3730A3" ma:contentTypeVersion="21" ma:contentTypeDescription="Create a new document." ma:contentTypeScope="" ma:versionID="66bce09777b5714971fe4ef57b2691e4">
  <xsd:schema xmlns:xsd="http://www.w3.org/2001/XMLSchema" xmlns:xs="http://www.w3.org/2001/XMLSchema" xmlns:p="http://schemas.microsoft.com/office/2006/metadata/properties" xmlns:ns2="f7e5c888-e952-4b41-b1b8-7e57961db668" xmlns:ns3="9a43a5d2-5cca-4ece-8982-d031e60f297c" targetNamespace="http://schemas.microsoft.com/office/2006/metadata/properties" ma:root="true" ma:fieldsID="1f963a3dcae0908a43067699492e7ee9" ns2:_="" ns3:_="">
    <xsd:import namespace="f7e5c888-e952-4b41-b1b8-7e57961db668"/>
    <xsd:import namespace="9a43a5d2-5cca-4ece-8982-d031e60f297c"/>
    <xsd:element name="properties">
      <xsd:complexType>
        <xsd:sequence>
          <xsd:element name="documentManagement">
            <xsd:complexType>
              <xsd:all>
                <xsd:element ref="ns2:TaxCatchAll" minOccurs="0"/>
                <xsd:element ref="ns3:MediaServiceMetadata" minOccurs="0"/>
                <xsd:element ref="ns3:MediaServiceFastMetadata" minOccurs="0"/>
                <xsd:element ref="ns3:MediaServiceObjectDetectorVersions" minOccurs="0"/>
                <xsd:element ref="ns3:j1b300b5d384474ba09f6a0644a23870" minOccurs="0"/>
                <xsd:element ref="ns3:_Flow_SignoffStatu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element ref="ns2:SharedWithUsers" minOccurs="0"/>
                <xsd:element ref="ns2:SharedWithDetails" minOccurs="0"/>
                <xsd:element ref="ns3:MediaLengthInSeconds" minOccurs="0"/>
                <xsd:element ref="ns3:MediaServiceDateTaken" minOccurs="0"/>
                <xsd:element ref="ns3:https_x003a__x002f__x002f_www_x002e_figma_x002e_com_x002f_board_x002f_XC5Z9cfQBsdl9gFHguToXA_x002f_UX_x002d_Analytics_x002d_Newron_x002d__x0025_26_x002d_Discover_x002d_Summary_x003f_node_x002d_id_x003d_69_x002d_16t_x003d_SBCegMkKu8HFfssR_x002d_0" minOccurs="0"/>
                <xsd:element ref="ns3:Topic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e5c888-e952-4b41-b1b8-7e57961db668"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3a871bbe-c369-4dff-9854-687d2646f202}" ma:internalName="TaxCatchAll" ma:showField="CatchAllData" ma:web="f7e5c888-e952-4b41-b1b8-7e57961db66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43a5d2-5cca-4ece-8982-d031e60f297c"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j1b300b5d384474ba09f6a0644a23870" ma:index="13" nillable="true" ma:taxonomy="true" ma:internalName="j1b300b5d384474ba09f6a0644a23870" ma:taxonomyFieldName="Category" ma:displayName="Category" ma:default="" ma:fieldId="{31b300b5-d384-474b-a09f-6a0644a23870}" ma:sspId="518f4780-c71a-4417-85db-0344dc61001b" ma:termSetId="626eefbb-bb97-4579-91d2-6caa9aa4bdcc" ma:anchorId="54a50209-4b39-4f9a-b059-48d70576fa67" ma:open="false" ma:isKeyword="false">
      <xsd:complexType>
        <xsd:sequence>
          <xsd:element ref="pc:Terms" minOccurs="0" maxOccurs="1"/>
        </xsd:sequence>
      </xsd:complexType>
    </xsd:element>
    <xsd:element name="_Flow_SignoffStatus" ma:index="14" nillable="true" ma:displayName="Sign-off status" ma:internalName="Sign_x002d_off_x0020_status">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18f4780-c71a-4417-85db-0344dc61001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https_x003a__x002f__x002f_www_x002e_figma_x002e_com_x002f_board_x002f_XC5Z9cfQBsdl9gFHguToXA_x002f_UX_x002d_Analytics_x002d_Newron_x002d__x0025_26_x002d_Discover_x002d_Summary_x003f_node_x002d_id_x003d_69_x002d_16t_x003d_SBCegMkKu8HFfssR_x002d_0" ma:index="25" nillable="true" ma:displayName="https://www.figma.com/board/XC5Z9cfQBsdl9gFHguToXA/UX-Analytics-Newron-%26-Discover-Summary?node-id=69-16&amp;t=SBCegMkKu8HFfssR-0" ma:format="Hyperlink" ma:internalName="https_x003a__x002f__x002f_www_x002e_figma_x002e_com_x002f_board_x002f_XC5Z9cfQBsdl9gFHguToXA_x002f_UX_x002d_Analytics_x002d_Newron_x002d__x0025_26_x002d_Discover_x002d_Summary_x003f_node_x002d_id_x003d_69_x002d_16t_x003d_SBCegMkKu8HFfssR_x002d_0">
      <xsd:complexType>
        <xsd:complexContent>
          <xsd:extension base="dms:URL">
            <xsd:sequence>
              <xsd:element name="Url" type="dms:ValidUrl" minOccurs="0" nillable="true"/>
              <xsd:element name="Description" type="xsd:string" nillable="true"/>
            </xsd:sequence>
          </xsd:extension>
        </xsd:complexContent>
      </xsd:complexType>
    </xsd:element>
    <xsd:element name="Topics" ma:index="26" nillable="true" ma:displayName="Topics" ma:format="Dropdown" ma:internalName="Topic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B3267C-720E-48AF-B407-13801D1967FC}">
  <ds:schemaRefs>
    <ds:schemaRef ds:uri="http://schemas.microsoft.com/office/2006/metadata/properties"/>
    <ds:schemaRef ds:uri="http://schemas.microsoft.com/office/infopath/2007/PartnerControls"/>
    <ds:schemaRef ds:uri="f7e5c888-e952-4b41-b1b8-7e57961db668"/>
    <ds:schemaRef ds:uri="9a43a5d2-5cca-4ece-8982-d031e60f297c"/>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4BAAF54-D93D-45DD-AD49-E1BAB29294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e5c888-e952-4b41-b1b8-7e57961db668"/>
    <ds:schemaRef ds:uri="9a43a5d2-5cca-4ece-8982-d031e60f29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D63260-686F-46CF-90AA-3E361EB41CF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Lisa Marie Weber</lastModifiedBy>
  <revision>59</revision>
  <dcterms:created xsi:type="dcterms:W3CDTF">2013-12-23T23:15:00.0000000Z</dcterms:created>
  <dcterms:modified xsi:type="dcterms:W3CDTF">2026-09-08T13:41:42.9843387Z</dcterms:modified>
  <category/>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0x010100B7D8AC4B9876D3499BB30D751C3730A3</vt:lpwstr>
  </property>
  <property fmtid="{D5CDD505-2E9C-101B-9397-08002B2CF9AE}" pid="3" name="MediaServiceImageTags">
    <vt:lpwstr/>
  </property>
  <property fmtid="{D5CDD505-2E9C-101B-9397-08002B2CF9AE}" pid="4" name="Category">
    <vt:lpwstr/>
  </property>
</Properties>
</file>