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220" w:before="220" w:line="384.00000000000006" w:lineRule="auto"/>
        <w:rPr>
          <w:rFonts w:ascii="Calibri" w:cs="Calibri" w:eastAsia="Calibri" w:hAnsi="Calibri"/>
          <w:b w:val="1"/>
          <w:color w:val="212121"/>
          <w:sz w:val="39"/>
          <w:szCs w:val="39"/>
        </w:rPr>
      </w:pPr>
      <w:bookmarkStart w:colFirst="0" w:colLast="0" w:name="_tdj0f1zch9rh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9"/>
          <w:szCs w:val="39"/>
          <w:rtl w:val="0"/>
        </w:rPr>
        <w:t xml:space="preserve">Value Iteration in GridWorld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4cj2ifahe2s3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Company Robo.ai is building a robot that can traverse unassisted, through the environment, and reach the food counter. Instead of creating their own environment, they have planned to use a prebuilt 4x4 grid world. You are a researcher who has to identify the policy and value iteration methods to tackle this task. You have decided to go with the value iteration method.</w:t>
      </w:r>
    </w:p>
    <w:p w:rsidR="00000000" w:rsidDel="00000000" w:rsidP="00000000" w:rsidRDefault="00000000" w:rsidRPr="00000000" w14:paraId="00000004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8gfyj78d1l5d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This environment possesses two terminal states present at: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Top left corner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1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Bottom right corner</w:t>
      </w:r>
    </w:p>
    <w:p w:rsidR="00000000" w:rsidDel="00000000" w:rsidP="00000000" w:rsidRDefault="00000000" w:rsidRPr="00000000" w14:paraId="00000009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The 4x4 grid looks as follows:</w:t>
      </w:r>
    </w:p>
    <w:p w:rsidR="00000000" w:rsidDel="00000000" w:rsidP="00000000" w:rsidRDefault="00000000" w:rsidRPr="00000000" w14:paraId="0000000B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T o o o</w:t>
      </w:r>
    </w:p>
    <w:p w:rsidR="00000000" w:rsidDel="00000000" w:rsidP="00000000" w:rsidRDefault="00000000" w:rsidRPr="00000000" w14:paraId="0000000C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o x o o</w:t>
      </w:r>
    </w:p>
    <w:p w:rsidR="00000000" w:rsidDel="00000000" w:rsidP="00000000" w:rsidRDefault="00000000" w:rsidRPr="00000000" w14:paraId="0000000D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o o o o</w:t>
      </w:r>
    </w:p>
    <w:p w:rsidR="00000000" w:rsidDel="00000000" w:rsidP="00000000" w:rsidRDefault="00000000" w:rsidRPr="00000000" w14:paraId="0000000E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o o o T</w:t>
      </w:r>
    </w:p>
    <w:p w:rsidR="00000000" w:rsidDel="00000000" w:rsidP="00000000" w:rsidRDefault="00000000" w:rsidRPr="00000000" w14:paraId="0000000F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Where x is the position of the agent and T are the two terminal states.</w:t>
      </w:r>
    </w:p>
    <w:p w:rsidR="00000000" w:rsidDel="00000000" w:rsidP="00000000" w:rsidRDefault="00000000" w:rsidRPr="00000000" w14:paraId="00000010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12121"/>
          <w:sz w:val="21"/>
          <w:szCs w:val="21"/>
          <w:rtl w:val="0"/>
        </w:rPr>
        <w:t xml:space="preserve">The allowed actions are as follows: * UP = 0 * RIGHT = 1 * DOWN = 2 * LEFT = 3</w:t>
      </w:r>
    </w:p>
    <w:p w:rsidR="00000000" w:rsidDel="00000000" w:rsidP="00000000" w:rsidRDefault="00000000" w:rsidRPr="00000000" w14:paraId="00000012">
      <w:pPr>
        <w:pageBreakBefore w:val="0"/>
        <w:spacing w:after="220" w:before="220" w:line="384.00000000000006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Note: The agent will move back to current states if it performs an action that leads it to go off the edge.</w:t>
      </w:r>
    </w:p>
    <w:p w:rsidR="00000000" w:rsidDel="00000000" w:rsidP="00000000" w:rsidRDefault="00000000" w:rsidRPr="00000000" w14:paraId="00000013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Rewards: The agent is granted a reward of -1 at each step until it reaches a terminal state.</w:t>
      </w:r>
    </w:p>
    <w:p w:rsidR="00000000" w:rsidDel="00000000" w:rsidP="00000000" w:rsidRDefault="00000000" w:rsidRPr="00000000" w14:paraId="00000014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after="120" w:before="120" w:line="384.00000000000006" w:lineRule="auto"/>
        <w:rPr>
          <w:rFonts w:ascii="Calibri" w:cs="Calibri" w:eastAsia="Calibri" w:hAnsi="Calibri"/>
          <w:b w:val="1"/>
          <w:color w:val="212121"/>
          <w:sz w:val="30"/>
          <w:szCs w:val="30"/>
        </w:rPr>
      </w:pPr>
      <w:bookmarkStart w:colFirst="0" w:colLast="0" w:name="_crxs89snilk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12121"/>
          <w:sz w:val="30"/>
          <w:szCs w:val="30"/>
          <w:rtl w:val="0"/>
        </w:rPr>
        <w:t xml:space="preserve">Dependencies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Discrete: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https://drive.google.com/file/d/1WTjJ0TvCCjjxTT4HuK4DimSfX4Lcpzwr/view?usp=sharing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Gridworld: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https://drive.google.com/file/d/1hm1gqNPuS7ozAK31A-hhhR839SMxF-gM/view?usp=sharing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TjJ0TvCCjjxTT4HuK4DimSfX4Lcpzwr/view?usp=sharing" TargetMode="External"/><Relationship Id="rId7" Type="http://schemas.openxmlformats.org/officeDocument/2006/relationships/hyperlink" Target="https://drive.google.com/file/d/1hm1gqNPuS7ozAK31A-hhhR839SMxF-g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