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2545"/>
            <wp:effectExtent b="0" l="0" r="0" t="0"/>
            <wp:docPr descr="page2image568" id="6" name="image1.png"/>
            <a:graphic>
              <a:graphicData uri="http://schemas.openxmlformats.org/drawingml/2006/picture">
                <pic:pic>
                  <pic:nvPicPr>
                    <pic:cNvPr descr="page2image56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Reinforcement Learning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color w:val="4f81bd"/>
          <w:sz w:val="28"/>
          <w:szCs w:val="28"/>
          <w:rtl w:val="0"/>
        </w:rPr>
        <w:t xml:space="preserve">Lesson-End Project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5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Solve the CartPole Environment Problem Using Q-Learning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Solve the control problem in the CartPole environment using the Q-learning method. While solving the CartPole environment, run it for 500 episodes where the epsilon is a fraction of 1/sqrt(n+1) and the discount factor is 0.99. Also, plot all the rewards and their running averages for all the episodes.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Hyperparameters: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gamma = 0.99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epsilon = </w:t>
      </w:r>
      <w:r w:rsidDel="00000000" w:rsidR="00000000" w:rsidRPr="00000000">
        <w:rPr>
          <w:rtl w:val="0"/>
        </w:rPr>
        <w:t xml:space="preserve">1/sqrt(n+1)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n= It is a random value in the list of total rewards, i.e., 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OpenAI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Steps to perform: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e" w:val="clear"/>
        <w:spacing w:line="325.71428571428567" w:lineRule="auto"/>
        <w:ind w:left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Preprocessing steps: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e" w:val="clear"/>
        <w:spacing w:line="325.71428571428567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Minimize a regularized empirical loss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e" w:val="clear"/>
        <w:spacing w:line="325.71428571428567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Preprocess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e" w:val="clear"/>
        <w:spacing w:line="325.71428571428567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Optimize the environment using sklearn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e" w:val="clear"/>
        <w:spacing w:line="325.71428571428567" w:lineRule="auto"/>
        <w:ind w:left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Also, use SGDRegressor to transform features of the environments and design a model (initialize the environment, predict the states, update the states, actions and rewards, and define a sample action with the epsilon)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6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the total rewards: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56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the number of steps and total rewards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56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 the number of steps (e.g. fixing it to &lt;2000)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56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 the reward value of -200 when the episode is done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56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model based on rewards while considering the gamma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56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function to plot the rewards and run averages of the rewards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environment for 500 episodes where epsilon is a fraction of 1/sqrt(n+1) and discount factor is 0.99 and then plot the rewards and their running averages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17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VF4krLIebN8dDolD3nNvZzhoNQ==">AMUW2mWp9+KV445xU9eFYxvgWWdc4hLYCbD72JZ4pwPyuw+yQzOw9FjQ/xqw7FH6866B3eAdNJqjrpBNOr4KMvJgh6ryV5eaQcMNQwgtusLqqDrNS6PTNkqlm1voTxT2x1qgiRUrQ9Yn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