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7573" w14:textId="77777777" w:rsidR="00DC03D5" w:rsidRDefault="00000000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Ambientação</w:t>
      </w:r>
    </w:p>
    <w:p w14:paraId="110D5B20" w14:textId="77777777" w:rsidR="00DC03D5" w:rsidRDefault="00DC03D5"/>
    <w:tbl>
      <w:tblPr>
        <w:tblStyle w:val="a4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DC03D5" w14:paraId="3130133F" w14:textId="7777777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486DA3C2" w14:textId="77777777" w:rsidR="00DC03D5" w:rsidRDefault="00DC03D5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DC03D5" w14:paraId="032A35A3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C5F17E1" w14:textId="77777777" w:rsidR="00DC03D5" w:rsidRDefault="00000000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Nome do cliente: HPF AESTHETICS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723CADD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cliente:TFDPIG00</w:t>
            </w:r>
          </w:p>
        </w:tc>
      </w:tr>
      <w:tr w:rsidR="00DC03D5" w14:paraId="7E9D8278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5586E48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HPF – IMPLANTAÇÃO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C8B7F40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D000047830001</w:t>
            </w:r>
          </w:p>
        </w:tc>
      </w:tr>
      <w:tr w:rsidR="00DC03D5" w14:paraId="443B2B9F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BA32A71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LOGISTICA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DA02869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DRGBH</w:t>
            </w:r>
          </w:p>
        </w:tc>
      </w:tr>
      <w:tr w:rsidR="00DC03D5" w14:paraId="39B6B66D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D0546AF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01/12/23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E756BD6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Proposta comercial: AAIMVO</w:t>
            </w:r>
          </w:p>
        </w:tc>
      </w:tr>
      <w:tr w:rsidR="00DC03D5" w14:paraId="48175846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1814A97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Wesley Almeida</w:t>
            </w:r>
          </w:p>
        </w:tc>
      </w:tr>
      <w:tr w:rsidR="00DC03D5" w14:paraId="682F5715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42A251F7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HPF</w:t>
            </w:r>
          </w:p>
        </w:tc>
      </w:tr>
    </w:tbl>
    <w:p w14:paraId="7B2C9F1C" w14:textId="77777777" w:rsidR="00DC03D5" w:rsidRDefault="00DC03D5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</w:p>
    <w:p w14:paraId="79E0F73F" w14:textId="77777777" w:rsidR="00DC03D5" w:rsidRDefault="00000000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14:paraId="467A1250" w14:textId="77777777" w:rsidR="00DC03D5" w:rsidRDefault="00DC03D5">
      <w:pPr>
        <w:spacing w:line="240" w:lineRule="auto"/>
        <w:jc w:val="both"/>
      </w:pPr>
    </w:p>
    <w:sdt>
      <w:sdtPr>
        <w:id w:val="425087546"/>
        <w:docPartObj>
          <w:docPartGallery w:val="Table of Contents"/>
          <w:docPartUnique/>
        </w:docPartObj>
      </w:sdtPr>
      <w:sdtContent>
        <w:p w14:paraId="541D6C97" w14:textId="77777777" w:rsidR="00DC03D5" w:rsidRDefault="00000000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b/>
            </w:rPr>
            <w:t>2</w:t>
          </w:r>
        </w:p>
        <w:p w14:paraId="07DBBB6B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3znysh7">
            <w:r>
              <w:rPr>
                <w:b/>
              </w:rPr>
              <w:t>Descrição Geral dos Processos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b/>
            </w:rPr>
            <w:t>2</w:t>
          </w:r>
        </w:p>
        <w:p w14:paraId="60B099D9" w14:textId="5DEE246F" w:rsidR="003C7E45" w:rsidRDefault="00000000" w:rsidP="003C7E45">
          <w:pPr>
            <w:tabs>
              <w:tab w:val="right" w:pos="10488"/>
            </w:tabs>
            <w:spacing w:before="60" w:line="240" w:lineRule="auto"/>
            <w:ind w:left="360"/>
          </w:pPr>
          <w:r>
            <w:fldChar w:fldCharType="end"/>
          </w:r>
          <w:hyperlink w:anchor="_heading=h.2et92p0">
            <w:r>
              <w:t xml:space="preserve">Processo: </w:t>
            </w:r>
          </w:hyperlink>
          <w:r w:rsidR="00212E7D">
            <w:t xml:space="preserve">ATIVO FIXO </w:t>
          </w:r>
        </w:p>
        <w:p w14:paraId="720B1443" w14:textId="54214B65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heading=h.2s8eyo1">
            <w:r>
              <w:rPr>
                <w:b/>
              </w:rPr>
              <w:t>Critérios de aceitação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b/>
            </w:rPr>
            <w:t>3</w:t>
          </w:r>
        </w:p>
        <w:p w14:paraId="2E1546E7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17dp8vu">
            <w:r>
              <w:rPr>
                <w:b/>
              </w:rPr>
              <w:t>GAPs do processo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b/>
            </w:rPr>
            <w:t>4</w:t>
          </w:r>
        </w:p>
        <w:p w14:paraId="014DC970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lnxbz9">
            <w:r>
              <w:rPr>
                <w:b/>
              </w:rPr>
              <w:t>Fluxo do macro processo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b/>
            </w:rPr>
            <w:t>4</w:t>
          </w:r>
        </w:p>
        <w:p w14:paraId="20358609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3rdcrjn">
            <w:r>
              <w:rPr>
                <w:b/>
              </w:rPr>
              <w:t>Anexos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b/>
            </w:rPr>
            <w:t>4</w:t>
          </w:r>
        </w:p>
        <w:p w14:paraId="4063D186" w14:textId="77777777" w:rsidR="00DC03D5" w:rsidRDefault="00000000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r>
            <w:fldChar w:fldCharType="end"/>
          </w:r>
          <w:hyperlink w:anchor="_heading=h.26in1rg">
            <w:r>
              <w:rPr>
                <w:b/>
              </w:rPr>
              <w:t>Aceite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5069E73F" w14:textId="77777777" w:rsidR="00DC03D5" w:rsidRDefault="00DC03D5">
      <w:pPr>
        <w:spacing w:line="240" w:lineRule="auto"/>
        <w:jc w:val="both"/>
      </w:pPr>
    </w:p>
    <w:p w14:paraId="09D92AB7" w14:textId="77777777" w:rsidR="00DC03D5" w:rsidRDefault="00DC03D5"/>
    <w:p w14:paraId="6B486540" w14:textId="77777777" w:rsidR="00DC03D5" w:rsidRDefault="00DC03D5"/>
    <w:p w14:paraId="53613FFC" w14:textId="77777777" w:rsidR="00DC03D5" w:rsidRDefault="00DC03D5"/>
    <w:p w14:paraId="54E08A93" w14:textId="77777777" w:rsidR="00DC03D5" w:rsidRDefault="00DC03D5"/>
    <w:p w14:paraId="4531160C" w14:textId="77777777" w:rsidR="00DC03D5" w:rsidRDefault="00DC03D5"/>
    <w:p w14:paraId="0727B2BD" w14:textId="77777777" w:rsidR="00DC03D5" w:rsidRDefault="00DC03D5"/>
    <w:p w14:paraId="1900B11D" w14:textId="77777777" w:rsidR="00DC03D5" w:rsidRDefault="00DC03D5"/>
    <w:p w14:paraId="4A975EB5" w14:textId="77777777" w:rsidR="00DC03D5" w:rsidRDefault="00DC03D5"/>
    <w:p w14:paraId="2C190FEF" w14:textId="77777777" w:rsidR="00DC03D5" w:rsidRDefault="00DC03D5"/>
    <w:p w14:paraId="588516EB" w14:textId="77777777" w:rsidR="00DC03D5" w:rsidRDefault="00DC03D5"/>
    <w:p w14:paraId="04CD2013" w14:textId="77777777" w:rsidR="00DC03D5" w:rsidRDefault="00DC03D5"/>
    <w:p w14:paraId="4C541F31" w14:textId="77777777" w:rsidR="00DC03D5" w:rsidRDefault="00DC03D5"/>
    <w:p w14:paraId="523D6DAC" w14:textId="77777777" w:rsidR="00DC03D5" w:rsidRDefault="00DC03D5"/>
    <w:p w14:paraId="19A53548" w14:textId="77777777" w:rsidR="00DC03D5" w:rsidRDefault="00DC03D5"/>
    <w:p w14:paraId="71F9BDCE" w14:textId="77777777" w:rsidR="00DC03D5" w:rsidRDefault="00DC03D5"/>
    <w:p w14:paraId="14F37FF3" w14:textId="77777777" w:rsidR="00DC03D5" w:rsidRDefault="00DC03D5"/>
    <w:p w14:paraId="5C804758" w14:textId="77777777" w:rsidR="00DC03D5" w:rsidRDefault="00DC03D5"/>
    <w:p w14:paraId="403DF268" w14:textId="77777777" w:rsidR="00DC03D5" w:rsidRDefault="00DC03D5"/>
    <w:p w14:paraId="238947CA" w14:textId="77777777" w:rsidR="00DC03D5" w:rsidRDefault="00DC03D5"/>
    <w:p w14:paraId="6493D936" w14:textId="77777777" w:rsidR="00DC03D5" w:rsidRDefault="00DC03D5"/>
    <w:p w14:paraId="1700DBBD" w14:textId="77777777" w:rsidR="00DC03D5" w:rsidRDefault="00DC03D5"/>
    <w:p w14:paraId="16FAA373" w14:textId="77777777" w:rsidR="00DC03D5" w:rsidRDefault="00DC03D5"/>
    <w:p w14:paraId="285D38B0" w14:textId="77777777" w:rsidR="00DC03D5" w:rsidRDefault="00000000">
      <w:pPr>
        <w:pStyle w:val="Ttulo1"/>
      </w:pPr>
      <w:bookmarkStart w:id="1" w:name="_heading=h.30j0zll" w:colFirst="0" w:colLast="0"/>
      <w:bookmarkEnd w:id="1"/>
      <w:r>
        <w:t>Histórico de Versões</w:t>
      </w:r>
    </w:p>
    <w:p w14:paraId="1B547D79" w14:textId="77777777" w:rsidR="00DC03D5" w:rsidRDefault="00DC03D5">
      <w:pPr>
        <w:spacing w:line="240" w:lineRule="auto"/>
        <w:jc w:val="both"/>
        <w:rPr>
          <w:color w:val="7F7A7F"/>
        </w:rPr>
      </w:pPr>
    </w:p>
    <w:tbl>
      <w:tblPr>
        <w:tblStyle w:val="a5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DC03D5" w14:paraId="3DB63A97" w14:textId="77777777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14:paraId="135E5404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14:paraId="24C9D4C1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14:paraId="6DF3A589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14:paraId="3722662A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DC03D5" w14:paraId="287FC1DF" w14:textId="77777777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12F28AD3" w14:textId="77777777" w:rsidR="00DC03D5" w:rsidRDefault="00DC03D5">
            <w:pPr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DC47D91" w14:textId="77777777" w:rsidR="00DC03D5" w:rsidRDefault="00DC03D5">
            <w:pPr>
              <w:spacing w:line="240" w:lineRule="auto"/>
              <w:jc w:val="center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612175D" w14:textId="77777777" w:rsidR="00DC03D5" w:rsidRDefault="00DC03D5">
            <w:pPr>
              <w:spacing w:line="240" w:lineRule="auto"/>
              <w:jc w:val="both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F173602" w14:textId="77777777" w:rsidR="00DC03D5" w:rsidRDefault="00DC03D5">
            <w:pPr>
              <w:spacing w:line="240" w:lineRule="auto"/>
              <w:jc w:val="both"/>
              <w:rPr>
                <w:color w:val="7F7A7F"/>
              </w:rPr>
            </w:pPr>
          </w:p>
        </w:tc>
      </w:tr>
      <w:tr w:rsidR="00DC03D5" w14:paraId="6D2C029C" w14:textId="77777777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83D4501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8D0BA8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B051322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1CBBD6CC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DC03D5" w14:paraId="1DCC594B" w14:textId="77777777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C6D04D8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0D5FBB26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C9B4AC4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C901040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DC03D5" w14:paraId="60E98614" w14:textId="77777777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38A5741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2D423D9E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142AA8B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5956FA9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14:paraId="79C98561" w14:textId="77777777" w:rsidR="00DC03D5" w:rsidRDefault="00DC03D5">
      <w:pPr>
        <w:spacing w:line="240" w:lineRule="auto"/>
        <w:jc w:val="both"/>
      </w:pPr>
    </w:p>
    <w:p w14:paraId="430ECB74" w14:textId="77777777" w:rsidR="00DC03D5" w:rsidRDefault="00DC03D5">
      <w:pPr>
        <w:pStyle w:val="Ttulo1"/>
      </w:pPr>
      <w:bookmarkStart w:id="2" w:name="_heading=h.1fob9te" w:colFirst="0" w:colLast="0"/>
      <w:bookmarkEnd w:id="2"/>
    </w:p>
    <w:p w14:paraId="29A00CAA" w14:textId="77777777" w:rsidR="00DC03D5" w:rsidRDefault="00000000">
      <w:pPr>
        <w:pStyle w:val="Ttulo1"/>
      </w:pPr>
      <w:bookmarkStart w:id="3" w:name="_heading=h.3znysh7" w:colFirst="0" w:colLast="0"/>
      <w:bookmarkEnd w:id="3"/>
      <w:r>
        <w:t>Descrição Geral dos Processos</w:t>
      </w:r>
    </w:p>
    <w:p w14:paraId="7C12A255" w14:textId="77777777" w:rsidR="00DC03D5" w:rsidRDefault="00DC03D5"/>
    <w:p w14:paraId="71EA8924" w14:textId="58A124B7" w:rsidR="00DC03D5" w:rsidRDefault="00212E7D">
      <w:pPr>
        <w:pStyle w:val="Ttulo2"/>
        <w:numPr>
          <w:ilvl w:val="0"/>
          <w:numId w:val="1"/>
        </w:numPr>
      </w:pPr>
      <w:bookmarkStart w:id="4" w:name="_heading=h.2et92p0" w:colFirst="0" w:colLast="0"/>
      <w:bookmarkEnd w:id="4"/>
      <w:r>
        <w:rPr>
          <w:color w:val="363636"/>
        </w:rPr>
        <w:t>Ativo Fixo</w:t>
      </w:r>
    </w:p>
    <w:p w14:paraId="3F18B0E1" w14:textId="5B1241A5" w:rsidR="00DC03D5" w:rsidRPr="00212E7D" w:rsidRDefault="00212E7D" w:rsidP="00212E7D">
      <w:pPr>
        <w:pStyle w:val="Ttulo3"/>
        <w:rPr>
          <w:rFonts w:eastAsia="Times New Roman"/>
          <w:b w:val="0"/>
          <w:color w:val="363636"/>
          <w:sz w:val="20"/>
          <w:szCs w:val="20"/>
        </w:rPr>
      </w:pPr>
      <w:bookmarkStart w:id="5" w:name="_heading=h.tyjcwt" w:colFirst="0" w:colLast="0"/>
      <w:bookmarkEnd w:id="5"/>
      <w:r w:rsidRPr="00212E7D">
        <w:rPr>
          <w:rFonts w:eastAsia="Times New Roman"/>
          <w:b w:val="0"/>
          <w:color w:val="363636"/>
          <w:sz w:val="20"/>
          <w:szCs w:val="20"/>
        </w:rPr>
        <w:t xml:space="preserve">Também chamado de ativo imobilizado, os ativos fixos são todos os bens que trazem benefícios econômicos a sua </w:t>
      </w:r>
      <w:r w:rsidRPr="00212E7D">
        <w:rPr>
          <w:rFonts w:eastAsia="Times New Roman"/>
          <w:b w:val="0"/>
          <w:color w:val="363636"/>
          <w:sz w:val="20"/>
          <w:szCs w:val="20"/>
        </w:rPr>
        <w:t>empresa. Sua</w:t>
      </w:r>
      <w:r w:rsidR="003C7E45" w:rsidRPr="00212E7D">
        <w:rPr>
          <w:rFonts w:eastAsia="Times New Roman"/>
          <w:b w:val="0"/>
          <w:color w:val="363636"/>
          <w:sz w:val="20"/>
          <w:szCs w:val="20"/>
        </w:rPr>
        <w:t xml:space="preserve"> importância </w:t>
      </w:r>
      <w:r w:rsidR="00000000" w:rsidRPr="00212E7D">
        <w:rPr>
          <w:rFonts w:eastAsia="Times New Roman"/>
          <w:b w:val="0"/>
          <w:color w:val="363636"/>
          <w:sz w:val="20"/>
          <w:szCs w:val="20"/>
        </w:rPr>
        <w:t xml:space="preserve"> </w:t>
      </w:r>
    </w:p>
    <w:p w14:paraId="3002740E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bookmarkStart w:id="6" w:name="_heading=h.6cvi1phxoegc" w:colFirst="0" w:colLast="0"/>
      <w:bookmarkEnd w:id="6"/>
      <w:r w:rsidRPr="00212E7D">
        <w:rPr>
          <w:rFonts w:ascii="Tahoma" w:hAnsi="Tahoma" w:cs="Tahoma"/>
          <w:color w:val="363636"/>
          <w:sz w:val="20"/>
          <w:szCs w:val="20"/>
        </w:rPr>
        <w:t>Dessa forma, ativos fixos podem ser de bens mobiliários, como uma mesa ou um computador, até o maquinário pesado, que fabrica o produto para venda.</w:t>
      </w:r>
    </w:p>
    <w:p w14:paraId="692B11FA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Ademais, podemos encontrar a classificação de ativo imobilizado na norma técnica CPC 27, que diz: </w:t>
      </w:r>
    </w:p>
    <w:p w14:paraId="345D9C4E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Ativo imobilizado é o item tangível que:</w:t>
      </w:r>
    </w:p>
    <w:p w14:paraId="359828D9" w14:textId="667FD7F1" w:rsidR="00212E7D" w:rsidRDefault="00212E7D" w:rsidP="00212E7D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i/>
          <w:iCs/>
          <w:color w:val="00000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É mantido para uso na produção ou fornecimento de mercadorias ou serviços, para aluguel a outros, ou para fins administrativos; e</w:t>
      </w:r>
      <w:r>
        <w:rPr>
          <w:rFonts w:ascii="Tahoma" w:hAnsi="Tahoma" w:cs="Tahoma"/>
          <w:color w:val="363636"/>
          <w:sz w:val="20"/>
          <w:szCs w:val="20"/>
        </w:rPr>
        <w:t xml:space="preserve"> </w:t>
      </w:r>
      <w:r w:rsidRPr="00212E7D">
        <w:rPr>
          <w:rFonts w:ascii="Tahoma" w:hAnsi="Tahoma" w:cs="Tahoma"/>
          <w:color w:val="363636"/>
          <w:sz w:val="20"/>
          <w:szCs w:val="20"/>
        </w:rPr>
        <w:t>se espera utilizar por mais de um período</w:t>
      </w:r>
      <w:r>
        <w:rPr>
          <w:rFonts w:ascii="Arial" w:hAnsi="Arial" w:cs="Arial"/>
          <w:i/>
          <w:iCs/>
          <w:color w:val="000000"/>
        </w:rPr>
        <w:t>.</w:t>
      </w:r>
    </w:p>
    <w:p w14:paraId="2884B9AE" w14:textId="77777777" w:rsidR="00212E7D" w:rsidRDefault="00212E7D" w:rsidP="00212E7D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i/>
          <w:iCs/>
          <w:color w:val="000000"/>
        </w:rPr>
      </w:pPr>
    </w:p>
    <w:p w14:paraId="12F1ACD2" w14:textId="690A71C5" w:rsidR="00212E7D" w:rsidRDefault="00212E7D" w:rsidP="00212E7D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Classificação</w:t>
      </w:r>
    </w:p>
    <w:p w14:paraId="6AF63562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Segundo o artigo 15 da Lei 12973/14, para um bem ser classificado como ativo fixo, ele precisa ter:</w:t>
      </w:r>
    </w:p>
    <w:p w14:paraId="026AD8AE" w14:textId="77777777" w:rsidR="00212E7D" w:rsidRPr="00212E7D" w:rsidRDefault="00212E7D" w:rsidP="00212E7D">
      <w:pPr>
        <w:pStyle w:val="NormalWeb"/>
        <w:numPr>
          <w:ilvl w:val="0"/>
          <w:numId w:val="8"/>
        </w:numPr>
        <w:pBdr>
          <w:bottom w:val="single" w:sz="6" w:space="8" w:color="E8E8E8"/>
        </w:pBdr>
        <w:spacing w:before="200" w:beforeAutospacing="0" w:after="0" w:afterAutospacing="0"/>
        <w:textAlignment w:val="baseline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Vida útil igual ou superior a 1 ano;</w:t>
      </w:r>
    </w:p>
    <w:p w14:paraId="58074A39" w14:textId="77777777" w:rsidR="00212E7D" w:rsidRPr="00212E7D" w:rsidRDefault="00212E7D" w:rsidP="00212E7D">
      <w:pPr>
        <w:pStyle w:val="NormalWeb"/>
        <w:numPr>
          <w:ilvl w:val="0"/>
          <w:numId w:val="8"/>
        </w:numPr>
        <w:pBdr>
          <w:bottom w:val="single" w:sz="6" w:space="8" w:color="E8E8E8"/>
        </w:pBdr>
        <w:spacing w:before="0" w:beforeAutospacing="0" w:after="200" w:afterAutospacing="0"/>
        <w:textAlignment w:val="baseline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Valor de compra superior a 1.200 reais.</w:t>
      </w:r>
    </w:p>
    <w:p w14:paraId="2AB763B2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Entretanto, a segunda classificação pode ser deixada de lado em alguns casos.</w:t>
      </w:r>
    </w:p>
    <w:p w14:paraId="58787F3A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Por exemplo, se a minha empresa realiza a compra de um bem de valor R$ 1.000, mas que é durável e relevante para os lucros, então esse bem deve ser classificado como ativo fixo.</w:t>
      </w:r>
    </w:p>
    <w:p w14:paraId="21B5AC90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Portanto, para realizar essa classificação você deverá avaliar atentamente cada item, respondendo essas perguntas:</w:t>
      </w:r>
    </w:p>
    <w:p w14:paraId="51A9D7A5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Esse bem é relevante para a produção da minha empresa? </w:t>
      </w:r>
    </w:p>
    <w:p w14:paraId="7BC2ABC8" w14:textId="77777777" w:rsidR="00212E7D" w:rsidRPr="00212E7D" w:rsidRDefault="00212E7D" w:rsidP="00212E7D">
      <w:pPr>
        <w:pStyle w:val="NormalWeb"/>
        <w:shd w:val="clear" w:color="auto" w:fill="FFFFFF"/>
        <w:spacing w:before="200" w:beforeAutospacing="0" w:after="200" w:afterAutospacing="0"/>
        <w:rPr>
          <w:rFonts w:ascii="Tahoma" w:hAnsi="Tahoma" w:cs="Tahoma"/>
          <w:color w:val="363636"/>
          <w:sz w:val="20"/>
          <w:szCs w:val="20"/>
        </w:rPr>
      </w:pPr>
      <w:r w:rsidRPr="00212E7D">
        <w:rPr>
          <w:rFonts w:ascii="Tahoma" w:hAnsi="Tahoma" w:cs="Tahoma"/>
          <w:color w:val="363636"/>
          <w:sz w:val="20"/>
          <w:szCs w:val="20"/>
        </w:rPr>
        <w:t>Ele tem vida útil relevante, acima de um ano? </w:t>
      </w:r>
    </w:p>
    <w:p w14:paraId="38A03FAA" w14:textId="77777777" w:rsidR="00212E7D" w:rsidRPr="00212E7D" w:rsidRDefault="00212E7D" w:rsidP="00212E7D">
      <w:pPr>
        <w:pStyle w:val="NormalWeb"/>
        <w:spacing w:before="200" w:beforeAutospacing="0" w:after="0" w:afterAutospacing="0"/>
        <w:textAlignment w:val="baseline"/>
        <w:rPr>
          <w:rFonts w:ascii="Tahoma" w:hAnsi="Tahoma" w:cs="Tahoma"/>
          <w:color w:val="363636"/>
          <w:sz w:val="20"/>
          <w:szCs w:val="20"/>
        </w:rPr>
      </w:pPr>
    </w:p>
    <w:p w14:paraId="49DDD5DC" w14:textId="5CCDD506" w:rsidR="00DC03D5" w:rsidRDefault="00607046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lastRenderedPageBreak/>
        <w:t>Processo no cliente</w:t>
      </w:r>
      <w:r w:rsidR="00000000">
        <w:rPr>
          <w:color w:val="363636"/>
        </w:rPr>
        <w:t xml:space="preserve"> </w:t>
      </w:r>
    </w:p>
    <w:p w14:paraId="1F419C09" w14:textId="6FA92FF7" w:rsidR="00DC03D5" w:rsidRDefault="00731DFF">
      <w:bookmarkStart w:id="7" w:name="_heading=h.90pgvylzw1qp" w:colFirst="0" w:colLast="0"/>
      <w:bookmarkStart w:id="8" w:name="_heading=h.q6l4b9x53brz" w:colFirst="0" w:colLast="0"/>
      <w:bookmarkEnd w:id="7"/>
      <w:bookmarkEnd w:id="8"/>
      <w:r>
        <w:t xml:space="preserve">No cliente serão tratadas as seguintes </w:t>
      </w:r>
      <w:r w:rsidR="00212E7D">
        <w:t xml:space="preserve">etapas para controle do </w:t>
      </w:r>
      <w:proofErr w:type="gramStart"/>
      <w:r w:rsidR="00212E7D">
        <w:t xml:space="preserve">ativo </w:t>
      </w:r>
      <w:r>
        <w:t>:</w:t>
      </w:r>
      <w:proofErr w:type="gramEnd"/>
    </w:p>
    <w:p w14:paraId="71577A0D" w14:textId="0B5D3ED9" w:rsidR="00731DFF" w:rsidRDefault="00731DFF">
      <w:r>
        <w:t xml:space="preserve">1 – </w:t>
      </w:r>
      <w:r w:rsidR="00212E7D">
        <w:t>Criação de grupos de ativo para tratar a depreciação</w:t>
      </w:r>
      <w:r>
        <w:t>;</w:t>
      </w:r>
    </w:p>
    <w:p w14:paraId="3A8DFC12" w14:textId="577030DF" w:rsidR="00731DFF" w:rsidRDefault="00731DFF">
      <w:r>
        <w:t xml:space="preserve">2 – </w:t>
      </w:r>
      <w:r w:rsidR="00212E7D">
        <w:t>Inventario de ativos;</w:t>
      </w:r>
    </w:p>
    <w:p w14:paraId="6A5D4BE5" w14:textId="680F4439" w:rsidR="00731DFF" w:rsidRDefault="00731DFF">
      <w:r>
        <w:t xml:space="preserve">3 – </w:t>
      </w:r>
      <w:r w:rsidR="00212E7D">
        <w:t>Criação de TES para alimentação automática do ativo com base em nota de entrada</w:t>
      </w:r>
      <w:r>
        <w:t>;</w:t>
      </w:r>
    </w:p>
    <w:p w14:paraId="4597659E" w14:textId="12432C8D" w:rsidR="00731DFF" w:rsidRDefault="00731DFF">
      <w:r>
        <w:t xml:space="preserve">4 – </w:t>
      </w:r>
      <w:r w:rsidR="00212E7D">
        <w:t>Classificação de ativos;</w:t>
      </w:r>
    </w:p>
    <w:p w14:paraId="41A12C7B" w14:textId="666E4FA4" w:rsidR="00212E7D" w:rsidRDefault="00212E7D">
      <w:r>
        <w:t>5 – Calculo de depreciação mensal;</w:t>
      </w:r>
    </w:p>
    <w:p w14:paraId="60A3F112" w14:textId="7108AB37" w:rsidR="00212E7D" w:rsidRDefault="00212E7D">
      <w:r>
        <w:t xml:space="preserve">6 </w:t>
      </w:r>
      <w:r>
        <w:t>–</w:t>
      </w:r>
      <w:r>
        <w:t xml:space="preserve"> </w:t>
      </w:r>
      <w:r w:rsidRPr="00212E7D">
        <w:t>Relatório</w:t>
      </w:r>
      <w:r w:rsidRPr="00212E7D">
        <w:t xml:space="preserve"> de quantidade de ativo com valor real a depreciar e valor depreciado</w:t>
      </w:r>
      <w:r>
        <w:t xml:space="preserve"> (personalização);</w:t>
      </w:r>
    </w:p>
    <w:p w14:paraId="36715A32" w14:textId="77777777" w:rsidR="00731DFF" w:rsidRDefault="00731DFF"/>
    <w:p w14:paraId="08EA5172" w14:textId="77777777" w:rsidR="00731DFF" w:rsidRDefault="00731DFF"/>
    <w:p w14:paraId="330BCE1A" w14:textId="77777777" w:rsidR="00DC03D5" w:rsidRDefault="00000000">
      <w:pPr>
        <w:pStyle w:val="Subttulo"/>
      </w:pPr>
      <w:r>
        <w:t>Fluxo do processo</w:t>
      </w:r>
    </w:p>
    <w:p w14:paraId="67EFA5BC" w14:textId="77777777" w:rsidR="00F245B9" w:rsidRDefault="00F245B9">
      <w:pPr>
        <w:ind w:left="720"/>
      </w:pPr>
    </w:p>
    <w:p w14:paraId="340D3D6C" w14:textId="77777777" w:rsidR="00F245B9" w:rsidRDefault="00F245B9">
      <w:pPr>
        <w:ind w:left="720"/>
      </w:pPr>
    </w:p>
    <w:p w14:paraId="02B0956F" w14:textId="77777777" w:rsidR="00DC03D5" w:rsidRDefault="00DC03D5">
      <w:bookmarkStart w:id="9" w:name="_heading=h.4d34og8" w:colFirst="0" w:colLast="0"/>
      <w:bookmarkEnd w:id="9"/>
    </w:p>
    <w:p w14:paraId="4B6174ED" w14:textId="77777777" w:rsidR="00DC03D5" w:rsidRDefault="00000000">
      <w:pPr>
        <w:pStyle w:val="Ttulo1"/>
      </w:pPr>
      <w:bookmarkStart w:id="10" w:name="_heading=h.2s8eyo1" w:colFirst="0" w:colLast="0"/>
      <w:bookmarkEnd w:id="10"/>
      <w:r>
        <w:t>Critérios de aceitação</w:t>
      </w:r>
    </w:p>
    <w:p w14:paraId="74CF8B61" w14:textId="77777777" w:rsidR="00DC03D5" w:rsidRDefault="00DC03D5"/>
    <w:tbl>
      <w:tblPr>
        <w:tblStyle w:val="a6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4"/>
        <w:gridCol w:w="2623"/>
        <w:gridCol w:w="2623"/>
        <w:gridCol w:w="2623"/>
      </w:tblGrid>
      <w:tr w:rsidR="00DC03D5" w14:paraId="3E8704F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EC91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58E9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Subprocesso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9B23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8C45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DC03D5" w14:paraId="213593B5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3FA9" w14:textId="58DC0E73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1E9F" w14:textId="7099D70D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86A4" w14:textId="67DEFCEC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02FE" w14:textId="7AFA1AB1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  <w:tr w:rsidR="00DC03D5" w14:paraId="79C4F35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A88" w14:textId="56B48C2C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3A97" w14:textId="0754AE6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BC3" w14:textId="19A919E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B790" w14:textId="0D232E04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  <w:tr w:rsidR="00DC03D5" w14:paraId="13A324F6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3D54" w14:textId="473E20E8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8893" w14:textId="7B60AF9D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26B3" w14:textId="2B1FBB49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7CD1" w14:textId="6772687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</w:tbl>
    <w:p w14:paraId="74CDAC55" w14:textId="77777777" w:rsidR="00DC03D5" w:rsidRDefault="00DC03D5"/>
    <w:p w14:paraId="11593736" w14:textId="77777777" w:rsidR="00DC03D5" w:rsidRDefault="00DC03D5"/>
    <w:p w14:paraId="26A7CFB0" w14:textId="77777777" w:rsidR="00DC03D5" w:rsidRDefault="00DC03D5"/>
    <w:p w14:paraId="0ED747D7" w14:textId="77777777" w:rsidR="00DC03D5" w:rsidRDefault="00DC03D5"/>
    <w:p w14:paraId="562CA6EF" w14:textId="77777777" w:rsidR="006F5649" w:rsidRDefault="006F5649"/>
    <w:p w14:paraId="2FD1963D" w14:textId="77777777" w:rsidR="006F5649" w:rsidRDefault="006F5649"/>
    <w:p w14:paraId="6738DB9A" w14:textId="77777777" w:rsidR="006F5649" w:rsidRDefault="006F5649"/>
    <w:p w14:paraId="3845AAD8" w14:textId="77777777" w:rsidR="006F5649" w:rsidRDefault="006F5649"/>
    <w:p w14:paraId="73EBBFB8" w14:textId="77777777" w:rsidR="00DC03D5" w:rsidRDefault="00000000">
      <w:pPr>
        <w:pStyle w:val="Ttulo1"/>
      </w:pPr>
      <w:bookmarkStart w:id="11" w:name="_heading=h.17dp8vu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14:paraId="3626F406" w14:textId="77777777" w:rsidR="00DC03D5" w:rsidRDefault="00DC03D5">
      <w:pPr>
        <w:rPr>
          <w:color w:val="434343"/>
        </w:rPr>
      </w:pPr>
    </w:p>
    <w:tbl>
      <w:tblPr>
        <w:tblStyle w:val="a7"/>
        <w:tblW w:w="10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1545"/>
        <w:gridCol w:w="1545"/>
        <w:gridCol w:w="1793"/>
        <w:gridCol w:w="1829"/>
        <w:gridCol w:w="1905"/>
        <w:gridCol w:w="1365"/>
      </w:tblGrid>
      <w:tr w:rsidR="00DC03D5" w14:paraId="4885656E" w14:textId="77777777">
        <w:trPr>
          <w:trHeight w:val="516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5F87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6D3F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F45C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Subprocesso</w:t>
            </w:r>
          </w:p>
        </w:tc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4B88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7FA4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8B40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É possível seguir sem esta funcionalidade?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377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Existe contorno?</w:t>
            </w:r>
          </w:p>
        </w:tc>
      </w:tr>
      <w:tr w:rsidR="00DC03D5" w14:paraId="2730DA0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07B3" w14:textId="4604B6E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3698" w14:textId="3CC0A848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3385" w14:textId="15641D31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80A" w14:textId="1C7A282E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F7C" w14:textId="702026B7" w:rsidR="00DC03D5" w:rsidRDefault="00DC03D5">
            <w:pPr>
              <w:spacing w:line="240" w:lineRule="auto"/>
              <w:rPr>
                <w:color w:val="434343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EFAB" w14:textId="24FBEF82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4444" w14:textId="63B8009A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</w:tbl>
    <w:p w14:paraId="18299CDC" w14:textId="77777777" w:rsidR="00DC03D5" w:rsidRDefault="00DC03D5">
      <w:pPr>
        <w:pStyle w:val="Ttulo1"/>
      </w:pPr>
    </w:p>
    <w:p w14:paraId="0F7354A1" w14:textId="77777777" w:rsidR="00DC03D5" w:rsidRDefault="00DC03D5"/>
    <w:p w14:paraId="56825A83" w14:textId="77777777" w:rsidR="00DC03D5" w:rsidRDefault="00000000">
      <w:pPr>
        <w:pStyle w:val="Ttulo1"/>
      </w:pPr>
      <w:r>
        <w:t>Fluxo do macro processo</w:t>
      </w:r>
    </w:p>
    <w:p w14:paraId="61D72C01" w14:textId="77777777" w:rsidR="00DC03D5" w:rsidRDefault="00DC03D5">
      <w:pPr>
        <w:spacing w:line="240" w:lineRule="auto"/>
        <w:jc w:val="both"/>
        <w:rPr>
          <w:color w:val="7F7A7F"/>
        </w:rPr>
      </w:pPr>
    </w:p>
    <w:p w14:paraId="16C00918" w14:textId="77777777" w:rsidR="00DC03D5" w:rsidRDefault="00DC03D5">
      <w:pPr>
        <w:rPr>
          <w:color w:val="7F7A7F"/>
        </w:rPr>
      </w:pPr>
    </w:p>
    <w:p w14:paraId="60299251" w14:textId="77777777" w:rsidR="00DC03D5" w:rsidRDefault="00DC03D5"/>
    <w:p w14:paraId="35DF1AE6" w14:textId="77777777" w:rsidR="00DC03D5" w:rsidRDefault="00000000">
      <w:pPr>
        <w:pStyle w:val="Ttulo1"/>
      </w:pPr>
      <w:bookmarkStart w:id="12" w:name="_heading=h.3rdcrjn" w:colFirst="0" w:colLast="0"/>
      <w:bookmarkEnd w:id="12"/>
      <w:r>
        <w:t>Anexos</w:t>
      </w:r>
    </w:p>
    <w:p w14:paraId="4B17AB7E" w14:textId="77777777" w:rsidR="00DC03D5" w:rsidRDefault="00DC03D5">
      <w:pPr>
        <w:spacing w:line="240" w:lineRule="auto"/>
        <w:jc w:val="both"/>
        <w:rPr>
          <w:i/>
          <w:color w:val="FF0000"/>
        </w:rPr>
      </w:pPr>
    </w:p>
    <w:p w14:paraId="661AD49E" w14:textId="77777777" w:rsidR="00DC03D5" w:rsidRDefault="00DC03D5"/>
    <w:p w14:paraId="2E5B950E" w14:textId="77777777" w:rsidR="00DC03D5" w:rsidRDefault="00000000">
      <w:pPr>
        <w:pStyle w:val="Ttulo1"/>
      </w:pPr>
      <w:bookmarkStart w:id="13" w:name="_heading=h.26in1rg" w:colFirst="0" w:colLast="0"/>
      <w:bookmarkEnd w:id="13"/>
      <w:r>
        <w:t>Aceite</w:t>
      </w:r>
    </w:p>
    <w:p w14:paraId="0A7203E5" w14:textId="77777777" w:rsidR="00DC03D5" w:rsidRDefault="00000000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14:paraId="530C1872" w14:textId="77777777" w:rsidR="00DC03D5" w:rsidRDefault="00DC03D5">
      <w:pPr>
        <w:spacing w:line="240" w:lineRule="auto"/>
        <w:jc w:val="both"/>
        <w:rPr>
          <w:color w:val="434343"/>
        </w:rPr>
      </w:pPr>
    </w:p>
    <w:p w14:paraId="1212A65B" w14:textId="77777777" w:rsidR="00DC03D5" w:rsidRDefault="00DC03D5">
      <w:pPr>
        <w:spacing w:line="240" w:lineRule="auto"/>
        <w:jc w:val="both"/>
        <w:rPr>
          <w:color w:val="434343"/>
        </w:rPr>
      </w:pPr>
    </w:p>
    <w:tbl>
      <w:tblPr>
        <w:tblStyle w:val="a8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DC03D5" w14:paraId="33F2C935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7084BBD6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2F26E539" w14:textId="77777777" w:rsidR="00DC03D5" w:rsidRDefault="00000000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02348584" w14:textId="77777777" w:rsidR="00DC03D5" w:rsidRDefault="00000000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2A0747" w:rsidRPr="002A0747" w14:paraId="14C041A8" w14:textId="77777777" w:rsidTr="002A0747">
        <w:tc>
          <w:tcPr>
            <w:tcW w:w="4961" w:type="dxa"/>
          </w:tcPr>
          <w:p w14:paraId="28781F9D" w14:textId="1FBEC71D" w:rsidR="002A0747" w:rsidRPr="002A0747" w:rsidRDefault="006F5649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Alan</w:t>
            </w:r>
          </w:p>
        </w:tc>
        <w:tc>
          <w:tcPr>
            <w:tcW w:w="3793" w:type="dxa"/>
          </w:tcPr>
          <w:p w14:paraId="23619FD5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</w:tcPr>
          <w:p w14:paraId="733D610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  <w:tr w:rsidR="002A0747" w:rsidRPr="002A0747" w14:paraId="05EE77D7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7F0BBA95" w14:textId="61459C4E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 w:rsidRPr="002A0747">
              <w:rPr>
                <w:b/>
                <w:i/>
                <w:color w:val="434343"/>
              </w:rPr>
              <w:t>Jonathan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0001DE78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62C04A4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</w:tbl>
    <w:p w14:paraId="15F6D4D5" w14:textId="77777777" w:rsidR="00DC03D5" w:rsidRPr="002A0747" w:rsidRDefault="00DC03D5" w:rsidP="002A0747">
      <w:pPr>
        <w:spacing w:line="240" w:lineRule="auto"/>
        <w:jc w:val="both"/>
        <w:rPr>
          <w:b/>
          <w:i/>
          <w:color w:val="434343"/>
        </w:rPr>
      </w:pPr>
    </w:p>
    <w:sectPr w:rsidR="00DC03D5" w:rsidRPr="002A0747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720" w:right="720" w:bottom="72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316A" w14:textId="77777777" w:rsidR="003558FA" w:rsidRDefault="003558FA">
      <w:pPr>
        <w:spacing w:line="240" w:lineRule="auto"/>
      </w:pPr>
      <w:r>
        <w:separator/>
      </w:r>
    </w:p>
  </w:endnote>
  <w:endnote w:type="continuationSeparator" w:id="0">
    <w:p w14:paraId="5921DFC2" w14:textId="77777777" w:rsidR="003558FA" w:rsidRDefault="00355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B9FD" w14:textId="77777777" w:rsidR="00DC03D5" w:rsidRDefault="00000000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2A0747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14:paraId="5BACEA96" w14:textId="77777777" w:rsidR="00DC03D5" w:rsidRDefault="00000000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 wp14:anchorId="74A6178D" wp14:editId="22E27B74">
              <wp:extent cx="3019425" cy="219075"/>
              <wp:effectExtent l="0" t="0" r="0" b="0"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6000" y="3684900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F7ADF" w14:textId="77777777" w:rsidR="00DC03D5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4A6178D" id="Retângulo 4" o:spid="_x0000_s1031" style="width:237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" filled="f" stroked="f">
              <v:textbox inset="2.53958mm,2.53958mm,2.53958mm,2.53958mm">
                <w:txbxContent>
                  <w:p w14:paraId="1B8F7ADF" w14:textId="77777777" w:rsidR="00DC03D5" w:rsidRDefault="00000000">
                    <w:pPr>
                      <w:spacing w:line="180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A2C9" w14:textId="77777777" w:rsidR="00DC03D5" w:rsidRDefault="00DC03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C507" w14:textId="77777777" w:rsidR="003558FA" w:rsidRDefault="003558FA">
      <w:pPr>
        <w:spacing w:line="240" w:lineRule="auto"/>
      </w:pPr>
      <w:r>
        <w:separator/>
      </w:r>
    </w:p>
  </w:footnote>
  <w:footnote w:type="continuationSeparator" w:id="0">
    <w:p w14:paraId="639498ED" w14:textId="77777777" w:rsidR="003558FA" w:rsidRDefault="00355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4501" w14:textId="77777777" w:rsidR="00DC03D5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789D7AE4" wp14:editId="4C8064C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0" b="0"/>
              <wp:wrapSquare wrapText="bothSides" distT="114300" distB="114300" distL="114300" distR="114300"/>
              <wp:docPr id="5" name="Agrupar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2016000" y="3248050"/>
                        <a:chExt cx="6660000" cy="1063900"/>
                      </a:xfrm>
                    </wpg:grpSpPr>
                    <wpg:grpSp>
                      <wpg:cNvPr id="1914681724" name="Agrupar 1914681724"/>
                      <wpg:cNvGrpSpPr/>
                      <wpg:grpSpPr>
                        <a:xfrm>
                          <a:off x="2016001" y="3248072"/>
                          <a:ext cx="6659998" cy="1063857"/>
                          <a:chOff x="152400" y="152400"/>
                          <a:chExt cx="7315198" cy="1156761"/>
                        </a:xfrm>
                      </wpg:grpSpPr>
                      <wps:wsp>
                        <wps:cNvPr id="499400468" name="Retângulo 499400468"/>
                        <wps:cNvSpPr/>
                        <wps:spPr>
                          <a:xfrm>
                            <a:off x="152400" y="152400"/>
                            <a:ext cx="7315175" cy="115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A6D519" w14:textId="77777777" w:rsidR="00DC03D5" w:rsidRDefault="00DC03D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1909280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52400" y="152400"/>
                            <a:ext cx="7315198" cy="115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0406954" name="Retângulo 590406954"/>
                        <wps:cNvSpPr/>
                        <wps:spPr>
                          <a:xfrm>
                            <a:off x="986835" y="439700"/>
                            <a:ext cx="5646686" cy="56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5292E0" w14:textId="77777777" w:rsidR="00DC03D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DIAGRAMA DOS </w:t>
                              </w:r>
                              <w:r>
                                <w:rPr>
                                  <w:b/>
                                  <w:color w:val="0897E9"/>
                                  <w:sz w:val="44"/>
                                </w:rPr>
                                <w:t>PROCESSOS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9D7AE4" id="Agrupar 5" o:spid="_x0000_s1026" style="position:absolute;margin-left:36.95pt;margin-top:21pt;width:524.4pt;height:83.75pt;z-index:251658240;mso-wrap-distance-top:9pt;mso-wrap-distance-bottom:9pt;mso-position-horizontal-relative:page;mso-position-vertical-relative:page" coordorigin="20160,32480" coordsize="66600,106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">
              <v:group id="Agrupar 1914681724" o:spid="_x0000_s1027" style="position:absolute;left:20160;top:32480;width:66599;height:10639" coordorigin="1524,1524" coordsize="73151,1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">
                <v:rect id="Retângulo 499400468" o:spid="_x0000_s1028" style="position:absolute;left:1524;top:1524;width:73151;height:11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" filled="f" stroked="f">
                  <v:textbox inset="2.53958mm,2.53958mm,2.53958mm,2.53958mm">
                    <w:txbxContent>
                      <w:p w14:paraId="65A6D519" w14:textId="77777777" w:rsidR="00DC03D5" w:rsidRDefault="00DC03D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">
                  <v:imagedata r:id="rId2" o:title=""/>
                </v:shape>
                <v:rect id="Retângulo 590406954" o:spid="_x0000_s1030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15292E0" w14:textId="77777777" w:rsidR="00DC03D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44"/>
                          </w:rPr>
                          <w:t xml:space="preserve">DIAGRAMA DOS </w:t>
                        </w:r>
                        <w:r>
                          <w:rPr>
                            <w:b/>
                            <w:color w:val="0897E9"/>
                            <w:sz w:val="44"/>
                          </w:rPr>
                          <w:t>PROCESSOS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6E49" w14:textId="77777777" w:rsidR="00DC03D5" w:rsidRDefault="00DC03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ACD"/>
    <w:multiLevelType w:val="multilevel"/>
    <w:tmpl w:val="092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B1B89"/>
    <w:multiLevelType w:val="multilevel"/>
    <w:tmpl w:val="38FA3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1C54"/>
    <w:multiLevelType w:val="multilevel"/>
    <w:tmpl w:val="DD5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F7044E"/>
    <w:multiLevelType w:val="multilevel"/>
    <w:tmpl w:val="BAE6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503E6"/>
    <w:multiLevelType w:val="multilevel"/>
    <w:tmpl w:val="9E2A16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A36382"/>
    <w:multiLevelType w:val="multilevel"/>
    <w:tmpl w:val="7D86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B4834"/>
    <w:multiLevelType w:val="multilevel"/>
    <w:tmpl w:val="4C9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212376">
    <w:abstractNumId w:val="4"/>
  </w:num>
  <w:num w:numId="2" w16cid:durableId="2123180682">
    <w:abstractNumId w:val="1"/>
  </w:num>
  <w:num w:numId="3" w16cid:durableId="307364357">
    <w:abstractNumId w:val="2"/>
  </w:num>
  <w:num w:numId="4" w16cid:durableId="2000309918">
    <w:abstractNumId w:val="6"/>
  </w:num>
  <w:num w:numId="5" w16cid:durableId="1336180190">
    <w:abstractNumId w:val="0"/>
  </w:num>
  <w:num w:numId="6" w16cid:durableId="1610506608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730347909">
    <w:abstractNumId w:val="5"/>
    <w:lvlOverride w:ilvl="0">
      <w:lvl w:ilvl="0">
        <w:numFmt w:val="lowerLetter"/>
        <w:lvlText w:val="%1."/>
        <w:lvlJc w:val="left"/>
      </w:lvl>
    </w:lvlOverride>
  </w:num>
  <w:num w:numId="8" w16cid:durableId="473718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D5"/>
    <w:rsid w:val="00022131"/>
    <w:rsid w:val="00212E7D"/>
    <w:rsid w:val="002A0747"/>
    <w:rsid w:val="003558FA"/>
    <w:rsid w:val="003C7E45"/>
    <w:rsid w:val="0058732C"/>
    <w:rsid w:val="00607046"/>
    <w:rsid w:val="006C2614"/>
    <w:rsid w:val="006F5649"/>
    <w:rsid w:val="00731DFF"/>
    <w:rsid w:val="00844392"/>
    <w:rsid w:val="00A30BCC"/>
    <w:rsid w:val="00DC03D5"/>
    <w:rsid w:val="00F2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374F"/>
  <w15:docId w15:val="{B6DFECB3-6DE2-4809-A9BC-CFC2CA0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color w:val="FEAC0E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40A6B"/>
    <w:pPr>
      <w:ind w:left="720"/>
      <w:contextualSpacing/>
    </w:p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C7E4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C7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1ucbEqmvpdHNAEOPcsFQOnzcGA==">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248813-02A3-4386-BADE-4E140725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 Pereira</dc:creator>
  <cp:lastModifiedBy>Reginaldo Pereira</cp:lastModifiedBy>
  <cp:revision>2</cp:revision>
  <dcterms:created xsi:type="dcterms:W3CDTF">2023-12-19T14:35:00Z</dcterms:created>
  <dcterms:modified xsi:type="dcterms:W3CDTF">2023-12-19T14:35:00Z</dcterms:modified>
</cp:coreProperties>
</file>