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40005" w14:textId="77777777" w:rsidR="00E64F9F" w:rsidRDefault="00E62623">
      <w:pPr>
        <w:spacing w:before="1520"/>
      </w:pPr>
      <w:r>
        <w:rPr>
          <w:b/>
          <w:color w:val="0E7C86"/>
          <w:sz w:val="20"/>
        </w:rPr>
        <w:t>MARITIME TRANSFORMATION PROGRAMME</w:t>
      </w:r>
    </w:p>
    <w:p w14:paraId="30C194C9" w14:textId="77777777" w:rsidR="00E64F9F" w:rsidRDefault="00E62623">
      <w:r>
        <w:rPr>
          <w:b/>
          <w:sz w:val="60"/>
        </w:rPr>
        <w:t>Technical Approach Document</w:t>
      </w:r>
    </w:p>
    <w:p w14:paraId="0D75BC1D" w14:textId="77777777" w:rsidR="00E64F9F" w:rsidRDefault="00E62623">
      <w:r>
        <w:rPr>
          <w:b/>
          <w:color w:val="0E7C86"/>
          <w:sz w:val="44"/>
        </w:rPr>
        <w:t>Unified Maritime Digital Services Platform</w:t>
      </w:r>
    </w:p>
    <w:p w14:paraId="78BE56E2" w14:textId="77777777" w:rsidR="00E64F9F" w:rsidRDefault="00E62623">
      <w:pPr>
        <w:spacing w:after="360"/>
      </w:pPr>
      <w:r>
        <w:rPr>
          <w:color w:val="52696F"/>
          <w:sz w:val="24"/>
        </w:rPr>
        <w:t>Module-by-module: current capability, RFP target state on the Azure/AI stack, and the delta — with every Azure service's concrete role, the AI features fully elaborated, and effort in man-weeks.</w:t>
      </w:r>
    </w:p>
    <w:tbl>
      <w:tblPr>
        <w:tblStyle w:val="TableGrid"/>
        <w:tblW w:w="0" w:type="auto"/>
        <w:tblLayout w:type="fixed"/>
        <w:tblLook w:val="04A0" w:firstRow="1" w:lastRow="0" w:firstColumn="1" w:lastColumn="0" w:noHBand="0" w:noVBand="1"/>
      </w:tblPr>
      <w:tblGrid>
        <w:gridCol w:w="2160"/>
        <w:gridCol w:w="7128"/>
      </w:tblGrid>
      <w:tr w:rsidR="00E64F9F" w14:paraId="63AA787C" w14:textId="77777777">
        <w:tc>
          <w:tcPr>
            <w:tcW w:w="2160" w:type="dxa"/>
            <w:shd w:val="clear" w:color="auto" w:fill="B02E2E"/>
          </w:tcPr>
          <w:p w14:paraId="39181EB4" w14:textId="77777777" w:rsidR="00E64F9F" w:rsidRDefault="00E62623">
            <w:r>
              <w:rPr>
                <w:b/>
                <w:color w:val="FFFFFF"/>
                <w:sz w:val="17"/>
              </w:rPr>
              <w:t>Document control</w:t>
            </w:r>
          </w:p>
        </w:tc>
        <w:tc>
          <w:tcPr>
            <w:tcW w:w="7128" w:type="dxa"/>
            <w:shd w:val="clear" w:color="auto" w:fill="B02E2E"/>
          </w:tcPr>
          <w:p w14:paraId="6D5EA9F1" w14:textId="77777777" w:rsidR="00E64F9F" w:rsidRDefault="00E64F9F"/>
        </w:tc>
      </w:tr>
      <w:tr w:rsidR="00E64F9F" w14:paraId="6871795F" w14:textId="77777777">
        <w:tc>
          <w:tcPr>
            <w:tcW w:w="2160" w:type="dxa"/>
          </w:tcPr>
          <w:p w14:paraId="1DDD29A8" w14:textId="77777777" w:rsidR="00E64F9F" w:rsidRDefault="00E62623">
            <w:r>
              <w:rPr>
                <w:sz w:val="18"/>
              </w:rPr>
              <w:t>Classification</w:t>
            </w:r>
          </w:p>
        </w:tc>
        <w:tc>
          <w:tcPr>
            <w:tcW w:w="7128" w:type="dxa"/>
          </w:tcPr>
          <w:p w14:paraId="4893C821" w14:textId="77777777" w:rsidR="00E64F9F" w:rsidRDefault="00E62623">
            <w:r>
              <w:rPr>
                <w:sz w:val="18"/>
              </w:rPr>
              <w:t>CONFIDENTIAL — commercial in confidence</w:t>
            </w:r>
          </w:p>
        </w:tc>
      </w:tr>
      <w:tr w:rsidR="00E64F9F" w14:paraId="5EAD4DBE" w14:textId="77777777">
        <w:tc>
          <w:tcPr>
            <w:tcW w:w="2160" w:type="dxa"/>
          </w:tcPr>
          <w:p w14:paraId="644A141E" w14:textId="77777777" w:rsidR="00E64F9F" w:rsidRDefault="00E62623">
            <w:r>
              <w:rPr>
                <w:sz w:val="18"/>
              </w:rPr>
              <w:t>Version / Date</w:t>
            </w:r>
          </w:p>
        </w:tc>
        <w:tc>
          <w:tcPr>
            <w:tcW w:w="7128" w:type="dxa"/>
          </w:tcPr>
          <w:p w14:paraId="08F29E3D" w14:textId="77777777" w:rsidR="00E64F9F" w:rsidRDefault="00E62623">
            <w:r>
              <w:rPr>
                <w:sz w:val="18"/>
              </w:rPr>
              <w:t>4.0 · August 2026</w:t>
            </w:r>
          </w:p>
        </w:tc>
      </w:tr>
      <w:tr w:rsidR="00E64F9F" w14:paraId="3E272361" w14:textId="77777777">
        <w:tc>
          <w:tcPr>
            <w:tcW w:w="2160" w:type="dxa"/>
          </w:tcPr>
          <w:p w14:paraId="398C6C15" w14:textId="77777777" w:rsidR="00E64F9F" w:rsidRDefault="00E62623">
            <w:r>
              <w:rPr>
                <w:sz w:val="18"/>
              </w:rPr>
              <w:t>Method</w:t>
            </w:r>
          </w:p>
        </w:tc>
        <w:tc>
          <w:tcPr>
            <w:tcW w:w="7128" w:type="dxa"/>
          </w:tcPr>
          <w:p w14:paraId="5B1B3758" w14:textId="77777777" w:rsidR="00E64F9F" w:rsidRDefault="00E62623">
            <w:r>
              <w:rPr>
                <w:sz w:val="18"/>
              </w:rPr>
              <w:t>All ten modules are detailed end-to-end on the standard template (Sections 3–12): current capability, module diagram (roles/RBAC, fields, data flow, agents) with feature-by-feature elaboration, demo-environment screenshots, YES/PARTIAL/NO functional compliance, AI section, TO-BE improvements and effort in man-weeks.</w:t>
            </w:r>
          </w:p>
        </w:tc>
      </w:tr>
      <w:tr w:rsidR="00E64F9F" w14:paraId="74EEDE72" w14:textId="77777777">
        <w:tc>
          <w:tcPr>
            <w:tcW w:w="2160" w:type="dxa"/>
          </w:tcPr>
          <w:p w14:paraId="7E85161A" w14:textId="77777777" w:rsidR="00E64F9F" w:rsidRDefault="00E62623">
            <w:r>
              <w:rPr>
                <w:sz w:val="18"/>
              </w:rPr>
              <w:t>Alignment</w:t>
            </w:r>
          </w:p>
        </w:tc>
        <w:tc>
          <w:tcPr>
            <w:tcW w:w="7128" w:type="dxa"/>
          </w:tcPr>
          <w:p w14:paraId="52ADE9CA" w14:textId="77777777" w:rsidR="00E64F9F" w:rsidRDefault="00E62623">
            <w:r>
              <w:rPr>
                <w:sz w:val="18"/>
              </w:rPr>
              <w:t>Target stack aligned to the Client's shared Azure platform architecture: Microsoft Foundry Agent Service AI layer, AKS microservices, ADLS Gen2 + AI Search data/AI foundation, Entra ID + UAE PASS identity, UAE North / UAE Central regions</w:t>
            </w:r>
          </w:p>
        </w:tc>
      </w:tr>
      <w:tr w:rsidR="00E64F9F" w14:paraId="11743FAF" w14:textId="77777777">
        <w:tc>
          <w:tcPr>
            <w:tcW w:w="2160" w:type="dxa"/>
          </w:tcPr>
          <w:p w14:paraId="0AD8A31E" w14:textId="77777777" w:rsidR="00E64F9F" w:rsidRDefault="00E62623">
            <w:r>
              <w:rPr>
                <w:sz w:val="18"/>
              </w:rPr>
              <w:t>Baseline evidence</w:t>
            </w:r>
          </w:p>
        </w:tc>
        <w:tc>
          <w:tcPr>
            <w:tcW w:w="7128" w:type="dxa"/>
          </w:tcPr>
          <w:p w14:paraId="33F6785C" w14:textId="77777777" w:rsidR="00E64F9F" w:rsidRDefault="00E62623">
            <w:r>
              <w:rPr>
                <w:sz w:val="18"/>
              </w:rPr>
              <w:t>A working 12-module maritime operations platform and a companion AI analytics portal (live demo available); production reference architecture on Azure in operation</w:t>
            </w:r>
          </w:p>
        </w:tc>
      </w:tr>
      <w:tr w:rsidR="00E64F9F" w14:paraId="3A8E37DF" w14:textId="77777777">
        <w:tc>
          <w:tcPr>
            <w:tcW w:w="2160" w:type="dxa"/>
          </w:tcPr>
          <w:p w14:paraId="33BBE362" w14:textId="77777777" w:rsidR="00E64F9F" w:rsidRDefault="00E62623">
            <w:r>
              <w:rPr>
                <w:sz w:val="18"/>
              </w:rPr>
              <w:t>Estimate status</w:t>
            </w:r>
          </w:p>
        </w:tc>
        <w:tc>
          <w:tcPr>
            <w:tcW w:w="7128" w:type="dxa"/>
          </w:tcPr>
          <w:p w14:paraId="4A0EF307" w14:textId="77777777" w:rsidR="00E64F9F" w:rsidRDefault="00E62623">
            <w:r>
              <w:rPr>
                <w:sz w:val="18"/>
              </w:rPr>
              <w:t>Indicative delta engineering effort; to be confirmed in the detailed scoping phase (D0/D1)</w:t>
            </w:r>
          </w:p>
        </w:tc>
      </w:tr>
    </w:tbl>
    <w:p w14:paraId="7D02482A" w14:textId="77777777" w:rsidR="00E64F9F" w:rsidRDefault="00E64F9F">
      <w:pPr>
        <w:spacing w:after="40"/>
      </w:pPr>
    </w:p>
    <w:p w14:paraId="5B977183" w14:textId="77777777" w:rsidR="00E64F9F" w:rsidRDefault="00E62623">
      <w:r>
        <w:rPr>
          <w:b/>
          <w:sz w:val="19"/>
        </w:rPr>
        <w:t xml:space="preserve">How to read the compliance tables:  </w:t>
      </w:r>
      <w:r>
        <w:rPr>
          <w:b/>
          <w:color w:val="2E7D4F"/>
          <w:sz w:val="19"/>
        </w:rPr>
        <w:t xml:space="preserve">YES </w:t>
      </w:r>
      <w:r>
        <w:rPr>
          <w:sz w:val="19"/>
        </w:rPr>
        <w:t xml:space="preserve">- the feature exists in the current platform today.  </w:t>
      </w:r>
      <w:r>
        <w:rPr>
          <w:b/>
          <w:color w:val="B26F14"/>
          <w:sz w:val="19"/>
        </w:rPr>
        <w:t xml:space="preserve">PARTIAL </w:t>
      </w:r>
      <w:r>
        <w:rPr>
          <w:sz w:val="19"/>
        </w:rPr>
        <w:t xml:space="preserve">- exists partially; the remaining delta is identified in the TO-BE and effort sections.  </w:t>
      </w:r>
      <w:r>
        <w:rPr>
          <w:b/>
          <w:color w:val="B02E2E"/>
          <w:sz w:val="19"/>
        </w:rPr>
        <w:t xml:space="preserve">NO - to be built </w:t>
      </w:r>
      <w:r>
        <w:rPr>
          <w:sz w:val="19"/>
        </w:rPr>
        <w:t>- net-new development.</w:t>
      </w:r>
    </w:p>
    <w:p w14:paraId="5BEA8AFA" w14:textId="77777777" w:rsidR="00E64F9F" w:rsidRDefault="00E62623">
      <w:r>
        <w:br w:type="page"/>
      </w:r>
    </w:p>
    <w:p w14:paraId="4FE2713C" w14:textId="77777777" w:rsidR="00E64F9F" w:rsidRDefault="00E62623">
      <w:pPr>
        <w:pStyle w:val="Heading1"/>
      </w:pPr>
      <w:bookmarkStart w:id="0" w:name="_Toc238750311"/>
      <w:r>
        <w:lastRenderedPageBreak/>
        <w:t>Contents</w:t>
      </w:r>
      <w:bookmarkEnd w:id="0"/>
    </w:p>
    <w:p w14:paraId="0AAF613F" w14:textId="2D12C9D3" w:rsidR="00403A60" w:rsidRDefault="00E62623">
      <w:pPr>
        <w:pStyle w:val="TOC1"/>
        <w:tabs>
          <w:tab w:val="right" w:leader="dot" w:pos="9307"/>
        </w:tabs>
        <w:rPr>
          <w:noProof/>
        </w:rPr>
      </w:pPr>
      <w:r>
        <w:fldChar w:fldCharType="begin"/>
      </w:r>
      <w:r>
        <w:instrText>TOC \o "1-2" \h \z \u</w:instrText>
      </w:r>
      <w:r>
        <w:fldChar w:fldCharType="separate"/>
      </w:r>
      <w:hyperlink w:anchor="_Toc238750311" w:history="1">
        <w:r w:rsidR="00403A60" w:rsidRPr="00AC03F4">
          <w:rPr>
            <w:rStyle w:val="Hyperlink"/>
            <w:noProof/>
          </w:rPr>
          <w:t>Contents</w:t>
        </w:r>
        <w:r w:rsidR="00403A60">
          <w:rPr>
            <w:noProof/>
            <w:webHidden/>
          </w:rPr>
          <w:tab/>
        </w:r>
        <w:r w:rsidR="00403A60">
          <w:rPr>
            <w:noProof/>
            <w:webHidden/>
          </w:rPr>
          <w:fldChar w:fldCharType="begin"/>
        </w:r>
        <w:r w:rsidR="00403A60">
          <w:rPr>
            <w:noProof/>
            <w:webHidden/>
          </w:rPr>
          <w:instrText xml:space="preserve"> PAGEREF _Toc238750311 \h </w:instrText>
        </w:r>
        <w:r w:rsidR="00403A60">
          <w:rPr>
            <w:noProof/>
            <w:webHidden/>
          </w:rPr>
        </w:r>
        <w:r w:rsidR="00403A60">
          <w:rPr>
            <w:noProof/>
            <w:webHidden/>
          </w:rPr>
          <w:fldChar w:fldCharType="separate"/>
        </w:r>
        <w:r w:rsidR="00403A60">
          <w:rPr>
            <w:noProof/>
            <w:webHidden/>
          </w:rPr>
          <w:t>2</w:t>
        </w:r>
        <w:r w:rsidR="00403A60">
          <w:rPr>
            <w:noProof/>
            <w:webHidden/>
          </w:rPr>
          <w:fldChar w:fldCharType="end"/>
        </w:r>
      </w:hyperlink>
    </w:p>
    <w:p w14:paraId="053261D1" w14:textId="4D479BED" w:rsidR="00403A60" w:rsidRDefault="00403A60">
      <w:pPr>
        <w:pStyle w:val="TOC1"/>
        <w:tabs>
          <w:tab w:val="right" w:leader="dot" w:pos="9307"/>
        </w:tabs>
        <w:rPr>
          <w:noProof/>
        </w:rPr>
      </w:pPr>
      <w:hyperlink w:anchor="_Toc238750312" w:history="1">
        <w:r w:rsidRPr="00AC03F4">
          <w:rPr>
            <w:rStyle w:val="Hyperlink"/>
            <w:noProof/>
          </w:rPr>
          <w:t>1.  Current application overview</w:t>
        </w:r>
        <w:r>
          <w:rPr>
            <w:noProof/>
            <w:webHidden/>
          </w:rPr>
          <w:tab/>
        </w:r>
        <w:r>
          <w:rPr>
            <w:noProof/>
            <w:webHidden/>
          </w:rPr>
          <w:fldChar w:fldCharType="begin"/>
        </w:r>
        <w:r>
          <w:rPr>
            <w:noProof/>
            <w:webHidden/>
          </w:rPr>
          <w:instrText xml:space="preserve"> PAGEREF _Toc238750312 \h </w:instrText>
        </w:r>
        <w:r>
          <w:rPr>
            <w:noProof/>
            <w:webHidden/>
          </w:rPr>
        </w:r>
        <w:r>
          <w:rPr>
            <w:noProof/>
            <w:webHidden/>
          </w:rPr>
          <w:fldChar w:fldCharType="separate"/>
        </w:r>
        <w:r>
          <w:rPr>
            <w:noProof/>
            <w:webHidden/>
          </w:rPr>
          <w:t>6</w:t>
        </w:r>
        <w:r>
          <w:rPr>
            <w:noProof/>
            <w:webHidden/>
          </w:rPr>
          <w:fldChar w:fldCharType="end"/>
        </w:r>
      </w:hyperlink>
    </w:p>
    <w:p w14:paraId="78DF3DAE" w14:textId="5C6E5FDF" w:rsidR="00403A60" w:rsidRDefault="00403A60">
      <w:pPr>
        <w:pStyle w:val="TOC2"/>
        <w:tabs>
          <w:tab w:val="right" w:leader="dot" w:pos="9307"/>
        </w:tabs>
        <w:rPr>
          <w:noProof/>
        </w:rPr>
      </w:pPr>
      <w:hyperlink w:anchor="_Toc238750313" w:history="1">
        <w:r w:rsidRPr="00AC03F4">
          <w:rPr>
            <w:rStyle w:val="Hyperlink"/>
            <w:noProof/>
          </w:rPr>
          <w:t>1.1  Application overview</w:t>
        </w:r>
        <w:r>
          <w:rPr>
            <w:noProof/>
            <w:webHidden/>
          </w:rPr>
          <w:tab/>
        </w:r>
        <w:r>
          <w:rPr>
            <w:noProof/>
            <w:webHidden/>
          </w:rPr>
          <w:fldChar w:fldCharType="begin"/>
        </w:r>
        <w:r>
          <w:rPr>
            <w:noProof/>
            <w:webHidden/>
          </w:rPr>
          <w:instrText xml:space="preserve"> PAGEREF _Toc238750313 \h </w:instrText>
        </w:r>
        <w:r>
          <w:rPr>
            <w:noProof/>
            <w:webHidden/>
          </w:rPr>
        </w:r>
        <w:r>
          <w:rPr>
            <w:noProof/>
            <w:webHidden/>
          </w:rPr>
          <w:fldChar w:fldCharType="separate"/>
        </w:r>
        <w:r>
          <w:rPr>
            <w:noProof/>
            <w:webHidden/>
          </w:rPr>
          <w:t>6</w:t>
        </w:r>
        <w:r>
          <w:rPr>
            <w:noProof/>
            <w:webHidden/>
          </w:rPr>
          <w:fldChar w:fldCharType="end"/>
        </w:r>
      </w:hyperlink>
    </w:p>
    <w:p w14:paraId="274E233D" w14:textId="4A66B647" w:rsidR="00403A60" w:rsidRDefault="00403A60">
      <w:pPr>
        <w:pStyle w:val="TOC2"/>
        <w:tabs>
          <w:tab w:val="right" w:leader="dot" w:pos="9307"/>
        </w:tabs>
        <w:rPr>
          <w:noProof/>
        </w:rPr>
      </w:pPr>
      <w:hyperlink w:anchor="_Toc238750314" w:history="1">
        <w:r w:rsidRPr="00AC03F4">
          <w:rPr>
            <w:rStyle w:val="Hyperlink"/>
            <w:noProof/>
          </w:rPr>
          <w:t>1.2  Current production reference architecture (Azure)</w:t>
        </w:r>
        <w:r>
          <w:rPr>
            <w:noProof/>
            <w:webHidden/>
          </w:rPr>
          <w:tab/>
        </w:r>
        <w:r>
          <w:rPr>
            <w:noProof/>
            <w:webHidden/>
          </w:rPr>
          <w:fldChar w:fldCharType="begin"/>
        </w:r>
        <w:r>
          <w:rPr>
            <w:noProof/>
            <w:webHidden/>
          </w:rPr>
          <w:instrText xml:space="preserve"> PAGEREF _Toc238750314 \h </w:instrText>
        </w:r>
        <w:r>
          <w:rPr>
            <w:noProof/>
            <w:webHidden/>
          </w:rPr>
        </w:r>
        <w:r>
          <w:rPr>
            <w:noProof/>
            <w:webHidden/>
          </w:rPr>
          <w:fldChar w:fldCharType="separate"/>
        </w:r>
        <w:r>
          <w:rPr>
            <w:noProof/>
            <w:webHidden/>
          </w:rPr>
          <w:t>6</w:t>
        </w:r>
        <w:r>
          <w:rPr>
            <w:noProof/>
            <w:webHidden/>
          </w:rPr>
          <w:fldChar w:fldCharType="end"/>
        </w:r>
      </w:hyperlink>
    </w:p>
    <w:p w14:paraId="7BAAABB4" w14:textId="7A6C0E6E" w:rsidR="00403A60" w:rsidRDefault="00403A60">
      <w:pPr>
        <w:pStyle w:val="TOC1"/>
        <w:tabs>
          <w:tab w:val="right" w:leader="dot" w:pos="9307"/>
        </w:tabs>
        <w:rPr>
          <w:noProof/>
        </w:rPr>
      </w:pPr>
      <w:hyperlink w:anchor="_Toc238750315" w:history="1">
        <w:r w:rsidRPr="00AC03F4">
          <w:rPr>
            <w:rStyle w:val="Hyperlink"/>
            <w:noProof/>
          </w:rPr>
          <w:t>2.  Method — one module at a time</w:t>
        </w:r>
        <w:r>
          <w:rPr>
            <w:noProof/>
            <w:webHidden/>
          </w:rPr>
          <w:tab/>
        </w:r>
        <w:r>
          <w:rPr>
            <w:noProof/>
            <w:webHidden/>
          </w:rPr>
          <w:fldChar w:fldCharType="begin"/>
        </w:r>
        <w:r>
          <w:rPr>
            <w:noProof/>
            <w:webHidden/>
          </w:rPr>
          <w:instrText xml:space="preserve"> PAGEREF _Toc238750315 \h </w:instrText>
        </w:r>
        <w:r>
          <w:rPr>
            <w:noProof/>
            <w:webHidden/>
          </w:rPr>
        </w:r>
        <w:r>
          <w:rPr>
            <w:noProof/>
            <w:webHidden/>
          </w:rPr>
          <w:fldChar w:fldCharType="separate"/>
        </w:r>
        <w:r>
          <w:rPr>
            <w:noProof/>
            <w:webHidden/>
          </w:rPr>
          <w:t>7</w:t>
        </w:r>
        <w:r>
          <w:rPr>
            <w:noProof/>
            <w:webHidden/>
          </w:rPr>
          <w:fldChar w:fldCharType="end"/>
        </w:r>
      </w:hyperlink>
    </w:p>
    <w:p w14:paraId="5D8A22B5" w14:textId="2D389D2D" w:rsidR="00403A60" w:rsidRDefault="00403A60">
      <w:pPr>
        <w:pStyle w:val="TOC1"/>
        <w:tabs>
          <w:tab w:val="right" w:leader="dot" w:pos="9307"/>
        </w:tabs>
        <w:rPr>
          <w:noProof/>
        </w:rPr>
      </w:pPr>
      <w:hyperlink w:anchor="_Toc238750316" w:history="1">
        <w:r w:rsidRPr="00AC03F4">
          <w:rPr>
            <w:rStyle w:val="Hyperlink"/>
            <w:noProof/>
          </w:rPr>
          <w:t>3.  Module 1 — Master Data Management</w:t>
        </w:r>
        <w:r>
          <w:rPr>
            <w:noProof/>
            <w:webHidden/>
          </w:rPr>
          <w:tab/>
        </w:r>
        <w:r>
          <w:rPr>
            <w:noProof/>
            <w:webHidden/>
          </w:rPr>
          <w:fldChar w:fldCharType="begin"/>
        </w:r>
        <w:r>
          <w:rPr>
            <w:noProof/>
            <w:webHidden/>
          </w:rPr>
          <w:instrText xml:space="preserve"> PAGEREF _Toc238750316 \h </w:instrText>
        </w:r>
        <w:r>
          <w:rPr>
            <w:noProof/>
            <w:webHidden/>
          </w:rPr>
        </w:r>
        <w:r>
          <w:rPr>
            <w:noProof/>
            <w:webHidden/>
          </w:rPr>
          <w:fldChar w:fldCharType="separate"/>
        </w:r>
        <w:r>
          <w:rPr>
            <w:noProof/>
            <w:webHidden/>
          </w:rPr>
          <w:t>7</w:t>
        </w:r>
        <w:r>
          <w:rPr>
            <w:noProof/>
            <w:webHidden/>
          </w:rPr>
          <w:fldChar w:fldCharType="end"/>
        </w:r>
      </w:hyperlink>
    </w:p>
    <w:p w14:paraId="17625F96" w14:textId="4A271FB9" w:rsidR="00403A60" w:rsidRDefault="00403A60">
      <w:pPr>
        <w:pStyle w:val="TOC2"/>
        <w:tabs>
          <w:tab w:val="right" w:leader="dot" w:pos="9307"/>
        </w:tabs>
        <w:rPr>
          <w:noProof/>
        </w:rPr>
      </w:pPr>
      <w:hyperlink w:anchor="_Toc238750317" w:history="1">
        <w:r w:rsidRPr="00AC03F4">
          <w:rPr>
            <w:rStyle w:val="Hyperlink"/>
            <w:noProof/>
          </w:rPr>
          <w:t>3.1  Modules detailing — current features, in depth</w:t>
        </w:r>
        <w:r>
          <w:rPr>
            <w:noProof/>
            <w:webHidden/>
          </w:rPr>
          <w:tab/>
        </w:r>
        <w:r>
          <w:rPr>
            <w:noProof/>
            <w:webHidden/>
          </w:rPr>
          <w:fldChar w:fldCharType="begin"/>
        </w:r>
        <w:r>
          <w:rPr>
            <w:noProof/>
            <w:webHidden/>
          </w:rPr>
          <w:instrText xml:space="preserve"> PAGEREF _Toc238750317 \h </w:instrText>
        </w:r>
        <w:r>
          <w:rPr>
            <w:noProof/>
            <w:webHidden/>
          </w:rPr>
        </w:r>
        <w:r>
          <w:rPr>
            <w:noProof/>
            <w:webHidden/>
          </w:rPr>
          <w:fldChar w:fldCharType="separate"/>
        </w:r>
        <w:r>
          <w:rPr>
            <w:noProof/>
            <w:webHidden/>
          </w:rPr>
          <w:t>7</w:t>
        </w:r>
        <w:r>
          <w:rPr>
            <w:noProof/>
            <w:webHidden/>
          </w:rPr>
          <w:fldChar w:fldCharType="end"/>
        </w:r>
      </w:hyperlink>
    </w:p>
    <w:p w14:paraId="33F9AB33" w14:textId="384FB204" w:rsidR="00403A60" w:rsidRDefault="00403A60">
      <w:pPr>
        <w:pStyle w:val="TOC2"/>
        <w:tabs>
          <w:tab w:val="right" w:leader="dot" w:pos="9307"/>
        </w:tabs>
        <w:rPr>
          <w:noProof/>
        </w:rPr>
      </w:pPr>
      <w:hyperlink w:anchor="_Toc238750318" w:history="1">
        <w:r w:rsidRPr="00AC03F4">
          <w:rPr>
            <w:rStyle w:val="Hyperlink"/>
            <w:noProof/>
          </w:rPr>
          <w:t>3.2  Module diagram &amp; flowchart</w:t>
        </w:r>
        <w:r>
          <w:rPr>
            <w:noProof/>
            <w:webHidden/>
          </w:rPr>
          <w:tab/>
        </w:r>
        <w:r>
          <w:rPr>
            <w:noProof/>
            <w:webHidden/>
          </w:rPr>
          <w:fldChar w:fldCharType="begin"/>
        </w:r>
        <w:r>
          <w:rPr>
            <w:noProof/>
            <w:webHidden/>
          </w:rPr>
          <w:instrText xml:space="preserve"> PAGEREF _Toc238750318 \h </w:instrText>
        </w:r>
        <w:r>
          <w:rPr>
            <w:noProof/>
            <w:webHidden/>
          </w:rPr>
        </w:r>
        <w:r>
          <w:rPr>
            <w:noProof/>
            <w:webHidden/>
          </w:rPr>
          <w:fldChar w:fldCharType="separate"/>
        </w:r>
        <w:r>
          <w:rPr>
            <w:noProof/>
            <w:webHidden/>
          </w:rPr>
          <w:t>8</w:t>
        </w:r>
        <w:r>
          <w:rPr>
            <w:noProof/>
            <w:webHidden/>
          </w:rPr>
          <w:fldChar w:fldCharType="end"/>
        </w:r>
      </w:hyperlink>
    </w:p>
    <w:p w14:paraId="0C2995BA" w14:textId="4A79875D" w:rsidR="00403A60" w:rsidRDefault="00403A60">
      <w:pPr>
        <w:pStyle w:val="TOC2"/>
        <w:tabs>
          <w:tab w:val="right" w:leader="dot" w:pos="9307"/>
        </w:tabs>
        <w:rPr>
          <w:noProof/>
        </w:rPr>
      </w:pPr>
      <w:hyperlink w:anchor="_Toc238750319" w:history="1">
        <w:r w:rsidRPr="00AC03F4">
          <w:rPr>
            <w:rStyle w:val="Hyperlink"/>
            <w:noProof/>
          </w:rPr>
          <w:t>3.3  Target architecture on Azure — data &amp; AI flow</w:t>
        </w:r>
        <w:r>
          <w:rPr>
            <w:noProof/>
            <w:webHidden/>
          </w:rPr>
          <w:tab/>
        </w:r>
        <w:r>
          <w:rPr>
            <w:noProof/>
            <w:webHidden/>
          </w:rPr>
          <w:fldChar w:fldCharType="begin"/>
        </w:r>
        <w:r>
          <w:rPr>
            <w:noProof/>
            <w:webHidden/>
          </w:rPr>
          <w:instrText xml:space="preserve"> PAGEREF _Toc238750319 \h </w:instrText>
        </w:r>
        <w:r>
          <w:rPr>
            <w:noProof/>
            <w:webHidden/>
          </w:rPr>
        </w:r>
        <w:r>
          <w:rPr>
            <w:noProof/>
            <w:webHidden/>
          </w:rPr>
          <w:fldChar w:fldCharType="separate"/>
        </w:r>
        <w:r>
          <w:rPr>
            <w:noProof/>
            <w:webHidden/>
          </w:rPr>
          <w:t>10</w:t>
        </w:r>
        <w:r>
          <w:rPr>
            <w:noProof/>
            <w:webHidden/>
          </w:rPr>
          <w:fldChar w:fldCharType="end"/>
        </w:r>
      </w:hyperlink>
    </w:p>
    <w:p w14:paraId="3261BE03" w14:textId="5A2A8005" w:rsidR="00403A60" w:rsidRDefault="00403A60">
      <w:pPr>
        <w:pStyle w:val="TOC2"/>
        <w:tabs>
          <w:tab w:val="right" w:leader="dot" w:pos="9307"/>
        </w:tabs>
        <w:rPr>
          <w:noProof/>
        </w:rPr>
      </w:pPr>
      <w:hyperlink w:anchor="_Toc238750320" w:history="1">
        <w:r w:rsidRPr="00AC03F4">
          <w:rPr>
            <w:rStyle w:val="Hyperlink"/>
            <w:noProof/>
          </w:rPr>
          <w:t>3.4  Current feature → target state on Azure</w:t>
        </w:r>
        <w:r>
          <w:rPr>
            <w:noProof/>
            <w:webHidden/>
          </w:rPr>
          <w:tab/>
        </w:r>
        <w:r>
          <w:rPr>
            <w:noProof/>
            <w:webHidden/>
          </w:rPr>
          <w:fldChar w:fldCharType="begin"/>
        </w:r>
        <w:r>
          <w:rPr>
            <w:noProof/>
            <w:webHidden/>
          </w:rPr>
          <w:instrText xml:space="preserve"> PAGEREF _Toc238750320 \h </w:instrText>
        </w:r>
        <w:r>
          <w:rPr>
            <w:noProof/>
            <w:webHidden/>
          </w:rPr>
        </w:r>
        <w:r>
          <w:rPr>
            <w:noProof/>
            <w:webHidden/>
          </w:rPr>
          <w:fldChar w:fldCharType="separate"/>
        </w:r>
        <w:r>
          <w:rPr>
            <w:noProof/>
            <w:webHidden/>
          </w:rPr>
          <w:t>11</w:t>
        </w:r>
        <w:r>
          <w:rPr>
            <w:noProof/>
            <w:webHidden/>
          </w:rPr>
          <w:fldChar w:fldCharType="end"/>
        </w:r>
      </w:hyperlink>
    </w:p>
    <w:p w14:paraId="6AC350D4" w14:textId="1EFE9B77" w:rsidR="00403A60" w:rsidRDefault="00403A60">
      <w:pPr>
        <w:pStyle w:val="TOC2"/>
        <w:tabs>
          <w:tab w:val="right" w:leader="dot" w:pos="9307"/>
        </w:tabs>
        <w:rPr>
          <w:noProof/>
        </w:rPr>
      </w:pPr>
      <w:hyperlink w:anchor="_Toc238750321" w:history="1">
        <w:r w:rsidRPr="00AC03F4">
          <w:rPr>
            <w:rStyle w:val="Hyperlink"/>
            <w:noProof/>
          </w:rPr>
          <w:t>3.5  The MDM AI pipeline — stage by stage</w:t>
        </w:r>
        <w:r>
          <w:rPr>
            <w:noProof/>
            <w:webHidden/>
          </w:rPr>
          <w:tab/>
        </w:r>
        <w:r>
          <w:rPr>
            <w:noProof/>
            <w:webHidden/>
          </w:rPr>
          <w:fldChar w:fldCharType="begin"/>
        </w:r>
        <w:r>
          <w:rPr>
            <w:noProof/>
            <w:webHidden/>
          </w:rPr>
          <w:instrText xml:space="preserve"> PAGEREF _Toc238750321 \h </w:instrText>
        </w:r>
        <w:r>
          <w:rPr>
            <w:noProof/>
            <w:webHidden/>
          </w:rPr>
        </w:r>
        <w:r>
          <w:rPr>
            <w:noProof/>
            <w:webHidden/>
          </w:rPr>
          <w:fldChar w:fldCharType="separate"/>
        </w:r>
        <w:r>
          <w:rPr>
            <w:noProof/>
            <w:webHidden/>
          </w:rPr>
          <w:t>12</w:t>
        </w:r>
        <w:r>
          <w:rPr>
            <w:noProof/>
            <w:webHidden/>
          </w:rPr>
          <w:fldChar w:fldCharType="end"/>
        </w:r>
      </w:hyperlink>
    </w:p>
    <w:p w14:paraId="6200C9C1" w14:textId="73442FB6" w:rsidR="00403A60" w:rsidRDefault="00403A60">
      <w:pPr>
        <w:pStyle w:val="TOC2"/>
        <w:tabs>
          <w:tab w:val="right" w:leader="dot" w:pos="9307"/>
        </w:tabs>
        <w:rPr>
          <w:noProof/>
        </w:rPr>
      </w:pPr>
      <w:hyperlink w:anchor="_Toc238750322" w:history="1">
        <w:r w:rsidRPr="00AC03F4">
          <w:rPr>
            <w:rStyle w:val="Hyperlink"/>
            <w:noProof/>
          </w:rPr>
          <w:t>3.6  Roles &amp; permissions</w:t>
        </w:r>
        <w:r>
          <w:rPr>
            <w:noProof/>
            <w:webHidden/>
          </w:rPr>
          <w:tab/>
        </w:r>
        <w:r>
          <w:rPr>
            <w:noProof/>
            <w:webHidden/>
          </w:rPr>
          <w:fldChar w:fldCharType="begin"/>
        </w:r>
        <w:r>
          <w:rPr>
            <w:noProof/>
            <w:webHidden/>
          </w:rPr>
          <w:instrText xml:space="preserve"> PAGEREF _Toc238750322 \h </w:instrText>
        </w:r>
        <w:r>
          <w:rPr>
            <w:noProof/>
            <w:webHidden/>
          </w:rPr>
        </w:r>
        <w:r>
          <w:rPr>
            <w:noProof/>
            <w:webHidden/>
          </w:rPr>
          <w:fldChar w:fldCharType="separate"/>
        </w:r>
        <w:r>
          <w:rPr>
            <w:noProof/>
            <w:webHidden/>
          </w:rPr>
          <w:t>14</w:t>
        </w:r>
        <w:r>
          <w:rPr>
            <w:noProof/>
            <w:webHidden/>
          </w:rPr>
          <w:fldChar w:fldCharType="end"/>
        </w:r>
      </w:hyperlink>
    </w:p>
    <w:p w14:paraId="5348CACD" w14:textId="5C296739" w:rsidR="00403A60" w:rsidRDefault="00403A60">
      <w:pPr>
        <w:pStyle w:val="TOC2"/>
        <w:tabs>
          <w:tab w:val="right" w:leader="dot" w:pos="9307"/>
        </w:tabs>
        <w:rPr>
          <w:noProof/>
        </w:rPr>
      </w:pPr>
      <w:hyperlink w:anchor="_Toc238750323" w:history="1">
        <w:r w:rsidRPr="00AC03F4">
          <w:rPr>
            <w:rStyle w:val="Hyperlink"/>
            <w:noProof/>
          </w:rPr>
          <w:t>3.7  Business benefits</w:t>
        </w:r>
        <w:r>
          <w:rPr>
            <w:noProof/>
            <w:webHidden/>
          </w:rPr>
          <w:tab/>
        </w:r>
        <w:r>
          <w:rPr>
            <w:noProof/>
            <w:webHidden/>
          </w:rPr>
          <w:fldChar w:fldCharType="begin"/>
        </w:r>
        <w:r>
          <w:rPr>
            <w:noProof/>
            <w:webHidden/>
          </w:rPr>
          <w:instrText xml:space="preserve"> PAGEREF _Toc238750323 \h </w:instrText>
        </w:r>
        <w:r>
          <w:rPr>
            <w:noProof/>
            <w:webHidden/>
          </w:rPr>
        </w:r>
        <w:r>
          <w:rPr>
            <w:noProof/>
            <w:webHidden/>
          </w:rPr>
          <w:fldChar w:fldCharType="separate"/>
        </w:r>
        <w:r>
          <w:rPr>
            <w:noProof/>
            <w:webHidden/>
          </w:rPr>
          <w:t>14</w:t>
        </w:r>
        <w:r>
          <w:rPr>
            <w:noProof/>
            <w:webHidden/>
          </w:rPr>
          <w:fldChar w:fldCharType="end"/>
        </w:r>
      </w:hyperlink>
    </w:p>
    <w:p w14:paraId="2A990493" w14:textId="67CD02B0" w:rsidR="00403A60" w:rsidRDefault="00403A60">
      <w:pPr>
        <w:pStyle w:val="TOC2"/>
        <w:tabs>
          <w:tab w:val="right" w:leader="dot" w:pos="9307"/>
        </w:tabs>
        <w:rPr>
          <w:noProof/>
        </w:rPr>
      </w:pPr>
      <w:hyperlink w:anchor="_Toc238750324" w:history="1">
        <w:r w:rsidRPr="00AC03F4">
          <w:rPr>
            <w:rStyle w:val="Hyperlink"/>
            <w:noProof/>
          </w:rPr>
          <w:t>3.8  Functional requirements compliance (RFP Sections 5.4.1, 5.4.4 and 7.5)</w:t>
        </w:r>
        <w:r>
          <w:rPr>
            <w:noProof/>
            <w:webHidden/>
          </w:rPr>
          <w:tab/>
        </w:r>
        <w:r>
          <w:rPr>
            <w:noProof/>
            <w:webHidden/>
          </w:rPr>
          <w:fldChar w:fldCharType="begin"/>
        </w:r>
        <w:r>
          <w:rPr>
            <w:noProof/>
            <w:webHidden/>
          </w:rPr>
          <w:instrText xml:space="preserve"> PAGEREF _Toc238750324 \h </w:instrText>
        </w:r>
        <w:r>
          <w:rPr>
            <w:noProof/>
            <w:webHidden/>
          </w:rPr>
        </w:r>
        <w:r>
          <w:rPr>
            <w:noProof/>
            <w:webHidden/>
          </w:rPr>
          <w:fldChar w:fldCharType="separate"/>
        </w:r>
        <w:r>
          <w:rPr>
            <w:noProof/>
            <w:webHidden/>
          </w:rPr>
          <w:t>14</w:t>
        </w:r>
        <w:r>
          <w:rPr>
            <w:noProof/>
            <w:webHidden/>
          </w:rPr>
          <w:fldChar w:fldCharType="end"/>
        </w:r>
      </w:hyperlink>
    </w:p>
    <w:p w14:paraId="4B5136AC" w14:textId="2941868E" w:rsidR="00403A60" w:rsidRDefault="00403A60">
      <w:pPr>
        <w:pStyle w:val="TOC2"/>
        <w:tabs>
          <w:tab w:val="right" w:leader="dot" w:pos="9307"/>
        </w:tabs>
        <w:rPr>
          <w:noProof/>
        </w:rPr>
      </w:pPr>
      <w:hyperlink w:anchor="_Toc238750325" w:history="1">
        <w:r w:rsidRPr="00AC03F4">
          <w:rPr>
            <w:rStyle w:val="Hyperlink"/>
            <w:noProof/>
          </w:rPr>
          <w:t>3.9  Improvements — TO BE</w:t>
        </w:r>
        <w:r>
          <w:rPr>
            <w:noProof/>
            <w:webHidden/>
          </w:rPr>
          <w:tab/>
        </w:r>
        <w:r>
          <w:rPr>
            <w:noProof/>
            <w:webHidden/>
          </w:rPr>
          <w:fldChar w:fldCharType="begin"/>
        </w:r>
        <w:r>
          <w:rPr>
            <w:noProof/>
            <w:webHidden/>
          </w:rPr>
          <w:instrText xml:space="preserve"> PAGEREF _Toc238750325 \h </w:instrText>
        </w:r>
        <w:r>
          <w:rPr>
            <w:noProof/>
            <w:webHidden/>
          </w:rPr>
        </w:r>
        <w:r>
          <w:rPr>
            <w:noProof/>
            <w:webHidden/>
          </w:rPr>
          <w:fldChar w:fldCharType="separate"/>
        </w:r>
        <w:r>
          <w:rPr>
            <w:noProof/>
            <w:webHidden/>
          </w:rPr>
          <w:t>14</w:t>
        </w:r>
        <w:r>
          <w:rPr>
            <w:noProof/>
            <w:webHidden/>
          </w:rPr>
          <w:fldChar w:fldCharType="end"/>
        </w:r>
      </w:hyperlink>
    </w:p>
    <w:p w14:paraId="05AB31F7" w14:textId="40F831C0" w:rsidR="00403A60" w:rsidRDefault="00403A60">
      <w:pPr>
        <w:pStyle w:val="TOC2"/>
        <w:tabs>
          <w:tab w:val="right" w:leader="dot" w:pos="9307"/>
        </w:tabs>
        <w:rPr>
          <w:noProof/>
        </w:rPr>
      </w:pPr>
      <w:hyperlink w:anchor="_Toc238750326" w:history="1">
        <w:r w:rsidRPr="00AC03F4">
          <w:rPr>
            <w:rStyle w:val="Hyperlink"/>
            <w:noProof/>
          </w:rPr>
          <w:t>3.10  Effort estimation for the delta (man-weeks)</w:t>
        </w:r>
        <w:r>
          <w:rPr>
            <w:noProof/>
            <w:webHidden/>
          </w:rPr>
          <w:tab/>
        </w:r>
        <w:r>
          <w:rPr>
            <w:noProof/>
            <w:webHidden/>
          </w:rPr>
          <w:fldChar w:fldCharType="begin"/>
        </w:r>
        <w:r>
          <w:rPr>
            <w:noProof/>
            <w:webHidden/>
          </w:rPr>
          <w:instrText xml:space="preserve"> PAGEREF _Toc238750326 \h </w:instrText>
        </w:r>
        <w:r>
          <w:rPr>
            <w:noProof/>
            <w:webHidden/>
          </w:rPr>
        </w:r>
        <w:r>
          <w:rPr>
            <w:noProof/>
            <w:webHidden/>
          </w:rPr>
          <w:fldChar w:fldCharType="separate"/>
        </w:r>
        <w:r>
          <w:rPr>
            <w:noProof/>
            <w:webHidden/>
          </w:rPr>
          <w:t>15</w:t>
        </w:r>
        <w:r>
          <w:rPr>
            <w:noProof/>
            <w:webHidden/>
          </w:rPr>
          <w:fldChar w:fldCharType="end"/>
        </w:r>
      </w:hyperlink>
    </w:p>
    <w:p w14:paraId="13A87D2A" w14:textId="755209BD" w:rsidR="00403A60" w:rsidRDefault="00403A60">
      <w:pPr>
        <w:pStyle w:val="TOC1"/>
        <w:tabs>
          <w:tab w:val="right" w:leader="dot" w:pos="9307"/>
        </w:tabs>
        <w:rPr>
          <w:noProof/>
        </w:rPr>
      </w:pPr>
      <w:hyperlink w:anchor="_Toc238750327" w:history="1">
        <w:r w:rsidRPr="00AC03F4">
          <w:rPr>
            <w:rStyle w:val="Hyperlink"/>
            <w:noProof/>
          </w:rPr>
          <w:t>4.  Module 2 — Ships (Domain 1)</w:t>
        </w:r>
        <w:r>
          <w:rPr>
            <w:noProof/>
            <w:webHidden/>
          </w:rPr>
          <w:tab/>
        </w:r>
        <w:r>
          <w:rPr>
            <w:noProof/>
            <w:webHidden/>
          </w:rPr>
          <w:fldChar w:fldCharType="begin"/>
        </w:r>
        <w:r>
          <w:rPr>
            <w:noProof/>
            <w:webHidden/>
          </w:rPr>
          <w:instrText xml:space="preserve"> PAGEREF _Toc238750327 \h </w:instrText>
        </w:r>
        <w:r>
          <w:rPr>
            <w:noProof/>
            <w:webHidden/>
          </w:rPr>
        </w:r>
        <w:r>
          <w:rPr>
            <w:noProof/>
            <w:webHidden/>
          </w:rPr>
          <w:fldChar w:fldCharType="separate"/>
        </w:r>
        <w:r>
          <w:rPr>
            <w:noProof/>
            <w:webHidden/>
          </w:rPr>
          <w:t>16</w:t>
        </w:r>
        <w:r>
          <w:rPr>
            <w:noProof/>
            <w:webHidden/>
          </w:rPr>
          <w:fldChar w:fldCharType="end"/>
        </w:r>
      </w:hyperlink>
    </w:p>
    <w:p w14:paraId="41D68315" w14:textId="007EEA35" w:rsidR="00403A60" w:rsidRDefault="00403A60">
      <w:pPr>
        <w:pStyle w:val="TOC2"/>
        <w:tabs>
          <w:tab w:val="right" w:leader="dot" w:pos="9307"/>
        </w:tabs>
        <w:rPr>
          <w:noProof/>
        </w:rPr>
      </w:pPr>
      <w:hyperlink w:anchor="_Toc238750328" w:history="1">
        <w:r w:rsidRPr="00AC03F4">
          <w:rPr>
            <w:rStyle w:val="Hyperlink"/>
            <w:noProof/>
          </w:rPr>
          <w:t>4.1  Modules detailing (current capability)</w:t>
        </w:r>
        <w:r>
          <w:rPr>
            <w:noProof/>
            <w:webHidden/>
          </w:rPr>
          <w:tab/>
        </w:r>
        <w:r>
          <w:rPr>
            <w:noProof/>
            <w:webHidden/>
          </w:rPr>
          <w:fldChar w:fldCharType="begin"/>
        </w:r>
        <w:r>
          <w:rPr>
            <w:noProof/>
            <w:webHidden/>
          </w:rPr>
          <w:instrText xml:space="preserve"> PAGEREF _Toc238750328 \h </w:instrText>
        </w:r>
        <w:r>
          <w:rPr>
            <w:noProof/>
            <w:webHidden/>
          </w:rPr>
        </w:r>
        <w:r>
          <w:rPr>
            <w:noProof/>
            <w:webHidden/>
          </w:rPr>
          <w:fldChar w:fldCharType="separate"/>
        </w:r>
        <w:r>
          <w:rPr>
            <w:noProof/>
            <w:webHidden/>
          </w:rPr>
          <w:t>16</w:t>
        </w:r>
        <w:r>
          <w:rPr>
            <w:noProof/>
            <w:webHidden/>
          </w:rPr>
          <w:fldChar w:fldCharType="end"/>
        </w:r>
      </w:hyperlink>
    </w:p>
    <w:p w14:paraId="5D6F99C3" w14:textId="2C1AE01F" w:rsidR="00403A60" w:rsidRDefault="00403A60">
      <w:pPr>
        <w:pStyle w:val="TOC2"/>
        <w:tabs>
          <w:tab w:val="right" w:leader="dot" w:pos="9307"/>
        </w:tabs>
        <w:rPr>
          <w:noProof/>
        </w:rPr>
      </w:pPr>
      <w:hyperlink w:anchor="_Toc238750329" w:history="1">
        <w:r w:rsidRPr="00AC03F4">
          <w:rPr>
            <w:rStyle w:val="Hyperlink"/>
            <w:noProof/>
          </w:rPr>
          <w:t>4.2  Module diagram &amp; flow</w:t>
        </w:r>
        <w:r>
          <w:rPr>
            <w:noProof/>
            <w:webHidden/>
          </w:rPr>
          <w:tab/>
        </w:r>
        <w:r>
          <w:rPr>
            <w:noProof/>
            <w:webHidden/>
          </w:rPr>
          <w:fldChar w:fldCharType="begin"/>
        </w:r>
        <w:r>
          <w:rPr>
            <w:noProof/>
            <w:webHidden/>
          </w:rPr>
          <w:instrText xml:space="preserve"> PAGEREF _Toc238750329 \h </w:instrText>
        </w:r>
        <w:r>
          <w:rPr>
            <w:noProof/>
            <w:webHidden/>
          </w:rPr>
        </w:r>
        <w:r>
          <w:rPr>
            <w:noProof/>
            <w:webHidden/>
          </w:rPr>
          <w:fldChar w:fldCharType="separate"/>
        </w:r>
        <w:r>
          <w:rPr>
            <w:noProof/>
            <w:webHidden/>
          </w:rPr>
          <w:t>16</w:t>
        </w:r>
        <w:r>
          <w:rPr>
            <w:noProof/>
            <w:webHidden/>
          </w:rPr>
          <w:fldChar w:fldCharType="end"/>
        </w:r>
      </w:hyperlink>
    </w:p>
    <w:p w14:paraId="1D6AC594" w14:textId="1DC797D6" w:rsidR="00403A60" w:rsidRDefault="00403A60">
      <w:pPr>
        <w:pStyle w:val="TOC2"/>
        <w:tabs>
          <w:tab w:val="right" w:leader="dot" w:pos="9307"/>
        </w:tabs>
        <w:rPr>
          <w:noProof/>
        </w:rPr>
      </w:pPr>
      <w:hyperlink w:anchor="_Toc238750330" w:history="1">
        <w:r w:rsidRPr="00AC03F4">
          <w:rPr>
            <w:rStyle w:val="Hyperlink"/>
            <w:noProof/>
          </w:rPr>
          <w:t>4.3  On the Azure stack</w:t>
        </w:r>
        <w:r>
          <w:rPr>
            <w:noProof/>
            <w:webHidden/>
          </w:rPr>
          <w:tab/>
        </w:r>
        <w:r>
          <w:rPr>
            <w:noProof/>
            <w:webHidden/>
          </w:rPr>
          <w:fldChar w:fldCharType="begin"/>
        </w:r>
        <w:r>
          <w:rPr>
            <w:noProof/>
            <w:webHidden/>
          </w:rPr>
          <w:instrText xml:space="preserve"> PAGEREF _Toc238750330 \h </w:instrText>
        </w:r>
        <w:r>
          <w:rPr>
            <w:noProof/>
            <w:webHidden/>
          </w:rPr>
        </w:r>
        <w:r>
          <w:rPr>
            <w:noProof/>
            <w:webHidden/>
          </w:rPr>
          <w:fldChar w:fldCharType="separate"/>
        </w:r>
        <w:r>
          <w:rPr>
            <w:noProof/>
            <w:webHidden/>
          </w:rPr>
          <w:t>18</w:t>
        </w:r>
        <w:r>
          <w:rPr>
            <w:noProof/>
            <w:webHidden/>
          </w:rPr>
          <w:fldChar w:fldCharType="end"/>
        </w:r>
      </w:hyperlink>
    </w:p>
    <w:p w14:paraId="242A7C49" w14:textId="076F276F" w:rsidR="00403A60" w:rsidRDefault="00403A60">
      <w:pPr>
        <w:pStyle w:val="TOC2"/>
        <w:tabs>
          <w:tab w:val="right" w:leader="dot" w:pos="9307"/>
        </w:tabs>
        <w:rPr>
          <w:noProof/>
        </w:rPr>
      </w:pPr>
      <w:hyperlink w:anchor="_Toc238750331" w:history="1">
        <w:r w:rsidRPr="00AC03F4">
          <w:rPr>
            <w:rStyle w:val="Hyperlink"/>
            <w:noProof/>
          </w:rPr>
          <w:t>4.4  Roles &amp; permissions</w:t>
        </w:r>
        <w:r>
          <w:rPr>
            <w:noProof/>
            <w:webHidden/>
          </w:rPr>
          <w:tab/>
        </w:r>
        <w:r>
          <w:rPr>
            <w:noProof/>
            <w:webHidden/>
          </w:rPr>
          <w:fldChar w:fldCharType="begin"/>
        </w:r>
        <w:r>
          <w:rPr>
            <w:noProof/>
            <w:webHidden/>
          </w:rPr>
          <w:instrText xml:space="preserve"> PAGEREF _Toc238750331 \h </w:instrText>
        </w:r>
        <w:r>
          <w:rPr>
            <w:noProof/>
            <w:webHidden/>
          </w:rPr>
        </w:r>
        <w:r>
          <w:rPr>
            <w:noProof/>
            <w:webHidden/>
          </w:rPr>
          <w:fldChar w:fldCharType="separate"/>
        </w:r>
        <w:r>
          <w:rPr>
            <w:noProof/>
            <w:webHidden/>
          </w:rPr>
          <w:t>18</w:t>
        </w:r>
        <w:r>
          <w:rPr>
            <w:noProof/>
            <w:webHidden/>
          </w:rPr>
          <w:fldChar w:fldCharType="end"/>
        </w:r>
      </w:hyperlink>
    </w:p>
    <w:p w14:paraId="0CEEB4DE" w14:textId="4EFC34A6" w:rsidR="00403A60" w:rsidRDefault="00403A60">
      <w:pPr>
        <w:pStyle w:val="TOC2"/>
        <w:tabs>
          <w:tab w:val="right" w:leader="dot" w:pos="9307"/>
        </w:tabs>
        <w:rPr>
          <w:noProof/>
        </w:rPr>
      </w:pPr>
      <w:hyperlink w:anchor="_Toc238750332" w:history="1">
        <w:r w:rsidRPr="00AC03F4">
          <w:rPr>
            <w:rStyle w:val="Hyperlink"/>
            <w:noProof/>
          </w:rPr>
          <w:t>4.5  Business benefits</w:t>
        </w:r>
        <w:r>
          <w:rPr>
            <w:noProof/>
            <w:webHidden/>
          </w:rPr>
          <w:tab/>
        </w:r>
        <w:r>
          <w:rPr>
            <w:noProof/>
            <w:webHidden/>
          </w:rPr>
          <w:fldChar w:fldCharType="begin"/>
        </w:r>
        <w:r>
          <w:rPr>
            <w:noProof/>
            <w:webHidden/>
          </w:rPr>
          <w:instrText xml:space="preserve"> PAGEREF _Toc238750332 \h </w:instrText>
        </w:r>
        <w:r>
          <w:rPr>
            <w:noProof/>
            <w:webHidden/>
          </w:rPr>
        </w:r>
        <w:r>
          <w:rPr>
            <w:noProof/>
            <w:webHidden/>
          </w:rPr>
          <w:fldChar w:fldCharType="separate"/>
        </w:r>
        <w:r>
          <w:rPr>
            <w:noProof/>
            <w:webHidden/>
          </w:rPr>
          <w:t>18</w:t>
        </w:r>
        <w:r>
          <w:rPr>
            <w:noProof/>
            <w:webHidden/>
          </w:rPr>
          <w:fldChar w:fldCharType="end"/>
        </w:r>
      </w:hyperlink>
    </w:p>
    <w:p w14:paraId="3C9D72E7" w14:textId="135BA829" w:rsidR="00403A60" w:rsidRDefault="00403A60">
      <w:pPr>
        <w:pStyle w:val="TOC2"/>
        <w:tabs>
          <w:tab w:val="right" w:leader="dot" w:pos="9307"/>
        </w:tabs>
        <w:rPr>
          <w:noProof/>
        </w:rPr>
      </w:pPr>
      <w:hyperlink w:anchor="_Toc238750333" w:history="1">
        <w:r w:rsidRPr="00AC03F4">
          <w:rPr>
            <w:rStyle w:val="Hyperlink"/>
            <w:noProof/>
          </w:rPr>
          <w:t>4.6  Functional requirements compliance</w:t>
        </w:r>
        <w:r>
          <w:rPr>
            <w:noProof/>
            <w:webHidden/>
          </w:rPr>
          <w:tab/>
        </w:r>
        <w:r>
          <w:rPr>
            <w:noProof/>
            <w:webHidden/>
          </w:rPr>
          <w:fldChar w:fldCharType="begin"/>
        </w:r>
        <w:r>
          <w:rPr>
            <w:noProof/>
            <w:webHidden/>
          </w:rPr>
          <w:instrText xml:space="preserve"> PAGEREF _Toc238750333 \h </w:instrText>
        </w:r>
        <w:r>
          <w:rPr>
            <w:noProof/>
            <w:webHidden/>
          </w:rPr>
        </w:r>
        <w:r>
          <w:rPr>
            <w:noProof/>
            <w:webHidden/>
          </w:rPr>
          <w:fldChar w:fldCharType="separate"/>
        </w:r>
        <w:r>
          <w:rPr>
            <w:noProof/>
            <w:webHidden/>
          </w:rPr>
          <w:t>19</w:t>
        </w:r>
        <w:r>
          <w:rPr>
            <w:noProof/>
            <w:webHidden/>
          </w:rPr>
          <w:fldChar w:fldCharType="end"/>
        </w:r>
      </w:hyperlink>
    </w:p>
    <w:p w14:paraId="7F4DE1FA" w14:textId="74080269" w:rsidR="00403A60" w:rsidRDefault="00403A60">
      <w:pPr>
        <w:pStyle w:val="TOC2"/>
        <w:tabs>
          <w:tab w:val="right" w:leader="dot" w:pos="9307"/>
        </w:tabs>
        <w:rPr>
          <w:noProof/>
        </w:rPr>
      </w:pPr>
      <w:hyperlink w:anchor="_Toc238750334" w:history="1">
        <w:r w:rsidRPr="00AC03F4">
          <w:rPr>
            <w:rStyle w:val="Hyperlink"/>
            <w:noProof/>
          </w:rPr>
          <w:t>4.7  AI section</w:t>
        </w:r>
        <w:r>
          <w:rPr>
            <w:noProof/>
            <w:webHidden/>
          </w:rPr>
          <w:tab/>
        </w:r>
        <w:r>
          <w:rPr>
            <w:noProof/>
            <w:webHidden/>
          </w:rPr>
          <w:fldChar w:fldCharType="begin"/>
        </w:r>
        <w:r>
          <w:rPr>
            <w:noProof/>
            <w:webHidden/>
          </w:rPr>
          <w:instrText xml:space="preserve"> PAGEREF _Toc238750334 \h </w:instrText>
        </w:r>
        <w:r>
          <w:rPr>
            <w:noProof/>
            <w:webHidden/>
          </w:rPr>
        </w:r>
        <w:r>
          <w:rPr>
            <w:noProof/>
            <w:webHidden/>
          </w:rPr>
          <w:fldChar w:fldCharType="separate"/>
        </w:r>
        <w:r>
          <w:rPr>
            <w:noProof/>
            <w:webHidden/>
          </w:rPr>
          <w:t>19</w:t>
        </w:r>
        <w:r>
          <w:rPr>
            <w:noProof/>
            <w:webHidden/>
          </w:rPr>
          <w:fldChar w:fldCharType="end"/>
        </w:r>
      </w:hyperlink>
    </w:p>
    <w:p w14:paraId="69E340C2" w14:textId="3B6F57E8" w:rsidR="00403A60" w:rsidRDefault="00403A60">
      <w:pPr>
        <w:pStyle w:val="TOC2"/>
        <w:tabs>
          <w:tab w:val="right" w:leader="dot" w:pos="9307"/>
        </w:tabs>
        <w:rPr>
          <w:noProof/>
        </w:rPr>
      </w:pPr>
      <w:hyperlink w:anchor="_Toc238750335" w:history="1">
        <w:r w:rsidRPr="00AC03F4">
          <w:rPr>
            <w:rStyle w:val="Hyperlink"/>
            <w:noProof/>
          </w:rPr>
          <w:t>4.8  Improvements — TO BE</w:t>
        </w:r>
        <w:r>
          <w:rPr>
            <w:noProof/>
            <w:webHidden/>
          </w:rPr>
          <w:tab/>
        </w:r>
        <w:r>
          <w:rPr>
            <w:noProof/>
            <w:webHidden/>
          </w:rPr>
          <w:fldChar w:fldCharType="begin"/>
        </w:r>
        <w:r>
          <w:rPr>
            <w:noProof/>
            <w:webHidden/>
          </w:rPr>
          <w:instrText xml:space="preserve"> PAGEREF _Toc238750335 \h </w:instrText>
        </w:r>
        <w:r>
          <w:rPr>
            <w:noProof/>
            <w:webHidden/>
          </w:rPr>
        </w:r>
        <w:r>
          <w:rPr>
            <w:noProof/>
            <w:webHidden/>
          </w:rPr>
          <w:fldChar w:fldCharType="separate"/>
        </w:r>
        <w:r>
          <w:rPr>
            <w:noProof/>
            <w:webHidden/>
          </w:rPr>
          <w:t>19</w:t>
        </w:r>
        <w:r>
          <w:rPr>
            <w:noProof/>
            <w:webHidden/>
          </w:rPr>
          <w:fldChar w:fldCharType="end"/>
        </w:r>
      </w:hyperlink>
    </w:p>
    <w:p w14:paraId="4E3845F1" w14:textId="5516194F" w:rsidR="00403A60" w:rsidRDefault="00403A60">
      <w:pPr>
        <w:pStyle w:val="TOC2"/>
        <w:tabs>
          <w:tab w:val="right" w:leader="dot" w:pos="9307"/>
        </w:tabs>
        <w:rPr>
          <w:noProof/>
        </w:rPr>
      </w:pPr>
      <w:hyperlink w:anchor="_Toc238750336" w:history="1">
        <w:r w:rsidRPr="00AC03F4">
          <w:rPr>
            <w:rStyle w:val="Hyperlink"/>
            <w:noProof/>
          </w:rPr>
          <w:t>4.9  Effort estimation for the delta (man-weeks)</w:t>
        </w:r>
        <w:r>
          <w:rPr>
            <w:noProof/>
            <w:webHidden/>
          </w:rPr>
          <w:tab/>
        </w:r>
        <w:r>
          <w:rPr>
            <w:noProof/>
            <w:webHidden/>
          </w:rPr>
          <w:fldChar w:fldCharType="begin"/>
        </w:r>
        <w:r>
          <w:rPr>
            <w:noProof/>
            <w:webHidden/>
          </w:rPr>
          <w:instrText xml:space="preserve"> PAGEREF _Toc238750336 \h </w:instrText>
        </w:r>
        <w:r>
          <w:rPr>
            <w:noProof/>
            <w:webHidden/>
          </w:rPr>
        </w:r>
        <w:r>
          <w:rPr>
            <w:noProof/>
            <w:webHidden/>
          </w:rPr>
          <w:fldChar w:fldCharType="separate"/>
        </w:r>
        <w:r>
          <w:rPr>
            <w:noProof/>
            <w:webHidden/>
          </w:rPr>
          <w:t>19</w:t>
        </w:r>
        <w:r>
          <w:rPr>
            <w:noProof/>
            <w:webHidden/>
          </w:rPr>
          <w:fldChar w:fldCharType="end"/>
        </w:r>
      </w:hyperlink>
    </w:p>
    <w:p w14:paraId="5FE004DE" w14:textId="6604AE67" w:rsidR="00403A60" w:rsidRDefault="00403A60">
      <w:pPr>
        <w:pStyle w:val="TOC1"/>
        <w:tabs>
          <w:tab w:val="right" w:leader="dot" w:pos="9307"/>
        </w:tabs>
        <w:rPr>
          <w:noProof/>
        </w:rPr>
      </w:pPr>
      <w:hyperlink w:anchor="_Toc238750337" w:history="1">
        <w:r w:rsidRPr="00AC03F4">
          <w:rPr>
            <w:rStyle w:val="Hyperlink"/>
            <w:noProof/>
          </w:rPr>
          <w:t>5.  Module 3 — Seafarers' Affairs &amp; MET Oversight (Domain 2)</w:t>
        </w:r>
        <w:r>
          <w:rPr>
            <w:noProof/>
            <w:webHidden/>
          </w:rPr>
          <w:tab/>
        </w:r>
        <w:r>
          <w:rPr>
            <w:noProof/>
            <w:webHidden/>
          </w:rPr>
          <w:fldChar w:fldCharType="begin"/>
        </w:r>
        <w:r>
          <w:rPr>
            <w:noProof/>
            <w:webHidden/>
          </w:rPr>
          <w:instrText xml:space="preserve"> PAGEREF _Toc238750337 \h </w:instrText>
        </w:r>
        <w:r>
          <w:rPr>
            <w:noProof/>
            <w:webHidden/>
          </w:rPr>
        </w:r>
        <w:r>
          <w:rPr>
            <w:noProof/>
            <w:webHidden/>
          </w:rPr>
          <w:fldChar w:fldCharType="separate"/>
        </w:r>
        <w:r>
          <w:rPr>
            <w:noProof/>
            <w:webHidden/>
          </w:rPr>
          <w:t>21</w:t>
        </w:r>
        <w:r>
          <w:rPr>
            <w:noProof/>
            <w:webHidden/>
          </w:rPr>
          <w:fldChar w:fldCharType="end"/>
        </w:r>
      </w:hyperlink>
    </w:p>
    <w:p w14:paraId="30279C14" w14:textId="09B73D3C" w:rsidR="00403A60" w:rsidRDefault="00403A60">
      <w:pPr>
        <w:pStyle w:val="TOC2"/>
        <w:tabs>
          <w:tab w:val="right" w:leader="dot" w:pos="9307"/>
        </w:tabs>
        <w:rPr>
          <w:noProof/>
        </w:rPr>
      </w:pPr>
      <w:hyperlink w:anchor="_Toc238750338" w:history="1">
        <w:r w:rsidRPr="00AC03F4">
          <w:rPr>
            <w:rStyle w:val="Hyperlink"/>
            <w:noProof/>
          </w:rPr>
          <w:t>5.1  Modules detailing (current capability)</w:t>
        </w:r>
        <w:r>
          <w:rPr>
            <w:noProof/>
            <w:webHidden/>
          </w:rPr>
          <w:tab/>
        </w:r>
        <w:r>
          <w:rPr>
            <w:noProof/>
            <w:webHidden/>
          </w:rPr>
          <w:fldChar w:fldCharType="begin"/>
        </w:r>
        <w:r>
          <w:rPr>
            <w:noProof/>
            <w:webHidden/>
          </w:rPr>
          <w:instrText xml:space="preserve"> PAGEREF _Toc238750338 \h </w:instrText>
        </w:r>
        <w:r>
          <w:rPr>
            <w:noProof/>
            <w:webHidden/>
          </w:rPr>
        </w:r>
        <w:r>
          <w:rPr>
            <w:noProof/>
            <w:webHidden/>
          </w:rPr>
          <w:fldChar w:fldCharType="separate"/>
        </w:r>
        <w:r>
          <w:rPr>
            <w:noProof/>
            <w:webHidden/>
          </w:rPr>
          <w:t>21</w:t>
        </w:r>
        <w:r>
          <w:rPr>
            <w:noProof/>
            <w:webHidden/>
          </w:rPr>
          <w:fldChar w:fldCharType="end"/>
        </w:r>
      </w:hyperlink>
    </w:p>
    <w:p w14:paraId="7A9B8686" w14:textId="1762B2E1" w:rsidR="00403A60" w:rsidRDefault="00403A60">
      <w:pPr>
        <w:pStyle w:val="TOC2"/>
        <w:tabs>
          <w:tab w:val="right" w:leader="dot" w:pos="9307"/>
        </w:tabs>
        <w:rPr>
          <w:noProof/>
        </w:rPr>
      </w:pPr>
      <w:hyperlink w:anchor="_Toc238750339" w:history="1">
        <w:r w:rsidRPr="00AC03F4">
          <w:rPr>
            <w:rStyle w:val="Hyperlink"/>
            <w:noProof/>
          </w:rPr>
          <w:t>5.2  Module diagram &amp; flow</w:t>
        </w:r>
        <w:r>
          <w:rPr>
            <w:noProof/>
            <w:webHidden/>
          </w:rPr>
          <w:tab/>
        </w:r>
        <w:r>
          <w:rPr>
            <w:noProof/>
            <w:webHidden/>
          </w:rPr>
          <w:fldChar w:fldCharType="begin"/>
        </w:r>
        <w:r>
          <w:rPr>
            <w:noProof/>
            <w:webHidden/>
          </w:rPr>
          <w:instrText xml:space="preserve"> PAGEREF _Toc238750339 \h </w:instrText>
        </w:r>
        <w:r>
          <w:rPr>
            <w:noProof/>
            <w:webHidden/>
          </w:rPr>
        </w:r>
        <w:r>
          <w:rPr>
            <w:noProof/>
            <w:webHidden/>
          </w:rPr>
          <w:fldChar w:fldCharType="separate"/>
        </w:r>
        <w:r>
          <w:rPr>
            <w:noProof/>
            <w:webHidden/>
          </w:rPr>
          <w:t>21</w:t>
        </w:r>
        <w:r>
          <w:rPr>
            <w:noProof/>
            <w:webHidden/>
          </w:rPr>
          <w:fldChar w:fldCharType="end"/>
        </w:r>
      </w:hyperlink>
    </w:p>
    <w:p w14:paraId="3B84CC06" w14:textId="67B8A545" w:rsidR="00403A60" w:rsidRDefault="00403A60">
      <w:pPr>
        <w:pStyle w:val="TOC2"/>
        <w:tabs>
          <w:tab w:val="right" w:leader="dot" w:pos="9307"/>
        </w:tabs>
        <w:rPr>
          <w:noProof/>
        </w:rPr>
      </w:pPr>
      <w:hyperlink w:anchor="_Toc238750340" w:history="1">
        <w:r w:rsidRPr="00AC03F4">
          <w:rPr>
            <w:rStyle w:val="Hyperlink"/>
            <w:noProof/>
          </w:rPr>
          <w:t>5.3  On the Azure stack</w:t>
        </w:r>
        <w:r>
          <w:rPr>
            <w:noProof/>
            <w:webHidden/>
          </w:rPr>
          <w:tab/>
        </w:r>
        <w:r>
          <w:rPr>
            <w:noProof/>
            <w:webHidden/>
          </w:rPr>
          <w:fldChar w:fldCharType="begin"/>
        </w:r>
        <w:r>
          <w:rPr>
            <w:noProof/>
            <w:webHidden/>
          </w:rPr>
          <w:instrText xml:space="preserve"> PAGEREF _Toc238750340 \h </w:instrText>
        </w:r>
        <w:r>
          <w:rPr>
            <w:noProof/>
            <w:webHidden/>
          </w:rPr>
        </w:r>
        <w:r>
          <w:rPr>
            <w:noProof/>
            <w:webHidden/>
          </w:rPr>
          <w:fldChar w:fldCharType="separate"/>
        </w:r>
        <w:r>
          <w:rPr>
            <w:noProof/>
            <w:webHidden/>
          </w:rPr>
          <w:t>23</w:t>
        </w:r>
        <w:r>
          <w:rPr>
            <w:noProof/>
            <w:webHidden/>
          </w:rPr>
          <w:fldChar w:fldCharType="end"/>
        </w:r>
      </w:hyperlink>
    </w:p>
    <w:p w14:paraId="7093DA11" w14:textId="439A2F85" w:rsidR="00403A60" w:rsidRDefault="00403A60">
      <w:pPr>
        <w:pStyle w:val="TOC2"/>
        <w:tabs>
          <w:tab w:val="right" w:leader="dot" w:pos="9307"/>
        </w:tabs>
        <w:rPr>
          <w:noProof/>
        </w:rPr>
      </w:pPr>
      <w:hyperlink w:anchor="_Toc238750341" w:history="1">
        <w:r w:rsidRPr="00AC03F4">
          <w:rPr>
            <w:rStyle w:val="Hyperlink"/>
            <w:noProof/>
          </w:rPr>
          <w:t>5.4  Roles &amp; permissions</w:t>
        </w:r>
        <w:r>
          <w:rPr>
            <w:noProof/>
            <w:webHidden/>
          </w:rPr>
          <w:tab/>
        </w:r>
        <w:r>
          <w:rPr>
            <w:noProof/>
            <w:webHidden/>
          </w:rPr>
          <w:fldChar w:fldCharType="begin"/>
        </w:r>
        <w:r>
          <w:rPr>
            <w:noProof/>
            <w:webHidden/>
          </w:rPr>
          <w:instrText xml:space="preserve"> PAGEREF _Toc238750341 \h </w:instrText>
        </w:r>
        <w:r>
          <w:rPr>
            <w:noProof/>
            <w:webHidden/>
          </w:rPr>
        </w:r>
        <w:r>
          <w:rPr>
            <w:noProof/>
            <w:webHidden/>
          </w:rPr>
          <w:fldChar w:fldCharType="separate"/>
        </w:r>
        <w:r>
          <w:rPr>
            <w:noProof/>
            <w:webHidden/>
          </w:rPr>
          <w:t>23</w:t>
        </w:r>
        <w:r>
          <w:rPr>
            <w:noProof/>
            <w:webHidden/>
          </w:rPr>
          <w:fldChar w:fldCharType="end"/>
        </w:r>
      </w:hyperlink>
    </w:p>
    <w:p w14:paraId="7321C0D9" w14:textId="4ADDFCB0" w:rsidR="00403A60" w:rsidRDefault="00403A60">
      <w:pPr>
        <w:pStyle w:val="TOC2"/>
        <w:tabs>
          <w:tab w:val="right" w:leader="dot" w:pos="9307"/>
        </w:tabs>
        <w:rPr>
          <w:noProof/>
        </w:rPr>
      </w:pPr>
      <w:hyperlink w:anchor="_Toc238750342" w:history="1">
        <w:r w:rsidRPr="00AC03F4">
          <w:rPr>
            <w:rStyle w:val="Hyperlink"/>
            <w:noProof/>
          </w:rPr>
          <w:t>5.5  Business benefits</w:t>
        </w:r>
        <w:r>
          <w:rPr>
            <w:noProof/>
            <w:webHidden/>
          </w:rPr>
          <w:tab/>
        </w:r>
        <w:r>
          <w:rPr>
            <w:noProof/>
            <w:webHidden/>
          </w:rPr>
          <w:fldChar w:fldCharType="begin"/>
        </w:r>
        <w:r>
          <w:rPr>
            <w:noProof/>
            <w:webHidden/>
          </w:rPr>
          <w:instrText xml:space="preserve"> PAGEREF _Toc238750342 \h </w:instrText>
        </w:r>
        <w:r>
          <w:rPr>
            <w:noProof/>
            <w:webHidden/>
          </w:rPr>
        </w:r>
        <w:r>
          <w:rPr>
            <w:noProof/>
            <w:webHidden/>
          </w:rPr>
          <w:fldChar w:fldCharType="separate"/>
        </w:r>
        <w:r>
          <w:rPr>
            <w:noProof/>
            <w:webHidden/>
          </w:rPr>
          <w:t>23</w:t>
        </w:r>
        <w:r>
          <w:rPr>
            <w:noProof/>
            <w:webHidden/>
          </w:rPr>
          <w:fldChar w:fldCharType="end"/>
        </w:r>
      </w:hyperlink>
    </w:p>
    <w:p w14:paraId="70F03CA4" w14:textId="7CFA5526" w:rsidR="00403A60" w:rsidRDefault="00403A60">
      <w:pPr>
        <w:pStyle w:val="TOC2"/>
        <w:tabs>
          <w:tab w:val="right" w:leader="dot" w:pos="9307"/>
        </w:tabs>
        <w:rPr>
          <w:noProof/>
        </w:rPr>
      </w:pPr>
      <w:hyperlink w:anchor="_Toc238750343" w:history="1">
        <w:r w:rsidRPr="00AC03F4">
          <w:rPr>
            <w:rStyle w:val="Hyperlink"/>
            <w:noProof/>
          </w:rPr>
          <w:t>5.6  Functional requirements compliance</w:t>
        </w:r>
        <w:r>
          <w:rPr>
            <w:noProof/>
            <w:webHidden/>
          </w:rPr>
          <w:tab/>
        </w:r>
        <w:r>
          <w:rPr>
            <w:noProof/>
            <w:webHidden/>
          </w:rPr>
          <w:fldChar w:fldCharType="begin"/>
        </w:r>
        <w:r>
          <w:rPr>
            <w:noProof/>
            <w:webHidden/>
          </w:rPr>
          <w:instrText xml:space="preserve"> PAGEREF _Toc238750343 \h </w:instrText>
        </w:r>
        <w:r>
          <w:rPr>
            <w:noProof/>
            <w:webHidden/>
          </w:rPr>
        </w:r>
        <w:r>
          <w:rPr>
            <w:noProof/>
            <w:webHidden/>
          </w:rPr>
          <w:fldChar w:fldCharType="separate"/>
        </w:r>
        <w:r>
          <w:rPr>
            <w:noProof/>
            <w:webHidden/>
          </w:rPr>
          <w:t>23</w:t>
        </w:r>
        <w:r>
          <w:rPr>
            <w:noProof/>
            <w:webHidden/>
          </w:rPr>
          <w:fldChar w:fldCharType="end"/>
        </w:r>
      </w:hyperlink>
    </w:p>
    <w:p w14:paraId="4B534A80" w14:textId="110DA272" w:rsidR="00403A60" w:rsidRDefault="00403A60">
      <w:pPr>
        <w:pStyle w:val="TOC2"/>
        <w:tabs>
          <w:tab w:val="right" w:leader="dot" w:pos="9307"/>
        </w:tabs>
        <w:rPr>
          <w:noProof/>
        </w:rPr>
      </w:pPr>
      <w:hyperlink w:anchor="_Toc238750344" w:history="1">
        <w:r w:rsidRPr="00AC03F4">
          <w:rPr>
            <w:rStyle w:val="Hyperlink"/>
            <w:noProof/>
          </w:rPr>
          <w:t>5.7  AI section</w:t>
        </w:r>
        <w:r>
          <w:rPr>
            <w:noProof/>
            <w:webHidden/>
          </w:rPr>
          <w:tab/>
        </w:r>
        <w:r>
          <w:rPr>
            <w:noProof/>
            <w:webHidden/>
          </w:rPr>
          <w:fldChar w:fldCharType="begin"/>
        </w:r>
        <w:r>
          <w:rPr>
            <w:noProof/>
            <w:webHidden/>
          </w:rPr>
          <w:instrText xml:space="preserve"> PAGEREF _Toc238750344 \h </w:instrText>
        </w:r>
        <w:r>
          <w:rPr>
            <w:noProof/>
            <w:webHidden/>
          </w:rPr>
        </w:r>
        <w:r>
          <w:rPr>
            <w:noProof/>
            <w:webHidden/>
          </w:rPr>
          <w:fldChar w:fldCharType="separate"/>
        </w:r>
        <w:r>
          <w:rPr>
            <w:noProof/>
            <w:webHidden/>
          </w:rPr>
          <w:t>24</w:t>
        </w:r>
        <w:r>
          <w:rPr>
            <w:noProof/>
            <w:webHidden/>
          </w:rPr>
          <w:fldChar w:fldCharType="end"/>
        </w:r>
      </w:hyperlink>
    </w:p>
    <w:p w14:paraId="555DF221" w14:textId="3454E71C" w:rsidR="00403A60" w:rsidRDefault="00403A60">
      <w:pPr>
        <w:pStyle w:val="TOC2"/>
        <w:tabs>
          <w:tab w:val="right" w:leader="dot" w:pos="9307"/>
        </w:tabs>
        <w:rPr>
          <w:noProof/>
        </w:rPr>
      </w:pPr>
      <w:hyperlink w:anchor="_Toc238750345" w:history="1">
        <w:r w:rsidRPr="00AC03F4">
          <w:rPr>
            <w:rStyle w:val="Hyperlink"/>
            <w:noProof/>
          </w:rPr>
          <w:t>5.8  Improvements — TO BE</w:t>
        </w:r>
        <w:r>
          <w:rPr>
            <w:noProof/>
            <w:webHidden/>
          </w:rPr>
          <w:tab/>
        </w:r>
        <w:r>
          <w:rPr>
            <w:noProof/>
            <w:webHidden/>
          </w:rPr>
          <w:fldChar w:fldCharType="begin"/>
        </w:r>
        <w:r>
          <w:rPr>
            <w:noProof/>
            <w:webHidden/>
          </w:rPr>
          <w:instrText xml:space="preserve"> PAGEREF _Toc238750345 \h </w:instrText>
        </w:r>
        <w:r>
          <w:rPr>
            <w:noProof/>
            <w:webHidden/>
          </w:rPr>
        </w:r>
        <w:r>
          <w:rPr>
            <w:noProof/>
            <w:webHidden/>
          </w:rPr>
          <w:fldChar w:fldCharType="separate"/>
        </w:r>
        <w:r>
          <w:rPr>
            <w:noProof/>
            <w:webHidden/>
          </w:rPr>
          <w:t>24</w:t>
        </w:r>
        <w:r>
          <w:rPr>
            <w:noProof/>
            <w:webHidden/>
          </w:rPr>
          <w:fldChar w:fldCharType="end"/>
        </w:r>
      </w:hyperlink>
    </w:p>
    <w:p w14:paraId="101ECFD5" w14:textId="1768D22F" w:rsidR="00403A60" w:rsidRDefault="00403A60">
      <w:pPr>
        <w:pStyle w:val="TOC2"/>
        <w:tabs>
          <w:tab w:val="right" w:leader="dot" w:pos="9307"/>
        </w:tabs>
        <w:rPr>
          <w:noProof/>
        </w:rPr>
      </w:pPr>
      <w:hyperlink w:anchor="_Toc238750346" w:history="1">
        <w:r w:rsidRPr="00AC03F4">
          <w:rPr>
            <w:rStyle w:val="Hyperlink"/>
            <w:noProof/>
          </w:rPr>
          <w:t>5.9  Effort estimation for the delta (man-weeks)</w:t>
        </w:r>
        <w:r>
          <w:rPr>
            <w:noProof/>
            <w:webHidden/>
          </w:rPr>
          <w:tab/>
        </w:r>
        <w:r>
          <w:rPr>
            <w:noProof/>
            <w:webHidden/>
          </w:rPr>
          <w:fldChar w:fldCharType="begin"/>
        </w:r>
        <w:r>
          <w:rPr>
            <w:noProof/>
            <w:webHidden/>
          </w:rPr>
          <w:instrText xml:space="preserve"> PAGEREF _Toc238750346 \h </w:instrText>
        </w:r>
        <w:r>
          <w:rPr>
            <w:noProof/>
            <w:webHidden/>
          </w:rPr>
        </w:r>
        <w:r>
          <w:rPr>
            <w:noProof/>
            <w:webHidden/>
          </w:rPr>
          <w:fldChar w:fldCharType="separate"/>
        </w:r>
        <w:r>
          <w:rPr>
            <w:noProof/>
            <w:webHidden/>
          </w:rPr>
          <w:t>24</w:t>
        </w:r>
        <w:r>
          <w:rPr>
            <w:noProof/>
            <w:webHidden/>
          </w:rPr>
          <w:fldChar w:fldCharType="end"/>
        </w:r>
      </w:hyperlink>
    </w:p>
    <w:p w14:paraId="0917CAD1" w14:textId="55EC4BF3" w:rsidR="00403A60" w:rsidRDefault="00403A60">
      <w:pPr>
        <w:pStyle w:val="TOC1"/>
        <w:tabs>
          <w:tab w:val="right" w:leader="dot" w:pos="9307"/>
        </w:tabs>
        <w:rPr>
          <w:noProof/>
        </w:rPr>
      </w:pPr>
      <w:hyperlink w:anchor="_Toc238750347" w:history="1">
        <w:r w:rsidRPr="00AC03F4">
          <w:rPr>
            <w:rStyle w:val="Hyperlink"/>
            <w:noProof/>
          </w:rPr>
          <w:t>6.  Module 4 — Legislations, Regulations &amp; Circulars (Domain 3)</w:t>
        </w:r>
        <w:r>
          <w:rPr>
            <w:noProof/>
            <w:webHidden/>
          </w:rPr>
          <w:tab/>
        </w:r>
        <w:r>
          <w:rPr>
            <w:noProof/>
            <w:webHidden/>
          </w:rPr>
          <w:fldChar w:fldCharType="begin"/>
        </w:r>
        <w:r>
          <w:rPr>
            <w:noProof/>
            <w:webHidden/>
          </w:rPr>
          <w:instrText xml:space="preserve"> PAGEREF _Toc238750347 \h </w:instrText>
        </w:r>
        <w:r>
          <w:rPr>
            <w:noProof/>
            <w:webHidden/>
          </w:rPr>
        </w:r>
        <w:r>
          <w:rPr>
            <w:noProof/>
            <w:webHidden/>
          </w:rPr>
          <w:fldChar w:fldCharType="separate"/>
        </w:r>
        <w:r>
          <w:rPr>
            <w:noProof/>
            <w:webHidden/>
          </w:rPr>
          <w:t>25</w:t>
        </w:r>
        <w:r>
          <w:rPr>
            <w:noProof/>
            <w:webHidden/>
          </w:rPr>
          <w:fldChar w:fldCharType="end"/>
        </w:r>
      </w:hyperlink>
    </w:p>
    <w:p w14:paraId="70CC5C62" w14:textId="2AEC47F6" w:rsidR="00403A60" w:rsidRDefault="00403A60">
      <w:pPr>
        <w:pStyle w:val="TOC2"/>
        <w:tabs>
          <w:tab w:val="right" w:leader="dot" w:pos="9307"/>
        </w:tabs>
        <w:rPr>
          <w:noProof/>
        </w:rPr>
      </w:pPr>
      <w:hyperlink w:anchor="_Toc238750348" w:history="1">
        <w:r w:rsidRPr="00AC03F4">
          <w:rPr>
            <w:rStyle w:val="Hyperlink"/>
            <w:noProof/>
          </w:rPr>
          <w:t>6.1  Modules detailing (current capability)</w:t>
        </w:r>
        <w:r>
          <w:rPr>
            <w:noProof/>
            <w:webHidden/>
          </w:rPr>
          <w:tab/>
        </w:r>
        <w:r>
          <w:rPr>
            <w:noProof/>
            <w:webHidden/>
          </w:rPr>
          <w:fldChar w:fldCharType="begin"/>
        </w:r>
        <w:r>
          <w:rPr>
            <w:noProof/>
            <w:webHidden/>
          </w:rPr>
          <w:instrText xml:space="preserve"> PAGEREF _Toc238750348 \h </w:instrText>
        </w:r>
        <w:r>
          <w:rPr>
            <w:noProof/>
            <w:webHidden/>
          </w:rPr>
        </w:r>
        <w:r>
          <w:rPr>
            <w:noProof/>
            <w:webHidden/>
          </w:rPr>
          <w:fldChar w:fldCharType="separate"/>
        </w:r>
        <w:r>
          <w:rPr>
            <w:noProof/>
            <w:webHidden/>
          </w:rPr>
          <w:t>25</w:t>
        </w:r>
        <w:r>
          <w:rPr>
            <w:noProof/>
            <w:webHidden/>
          </w:rPr>
          <w:fldChar w:fldCharType="end"/>
        </w:r>
      </w:hyperlink>
    </w:p>
    <w:p w14:paraId="6B011F19" w14:textId="76464A93" w:rsidR="00403A60" w:rsidRDefault="00403A60">
      <w:pPr>
        <w:pStyle w:val="TOC2"/>
        <w:tabs>
          <w:tab w:val="right" w:leader="dot" w:pos="9307"/>
        </w:tabs>
        <w:rPr>
          <w:noProof/>
        </w:rPr>
      </w:pPr>
      <w:hyperlink w:anchor="_Toc238750349" w:history="1">
        <w:r w:rsidRPr="00AC03F4">
          <w:rPr>
            <w:rStyle w:val="Hyperlink"/>
            <w:noProof/>
          </w:rPr>
          <w:t>6.2  Module diagram &amp; flow</w:t>
        </w:r>
        <w:r>
          <w:rPr>
            <w:noProof/>
            <w:webHidden/>
          </w:rPr>
          <w:tab/>
        </w:r>
        <w:r>
          <w:rPr>
            <w:noProof/>
            <w:webHidden/>
          </w:rPr>
          <w:fldChar w:fldCharType="begin"/>
        </w:r>
        <w:r>
          <w:rPr>
            <w:noProof/>
            <w:webHidden/>
          </w:rPr>
          <w:instrText xml:space="preserve"> PAGEREF _Toc238750349 \h </w:instrText>
        </w:r>
        <w:r>
          <w:rPr>
            <w:noProof/>
            <w:webHidden/>
          </w:rPr>
        </w:r>
        <w:r>
          <w:rPr>
            <w:noProof/>
            <w:webHidden/>
          </w:rPr>
          <w:fldChar w:fldCharType="separate"/>
        </w:r>
        <w:r>
          <w:rPr>
            <w:noProof/>
            <w:webHidden/>
          </w:rPr>
          <w:t>25</w:t>
        </w:r>
        <w:r>
          <w:rPr>
            <w:noProof/>
            <w:webHidden/>
          </w:rPr>
          <w:fldChar w:fldCharType="end"/>
        </w:r>
      </w:hyperlink>
    </w:p>
    <w:p w14:paraId="2512F9E5" w14:textId="21329710" w:rsidR="00403A60" w:rsidRDefault="00403A60">
      <w:pPr>
        <w:pStyle w:val="TOC2"/>
        <w:tabs>
          <w:tab w:val="right" w:leader="dot" w:pos="9307"/>
        </w:tabs>
        <w:rPr>
          <w:noProof/>
        </w:rPr>
      </w:pPr>
      <w:hyperlink w:anchor="_Toc238750350" w:history="1">
        <w:r w:rsidRPr="00AC03F4">
          <w:rPr>
            <w:rStyle w:val="Hyperlink"/>
            <w:noProof/>
          </w:rPr>
          <w:t>6.3  On the Azure stack</w:t>
        </w:r>
        <w:r>
          <w:rPr>
            <w:noProof/>
            <w:webHidden/>
          </w:rPr>
          <w:tab/>
        </w:r>
        <w:r>
          <w:rPr>
            <w:noProof/>
            <w:webHidden/>
          </w:rPr>
          <w:fldChar w:fldCharType="begin"/>
        </w:r>
        <w:r>
          <w:rPr>
            <w:noProof/>
            <w:webHidden/>
          </w:rPr>
          <w:instrText xml:space="preserve"> PAGEREF _Toc238750350 \h </w:instrText>
        </w:r>
        <w:r>
          <w:rPr>
            <w:noProof/>
            <w:webHidden/>
          </w:rPr>
        </w:r>
        <w:r>
          <w:rPr>
            <w:noProof/>
            <w:webHidden/>
          </w:rPr>
          <w:fldChar w:fldCharType="separate"/>
        </w:r>
        <w:r>
          <w:rPr>
            <w:noProof/>
            <w:webHidden/>
          </w:rPr>
          <w:t>27</w:t>
        </w:r>
        <w:r>
          <w:rPr>
            <w:noProof/>
            <w:webHidden/>
          </w:rPr>
          <w:fldChar w:fldCharType="end"/>
        </w:r>
      </w:hyperlink>
    </w:p>
    <w:p w14:paraId="64098AC0" w14:textId="40B43599" w:rsidR="00403A60" w:rsidRDefault="00403A60">
      <w:pPr>
        <w:pStyle w:val="TOC2"/>
        <w:tabs>
          <w:tab w:val="right" w:leader="dot" w:pos="9307"/>
        </w:tabs>
        <w:rPr>
          <w:noProof/>
        </w:rPr>
      </w:pPr>
      <w:hyperlink w:anchor="_Toc238750351" w:history="1">
        <w:r w:rsidRPr="00AC03F4">
          <w:rPr>
            <w:rStyle w:val="Hyperlink"/>
            <w:noProof/>
          </w:rPr>
          <w:t>6.4  Roles &amp; permissions</w:t>
        </w:r>
        <w:r>
          <w:rPr>
            <w:noProof/>
            <w:webHidden/>
          </w:rPr>
          <w:tab/>
        </w:r>
        <w:r>
          <w:rPr>
            <w:noProof/>
            <w:webHidden/>
          </w:rPr>
          <w:fldChar w:fldCharType="begin"/>
        </w:r>
        <w:r>
          <w:rPr>
            <w:noProof/>
            <w:webHidden/>
          </w:rPr>
          <w:instrText xml:space="preserve"> PAGEREF _Toc238750351 \h </w:instrText>
        </w:r>
        <w:r>
          <w:rPr>
            <w:noProof/>
            <w:webHidden/>
          </w:rPr>
        </w:r>
        <w:r>
          <w:rPr>
            <w:noProof/>
            <w:webHidden/>
          </w:rPr>
          <w:fldChar w:fldCharType="separate"/>
        </w:r>
        <w:r>
          <w:rPr>
            <w:noProof/>
            <w:webHidden/>
          </w:rPr>
          <w:t>27</w:t>
        </w:r>
        <w:r>
          <w:rPr>
            <w:noProof/>
            <w:webHidden/>
          </w:rPr>
          <w:fldChar w:fldCharType="end"/>
        </w:r>
      </w:hyperlink>
    </w:p>
    <w:p w14:paraId="5D1CC94E" w14:textId="2C294314" w:rsidR="00403A60" w:rsidRDefault="00403A60">
      <w:pPr>
        <w:pStyle w:val="TOC2"/>
        <w:tabs>
          <w:tab w:val="right" w:leader="dot" w:pos="9307"/>
        </w:tabs>
        <w:rPr>
          <w:noProof/>
        </w:rPr>
      </w:pPr>
      <w:hyperlink w:anchor="_Toc238750352" w:history="1">
        <w:r w:rsidRPr="00AC03F4">
          <w:rPr>
            <w:rStyle w:val="Hyperlink"/>
            <w:noProof/>
          </w:rPr>
          <w:t>6.5  Business benefits</w:t>
        </w:r>
        <w:r>
          <w:rPr>
            <w:noProof/>
            <w:webHidden/>
          </w:rPr>
          <w:tab/>
        </w:r>
        <w:r>
          <w:rPr>
            <w:noProof/>
            <w:webHidden/>
          </w:rPr>
          <w:fldChar w:fldCharType="begin"/>
        </w:r>
        <w:r>
          <w:rPr>
            <w:noProof/>
            <w:webHidden/>
          </w:rPr>
          <w:instrText xml:space="preserve"> PAGEREF _Toc238750352 \h </w:instrText>
        </w:r>
        <w:r>
          <w:rPr>
            <w:noProof/>
            <w:webHidden/>
          </w:rPr>
        </w:r>
        <w:r>
          <w:rPr>
            <w:noProof/>
            <w:webHidden/>
          </w:rPr>
          <w:fldChar w:fldCharType="separate"/>
        </w:r>
        <w:r>
          <w:rPr>
            <w:noProof/>
            <w:webHidden/>
          </w:rPr>
          <w:t>27</w:t>
        </w:r>
        <w:r>
          <w:rPr>
            <w:noProof/>
            <w:webHidden/>
          </w:rPr>
          <w:fldChar w:fldCharType="end"/>
        </w:r>
      </w:hyperlink>
    </w:p>
    <w:p w14:paraId="3463A235" w14:textId="68BA5AEE" w:rsidR="00403A60" w:rsidRDefault="00403A60">
      <w:pPr>
        <w:pStyle w:val="TOC2"/>
        <w:tabs>
          <w:tab w:val="right" w:leader="dot" w:pos="9307"/>
        </w:tabs>
        <w:rPr>
          <w:noProof/>
        </w:rPr>
      </w:pPr>
      <w:hyperlink w:anchor="_Toc238750353" w:history="1">
        <w:r w:rsidRPr="00AC03F4">
          <w:rPr>
            <w:rStyle w:val="Hyperlink"/>
            <w:noProof/>
          </w:rPr>
          <w:t>6.6  Functional requirements compliance</w:t>
        </w:r>
        <w:r>
          <w:rPr>
            <w:noProof/>
            <w:webHidden/>
          </w:rPr>
          <w:tab/>
        </w:r>
        <w:r>
          <w:rPr>
            <w:noProof/>
            <w:webHidden/>
          </w:rPr>
          <w:fldChar w:fldCharType="begin"/>
        </w:r>
        <w:r>
          <w:rPr>
            <w:noProof/>
            <w:webHidden/>
          </w:rPr>
          <w:instrText xml:space="preserve"> PAGEREF _Toc238750353 \h </w:instrText>
        </w:r>
        <w:r>
          <w:rPr>
            <w:noProof/>
            <w:webHidden/>
          </w:rPr>
        </w:r>
        <w:r>
          <w:rPr>
            <w:noProof/>
            <w:webHidden/>
          </w:rPr>
          <w:fldChar w:fldCharType="separate"/>
        </w:r>
        <w:r>
          <w:rPr>
            <w:noProof/>
            <w:webHidden/>
          </w:rPr>
          <w:t>27</w:t>
        </w:r>
        <w:r>
          <w:rPr>
            <w:noProof/>
            <w:webHidden/>
          </w:rPr>
          <w:fldChar w:fldCharType="end"/>
        </w:r>
      </w:hyperlink>
    </w:p>
    <w:p w14:paraId="6D52A22B" w14:textId="24FEAF0B" w:rsidR="00403A60" w:rsidRDefault="00403A60">
      <w:pPr>
        <w:pStyle w:val="TOC2"/>
        <w:tabs>
          <w:tab w:val="right" w:leader="dot" w:pos="9307"/>
        </w:tabs>
        <w:rPr>
          <w:noProof/>
        </w:rPr>
      </w:pPr>
      <w:hyperlink w:anchor="_Toc238750354" w:history="1">
        <w:r w:rsidRPr="00AC03F4">
          <w:rPr>
            <w:rStyle w:val="Hyperlink"/>
            <w:noProof/>
          </w:rPr>
          <w:t>6.7  AI section</w:t>
        </w:r>
        <w:r>
          <w:rPr>
            <w:noProof/>
            <w:webHidden/>
          </w:rPr>
          <w:tab/>
        </w:r>
        <w:r>
          <w:rPr>
            <w:noProof/>
            <w:webHidden/>
          </w:rPr>
          <w:fldChar w:fldCharType="begin"/>
        </w:r>
        <w:r>
          <w:rPr>
            <w:noProof/>
            <w:webHidden/>
          </w:rPr>
          <w:instrText xml:space="preserve"> PAGEREF _Toc238750354 \h </w:instrText>
        </w:r>
        <w:r>
          <w:rPr>
            <w:noProof/>
            <w:webHidden/>
          </w:rPr>
        </w:r>
        <w:r>
          <w:rPr>
            <w:noProof/>
            <w:webHidden/>
          </w:rPr>
          <w:fldChar w:fldCharType="separate"/>
        </w:r>
        <w:r>
          <w:rPr>
            <w:noProof/>
            <w:webHidden/>
          </w:rPr>
          <w:t>27</w:t>
        </w:r>
        <w:r>
          <w:rPr>
            <w:noProof/>
            <w:webHidden/>
          </w:rPr>
          <w:fldChar w:fldCharType="end"/>
        </w:r>
      </w:hyperlink>
    </w:p>
    <w:p w14:paraId="16244070" w14:textId="35BE23BB" w:rsidR="00403A60" w:rsidRDefault="00403A60">
      <w:pPr>
        <w:pStyle w:val="TOC2"/>
        <w:tabs>
          <w:tab w:val="right" w:leader="dot" w:pos="9307"/>
        </w:tabs>
        <w:rPr>
          <w:noProof/>
        </w:rPr>
      </w:pPr>
      <w:hyperlink w:anchor="_Toc238750355" w:history="1">
        <w:r w:rsidRPr="00AC03F4">
          <w:rPr>
            <w:rStyle w:val="Hyperlink"/>
            <w:noProof/>
          </w:rPr>
          <w:t>6.8  Improvements — TO BE</w:t>
        </w:r>
        <w:r>
          <w:rPr>
            <w:noProof/>
            <w:webHidden/>
          </w:rPr>
          <w:tab/>
        </w:r>
        <w:r>
          <w:rPr>
            <w:noProof/>
            <w:webHidden/>
          </w:rPr>
          <w:fldChar w:fldCharType="begin"/>
        </w:r>
        <w:r>
          <w:rPr>
            <w:noProof/>
            <w:webHidden/>
          </w:rPr>
          <w:instrText xml:space="preserve"> PAGEREF _Toc238750355 \h </w:instrText>
        </w:r>
        <w:r>
          <w:rPr>
            <w:noProof/>
            <w:webHidden/>
          </w:rPr>
        </w:r>
        <w:r>
          <w:rPr>
            <w:noProof/>
            <w:webHidden/>
          </w:rPr>
          <w:fldChar w:fldCharType="separate"/>
        </w:r>
        <w:r>
          <w:rPr>
            <w:noProof/>
            <w:webHidden/>
          </w:rPr>
          <w:t>28</w:t>
        </w:r>
        <w:r>
          <w:rPr>
            <w:noProof/>
            <w:webHidden/>
          </w:rPr>
          <w:fldChar w:fldCharType="end"/>
        </w:r>
      </w:hyperlink>
    </w:p>
    <w:p w14:paraId="07C8C30F" w14:textId="39D9349E" w:rsidR="00403A60" w:rsidRDefault="00403A60">
      <w:pPr>
        <w:pStyle w:val="TOC2"/>
        <w:tabs>
          <w:tab w:val="right" w:leader="dot" w:pos="9307"/>
        </w:tabs>
        <w:rPr>
          <w:noProof/>
        </w:rPr>
      </w:pPr>
      <w:hyperlink w:anchor="_Toc238750356" w:history="1">
        <w:r w:rsidRPr="00AC03F4">
          <w:rPr>
            <w:rStyle w:val="Hyperlink"/>
            <w:noProof/>
          </w:rPr>
          <w:t>6.9  Effort estimation for the delta (man-weeks)</w:t>
        </w:r>
        <w:r>
          <w:rPr>
            <w:noProof/>
            <w:webHidden/>
          </w:rPr>
          <w:tab/>
        </w:r>
        <w:r>
          <w:rPr>
            <w:noProof/>
            <w:webHidden/>
          </w:rPr>
          <w:fldChar w:fldCharType="begin"/>
        </w:r>
        <w:r>
          <w:rPr>
            <w:noProof/>
            <w:webHidden/>
          </w:rPr>
          <w:instrText xml:space="preserve"> PAGEREF _Toc238750356 \h </w:instrText>
        </w:r>
        <w:r>
          <w:rPr>
            <w:noProof/>
            <w:webHidden/>
          </w:rPr>
        </w:r>
        <w:r>
          <w:rPr>
            <w:noProof/>
            <w:webHidden/>
          </w:rPr>
          <w:fldChar w:fldCharType="separate"/>
        </w:r>
        <w:r>
          <w:rPr>
            <w:noProof/>
            <w:webHidden/>
          </w:rPr>
          <w:t>28</w:t>
        </w:r>
        <w:r>
          <w:rPr>
            <w:noProof/>
            <w:webHidden/>
          </w:rPr>
          <w:fldChar w:fldCharType="end"/>
        </w:r>
      </w:hyperlink>
    </w:p>
    <w:p w14:paraId="3BEFDD08" w14:textId="7766C86A" w:rsidR="00403A60" w:rsidRDefault="00403A60">
      <w:pPr>
        <w:pStyle w:val="TOC1"/>
        <w:tabs>
          <w:tab w:val="right" w:leader="dot" w:pos="9307"/>
        </w:tabs>
        <w:rPr>
          <w:noProof/>
        </w:rPr>
      </w:pPr>
      <w:hyperlink w:anchor="_Toc238750357" w:history="1">
        <w:r w:rsidRPr="00AC03F4">
          <w:rPr>
            <w:rStyle w:val="Hyperlink"/>
            <w:noProof/>
          </w:rPr>
          <w:t>7.  Module 5 — National Maritime Centre (NMC) (Domain 4)</w:t>
        </w:r>
        <w:r>
          <w:rPr>
            <w:noProof/>
            <w:webHidden/>
          </w:rPr>
          <w:tab/>
        </w:r>
        <w:r>
          <w:rPr>
            <w:noProof/>
            <w:webHidden/>
          </w:rPr>
          <w:fldChar w:fldCharType="begin"/>
        </w:r>
        <w:r>
          <w:rPr>
            <w:noProof/>
            <w:webHidden/>
          </w:rPr>
          <w:instrText xml:space="preserve"> PAGEREF _Toc238750357 \h </w:instrText>
        </w:r>
        <w:r>
          <w:rPr>
            <w:noProof/>
            <w:webHidden/>
          </w:rPr>
        </w:r>
        <w:r>
          <w:rPr>
            <w:noProof/>
            <w:webHidden/>
          </w:rPr>
          <w:fldChar w:fldCharType="separate"/>
        </w:r>
        <w:r>
          <w:rPr>
            <w:noProof/>
            <w:webHidden/>
          </w:rPr>
          <w:t>29</w:t>
        </w:r>
        <w:r>
          <w:rPr>
            <w:noProof/>
            <w:webHidden/>
          </w:rPr>
          <w:fldChar w:fldCharType="end"/>
        </w:r>
      </w:hyperlink>
    </w:p>
    <w:p w14:paraId="7BFF59CA" w14:textId="15B00F56" w:rsidR="00403A60" w:rsidRDefault="00403A60">
      <w:pPr>
        <w:pStyle w:val="TOC2"/>
        <w:tabs>
          <w:tab w:val="right" w:leader="dot" w:pos="9307"/>
        </w:tabs>
        <w:rPr>
          <w:noProof/>
        </w:rPr>
      </w:pPr>
      <w:hyperlink w:anchor="_Toc238750358" w:history="1">
        <w:r w:rsidRPr="00AC03F4">
          <w:rPr>
            <w:rStyle w:val="Hyperlink"/>
            <w:noProof/>
          </w:rPr>
          <w:t>7.1  Modules detailing (current capability)</w:t>
        </w:r>
        <w:r>
          <w:rPr>
            <w:noProof/>
            <w:webHidden/>
          </w:rPr>
          <w:tab/>
        </w:r>
        <w:r>
          <w:rPr>
            <w:noProof/>
            <w:webHidden/>
          </w:rPr>
          <w:fldChar w:fldCharType="begin"/>
        </w:r>
        <w:r>
          <w:rPr>
            <w:noProof/>
            <w:webHidden/>
          </w:rPr>
          <w:instrText xml:space="preserve"> PAGEREF _Toc238750358 \h </w:instrText>
        </w:r>
        <w:r>
          <w:rPr>
            <w:noProof/>
            <w:webHidden/>
          </w:rPr>
        </w:r>
        <w:r>
          <w:rPr>
            <w:noProof/>
            <w:webHidden/>
          </w:rPr>
          <w:fldChar w:fldCharType="separate"/>
        </w:r>
        <w:r>
          <w:rPr>
            <w:noProof/>
            <w:webHidden/>
          </w:rPr>
          <w:t>29</w:t>
        </w:r>
        <w:r>
          <w:rPr>
            <w:noProof/>
            <w:webHidden/>
          </w:rPr>
          <w:fldChar w:fldCharType="end"/>
        </w:r>
      </w:hyperlink>
    </w:p>
    <w:p w14:paraId="0E248B14" w14:textId="73098962" w:rsidR="00403A60" w:rsidRDefault="00403A60">
      <w:pPr>
        <w:pStyle w:val="TOC2"/>
        <w:tabs>
          <w:tab w:val="right" w:leader="dot" w:pos="9307"/>
        </w:tabs>
        <w:rPr>
          <w:noProof/>
        </w:rPr>
      </w:pPr>
      <w:hyperlink w:anchor="_Toc238750359" w:history="1">
        <w:r w:rsidRPr="00AC03F4">
          <w:rPr>
            <w:rStyle w:val="Hyperlink"/>
            <w:noProof/>
          </w:rPr>
          <w:t>7.2  Module diagram &amp; flow</w:t>
        </w:r>
        <w:r>
          <w:rPr>
            <w:noProof/>
            <w:webHidden/>
          </w:rPr>
          <w:tab/>
        </w:r>
        <w:r>
          <w:rPr>
            <w:noProof/>
            <w:webHidden/>
          </w:rPr>
          <w:fldChar w:fldCharType="begin"/>
        </w:r>
        <w:r>
          <w:rPr>
            <w:noProof/>
            <w:webHidden/>
          </w:rPr>
          <w:instrText xml:space="preserve"> PAGEREF _Toc238750359 \h </w:instrText>
        </w:r>
        <w:r>
          <w:rPr>
            <w:noProof/>
            <w:webHidden/>
          </w:rPr>
        </w:r>
        <w:r>
          <w:rPr>
            <w:noProof/>
            <w:webHidden/>
          </w:rPr>
          <w:fldChar w:fldCharType="separate"/>
        </w:r>
        <w:r>
          <w:rPr>
            <w:noProof/>
            <w:webHidden/>
          </w:rPr>
          <w:t>29</w:t>
        </w:r>
        <w:r>
          <w:rPr>
            <w:noProof/>
            <w:webHidden/>
          </w:rPr>
          <w:fldChar w:fldCharType="end"/>
        </w:r>
      </w:hyperlink>
    </w:p>
    <w:p w14:paraId="2AF838F0" w14:textId="23267C8C" w:rsidR="00403A60" w:rsidRDefault="00403A60">
      <w:pPr>
        <w:pStyle w:val="TOC2"/>
        <w:tabs>
          <w:tab w:val="right" w:leader="dot" w:pos="9307"/>
        </w:tabs>
        <w:rPr>
          <w:noProof/>
        </w:rPr>
      </w:pPr>
      <w:hyperlink w:anchor="_Toc238750360" w:history="1">
        <w:r w:rsidRPr="00AC03F4">
          <w:rPr>
            <w:rStyle w:val="Hyperlink"/>
            <w:noProof/>
          </w:rPr>
          <w:t>7.3  On the Azure stack</w:t>
        </w:r>
        <w:r>
          <w:rPr>
            <w:noProof/>
            <w:webHidden/>
          </w:rPr>
          <w:tab/>
        </w:r>
        <w:r>
          <w:rPr>
            <w:noProof/>
            <w:webHidden/>
          </w:rPr>
          <w:fldChar w:fldCharType="begin"/>
        </w:r>
        <w:r>
          <w:rPr>
            <w:noProof/>
            <w:webHidden/>
          </w:rPr>
          <w:instrText xml:space="preserve"> PAGEREF _Toc238750360 \h </w:instrText>
        </w:r>
        <w:r>
          <w:rPr>
            <w:noProof/>
            <w:webHidden/>
          </w:rPr>
        </w:r>
        <w:r>
          <w:rPr>
            <w:noProof/>
            <w:webHidden/>
          </w:rPr>
          <w:fldChar w:fldCharType="separate"/>
        </w:r>
        <w:r>
          <w:rPr>
            <w:noProof/>
            <w:webHidden/>
          </w:rPr>
          <w:t>31</w:t>
        </w:r>
        <w:r>
          <w:rPr>
            <w:noProof/>
            <w:webHidden/>
          </w:rPr>
          <w:fldChar w:fldCharType="end"/>
        </w:r>
      </w:hyperlink>
    </w:p>
    <w:p w14:paraId="0FAD0B49" w14:textId="02202B0A" w:rsidR="00403A60" w:rsidRDefault="00403A60">
      <w:pPr>
        <w:pStyle w:val="TOC2"/>
        <w:tabs>
          <w:tab w:val="right" w:leader="dot" w:pos="9307"/>
        </w:tabs>
        <w:rPr>
          <w:noProof/>
        </w:rPr>
      </w:pPr>
      <w:hyperlink w:anchor="_Toc238750361" w:history="1">
        <w:r w:rsidRPr="00AC03F4">
          <w:rPr>
            <w:rStyle w:val="Hyperlink"/>
            <w:noProof/>
          </w:rPr>
          <w:t>7.4  Roles &amp; permissions</w:t>
        </w:r>
        <w:r>
          <w:rPr>
            <w:noProof/>
            <w:webHidden/>
          </w:rPr>
          <w:tab/>
        </w:r>
        <w:r>
          <w:rPr>
            <w:noProof/>
            <w:webHidden/>
          </w:rPr>
          <w:fldChar w:fldCharType="begin"/>
        </w:r>
        <w:r>
          <w:rPr>
            <w:noProof/>
            <w:webHidden/>
          </w:rPr>
          <w:instrText xml:space="preserve"> PAGEREF _Toc238750361 \h </w:instrText>
        </w:r>
        <w:r>
          <w:rPr>
            <w:noProof/>
            <w:webHidden/>
          </w:rPr>
        </w:r>
        <w:r>
          <w:rPr>
            <w:noProof/>
            <w:webHidden/>
          </w:rPr>
          <w:fldChar w:fldCharType="separate"/>
        </w:r>
        <w:r>
          <w:rPr>
            <w:noProof/>
            <w:webHidden/>
          </w:rPr>
          <w:t>31</w:t>
        </w:r>
        <w:r>
          <w:rPr>
            <w:noProof/>
            <w:webHidden/>
          </w:rPr>
          <w:fldChar w:fldCharType="end"/>
        </w:r>
      </w:hyperlink>
    </w:p>
    <w:p w14:paraId="7C96968E" w14:textId="0C3F1D2B" w:rsidR="00403A60" w:rsidRDefault="00403A60">
      <w:pPr>
        <w:pStyle w:val="TOC2"/>
        <w:tabs>
          <w:tab w:val="right" w:leader="dot" w:pos="9307"/>
        </w:tabs>
        <w:rPr>
          <w:noProof/>
        </w:rPr>
      </w:pPr>
      <w:hyperlink w:anchor="_Toc238750362" w:history="1">
        <w:r w:rsidRPr="00AC03F4">
          <w:rPr>
            <w:rStyle w:val="Hyperlink"/>
            <w:noProof/>
          </w:rPr>
          <w:t>7.5  Business benefits</w:t>
        </w:r>
        <w:r>
          <w:rPr>
            <w:noProof/>
            <w:webHidden/>
          </w:rPr>
          <w:tab/>
        </w:r>
        <w:r>
          <w:rPr>
            <w:noProof/>
            <w:webHidden/>
          </w:rPr>
          <w:fldChar w:fldCharType="begin"/>
        </w:r>
        <w:r>
          <w:rPr>
            <w:noProof/>
            <w:webHidden/>
          </w:rPr>
          <w:instrText xml:space="preserve"> PAGEREF _Toc238750362 \h </w:instrText>
        </w:r>
        <w:r>
          <w:rPr>
            <w:noProof/>
            <w:webHidden/>
          </w:rPr>
        </w:r>
        <w:r>
          <w:rPr>
            <w:noProof/>
            <w:webHidden/>
          </w:rPr>
          <w:fldChar w:fldCharType="separate"/>
        </w:r>
        <w:r>
          <w:rPr>
            <w:noProof/>
            <w:webHidden/>
          </w:rPr>
          <w:t>31</w:t>
        </w:r>
        <w:r>
          <w:rPr>
            <w:noProof/>
            <w:webHidden/>
          </w:rPr>
          <w:fldChar w:fldCharType="end"/>
        </w:r>
      </w:hyperlink>
    </w:p>
    <w:p w14:paraId="381AB7C7" w14:textId="1FED189A" w:rsidR="00403A60" w:rsidRDefault="00403A60">
      <w:pPr>
        <w:pStyle w:val="TOC2"/>
        <w:tabs>
          <w:tab w:val="right" w:leader="dot" w:pos="9307"/>
        </w:tabs>
        <w:rPr>
          <w:noProof/>
        </w:rPr>
      </w:pPr>
      <w:hyperlink w:anchor="_Toc238750363" w:history="1">
        <w:r w:rsidRPr="00AC03F4">
          <w:rPr>
            <w:rStyle w:val="Hyperlink"/>
            <w:noProof/>
          </w:rPr>
          <w:t>7.6  Functional requirements compliance</w:t>
        </w:r>
        <w:r>
          <w:rPr>
            <w:noProof/>
            <w:webHidden/>
          </w:rPr>
          <w:tab/>
        </w:r>
        <w:r>
          <w:rPr>
            <w:noProof/>
            <w:webHidden/>
          </w:rPr>
          <w:fldChar w:fldCharType="begin"/>
        </w:r>
        <w:r>
          <w:rPr>
            <w:noProof/>
            <w:webHidden/>
          </w:rPr>
          <w:instrText xml:space="preserve"> PAGEREF _Toc238750363 \h </w:instrText>
        </w:r>
        <w:r>
          <w:rPr>
            <w:noProof/>
            <w:webHidden/>
          </w:rPr>
        </w:r>
        <w:r>
          <w:rPr>
            <w:noProof/>
            <w:webHidden/>
          </w:rPr>
          <w:fldChar w:fldCharType="separate"/>
        </w:r>
        <w:r>
          <w:rPr>
            <w:noProof/>
            <w:webHidden/>
          </w:rPr>
          <w:t>31</w:t>
        </w:r>
        <w:r>
          <w:rPr>
            <w:noProof/>
            <w:webHidden/>
          </w:rPr>
          <w:fldChar w:fldCharType="end"/>
        </w:r>
      </w:hyperlink>
    </w:p>
    <w:p w14:paraId="7409203C" w14:textId="4F31EE1B" w:rsidR="00403A60" w:rsidRDefault="00403A60">
      <w:pPr>
        <w:pStyle w:val="TOC2"/>
        <w:tabs>
          <w:tab w:val="right" w:leader="dot" w:pos="9307"/>
        </w:tabs>
        <w:rPr>
          <w:noProof/>
        </w:rPr>
      </w:pPr>
      <w:hyperlink w:anchor="_Toc238750364" w:history="1">
        <w:r w:rsidRPr="00AC03F4">
          <w:rPr>
            <w:rStyle w:val="Hyperlink"/>
            <w:noProof/>
          </w:rPr>
          <w:t>7.7  AI section</w:t>
        </w:r>
        <w:r>
          <w:rPr>
            <w:noProof/>
            <w:webHidden/>
          </w:rPr>
          <w:tab/>
        </w:r>
        <w:r>
          <w:rPr>
            <w:noProof/>
            <w:webHidden/>
          </w:rPr>
          <w:fldChar w:fldCharType="begin"/>
        </w:r>
        <w:r>
          <w:rPr>
            <w:noProof/>
            <w:webHidden/>
          </w:rPr>
          <w:instrText xml:space="preserve"> PAGEREF _Toc238750364 \h </w:instrText>
        </w:r>
        <w:r>
          <w:rPr>
            <w:noProof/>
            <w:webHidden/>
          </w:rPr>
        </w:r>
        <w:r>
          <w:rPr>
            <w:noProof/>
            <w:webHidden/>
          </w:rPr>
          <w:fldChar w:fldCharType="separate"/>
        </w:r>
        <w:r>
          <w:rPr>
            <w:noProof/>
            <w:webHidden/>
          </w:rPr>
          <w:t>31</w:t>
        </w:r>
        <w:r>
          <w:rPr>
            <w:noProof/>
            <w:webHidden/>
          </w:rPr>
          <w:fldChar w:fldCharType="end"/>
        </w:r>
      </w:hyperlink>
    </w:p>
    <w:p w14:paraId="1D26A0ED" w14:textId="10EB6D10" w:rsidR="00403A60" w:rsidRDefault="00403A60">
      <w:pPr>
        <w:pStyle w:val="TOC2"/>
        <w:tabs>
          <w:tab w:val="right" w:leader="dot" w:pos="9307"/>
        </w:tabs>
        <w:rPr>
          <w:noProof/>
        </w:rPr>
      </w:pPr>
      <w:hyperlink w:anchor="_Toc238750365" w:history="1">
        <w:r w:rsidRPr="00AC03F4">
          <w:rPr>
            <w:rStyle w:val="Hyperlink"/>
            <w:noProof/>
          </w:rPr>
          <w:t>7.8  Improvements — TO BE</w:t>
        </w:r>
        <w:r>
          <w:rPr>
            <w:noProof/>
            <w:webHidden/>
          </w:rPr>
          <w:tab/>
        </w:r>
        <w:r>
          <w:rPr>
            <w:noProof/>
            <w:webHidden/>
          </w:rPr>
          <w:fldChar w:fldCharType="begin"/>
        </w:r>
        <w:r>
          <w:rPr>
            <w:noProof/>
            <w:webHidden/>
          </w:rPr>
          <w:instrText xml:space="preserve"> PAGEREF _Toc238750365 \h </w:instrText>
        </w:r>
        <w:r>
          <w:rPr>
            <w:noProof/>
            <w:webHidden/>
          </w:rPr>
        </w:r>
        <w:r>
          <w:rPr>
            <w:noProof/>
            <w:webHidden/>
          </w:rPr>
          <w:fldChar w:fldCharType="separate"/>
        </w:r>
        <w:r>
          <w:rPr>
            <w:noProof/>
            <w:webHidden/>
          </w:rPr>
          <w:t>32</w:t>
        </w:r>
        <w:r>
          <w:rPr>
            <w:noProof/>
            <w:webHidden/>
          </w:rPr>
          <w:fldChar w:fldCharType="end"/>
        </w:r>
      </w:hyperlink>
    </w:p>
    <w:p w14:paraId="6DF852C7" w14:textId="1B2AF512" w:rsidR="00403A60" w:rsidRDefault="00403A60">
      <w:pPr>
        <w:pStyle w:val="TOC2"/>
        <w:tabs>
          <w:tab w:val="right" w:leader="dot" w:pos="9307"/>
        </w:tabs>
        <w:rPr>
          <w:noProof/>
        </w:rPr>
      </w:pPr>
      <w:hyperlink w:anchor="_Toc238750366" w:history="1">
        <w:r w:rsidRPr="00AC03F4">
          <w:rPr>
            <w:rStyle w:val="Hyperlink"/>
            <w:noProof/>
          </w:rPr>
          <w:t>7.9  Effort estimation for the delta (man-weeks)</w:t>
        </w:r>
        <w:r>
          <w:rPr>
            <w:noProof/>
            <w:webHidden/>
          </w:rPr>
          <w:tab/>
        </w:r>
        <w:r>
          <w:rPr>
            <w:noProof/>
            <w:webHidden/>
          </w:rPr>
          <w:fldChar w:fldCharType="begin"/>
        </w:r>
        <w:r>
          <w:rPr>
            <w:noProof/>
            <w:webHidden/>
          </w:rPr>
          <w:instrText xml:space="preserve"> PAGEREF _Toc238750366 \h </w:instrText>
        </w:r>
        <w:r>
          <w:rPr>
            <w:noProof/>
            <w:webHidden/>
          </w:rPr>
        </w:r>
        <w:r>
          <w:rPr>
            <w:noProof/>
            <w:webHidden/>
          </w:rPr>
          <w:fldChar w:fldCharType="separate"/>
        </w:r>
        <w:r>
          <w:rPr>
            <w:noProof/>
            <w:webHidden/>
          </w:rPr>
          <w:t>32</w:t>
        </w:r>
        <w:r>
          <w:rPr>
            <w:noProof/>
            <w:webHidden/>
          </w:rPr>
          <w:fldChar w:fldCharType="end"/>
        </w:r>
      </w:hyperlink>
    </w:p>
    <w:p w14:paraId="6A8C7C59" w14:textId="123EF548" w:rsidR="00403A60" w:rsidRDefault="00403A60">
      <w:pPr>
        <w:pStyle w:val="TOC1"/>
        <w:tabs>
          <w:tab w:val="right" w:leader="dot" w:pos="9307"/>
        </w:tabs>
        <w:rPr>
          <w:noProof/>
        </w:rPr>
      </w:pPr>
      <w:hyperlink w:anchor="_Toc238750367" w:history="1">
        <w:r w:rsidRPr="00AC03F4">
          <w:rPr>
            <w:rStyle w:val="Hyperlink"/>
            <w:noProof/>
          </w:rPr>
          <w:t>8.  Module 6 — Smart Inspection &amp; Audit (Domain 5)</w:t>
        </w:r>
        <w:r>
          <w:rPr>
            <w:noProof/>
            <w:webHidden/>
          </w:rPr>
          <w:tab/>
        </w:r>
        <w:r>
          <w:rPr>
            <w:noProof/>
            <w:webHidden/>
          </w:rPr>
          <w:fldChar w:fldCharType="begin"/>
        </w:r>
        <w:r>
          <w:rPr>
            <w:noProof/>
            <w:webHidden/>
          </w:rPr>
          <w:instrText xml:space="preserve"> PAGEREF _Toc238750367 \h </w:instrText>
        </w:r>
        <w:r>
          <w:rPr>
            <w:noProof/>
            <w:webHidden/>
          </w:rPr>
        </w:r>
        <w:r>
          <w:rPr>
            <w:noProof/>
            <w:webHidden/>
          </w:rPr>
          <w:fldChar w:fldCharType="separate"/>
        </w:r>
        <w:r>
          <w:rPr>
            <w:noProof/>
            <w:webHidden/>
          </w:rPr>
          <w:t>33</w:t>
        </w:r>
        <w:r>
          <w:rPr>
            <w:noProof/>
            <w:webHidden/>
          </w:rPr>
          <w:fldChar w:fldCharType="end"/>
        </w:r>
      </w:hyperlink>
    </w:p>
    <w:p w14:paraId="2A8B5D71" w14:textId="06D5F22F" w:rsidR="00403A60" w:rsidRDefault="00403A60">
      <w:pPr>
        <w:pStyle w:val="TOC2"/>
        <w:tabs>
          <w:tab w:val="right" w:leader="dot" w:pos="9307"/>
        </w:tabs>
        <w:rPr>
          <w:noProof/>
        </w:rPr>
      </w:pPr>
      <w:hyperlink w:anchor="_Toc238750368" w:history="1">
        <w:r w:rsidRPr="00AC03F4">
          <w:rPr>
            <w:rStyle w:val="Hyperlink"/>
            <w:noProof/>
          </w:rPr>
          <w:t>8.1  Modules detailing (current capability)</w:t>
        </w:r>
        <w:r>
          <w:rPr>
            <w:noProof/>
            <w:webHidden/>
          </w:rPr>
          <w:tab/>
        </w:r>
        <w:r>
          <w:rPr>
            <w:noProof/>
            <w:webHidden/>
          </w:rPr>
          <w:fldChar w:fldCharType="begin"/>
        </w:r>
        <w:r>
          <w:rPr>
            <w:noProof/>
            <w:webHidden/>
          </w:rPr>
          <w:instrText xml:space="preserve"> PAGEREF _Toc238750368 \h </w:instrText>
        </w:r>
        <w:r>
          <w:rPr>
            <w:noProof/>
            <w:webHidden/>
          </w:rPr>
        </w:r>
        <w:r>
          <w:rPr>
            <w:noProof/>
            <w:webHidden/>
          </w:rPr>
          <w:fldChar w:fldCharType="separate"/>
        </w:r>
        <w:r>
          <w:rPr>
            <w:noProof/>
            <w:webHidden/>
          </w:rPr>
          <w:t>33</w:t>
        </w:r>
        <w:r>
          <w:rPr>
            <w:noProof/>
            <w:webHidden/>
          </w:rPr>
          <w:fldChar w:fldCharType="end"/>
        </w:r>
      </w:hyperlink>
    </w:p>
    <w:p w14:paraId="3F8C7C3C" w14:textId="40F8A5F2" w:rsidR="00403A60" w:rsidRDefault="00403A60">
      <w:pPr>
        <w:pStyle w:val="TOC2"/>
        <w:tabs>
          <w:tab w:val="right" w:leader="dot" w:pos="9307"/>
        </w:tabs>
        <w:rPr>
          <w:noProof/>
        </w:rPr>
      </w:pPr>
      <w:hyperlink w:anchor="_Toc238750369" w:history="1">
        <w:r w:rsidRPr="00AC03F4">
          <w:rPr>
            <w:rStyle w:val="Hyperlink"/>
            <w:noProof/>
          </w:rPr>
          <w:t>8.2  Module diagram &amp; flow</w:t>
        </w:r>
        <w:r>
          <w:rPr>
            <w:noProof/>
            <w:webHidden/>
          </w:rPr>
          <w:tab/>
        </w:r>
        <w:r>
          <w:rPr>
            <w:noProof/>
            <w:webHidden/>
          </w:rPr>
          <w:fldChar w:fldCharType="begin"/>
        </w:r>
        <w:r>
          <w:rPr>
            <w:noProof/>
            <w:webHidden/>
          </w:rPr>
          <w:instrText xml:space="preserve"> PAGEREF _Toc238750369 \h </w:instrText>
        </w:r>
        <w:r>
          <w:rPr>
            <w:noProof/>
            <w:webHidden/>
          </w:rPr>
        </w:r>
        <w:r>
          <w:rPr>
            <w:noProof/>
            <w:webHidden/>
          </w:rPr>
          <w:fldChar w:fldCharType="separate"/>
        </w:r>
        <w:r>
          <w:rPr>
            <w:noProof/>
            <w:webHidden/>
          </w:rPr>
          <w:t>33</w:t>
        </w:r>
        <w:r>
          <w:rPr>
            <w:noProof/>
            <w:webHidden/>
          </w:rPr>
          <w:fldChar w:fldCharType="end"/>
        </w:r>
      </w:hyperlink>
    </w:p>
    <w:p w14:paraId="0B86EEE1" w14:textId="73F86F33" w:rsidR="00403A60" w:rsidRDefault="00403A60">
      <w:pPr>
        <w:pStyle w:val="TOC2"/>
        <w:tabs>
          <w:tab w:val="right" w:leader="dot" w:pos="9307"/>
        </w:tabs>
        <w:rPr>
          <w:noProof/>
        </w:rPr>
      </w:pPr>
      <w:hyperlink w:anchor="_Toc238750370" w:history="1">
        <w:r w:rsidRPr="00AC03F4">
          <w:rPr>
            <w:rStyle w:val="Hyperlink"/>
            <w:noProof/>
          </w:rPr>
          <w:t>8.3  On the Azure stack</w:t>
        </w:r>
        <w:r>
          <w:rPr>
            <w:noProof/>
            <w:webHidden/>
          </w:rPr>
          <w:tab/>
        </w:r>
        <w:r>
          <w:rPr>
            <w:noProof/>
            <w:webHidden/>
          </w:rPr>
          <w:fldChar w:fldCharType="begin"/>
        </w:r>
        <w:r>
          <w:rPr>
            <w:noProof/>
            <w:webHidden/>
          </w:rPr>
          <w:instrText xml:space="preserve"> PAGEREF _Toc238750370 \h </w:instrText>
        </w:r>
        <w:r>
          <w:rPr>
            <w:noProof/>
            <w:webHidden/>
          </w:rPr>
        </w:r>
        <w:r>
          <w:rPr>
            <w:noProof/>
            <w:webHidden/>
          </w:rPr>
          <w:fldChar w:fldCharType="separate"/>
        </w:r>
        <w:r>
          <w:rPr>
            <w:noProof/>
            <w:webHidden/>
          </w:rPr>
          <w:t>35</w:t>
        </w:r>
        <w:r>
          <w:rPr>
            <w:noProof/>
            <w:webHidden/>
          </w:rPr>
          <w:fldChar w:fldCharType="end"/>
        </w:r>
      </w:hyperlink>
    </w:p>
    <w:p w14:paraId="5286E27D" w14:textId="49A3E275" w:rsidR="00403A60" w:rsidRDefault="00403A60">
      <w:pPr>
        <w:pStyle w:val="TOC2"/>
        <w:tabs>
          <w:tab w:val="right" w:leader="dot" w:pos="9307"/>
        </w:tabs>
        <w:rPr>
          <w:noProof/>
        </w:rPr>
      </w:pPr>
      <w:hyperlink w:anchor="_Toc238750371" w:history="1">
        <w:r w:rsidRPr="00AC03F4">
          <w:rPr>
            <w:rStyle w:val="Hyperlink"/>
            <w:noProof/>
          </w:rPr>
          <w:t>8.4  Roles &amp; permissions</w:t>
        </w:r>
        <w:r>
          <w:rPr>
            <w:noProof/>
            <w:webHidden/>
          </w:rPr>
          <w:tab/>
        </w:r>
        <w:r>
          <w:rPr>
            <w:noProof/>
            <w:webHidden/>
          </w:rPr>
          <w:fldChar w:fldCharType="begin"/>
        </w:r>
        <w:r>
          <w:rPr>
            <w:noProof/>
            <w:webHidden/>
          </w:rPr>
          <w:instrText xml:space="preserve"> PAGEREF _Toc238750371 \h </w:instrText>
        </w:r>
        <w:r>
          <w:rPr>
            <w:noProof/>
            <w:webHidden/>
          </w:rPr>
        </w:r>
        <w:r>
          <w:rPr>
            <w:noProof/>
            <w:webHidden/>
          </w:rPr>
          <w:fldChar w:fldCharType="separate"/>
        </w:r>
        <w:r>
          <w:rPr>
            <w:noProof/>
            <w:webHidden/>
          </w:rPr>
          <w:t>35</w:t>
        </w:r>
        <w:r>
          <w:rPr>
            <w:noProof/>
            <w:webHidden/>
          </w:rPr>
          <w:fldChar w:fldCharType="end"/>
        </w:r>
      </w:hyperlink>
    </w:p>
    <w:p w14:paraId="1BABAA75" w14:textId="66CB5B67" w:rsidR="00403A60" w:rsidRDefault="00403A60">
      <w:pPr>
        <w:pStyle w:val="TOC2"/>
        <w:tabs>
          <w:tab w:val="right" w:leader="dot" w:pos="9307"/>
        </w:tabs>
        <w:rPr>
          <w:noProof/>
        </w:rPr>
      </w:pPr>
      <w:hyperlink w:anchor="_Toc238750372" w:history="1">
        <w:r w:rsidRPr="00AC03F4">
          <w:rPr>
            <w:rStyle w:val="Hyperlink"/>
            <w:noProof/>
          </w:rPr>
          <w:t>8.5  Business benefits</w:t>
        </w:r>
        <w:r>
          <w:rPr>
            <w:noProof/>
            <w:webHidden/>
          </w:rPr>
          <w:tab/>
        </w:r>
        <w:r>
          <w:rPr>
            <w:noProof/>
            <w:webHidden/>
          </w:rPr>
          <w:fldChar w:fldCharType="begin"/>
        </w:r>
        <w:r>
          <w:rPr>
            <w:noProof/>
            <w:webHidden/>
          </w:rPr>
          <w:instrText xml:space="preserve"> PAGEREF _Toc238750372 \h </w:instrText>
        </w:r>
        <w:r>
          <w:rPr>
            <w:noProof/>
            <w:webHidden/>
          </w:rPr>
        </w:r>
        <w:r>
          <w:rPr>
            <w:noProof/>
            <w:webHidden/>
          </w:rPr>
          <w:fldChar w:fldCharType="separate"/>
        </w:r>
        <w:r>
          <w:rPr>
            <w:noProof/>
            <w:webHidden/>
          </w:rPr>
          <w:t>35</w:t>
        </w:r>
        <w:r>
          <w:rPr>
            <w:noProof/>
            <w:webHidden/>
          </w:rPr>
          <w:fldChar w:fldCharType="end"/>
        </w:r>
      </w:hyperlink>
    </w:p>
    <w:p w14:paraId="23B70433" w14:textId="68E395E8" w:rsidR="00403A60" w:rsidRDefault="00403A60">
      <w:pPr>
        <w:pStyle w:val="TOC2"/>
        <w:tabs>
          <w:tab w:val="right" w:leader="dot" w:pos="9307"/>
        </w:tabs>
        <w:rPr>
          <w:noProof/>
        </w:rPr>
      </w:pPr>
      <w:hyperlink w:anchor="_Toc238750373" w:history="1">
        <w:r w:rsidRPr="00AC03F4">
          <w:rPr>
            <w:rStyle w:val="Hyperlink"/>
            <w:noProof/>
          </w:rPr>
          <w:t>8.6  Functional requirements compliance</w:t>
        </w:r>
        <w:r>
          <w:rPr>
            <w:noProof/>
            <w:webHidden/>
          </w:rPr>
          <w:tab/>
        </w:r>
        <w:r>
          <w:rPr>
            <w:noProof/>
            <w:webHidden/>
          </w:rPr>
          <w:fldChar w:fldCharType="begin"/>
        </w:r>
        <w:r>
          <w:rPr>
            <w:noProof/>
            <w:webHidden/>
          </w:rPr>
          <w:instrText xml:space="preserve"> PAGEREF _Toc238750373 \h </w:instrText>
        </w:r>
        <w:r>
          <w:rPr>
            <w:noProof/>
            <w:webHidden/>
          </w:rPr>
        </w:r>
        <w:r>
          <w:rPr>
            <w:noProof/>
            <w:webHidden/>
          </w:rPr>
          <w:fldChar w:fldCharType="separate"/>
        </w:r>
        <w:r>
          <w:rPr>
            <w:noProof/>
            <w:webHidden/>
          </w:rPr>
          <w:t>35</w:t>
        </w:r>
        <w:r>
          <w:rPr>
            <w:noProof/>
            <w:webHidden/>
          </w:rPr>
          <w:fldChar w:fldCharType="end"/>
        </w:r>
      </w:hyperlink>
    </w:p>
    <w:p w14:paraId="3F28ED1F" w14:textId="1B798C49" w:rsidR="00403A60" w:rsidRDefault="00403A60">
      <w:pPr>
        <w:pStyle w:val="TOC2"/>
        <w:tabs>
          <w:tab w:val="right" w:leader="dot" w:pos="9307"/>
        </w:tabs>
        <w:rPr>
          <w:noProof/>
        </w:rPr>
      </w:pPr>
      <w:hyperlink w:anchor="_Toc238750374" w:history="1">
        <w:r w:rsidRPr="00AC03F4">
          <w:rPr>
            <w:rStyle w:val="Hyperlink"/>
            <w:noProof/>
          </w:rPr>
          <w:t>8.7  AI section</w:t>
        </w:r>
        <w:r>
          <w:rPr>
            <w:noProof/>
            <w:webHidden/>
          </w:rPr>
          <w:tab/>
        </w:r>
        <w:r>
          <w:rPr>
            <w:noProof/>
            <w:webHidden/>
          </w:rPr>
          <w:fldChar w:fldCharType="begin"/>
        </w:r>
        <w:r>
          <w:rPr>
            <w:noProof/>
            <w:webHidden/>
          </w:rPr>
          <w:instrText xml:space="preserve"> PAGEREF _Toc238750374 \h </w:instrText>
        </w:r>
        <w:r>
          <w:rPr>
            <w:noProof/>
            <w:webHidden/>
          </w:rPr>
        </w:r>
        <w:r>
          <w:rPr>
            <w:noProof/>
            <w:webHidden/>
          </w:rPr>
          <w:fldChar w:fldCharType="separate"/>
        </w:r>
        <w:r>
          <w:rPr>
            <w:noProof/>
            <w:webHidden/>
          </w:rPr>
          <w:t>35</w:t>
        </w:r>
        <w:r>
          <w:rPr>
            <w:noProof/>
            <w:webHidden/>
          </w:rPr>
          <w:fldChar w:fldCharType="end"/>
        </w:r>
      </w:hyperlink>
    </w:p>
    <w:p w14:paraId="201D9AE0" w14:textId="382DA6A7" w:rsidR="00403A60" w:rsidRDefault="00403A60">
      <w:pPr>
        <w:pStyle w:val="TOC2"/>
        <w:tabs>
          <w:tab w:val="right" w:leader="dot" w:pos="9307"/>
        </w:tabs>
        <w:rPr>
          <w:noProof/>
        </w:rPr>
      </w:pPr>
      <w:hyperlink w:anchor="_Toc238750375" w:history="1">
        <w:r w:rsidRPr="00AC03F4">
          <w:rPr>
            <w:rStyle w:val="Hyperlink"/>
            <w:noProof/>
          </w:rPr>
          <w:t>8.8  Improvements — TO BE</w:t>
        </w:r>
        <w:r>
          <w:rPr>
            <w:noProof/>
            <w:webHidden/>
          </w:rPr>
          <w:tab/>
        </w:r>
        <w:r>
          <w:rPr>
            <w:noProof/>
            <w:webHidden/>
          </w:rPr>
          <w:fldChar w:fldCharType="begin"/>
        </w:r>
        <w:r>
          <w:rPr>
            <w:noProof/>
            <w:webHidden/>
          </w:rPr>
          <w:instrText xml:space="preserve"> PAGEREF _Toc238750375 \h </w:instrText>
        </w:r>
        <w:r>
          <w:rPr>
            <w:noProof/>
            <w:webHidden/>
          </w:rPr>
        </w:r>
        <w:r>
          <w:rPr>
            <w:noProof/>
            <w:webHidden/>
          </w:rPr>
          <w:fldChar w:fldCharType="separate"/>
        </w:r>
        <w:r>
          <w:rPr>
            <w:noProof/>
            <w:webHidden/>
          </w:rPr>
          <w:t>36</w:t>
        </w:r>
        <w:r>
          <w:rPr>
            <w:noProof/>
            <w:webHidden/>
          </w:rPr>
          <w:fldChar w:fldCharType="end"/>
        </w:r>
      </w:hyperlink>
    </w:p>
    <w:p w14:paraId="2ACB4A55" w14:textId="413A3AE1" w:rsidR="00403A60" w:rsidRDefault="00403A60">
      <w:pPr>
        <w:pStyle w:val="TOC2"/>
        <w:tabs>
          <w:tab w:val="right" w:leader="dot" w:pos="9307"/>
        </w:tabs>
        <w:rPr>
          <w:noProof/>
        </w:rPr>
      </w:pPr>
      <w:hyperlink w:anchor="_Toc238750376" w:history="1">
        <w:r w:rsidRPr="00AC03F4">
          <w:rPr>
            <w:rStyle w:val="Hyperlink"/>
            <w:noProof/>
          </w:rPr>
          <w:t>8.9  Effort estimation for the delta (man-weeks)</w:t>
        </w:r>
        <w:r>
          <w:rPr>
            <w:noProof/>
            <w:webHidden/>
          </w:rPr>
          <w:tab/>
        </w:r>
        <w:r>
          <w:rPr>
            <w:noProof/>
            <w:webHidden/>
          </w:rPr>
          <w:fldChar w:fldCharType="begin"/>
        </w:r>
        <w:r>
          <w:rPr>
            <w:noProof/>
            <w:webHidden/>
          </w:rPr>
          <w:instrText xml:space="preserve"> PAGEREF _Toc238750376 \h </w:instrText>
        </w:r>
        <w:r>
          <w:rPr>
            <w:noProof/>
            <w:webHidden/>
          </w:rPr>
        </w:r>
        <w:r>
          <w:rPr>
            <w:noProof/>
            <w:webHidden/>
          </w:rPr>
          <w:fldChar w:fldCharType="separate"/>
        </w:r>
        <w:r>
          <w:rPr>
            <w:noProof/>
            <w:webHidden/>
          </w:rPr>
          <w:t>36</w:t>
        </w:r>
        <w:r>
          <w:rPr>
            <w:noProof/>
            <w:webHidden/>
          </w:rPr>
          <w:fldChar w:fldCharType="end"/>
        </w:r>
      </w:hyperlink>
    </w:p>
    <w:p w14:paraId="53EF793E" w14:textId="600020B6" w:rsidR="00403A60" w:rsidRDefault="00403A60">
      <w:pPr>
        <w:pStyle w:val="TOC1"/>
        <w:tabs>
          <w:tab w:val="right" w:leader="dot" w:pos="9307"/>
        </w:tabs>
        <w:rPr>
          <w:noProof/>
        </w:rPr>
      </w:pPr>
      <w:hyperlink w:anchor="_Toc238750377" w:history="1">
        <w:r w:rsidRPr="00AC03F4">
          <w:rPr>
            <w:rStyle w:val="Hyperlink"/>
            <w:noProof/>
          </w:rPr>
          <w:t>9.  Module 7 — Ports (Domain 6)</w:t>
        </w:r>
        <w:r>
          <w:rPr>
            <w:noProof/>
            <w:webHidden/>
          </w:rPr>
          <w:tab/>
        </w:r>
        <w:r>
          <w:rPr>
            <w:noProof/>
            <w:webHidden/>
          </w:rPr>
          <w:fldChar w:fldCharType="begin"/>
        </w:r>
        <w:r>
          <w:rPr>
            <w:noProof/>
            <w:webHidden/>
          </w:rPr>
          <w:instrText xml:space="preserve"> PAGEREF _Toc238750377 \h </w:instrText>
        </w:r>
        <w:r>
          <w:rPr>
            <w:noProof/>
            <w:webHidden/>
          </w:rPr>
        </w:r>
        <w:r>
          <w:rPr>
            <w:noProof/>
            <w:webHidden/>
          </w:rPr>
          <w:fldChar w:fldCharType="separate"/>
        </w:r>
        <w:r>
          <w:rPr>
            <w:noProof/>
            <w:webHidden/>
          </w:rPr>
          <w:t>37</w:t>
        </w:r>
        <w:r>
          <w:rPr>
            <w:noProof/>
            <w:webHidden/>
          </w:rPr>
          <w:fldChar w:fldCharType="end"/>
        </w:r>
      </w:hyperlink>
    </w:p>
    <w:p w14:paraId="250B1B9D" w14:textId="44C76F4C" w:rsidR="00403A60" w:rsidRDefault="00403A60">
      <w:pPr>
        <w:pStyle w:val="TOC2"/>
        <w:tabs>
          <w:tab w:val="right" w:leader="dot" w:pos="9307"/>
        </w:tabs>
        <w:rPr>
          <w:noProof/>
        </w:rPr>
      </w:pPr>
      <w:hyperlink w:anchor="_Toc238750378" w:history="1">
        <w:r w:rsidRPr="00AC03F4">
          <w:rPr>
            <w:rStyle w:val="Hyperlink"/>
            <w:noProof/>
          </w:rPr>
          <w:t>9.1  Modules detailing (current capability)</w:t>
        </w:r>
        <w:r>
          <w:rPr>
            <w:noProof/>
            <w:webHidden/>
          </w:rPr>
          <w:tab/>
        </w:r>
        <w:r>
          <w:rPr>
            <w:noProof/>
            <w:webHidden/>
          </w:rPr>
          <w:fldChar w:fldCharType="begin"/>
        </w:r>
        <w:r>
          <w:rPr>
            <w:noProof/>
            <w:webHidden/>
          </w:rPr>
          <w:instrText xml:space="preserve"> PAGEREF _Toc238750378 \h </w:instrText>
        </w:r>
        <w:r>
          <w:rPr>
            <w:noProof/>
            <w:webHidden/>
          </w:rPr>
        </w:r>
        <w:r>
          <w:rPr>
            <w:noProof/>
            <w:webHidden/>
          </w:rPr>
          <w:fldChar w:fldCharType="separate"/>
        </w:r>
        <w:r>
          <w:rPr>
            <w:noProof/>
            <w:webHidden/>
          </w:rPr>
          <w:t>37</w:t>
        </w:r>
        <w:r>
          <w:rPr>
            <w:noProof/>
            <w:webHidden/>
          </w:rPr>
          <w:fldChar w:fldCharType="end"/>
        </w:r>
      </w:hyperlink>
    </w:p>
    <w:p w14:paraId="362F1294" w14:textId="1A835D74" w:rsidR="00403A60" w:rsidRDefault="00403A60">
      <w:pPr>
        <w:pStyle w:val="TOC2"/>
        <w:tabs>
          <w:tab w:val="right" w:leader="dot" w:pos="9307"/>
        </w:tabs>
        <w:rPr>
          <w:noProof/>
        </w:rPr>
      </w:pPr>
      <w:hyperlink w:anchor="_Toc238750379" w:history="1">
        <w:r w:rsidRPr="00AC03F4">
          <w:rPr>
            <w:rStyle w:val="Hyperlink"/>
            <w:noProof/>
          </w:rPr>
          <w:t>9.2  Module diagram &amp; flow</w:t>
        </w:r>
        <w:r>
          <w:rPr>
            <w:noProof/>
            <w:webHidden/>
          </w:rPr>
          <w:tab/>
        </w:r>
        <w:r>
          <w:rPr>
            <w:noProof/>
            <w:webHidden/>
          </w:rPr>
          <w:fldChar w:fldCharType="begin"/>
        </w:r>
        <w:r>
          <w:rPr>
            <w:noProof/>
            <w:webHidden/>
          </w:rPr>
          <w:instrText xml:space="preserve"> PAGEREF _Toc238750379 \h </w:instrText>
        </w:r>
        <w:r>
          <w:rPr>
            <w:noProof/>
            <w:webHidden/>
          </w:rPr>
        </w:r>
        <w:r>
          <w:rPr>
            <w:noProof/>
            <w:webHidden/>
          </w:rPr>
          <w:fldChar w:fldCharType="separate"/>
        </w:r>
        <w:r>
          <w:rPr>
            <w:noProof/>
            <w:webHidden/>
          </w:rPr>
          <w:t>37</w:t>
        </w:r>
        <w:r>
          <w:rPr>
            <w:noProof/>
            <w:webHidden/>
          </w:rPr>
          <w:fldChar w:fldCharType="end"/>
        </w:r>
      </w:hyperlink>
    </w:p>
    <w:p w14:paraId="46E8889D" w14:textId="1BEBE5D9" w:rsidR="00403A60" w:rsidRDefault="00403A60">
      <w:pPr>
        <w:pStyle w:val="TOC2"/>
        <w:tabs>
          <w:tab w:val="right" w:leader="dot" w:pos="9307"/>
        </w:tabs>
        <w:rPr>
          <w:noProof/>
        </w:rPr>
      </w:pPr>
      <w:hyperlink w:anchor="_Toc238750380" w:history="1">
        <w:r w:rsidRPr="00AC03F4">
          <w:rPr>
            <w:rStyle w:val="Hyperlink"/>
            <w:noProof/>
          </w:rPr>
          <w:t>9.3  On the Azure stack</w:t>
        </w:r>
        <w:r>
          <w:rPr>
            <w:noProof/>
            <w:webHidden/>
          </w:rPr>
          <w:tab/>
        </w:r>
        <w:r>
          <w:rPr>
            <w:noProof/>
            <w:webHidden/>
          </w:rPr>
          <w:fldChar w:fldCharType="begin"/>
        </w:r>
        <w:r>
          <w:rPr>
            <w:noProof/>
            <w:webHidden/>
          </w:rPr>
          <w:instrText xml:space="preserve"> PAGEREF _Toc238750380 \h </w:instrText>
        </w:r>
        <w:r>
          <w:rPr>
            <w:noProof/>
            <w:webHidden/>
          </w:rPr>
        </w:r>
        <w:r>
          <w:rPr>
            <w:noProof/>
            <w:webHidden/>
          </w:rPr>
          <w:fldChar w:fldCharType="separate"/>
        </w:r>
        <w:r>
          <w:rPr>
            <w:noProof/>
            <w:webHidden/>
          </w:rPr>
          <w:t>38</w:t>
        </w:r>
        <w:r>
          <w:rPr>
            <w:noProof/>
            <w:webHidden/>
          </w:rPr>
          <w:fldChar w:fldCharType="end"/>
        </w:r>
      </w:hyperlink>
    </w:p>
    <w:p w14:paraId="61CDC87F" w14:textId="23C12379" w:rsidR="00403A60" w:rsidRDefault="00403A60">
      <w:pPr>
        <w:pStyle w:val="TOC2"/>
        <w:tabs>
          <w:tab w:val="right" w:leader="dot" w:pos="9307"/>
        </w:tabs>
        <w:rPr>
          <w:noProof/>
        </w:rPr>
      </w:pPr>
      <w:hyperlink w:anchor="_Toc238750381" w:history="1">
        <w:r w:rsidRPr="00AC03F4">
          <w:rPr>
            <w:rStyle w:val="Hyperlink"/>
            <w:noProof/>
          </w:rPr>
          <w:t>9.4  Roles &amp; permissions</w:t>
        </w:r>
        <w:r>
          <w:rPr>
            <w:noProof/>
            <w:webHidden/>
          </w:rPr>
          <w:tab/>
        </w:r>
        <w:r>
          <w:rPr>
            <w:noProof/>
            <w:webHidden/>
          </w:rPr>
          <w:fldChar w:fldCharType="begin"/>
        </w:r>
        <w:r>
          <w:rPr>
            <w:noProof/>
            <w:webHidden/>
          </w:rPr>
          <w:instrText xml:space="preserve"> PAGEREF _Toc238750381 \h </w:instrText>
        </w:r>
        <w:r>
          <w:rPr>
            <w:noProof/>
            <w:webHidden/>
          </w:rPr>
        </w:r>
        <w:r>
          <w:rPr>
            <w:noProof/>
            <w:webHidden/>
          </w:rPr>
          <w:fldChar w:fldCharType="separate"/>
        </w:r>
        <w:r>
          <w:rPr>
            <w:noProof/>
            <w:webHidden/>
          </w:rPr>
          <w:t>39</w:t>
        </w:r>
        <w:r>
          <w:rPr>
            <w:noProof/>
            <w:webHidden/>
          </w:rPr>
          <w:fldChar w:fldCharType="end"/>
        </w:r>
      </w:hyperlink>
    </w:p>
    <w:p w14:paraId="2E91ABB2" w14:textId="507883D7" w:rsidR="00403A60" w:rsidRDefault="00403A60">
      <w:pPr>
        <w:pStyle w:val="TOC2"/>
        <w:tabs>
          <w:tab w:val="right" w:leader="dot" w:pos="9307"/>
        </w:tabs>
        <w:rPr>
          <w:noProof/>
        </w:rPr>
      </w:pPr>
      <w:hyperlink w:anchor="_Toc238750382" w:history="1">
        <w:r w:rsidRPr="00AC03F4">
          <w:rPr>
            <w:rStyle w:val="Hyperlink"/>
            <w:noProof/>
          </w:rPr>
          <w:t>9.5  Business benefits</w:t>
        </w:r>
        <w:r>
          <w:rPr>
            <w:noProof/>
            <w:webHidden/>
          </w:rPr>
          <w:tab/>
        </w:r>
        <w:r>
          <w:rPr>
            <w:noProof/>
            <w:webHidden/>
          </w:rPr>
          <w:fldChar w:fldCharType="begin"/>
        </w:r>
        <w:r>
          <w:rPr>
            <w:noProof/>
            <w:webHidden/>
          </w:rPr>
          <w:instrText xml:space="preserve"> PAGEREF _Toc238750382 \h </w:instrText>
        </w:r>
        <w:r>
          <w:rPr>
            <w:noProof/>
            <w:webHidden/>
          </w:rPr>
        </w:r>
        <w:r>
          <w:rPr>
            <w:noProof/>
            <w:webHidden/>
          </w:rPr>
          <w:fldChar w:fldCharType="separate"/>
        </w:r>
        <w:r>
          <w:rPr>
            <w:noProof/>
            <w:webHidden/>
          </w:rPr>
          <w:t>39</w:t>
        </w:r>
        <w:r>
          <w:rPr>
            <w:noProof/>
            <w:webHidden/>
          </w:rPr>
          <w:fldChar w:fldCharType="end"/>
        </w:r>
      </w:hyperlink>
    </w:p>
    <w:p w14:paraId="2574934C" w14:textId="0ECB24D5" w:rsidR="00403A60" w:rsidRDefault="00403A60">
      <w:pPr>
        <w:pStyle w:val="TOC2"/>
        <w:tabs>
          <w:tab w:val="right" w:leader="dot" w:pos="9307"/>
        </w:tabs>
        <w:rPr>
          <w:noProof/>
        </w:rPr>
      </w:pPr>
      <w:hyperlink w:anchor="_Toc238750383" w:history="1">
        <w:r w:rsidRPr="00AC03F4">
          <w:rPr>
            <w:rStyle w:val="Hyperlink"/>
            <w:noProof/>
          </w:rPr>
          <w:t>9.6  Functional requirements compliance</w:t>
        </w:r>
        <w:r>
          <w:rPr>
            <w:noProof/>
            <w:webHidden/>
          </w:rPr>
          <w:tab/>
        </w:r>
        <w:r>
          <w:rPr>
            <w:noProof/>
            <w:webHidden/>
          </w:rPr>
          <w:fldChar w:fldCharType="begin"/>
        </w:r>
        <w:r>
          <w:rPr>
            <w:noProof/>
            <w:webHidden/>
          </w:rPr>
          <w:instrText xml:space="preserve"> PAGEREF _Toc238750383 \h </w:instrText>
        </w:r>
        <w:r>
          <w:rPr>
            <w:noProof/>
            <w:webHidden/>
          </w:rPr>
        </w:r>
        <w:r>
          <w:rPr>
            <w:noProof/>
            <w:webHidden/>
          </w:rPr>
          <w:fldChar w:fldCharType="separate"/>
        </w:r>
        <w:r>
          <w:rPr>
            <w:noProof/>
            <w:webHidden/>
          </w:rPr>
          <w:t>39</w:t>
        </w:r>
        <w:r>
          <w:rPr>
            <w:noProof/>
            <w:webHidden/>
          </w:rPr>
          <w:fldChar w:fldCharType="end"/>
        </w:r>
      </w:hyperlink>
    </w:p>
    <w:p w14:paraId="044396F7" w14:textId="0CF00CFA" w:rsidR="00403A60" w:rsidRDefault="00403A60">
      <w:pPr>
        <w:pStyle w:val="TOC2"/>
        <w:tabs>
          <w:tab w:val="right" w:leader="dot" w:pos="9307"/>
        </w:tabs>
        <w:rPr>
          <w:noProof/>
        </w:rPr>
      </w:pPr>
      <w:hyperlink w:anchor="_Toc238750384" w:history="1">
        <w:r w:rsidRPr="00AC03F4">
          <w:rPr>
            <w:rStyle w:val="Hyperlink"/>
            <w:noProof/>
          </w:rPr>
          <w:t>9.7  AI section</w:t>
        </w:r>
        <w:r>
          <w:rPr>
            <w:noProof/>
            <w:webHidden/>
          </w:rPr>
          <w:tab/>
        </w:r>
        <w:r>
          <w:rPr>
            <w:noProof/>
            <w:webHidden/>
          </w:rPr>
          <w:fldChar w:fldCharType="begin"/>
        </w:r>
        <w:r>
          <w:rPr>
            <w:noProof/>
            <w:webHidden/>
          </w:rPr>
          <w:instrText xml:space="preserve"> PAGEREF _Toc238750384 \h </w:instrText>
        </w:r>
        <w:r>
          <w:rPr>
            <w:noProof/>
            <w:webHidden/>
          </w:rPr>
        </w:r>
        <w:r>
          <w:rPr>
            <w:noProof/>
            <w:webHidden/>
          </w:rPr>
          <w:fldChar w:fldCharType="separate"/>
        </w:r>
        <w:r>
          <w:rPr>
            <w:noProof/>
            <w:webHidden/>
          </w:rPr>
          <w:t>39</w:t>
        </w:r>
        <w:r>
          <w:rPr>
            <w:noProof/>
            <w:webHidden/>
          </w:rPr>
          <w:fldChar w:fldCharType="end"/>
        </w:r>
      </w:hyperlink>
    </w:p>
    <w:p w14:paraId="300338BB" w14:textId="42957248" w:rsidR="00403A60" w:rsidRDefault="00403A60">
      <w:pPr>
        <w:pStyle w:val="TOC2"/>
        <w:tabs>
          <w:tab w:val="right" w:leader="dot" w:pos="9307"/>
        </w:tabs>
        <w:rPr>
          <w:noProof/>
        </w:rPr>
      </w:pPr>
      <w:hyperlink w:anchor="_Toc238750385" w:history="1">
        <w:r w:rsidRPr="00AC03F4">
          <w:rPr>
            <w:rStyle w:val="Hyperlink"/>
            <w:noProof/>
          </w:rPr>
          <w:t>9.8  Improvements — TO BE</w:t>
        </w:r>
        <w:r>
          <w:rPr>
            <w:noProof/>
            <w:webHidden/>
          </w:rPr>
          <w:tab/>
        </w:r>
        <w:r>
          <w:rPr>
            <w:noProof/>
            <w:webHidden/>
          </w:rPr>
          <w:fldChar w:fldCharType="begin"/>
        </w:r>
        <w:r>
          <w:rPr>
            <w:noProof/>
            <w:webHidden/>
          </w:rPr>
          <w:instrText xml:space="preserve"> PAGEREF _Toc238750385 \h </w:instrText>
        </w:r>
        <w:r>
          <w:rPr>
            <w:noProof/>
            <w:webHidden/>
          </w:rPr>
        </w:r>
        <w:r>
          <w:rPr>
            <w:noProof/>
            <w:webHidden/>
          </w:rPr>
          <w:fldChar w:fldCharType="separate"/>
        </w:r>
        <w:r>
          <w:rPr>
            <w:noProof/>
            <w:webHidden/>
          </w:rPr>
          <w:t>39</w:t>
        </w:r>
        <w:r>
          <w:rPr>
            <w:noProof/>
            <w:webHidden/>
          </w:rPr>
          <w:fldChar w:fldCharType="end"/>
        </w:r>
      </w:hyperlink>
    </w:p>
    <w:p w14:paraId="06A41DDA" w14:textId="2216A34F" w:rsidR="00403A60" w:rsidRDefault="00403A60">
      <w:pPr>
        <w:pStyle w:val="TOC2"/>
        <w:tabs>
          <w:tab w:val="right" w:leader="dot" w:pos="9307"/>
        </w:tabs>
        <w:rPr>
          <w:noProof/>
        </w:rPr>
      </w:pPr>
      <w:hyperlink w:anchor="_Toc238750386" w:history="1">
        <w:r w:rsidRPr="00AC03F4">
          <w:rPr>
            <w:rStyle w:val="Hyperlink"/>
            <w:noProof/>
          </w:rPr>
          <w:t>9.9  Effort estimation for the delta (man-weeks)</w:t>
        </w:r>
        <w:r>
          <w:rPr>
            <w:noProof/>
            <w:webHidden/>
          </w:rPr>
          <w:tab/>
        </w:r>
        <w:r>
          <w:rPr>
            <w:noProof/>
            <w:webHidden/>
          </w:rPr>
          <w:fldChar w:fldCharType="begin"/>
        </w:r>
        <w:r>
          <w:rPr>
            <w:noProof/>
            <w:webHidden/>
          </w:rPr>
          <w:instrText xml:space="preserve"> PAGEREF _Toc238750386 \h </w:instrText>
        </w:r>
        <w:r>
          <w:rPr>
            <w:noProof/>
            <w:webHidden/>
          </w:rPr>
        </w:r>
        <w:r>
          <w:rPr>
            <w:noProof/>
            <w:webHidden/>
          </w:rPr>
          <w:fldChar w:fldCharType="separate"/>
        </w:r>
        <w:r>
          <w:rPr>
            <w:noProof/>
            <w:webHidden/>
          </w:rPr>
          <w:t>40</w:t>
        </w:r>
        <w:r>
          <w:rPr>
            <w:noProof/>
            <w:webHidden/>
          </w:rPr>
          <w:fldChar w:fldCharType="end"/>
        </w:r>
      </w:hyperlink>
    </w:p>
    <w:p w14:paraId="6119E559" w14:textId="2EFE285D" w:rsidR="00403A60" w:rsidRDefault="00403A60">
      <w:pPr>
        <w:pStyle w:val="TOC1"/>
        <w:tabs>
          <w:tab w:val="right" w:leader="dot" w:pos="9307"/>
        </w:tabs>
        <w:rPr>
          <w:noProof/>
        </w:rPr>
      </w:pPr>
      <w:hyperlink w:anchor="_Toc238750387" w:history="1">
        <w:r w:rsidRPr="00AC03F4">
          <w:rPr>
            <w:rStyle w:val="Hyperlink"/>
            <w:noProof/>
          </w:rPr>
          <w:t>10.  Module 8 — Marine Facilities &amp; Companies (Domain 7)</w:t>
        </w:r>
        <w:r>
          <w:rPr>
            <w:noProof/>
            <w:webHidden/>
          </w:rPr>
          <w:tab/>
        </w:r>
        <w:r>
          <w:rPr>
            <w:noProof/>
            <w:webHidden/>
          </w:rPr>
          <w:fldChar w:fldCharType="begin"/>
        </w:r>
        <w:r>
          <w:rPr>
            <w:noProof/>
            <w:webHidden/>
          </w:rPr>
          <w:instrText xml:space="preserve"> PAGEREF _Toc238750387 \h </w:instrText>
        </w:r>
        <w:r>
          <w:rPr>
            <w:noProof/>
            <w:webHidden/>
          </w:rPr>
        </w:r>
        <w:r>
          <w:rPr>
            <w:noProof/>
            <w:webHidden/>
          </w:rPr>
          <w:fldChar w:fldCharType="separate"/>
        </w:r>
        <w:r>
          <w:rPr>
            <w:noProof/>
            <w:webHidden/>
          </w:rPr>
          <w:t>41</w:t>
        </w:r>
        <w:r>
          <w:rPr>
            <w:noProof/>
            <w:webHidden/>
          </w:rPr>
          <w:fldChar w:fldCharType="end"/>
        </w:r>
      </w:hyperlink>
    </w:p>
    <w:p w14:paraId="3980672B" w14:textId="4F7D70C7" w:rsidR="00403A60" w:rsidRDefault="00403A60">
      <w:pPr>
        <w:pStyle w:val="TOC2"/>
        <w:tabs>
          <w:tab w:val="right" w:leader="dot" w:pos="9307"/>
        </w:tabs>
        <w:rPr>
          <w:noProof/>
        </w:rPr>
      </w:pPr>
      <w:hyperlink w:anchor="_Toc238750388" w:history="1">
        <w:r w:rsidRPr="00AC03F4">
          <w:rPr>
            <w:rStyle w:val="Hyperlink"/>
            <w:noProof/>
          </w:rPr>
          <w:t>10.1  Modules detailing (current capability)</w:t>
        </w:r>
        <w:r>
          <w:rPr>
            <w:noProof/>
            <w:webHidden/>
          </w:rPr>
          <w:tab/>
        </w:r>
        <w:r>
          <w:rPr>
            <w:noProof/>
            <w:webHidden/>
          </w:rPr>
          <w:fldChar w:fldCharType="begin"/>
        </w:r>
        <w:r>
          <w:rPr>
            <w:noProof/>
            <w:webHidden/>
          </w:rPr>
          <w:instrText xml:space="preserve"> PAGEREF _Toc238750388 \h </w:instrText>
        </w:r>
        <w:r>
          <w:rPr>
            <w:noProof/>
            <w:webHidden/>
          </w:rPr>
        </w:r>
        <w:r>
          <w:rPr>
            <w:noProof/>
            <w:webHidden/>
          </w:rPr>
          <w:fldChar w:fldCharType="separate"/>
        </w:r>
        <w:r>
          <w:rPr>
            <w:noProof/>
            <w:webHidden/>
          </w:rPr>
          <w:t>41</w:t>
        </w:r>
        <w:r>
          <w:rPr>
            <w:noProof/>
            <w:webHidden/>
          </w:rPr>
          <w:fldChar w:fldCharType="end"/>
        </w:r>
      </w:hyperlink>
    </w:p>
    <w:p w14:paraId="0E029C50" w14:textId="662A404B" w:rsidR="00403A60" w:rsidRDefault="00403A60">
      <w:pPr>
        <w:pStyle w:val="TOC2"/>
        <w:tabs>
          <w:tab w:val="right" w:leader="dot" w:pos="9307"/>
        </w:tabs>
        <w:rPr>
          <w:noProof/>
        </w:rPr>
      </w:pPr>
      <w:hyperlink w:anchor="_Toc238750389" w:history="1">
        <w:r w:rsidRPr="00AC03F4">
          <w:rPr>
            <w:rStyle w:val="Hyperlink"/>
            <w:noProof/>
          </w:rPr>
          <w:t>10.2  Module diagram &amp; flow</w:t>
        </w:r>
        <w:r>
          <w:rPr>
            <w:noProof/>
            <w:webHidden/>
          </w:rPr>
          <w:tab/>
        </w:r>
        <w:r>
          <w:rPr>
            <w:noProof/>
            <w:webHidden/>
          </w:rPr>
          <w:fldChar w:fldCharType="begin"/>
        </w:r>
        <w:r>
          <w:rPr>
            <w:noProof/>
            <w:webHidden/>
          </w:rPr>
          <w:instrText xml:space="preserve"> PAGEREF _Toc238750389 \h </w:instrText>
        </w:r>
        <w:r>
          <w:rPr>
            <w:noProof/>
            <w:webHidden/>
          </w:rPr>
        </w:r>
        <w:r>
          <w:rPr>
            <w:noProof/>
            <w:webHidden/>
          </w:rPr>
          <w:fldChar w:fldCharType="separate"/>
        </w:r>
        <w:r>
          <w:rPr>
            <w:noProof/>
            <w:webHidden/>
          </w:rPr>
          <w:t>41</w:t>
        </w:r>
        <w:r>
          <w:rPr>
            <w:noProof/>
            <w:webHidden/>
          </w:rPr>
          <w:fldChar w:fldCharType="end"/>
        </w:r>
      </w:hyperlink>
    </w:p>
    <w:p w14:paraId="15336BAD" w14:textId="34103A54" w:rsidR="00403A60" w:rsidRDefault="00403A60">
      <w:pPr>
        <w:pStyle w:val="TOC2"/>
        <w:tabs>
          <w:tab w:val="right" w:leader="dot" w:pos="9307"/>
        </w:tabs>
        <w:rPr>
          <w:noProof/>
        </w:rPr>
      </w:pPr>
      <w:hyperlink w:anchor="_Toc238750390" w:history="1">
        <w:r w:rsidRPr="00AC03F4">
          <w:rPr>
            <w:rStyle w:val="Hyperlink"/>
            <w:noProof/>
          </w:rPr>
          <w:t>10.3  On the Azure stack</w:t>
        </w:r>
        <w:r>
          <w:rPr>
            <w:noProof/>
            <w:webHidden/>
          </w:rPr>
          <w:tab/>
        </w:r>
        <w:r>
          <w:rPr>
            <w:noProof/>
            <w:webHidden/>
          </w:rPr>
          <w:fldChar w:fldCharType="begin"/>
        </w:r>
        <w:r>
          <w:rPr>
            <w:noProof/>
            <w:webHidden/>
          </w:rPr>
          <w:instrText xml:space="preserve"> PAGEREF _Toc238750390 \h </w:instrText>
        </w:r>
        <w:r>
          <w:rPr>
            <w:noProof/>
            <w:webHidden/>
          </w:rPr>
        </w:r>
        <w:r>
          <w:rPr>
            <w:noProof/>
            <w:webHidden/>
          </w:rPr>
          <w:fldChar w:fldCharType="separate"/>
        </w:r>
        <w:r>
          <w:rPr>
            <w:noProof/>
            <w:webHidden/>
          </w:rPr>
          <w:t>43</w:t>
        </w:r>
        <w:r>
          <w:rPr>
            <w:noProof/>
            <w:webHidden/>
          </w:rPr>
          <w:fldChar w:fldCharType="end"/>
        </w:r>
      </w:hyperlink>
    </w:p>
    <w:p w14:paraId="70B691AE" w14:textId="5CBE20C3" w:rsidR="00403A60" w:rsidRDefault="00403A60">
      <w:pPr>
        <w:pStyle w:val="TOC2"/>
        <w:tabs>
          <w:tab w:val="right" w:leader="dot" w:pos="9307"/>
        </w:tabs>
        <w:rPr>
          <w:noProof/>
        </w:rPr>
      </w:pPr>
      <w:hyperlink w:anchor="_Toc238750391" w:history="1">
        <w:r w:rsidRPr="00AC03F4">
          <w:rPr>
            <w:rStyle w:val="Hyperlink"/>
            <w:noProof/>
          </w:rPr>
          <w:t>10.4  Roles &amp; permissions</w:t>
        </w:r>
        <w:r>
          <w:rPr>
            <w:noProof/>
            <w:webHidden/>
          </w:rPr>
          <w:tab/>
        </w:r>
        <w:r>
          <w:rPr>
            <w:noProof/>
            <w:webHidden/>
          </w:rPr>
          <w:fldChar w:fldCharType="begin"/>
        </w:r>
        <w:r>
          <w:rPr>
            <w:noProof/>
            <w:webHidden/>
          </w:rPr>
          <w:instrText xml:space="preserve"> PAGEREF _Toc238750391 \h </w:instrText>
        </w:r>
        <w:r>
          <w:rPr>
            <w:noProof/>
            <w:webHidden/>
          </w:rPr>
        </w:r>
        <w:r>
          <w:rPr>
            <w:noProof/>
            <w:webHidden/>
          </w:rPr>
          <w:fldChar w:fldCharType="separate"/>
        </w:r>
        <w:r>
          <w:rPr>
            <w:noProof/>
            <w:webHidden/>
          </w:rPr>
          <w:t>43</w:t>
        </w:r>
        <w:r>
          <w:rPr>
            <w:noProof/>
            <w:webHidden/>
          </w:rPr>
          <w:fldChar w:fldCharType="end"/>
        </w:r>
      </w:hyperlink>
    </w:p>
    <w:p w14:paraId="26FFA524" w14:textId="49417504" w:rsidR="00403A60" w:rsidRDefault="00403A60">
      <w:pPr>
        <w:pStyle w:val="TOC2"/>
        <w:tabs>
          <w:tab w:val="right" w:leader="dot" w:pos="9307"/>
        </w:tabs>
        <w:rPr>
          <w:noProof/>
        </w:rPr>
      </w:pPr>
      <w:hyperlink w:anchor="_Toc238750392" w:history="1">
        <w:r w:rsidRPr="00AC03F4">
          <w:rPr>
            <w:rStyle w:val="Hyperlink"/>
            <w:noProof/>
          </w:rPr>
          <w:t>10.5  Business benefits</w:t>
        </w:r>
        <w:r>
          <w:rPr>
            <w:noProof/>
            <w:webHidden/>
          </w:rPr>
          <w:tab/>
        </w:r>
        <w:r>
          <w:rPr>
            <w:noProof/>
            <w:webHidden/>
          </w:rPr>
          <w:fldChar w:fldCharType="begin"/>
        </w:r>
        <w:r>
          <w:rPr>
            <w:noProof/>
            <w:webHidden/>
          </w:rPr>
          <w:instrText xml:space="preserve"> PAGEREF _Toc238750392 \h </w:instrText>
        </w:r>
        <w:r>
          <w:rPr>
            <w:noProof/>
            <w:webHidden/>
          </w:rPr>
        </w:r>
        <w:r>
          <w:rPr>
            <w:noProof/>
            <w:webHidden/>
          </w:rPr>
          <w:fldChar w:fldCharType="separate"/>
        </w:r>
        <w:r>
          <w:rPr>
            <w:noProof/>
            <w:webHidden/>
          </w:rPr>
          <w:t>43</w:t>
        </w:r>
        <w:r>
          <w:rPr>
            <w:noProof/>
            <w:webHidden/>
          </w:rPr>
          <w:fldChar w:fldCharType="end"/>
        </w:r>
      </w:hyperlink>
    </w:p>
    <w:p w14:paraId="386F2354" w14:textId="13B8518E" w:rsidR="00403A60" w:rsidRDefault="00403A60">
      <w:pPr>
        <w:pStyle w:val="TOC2"/>
        <w:tabs>
          <w:tab w:val="right" w:leader="dot" w:pos="9307"/>
        </w:tabs>
        <w:rPr>
          <w:noProof/>
        </w:rPr>
      </w:pPr>
      <w:hyperlink w:anchor="_Toc238750393" w:history="1">
        <w:r w:rsidRPr="00AC03F4">
          <w:rPr>
            <w:rStyle w:val="Hyperlink"/>
            <w:noProof/>
          </w:rPr>
          <w:t>10.6  Functional requirements compliance</w:t>
        </w:r>
        <w:r>
          <w:rPr>
            <w:noProof/>
            <w:webHidden/>
          </w:rPr>
          <w:tab/>
        </w:r>
        <w:r>
          <w:rPr>
            <w:noProof/>
            <w:webHidden/>
          </w:rPr>
          <w:fldChar w:fldCharType="begin"/>
        </w:r>
        <w:r>
          <w:rPr>
            <w:noProof/>
            <w:webHidden/>
          </w:rPr>
          <w:instrText xml:space="preserve"> PAGEREF _Toc238750393 \h </w:instrText>
        </w:r>
        <w:r>
          <w:rPr>
            <w:noProof/>
            <w:webHidden/>
          </w:rPr>
        </w:r>
        <w:r>
          <w:rPr>
            <w:noProof/>
            <w:webHidden/>
          </w:rPr>
          <w:fldChar w:fldCharType="separate"/>
        </w:r>
        <w:r>
          <w:rPr>
            <w:noProof/>
            <w:webHidden/>
          </w:rPr>
          <w:t>43</w:t>
        </w:r>
        <w:r>
          <w:rPr>
            <w:noProof/>
            <w:webHidden/>
          </w:rPr>
          <w:fldChar w:fldCharType="end"/>
        </w:r>
      </w:hyperlink>
    </w:p>
    <w:p w14:paraId="1AAB31C6" w14:textId="01C06D62" w:rsidR="00403A60" w:rsidRDefault="00403A60">
      <w:pPr>
        <w:pStyle w:val="TOC2"/>
        <w:tabs>
          <w:tab w:val="right" w:leader="dot" w:pos="9307"/>
        </w:tabs>
        <w:rPr>
          <w:noProof/>
        </w:rPr>
      </w:pPr>
      <w:hyperlink w:anchor="_Toc238750394" w:history="1">
        <w:r w:rsidRPr="00AC03F4">
          <w:rPr>
            <w:rStyle w:val="Hyperlink"/>
            <w:noProof/>
          </w:rPr>
          <w:t>10.7  AI section</w:t>
        </w:r>
        <w:r>
          <w:rPr>
            <w:noProof/>
            <w:webHidden/>
          </w:rPr>
          <w:tab/>
        </w:r>
        <w:r>
          <w:rPr>
            <w:noProof/>
            <w:webHidden/>
          </w:rPr>
          <w:fldChar w:fldCharType="begin"/>
        </w:r>
        <w:r>
          <w:rPr>
            <w:noProof/>
            <w:webHidden/>
          </w:rPr>
          <w:instrText xml:space="preserve"> PAGEREF _Toc238750394 \h </w:instrText>
        </w:r>
        <w:r>
          <w:rPr>
            <w:noProof/>
            <w:webHidden/>
          </w:rPr>
        </w:r>
        <w:r>
          <w:rPr>
            <w:noProof/>
            <w:webHidden/>
          </w:rPr>
          <w:fldChar w:fldCharType="separate"/>
        </w:r>
        <w:r>
          <w:rPr>
            <w:noProof/>
            <w:webHidden/>
          </w:rPr>
          <w:t>43</w:t>
        </w:r>
        <w:r>
          <w:rPr>
            <w:noProof/>
            <w:webHidden/>
          </w:rPr>
          <w:fldChar w:fldCharType="end"/>
        </w:r>
      </w:hyperlink>
    </w:p>
    <w:p w14:paraId="34A12DC1" w14:textId="47F8A04D" w:rsidR="00403A60" w:rsidRDefault="00403A60">
      <w:pPr>
        <w:pStyle w:val="TOC2"/>
        <w:tabs>
          <w:tab w:val="right" w:leader="dot" w:pos="9307"/>
        </w:tabs>
        <w:rPr>
          <w:noProof/>
        </w:rPr>
      </w:pPr>
      <w:hyperlink w:anchor="_Toc238750395" w:history="1">
        <w:r w:rsidRPr="00AC03F4">
          <w:rPr>
            <w:rStyle w:val="Hyperlink"/>
            <w:noProof/>
          </w:rPr>
          <w:t>10.8  Improvements — TO BE</w:t>
        </w:r>
        <w:r>
          <w:rPr>
            <w:noProof/>
            <w:webHidden/>
          </w:rPr>
          <w:tab/>
        </w:r>
        <w:r>
          <w:rPr>
            <w:noProof/>
            <w:webHidden/>
          </w:rPr>
          <w:fldChar w:fldCharType="begin"/>
        </w:r>
        <w:r>
          <w:rPr>
            <w:noProof/>
            <w:webHidden/>
          </w:rPr>
          <w:instrText xml:space="preserve"> PAGEREF _Toc238750395 \h </w:instrText>
        </w:r>
        <w:r>
          <w:rPr>
            <w:noProof/>
            <w:webHidden/>
          </w:rPr>
        </w:r>
        <w:r>
          <w:rPr>
            <w:noProof/>
            <w:webHidden/>
          </w:rPr>
          <w:fldChar w:fldCharType="separate"/>
        </w:r>
        <w:r>
          <w:rPr>
            <w:noProof/>
            <w:webHidden/>
          </w:rPr>
          <w:t>43</w:t>
        </w:r>
        <w:r>
          <w:rPr>
            <w:noProof/>
            <w:webHidden/>
          </w:rPr>
          <w:fldChar w:fldCharType="end"/>
        </w:r>
      </w:hyperlink>
    </w:p>
    <w:p w14:paraId="26652121" w14:textId="04401B05" w:rsidR="00403A60" w:rsidRDefault="00403A60">
      <w:pPr>
        <w:pStyle w:val="TOC2"/>
        <w:tabs>
          <w:tab w:val="right" w:leader="dot" w:pos="9307"/>
        </w:tabs>
        <w:rPr>
          <w:noProof/>
        </w:rPr>
      </w:pPr>
      <w:hyperlink w:anchor="_Toc238750396" w:history="1">
        <w:r w:rsidRPr="00AC03F4">
          <w:rPr>
            <w:rStyle w:val="Hyperlink"/>
            <w:noProof/>
          </w:rPr>
          <w:t>10.9  Effort estimation for the delta (man-weeks)</w:t>
        </w:r>
        <w:r>
          <w:rPr>
            <w:noProof/>
            <w:webHidden/>
          </w:rPr>
          <w:tab/>
        </w:r>
        <w:r>
          <w:rPr>
            <w:noProof/>
            <w:webHidden/>
          </w:rPr>
          <w:fldChar w:fldCharType="begin"/>
        </w:r>
        <w:r>
          <w:rPr>
            <w:noProof/>
            <w:webHidden/>
          </w:rPr>
          <w:instrText xml:space="preserve"> PAGEREF _Toc238750396 \h </w:instrText>
        </w:r>
        <w:r>
          <w:rPr>
            <w:noProof/>
            <w:webHidden/>
          </w:rPr>
        </w:r>
        <w:r>
          <w:rPr>
            <w:noProof/>
            <w:webHidden/>
          </w:rPr>
          <w:fldChar w:fldCharType="separate"/>
        </w:r>
        <w:r>
          <w:rPr>
            <w:noProof/>
            <w:webHidden/>
          </w:rPr>
          <w:t>44</w:t>
        </w:r>
        <w:r>
          <w:rPr>
            <w:noProof/>
            <w:webHidden/>
          </w:rPr>
          <w:fldChar w:fldCharType="end"/>
        </w:r>
      </w:hyperlink>
    </w:p>
    <w:p w14:paraId="10B4A491" w14:textId="3D8D6634" w:rsidR="00403A60" w:rsidRDefault="00403A60">
      <w:pPr>
        <w:pStyle w:val="TOC1"/>
        <w:tabs>
          <w:tab w:val="right" w:leader="dot" w:pos="9307"/>
        </w:tabs>
        <w:rPr>
          <w:noProof/>
        </w:rPr>
      </w:pPr>
      <w:hyperlink w:anchor="_Toc238750397" w:history="1">
        <w:r w:rsidRPr="00AC03F4">
          <w:rPr>
            <w:rStyle w:val="Hyperlink"/>
            <w:noProof/>
          </w:rPr>
          <w:t>11.  Module 9 — Revenue &amp; Billing (Cross-domain)</w:t>
        </w:r>
        <w:r>
          <w:rPr>
            <w:noProof/>
            <w:webHidden/>
          </w:rPr>
          <w:tab/>
        </w:r>
        <w:r>
          <w:rPr>
            <w:noProof/>
            <w:webHidden/>
          </w:rPr>
          <w:fldChar w:fldCharType="begin"/>
        </w:r>
        <w:r>
          <w:rPr>
            <w:noProof/>
            <w:webHidden/>
          </w:rPr>
          <w:instrText xml:space="preserve"> PAGEREF _Toc238750397 \h </w:instrText>
        </w:r>
        <w:r>
          <w:rPr>
            <w:noProof/>
            <w:webHidden/>
          </w:rPr>
        </w:r>
        <w:r>
          <w:rPr>
            <w:noProof/>
            <w:webHidden/>
          </w:rPr>
          <w:fldChar w:fldCharType="separate"/>
        </w:r>
        <w:r>
          <w:rPr>
            <w:noProof/>
            <w:webHidden/>
          </w:rPr>
          <w:t>45</w:t>
        </w:r>
        <w:r>
          <w:rPr>
            <w:noProof/>
            <w:webHidden/>
          </w:rPr>
          <w:fldChar w:fldCharType="end"/>
        </w:r>
      </w:hyperlink>
    </w:p>
    <w:p w14:paraId="7D19FD47" w14:textId="52C9B352" w:rsidR="00403A60" w:rsidRDefault="00403A60">
      <w:pPr>
        <w:pStyle w:val="TOC2"/>
        <w:tabs>
          <w:tab w:val="right" w:leader="dot" w:pos="9307"/>
        </w:tabs>
        <w:rPr>
          <w:noProof/>
        </w:rPr>
      </w:pPr>
      <w:hyperlink w:anchor="_Toc238750398" w:history="1">
        <w:r w:rsidRPr="00AC03F4">
          <w:rPr>
            <w:rStyle w:val="Hyperlink"/>
            <w:noProof/>
          </w:rPr>
          <w:t>11.1  Modules detailing (current capability)</w:t>
        </w:r>
        <w:r>
          <w:rPr>
            <w:noProof/>
            <w:webHidden/>
          </w:rPr>
          <w:tab/>
        </w:r>
        <w:r>
          <w:rPr>
            <w:noProof/>
            <w:webHidden/>
          </w:rPr>
          <w:fldChar w:fldCharType="begin"/>
        </w:r>
        <w:r>
          <w:rPr>
            <w:noProof/>
            <w:webHidden/>
          </w:rPr>
          <w:instrText xml:space="preserve"> PAGEREF _Toc238750398 \h </w:instrText>
        </w:r>
        <w:r>
          <w:rPr>
            <w:noProof/>
            <w:webHidden/>
          </w:rPr>
        </w:r>
        <w:r>
          <w:rPr>
            <w:noProof/>
            <w:webHidden/>
          </w:rPr>
          <w:fldChar w:fldCharType="separate"/>
        </w:r>
        <w:r>
          <w:rPr>
            <w:noProof/>
            <w:webHidden/>
          </w:rPr>
          <w:t>45</w:t>
        </w:r>
        <w:r>
          <w:rPr>
            <w:noProof/>
            <w:webHidden/>
          </w:rPr>
          <w:fldChar w:fldCharType="end"/>
        </w:r>
      </w:hyperlink>
    </w:p>
    <w:p w14:paraId="69168C3E" w14:textId="290DC559" w:rsidR="00403A60" w:rsidRDefault="00403A60">
      <w:pPr>
        <w:pStyle w:val="TOC2"/>
        <w:tabs>
          <w:tab w:val="right" w:leader="dot" w:pos="9307"/>
        </w:tabs>
        <w:rPr>
          <w:noProof/>
        </w:rPr>
      </w:pPr>
      <w:hyperlink w:anchor="_Toc238750399" w:history="1">
        <w:r w:rsidRPr="00AC03F4">
          <w:rPr>
            <w:rStyle w:val="Hyperlink"/>
            <w:noProof/>
          </w:rPr>
          <w:t>11.2  Module diagram &amp; flow</w:t>
        </w:r>
        <w:r>
          <w:rPr>
            <w:noProof/>
            <w:webHidden/>
          </w:rPr>
          <w:tab/>
        </w:r>
        <w:r>
          <w:rPr>
            <w:noProof/>
            <w:webHidden/>
          </w:rPr>
          <w:fldChar w:fldCharType="begin"/>
        </w:r>
        <w:r>
          <w:rPr>
            <w:noProof/>
            <w:webHidden/>
          </w:rPr>
          <w:instrText xml:space="preserve"> PAGEREF _Toc238750399 \h </w:instrText>
        </w:r>
        <w:r>
          <w:rPr>
            <w:noProof/>
            <w:webHidden/>
          </w:rPr>
        </w:r>
        <w:r>
          <w:rPr>
            <w:noProof/>
            <w:webHidden/>
          </w:rPr>
          <w:fldChar w:fldCharType="separate"/>
        </w:r>
        <w:r>
          <w:rPr>
            <w:noProof/>
            <w:webHidden/>
          </w:rPr>
          <w:t>45</w:t>
        </w:r>
        <w:r>
          <w:rPr>
            <w:noProof/>
            <w:webHidden/>
          </w:rPr>
          <w:fldChar w:fldCharType="end"/>
        </w:r>
      </w:hyperlink>
    </w:p>
    <w:p w14:paraId="210F25AE" w14:textId="32CD4226" w:rsidR="00403A60" w:rsidRDefault="00403A60">
      <w:pPr>
        <w:pStyle w:val="TOC2"/>
        <w:tabs>
          <w:tab w:val="right" w:leader="dot" w:pos="9307"/>
        </w:tabs>
        <w:rPr>
          <w:noProof/>
        </w:rPr>
      </w:pPr>
      <w:hyperlink w:anchor="_Toc238750400" w:history="1">
        <w:r w:rsidRPr="00AC03F4">
          <w:rPr>
            <w:rStyle w:val="Hyperlink"/>
            <w:noProof/>
          </w:rPr>
          <w:t>11.3  On the Azure stack</w:t>
        </w:r>
        <w:r>
          <w:rPr>
            <w:noProof/>
            <w:webHidden/>
          </w:rPr>
          <w:tab/>
        </w:r>
        <w:r>
          <w:rPr>
            <w:noProof/>
            <w:webHidden/>
          </w:rPr>
          <w:fldChar w:fldCharType="begin"/>
        </w:r>
        <w:r>
          <w:rPr>
            <w:noProof/>
            <w:webHidden/>
          </w:rPr>
          <w:instrText xml:space="preserve"> PAGEREF _Toc238750400 \h </w:instrText>
        </w:r>
        <w:r>
          <w:rPr>
            <w:noProof/>
            <w:webHidden/>
          </w:rPr>
        </w:r>
        <w:r>
          <w:rPr>
            <w:noProof/>
            <w:webHidden/>
          </w:rPr>
          <w:fldChar w:fldCharType="separate"/>
        </w:r>
        <w:r>
          <w:rPr>
            <w:noProof/>
            <w:webHidden/>
          </w:rPr>
          <w:t>46</w:t>
        </w:r>
        <w:r>
          <w:rPr>
            <w:noProof/>
            <w:webHidden/>
          </w:rPr>
          <w:fldChar w:fldCharType="end"/>
        </w:r>
      </w:hyperlink>
    </w:p>
    <w:p w14:paraId="5D25410D" w14:textId="58F74430" w:rsidR="00403A60" w:rsidRDefault="00403A60">
      <w:pPr>
        <w:pStyle w:val="TOC2"/>
        <w:tabs>
          <w:tab w:val="right" w:leader="dot" w:pos="9307"/>
        </w:tabs>
        <w:rPr>
          <w:noProof/>
        </w:rPr>
      </w:pPr>
      <w:hyperlink w:anchor="_Toc238750401" w:history="1">
        <w:r w:rsidRPr="00AC03F4">
          <w:rPr>
            <w:rStyle w:val="Hyperlink"/>
            <w:noProof/>
          </w:rPr>
          <w:t>11.4  Roles &amp; permissions</w:t>
        </w:r>
        <w:r>
          <w:rPr>
            <w:noProof/>
            <w:webHidden/>
          </w:rPr>
          <w:tab/>
        </w:r>
        <w:r>
          <w:rPr>
            <w:noProof/>
            <w:webHidden/>
          </w:rPr>
          <w:fldChar w:fldCharType="begin"/>
        </w:r>
        <w:r>
          <w:rPr>
            <w:noProof/>
            <w:webHidden/>
          </w:rPr>
          <w:instrText xml:space="preserve"> PAGEREF _Toc238750401 \h </w:instrText>
        </w:r>
        <w:r>
          <w:rPr>
            <w:noProof/>
            <w:webHidden/>
          </w:rPr>
        </w:r>
        <w:r>
          <w:rPr>
            <w:noProof/>
            <w:webHidden/>
          </w:rPr>
          <w:fldChar w:fldCharType="separate"/>
        </w:r>
        <w:r>
          <w:rPr>
            <w:noProof/>
            <w:webHidden/>
          </w:rPr>
          <w:t>47</w:t>
        </w:r>
        <w:r>
          <w:rPr>
            <w:noProof/>
            <w:webHidden/>
          </w:rPr>
          <w:fldChar w:fldCharType="end"/>
        </w:r>
      </w:hyperlink>
    </w:p>
    <w:p w14:paraId="793D7C71" w14:textId="0D8AE1C8" w:rsidR="00403A60" w:rsidRDefault="00403A60">
      <w:pPr>
        <w:pStyle w:val="TOC2"/>
        <w:tabs>
          <w:tab w:val="right" w:leader="dot" w:pos="9307"/>
        </w:tabs>
        <w:rPr>
          <w:noProof/>
        </w:rPr>
      </w:pPr>
      <w:hyperlink w:anchor="_Toc238750402" w:history="1">
        <w:r w:rsidRPr="00AC03F4">
          <w:rPr>
            <w:rStyle w:val="Hyperlink"/>
            <w:noProof/>
          </w:rPr>
          <w:t>11.5  Business benefits</w:t>
        </w:r>
        <w:r>
          <w:rPr>
            <w:noProof/>
            <w:webHidden/>
          </w:rPr>
          <w:tab/>
        </w:r>
        <w:r>
          <w:rPr>
            <w:noProof/>
            <w:webHidden/>
          </w:rPr>
          <w:fldChar w:fldCharType="begin"/>
        </w:r>
        <w:r>
          <w:rPr>
            <w:noProof/>
            <w:webHidden/>
          </w:rPr>
          <w:instrText xml:space="preserve"> PAGEREF _Toc238750402 \h </w:instrText>
        </w:r>
        <w:r>
          <w:rPr>
            <w:noProof/>
            <w:webHidden/>
          </w:rPr>
        </w:r>
        <w:r>
          <w:rPr>
            <w:noProof/>
            <w:webHidden/>
          </w:rPr>
          <w:fldChar w:fldCharType="separate"/>
        </w:r>
        <w:r>
          <w:rPr>
            <w:noProof/>
            <w:webHidden/>
          </w:rPr>
          <w:t>47</w:t>
        </w:r>
        <w:r>
          <w:rPr>
            <w:noProof/>
            <w:webHidden/>
          </w:rPr>
          <w:fldChar w:fldCharType="end"/>
        </w:r>
      </w:hyperlink>
    </w:p>
    <w:p w14:paraId="46DBEA65" w14:textId="56A9E163" w:rsidR="00403A60" w:rsidRDefault="00403A60">
      <w:pPr>
        <w:pStyle w:val="TOC2"/>
        <w:tabs>
          <w:tab w:val="right" w:leader="dot" w:pos="9307"/>
        </w:tabs>
        <w:rPr>
          <w:noProof/>
        </w:rPr>
      </w:pPr>
      <w:hyperlink w:anchor="_Toc238750403" w:history="1">
        <w:r w:rsidRPr="00AC03F4">
          <w:rPr>
            <w:rStyle w:val="Hyperlink"/>
            <w:noProof/>
          </w:rPr>
          <w:t>11.6  Functional requirements compliance</w:t>
        </w:r>
        <w:r>
          <w:rPr>
            <w:noProof/>
            <w:webHidden/>
          </w:rPr>
          <w:tab/>
        </w:r>
        <w:r>
          <w:rPr>
            <w:noProof/>
            <w:webHidden/>
          </w:rPr>
          <w:fldChar w:fldCharType="begin"/>
        </w:r>
        <w:r>
          <w:rPr>
            <w:noProof/>
            <w:webHidden/>
          </w:rPr>
          <w:instrText xml:space="preserve"> PAGEREF _Toc238750403 \h </w:instrText>
        </w:r>
        <w:r>
          <w:rPr>
            <w:noProof/>
            <w:webHidden/>
          </w:rPr>
        </w:r>
        <w:r>
          <w:rPr>
            <w:noProof/>
            <w:webHidden/>
          </w:rPr>
          <w:fldChar w:fldCharType="separate"/>
        </w:r>
        <w:r>
          <w:rPr>
            <w:noProof/>
            <w:webHidden/>
          </w:rPr>
          <w:t>47</w:t>
        </w:r>
        <w:r>
          <w:rPr>
            <w:noProof/>
            <w:webHidden/>
          </w:rPr>
          <w:fldChar w:fldCharType="end"/>
        </w:r>
      </w:hyperlink>
    </w:p>
    <w:p w14:paraId="7DBBFB88" w14:textId="67175C78" w:rsidR="00403A60" w:rsidRDefault="00403A60">
      <w:pPr>
        <w:pStyle w:val="TOC2"/>
        <w:tabs>
          <w:tab w:val="right" w:leader="dot" w:pos="9307"/>
        </w:tabs>
        <w:rPr>
          <w:noProof/>
        </w:rPr>
      </w:pPr>
      <w:hyperlink w:anchor="_Toc238750404" w:history="1">
        <w:r w:rsidRPr="00AC03F4">
          <w:rPr>
            <w:rStyle w:val="Hyperlink"/>
            <w:noProof/>
          </w:rPr>
          <w:t>11.7  AI section</w:t>
        </w:r>
        <w:r>
          <w:rPr>
            <w:noProof/>
            <w:webHidden/>
          </w:rPr>
          <w:tab/>
        </w:r>
        <w:r>
          <w:rPr>
            <w:noProof/>
            <w:webHidden/>
          </w:rPr>
          <w:fldChar w:fldCharType="begin"/>
        </w:r>
        <w:r>
          <w:rPr>
            <w:noProof/>
            <w:webHidden/>
          </w:rPr>
          <w:instrText xml:space="preserve"> PAGEREF _Toc238750404 \h </w:instrText>
        </w:r>
        <w:r>
          <w:rPr>
            <w:noProof/>
            <w:webHidden/>
          </w:rPr>
        </w:r>
        <w:r>
          <w:rPr>
            <w:noProof/>
            <w:webHidden/>
          </w:rPr>
          <w:fldChar w:fldCharType="separate"/>
        </w:r>
        <w:r>
          <w:rPr>
            <w:noProof/>
            <w:webHidden/>
          </w:rPr>
          <w:t>47</w:t>
        </w:r>
        <w:r>
          <w:rPr>
            <w:noProof/>
            <w:webHidden/>
          </w:rPr>
          <w:fldChar w:fldCharType="end"/>
        </w:r>
      </w:hyperlink>
    </w:p>
    <w:p w14:paraId="2FAD7E41" w14:textId="610924C4" w:rsidR="00403A60" w:rsidRDefault="00403A60">
      <w:pPr>
        <w:pStyle w:val="TOC2"/>
        <w:tabs>
          <w:tab w:val="right" w:leader="dot" w:pos="9307"/>
        </w:tabs>
        <w:rPr>
          <w:noProof/>
        </w:rPr>
      </w:pPr>
      <w:hyperlink w:anchor="_Toc238750405" w:history="1">
        <w:r w:rsidRPr="00AC03F4">
          <w:rPr>
            <w:rStyle w:val="Hyperlink"/>
            <w:noProof/>
          </w:rPr>
          <w:t>11.8  Improvements — TO BE</w:t>
        </w:r>
        <w:r>
          <w:rPr>
            <w:noProof/>
            <w:webHidden/>
          </w:rPr>
          <w:tab/>
        </w:r>
        <w:r>
          <w:rPr>
            <w:noProof/>
            <w:webHidden/>
          </w:rPr>
          <w:fldChar w:fldCharType="begin"/>
        </w:r>
        <w:r>
          <w:rPr>
            <w:noProof/>
            <w:webHidden/>
          </w:rPr>
          <w:instrText xml:space="preserve"> PAGEREF _Toc238750405 \h </w:instrText>
        </w:r>
        <w:r>
          <w:rPr>
            <w:noProof/>
            <w:webHidden/>
          </w:rPr>
        </w:r>
        <w:r>
          <w:rPr>
            <w:noProof/>
            <w:webHidden/>
          </w:rPr>
          <w:fldChar w:fldCharType="separate"/>
        </w:r>
        <w:r>
          <w:rPr>
            <w:noProof/>
            <w:webHidden/>
          </w:rPr>
          <w:t>47</w:t>
        </w:r>
        <w:r>
          <w:rPr>
            <w:noProof/>
            <w:webHidden/>
          </w:rPr>
          <w:fldChar w:fldCharType="end"/>
        </w:r>
      </w:hyperlink>
    </w:p>
    <w:p w14:paraId="2DD1422E" w14:textId="0B0C601E" w:rsidR="00403A60" w:rsidRDefault="00403A60">
      <w:pPr>
        <w:pStyle w:val="TOC2"/>
        <w:tabs>
          <w:tab w:val="right" w:leader="dot" w:pos="9307"/>
        </w:tabs>
        <w:rPr>
          <w:noProof/>
        </w:rPr>
      </w:pPr>
      <w:hyperlink w:anchor="_Toc238750406" w:history="1">
        <w:r w:rsidRPr="00AC03F4">
          <w:rPr>
            <w:rStyle w:val="Hyperlink"/>
            <w:noProof/>
          </w:rPr>
          <w:t>11.9  Effort estimation for the delta (man-weeks)</w:t>
        </w:r>
        <w:r>
          <w:rPr>
            <w:noProof/>
            <w:webHidden/>
          </w:rPr>
          <w:tab/>
        </w:r>
        <w:r>
          <w:rPr>
            <w:noProof/>
            <w:webHidden/>
          </w:rPr>
          <w:fldChar w:fldCharType="begin"/>
        </w:r>
        <w:r>
          <w:rPr>
            <w:noProof/>
            <w:webHidden/>
          </w:rPr>
          <w:instrText xml:space="preserve"> PAGEREF _Toc238750406 \h </w:instrText>
        </w:r>
        <w:r>
          <w:rPr>
            <w:noProof/>
            <w:webHidden/>
          </w:rPr>
        </w:r>
        <w:r>
          <w:rPr>
            <w:noProof/>
            <w:webHidden/>
          </w:rPr>
          <w:fldChar w:fldCharType="separate"/>
        </w:r>
        <w:r>
          <w:rPr>
            <w:noProof/>
            <w:webHidden/>
          </w:rPr>
          <w:t>47</w:t>
        </w:r>
        <w:r>
          <w:rPr>
            <w:noProof/>
            <w:webHidden/>
          </w:rPr>
          <w:fldChar w:fldCharType="end"/>
        </w:r>
      </w:hyperlink>
    </w:p>
    <w:p w14:paraId="4FE4ABE3" w14:textId="6EBC6EC4" w:rsidR="00403A60" w:rsidRDefault="00403A60">
      <w:pPr>
        <w:pStyle w:val="TOC1"/>
        <w:tabs>
          <w:tab w:val="right" w:leader="dot" w:pos="9307"/>
        </w:tabs>
        <w:rPr>
          <w:noProof/>
        </w:rPr>
      </w:pPr>
      <w:hyperlink w:anchor="_Toc238750407" w:history="1">
        <w:r w:rsidRPr="00AC03F4">
          <w:rPr>
            <w:rStyle w:val="Hyperlink"/>
            <w:noProof/>
          </w:rPr>
          <w:t>12.  Module 10 — Administration &amp; RBAC (Cross-domain)</w:t>
        </w:r>
        <w:r>
          <w:rPr>
            <w:noProof/>
            <w:webHidden/>
          </w:rPr>
          <w:tab/>
        </w:r>
        <w:r>
          <w:rPr>
            <w:noProof/>
            <w:webHidden/>
          </w:rPr>
          <w:fldChar w:fldCharType="begin"/>
        </w:r>
        <w:r>
          <w:rPr>
            <w:noProof/>
            <w:webHidden/>
          </w:rPr>
          <w:instrText xml:space="preserve"> PAGEREF _Toc238750407 \h </w:instrText>
        </w:r>
        <w:r>
          <w:rPr>
            <w:noProof/>
            <w:webHidden/>
          </w:rPr>
        </w:r>
        <w:r>
          <w:rPr>
            <w:noProof/>
            <w:webHidden/>
          </w:rPr>
          <w:fldChar w:fldCharType="separate"/>
        </w:r>
        <w:r>
          <w:rPr>
            <w:noProof/>
            <w:webHidden/>
          </w:rPr>
          <w:t>49</w:t>
        </w:r>
        <w:r>
          <w:rPr>
            <w:noProof/>
            <w:webHidden/>
          </w:rPr>
          <w:fldChar w:fldCharType="end"/>
        </w:r>
      </w:hyperlink>
    </w:p>
    <w:p w14:paraId="12A300C1" w14:textId="6416D049" w:rsidR="00403A60" w:rsidRDefault="00403A60">
      <w:pPr>
        <w:pStyle w:val="TOC2"/>
        <w:tabs>
          <w:tab w:val="right" w:leader="dot" w:pos="9307"/>
        </w:tabs>
        <w:rPr>
          <w:noProof/>
        </w:rPr>
      </w:pPr>
      <w:hyperlink w:anchor="_Toc238750408" w:history="1">
        <w:r w:rsidRPr="00AC03F4">
          <w:rPr>
            <w:rStyle w:val="Hyperlink"/>
            <w:noProof/>
          </w:rPr>
          <w:t>12.1  Modules detailing (current capability)</w:t>
        </w:r>
        <w:r>
          <w:rPr>
            <w:noProof/>
            <w:webHidden/>
          </w:rPr>
          <w:tab/>
        </w:r>
        <w:r>
          <w:rPr>
            <w:noProof/>
            <w:webHidden/>
          </w:rPr>
          <w:fldChar w:fldCharType="begin"/>
        </w:r>
        <w:r>
          <w:rPr>
            <w:noProof/>
            <w:webHidden/>
          </w:rPr>
          <w:instrText xml:space="preserve"> PAGEREF _Toc238750408 \h </w:instrText>
        </w:r>
        <w:r>
          <w:rPr>
            <w:noProof/>
            <w:webHidden/>
          </w:rPr>
        </w:r>
        <w:r>
          <w:rPr>
            <w:noProof/>
            <w:webHidden/>
          </w:rPr>
          <w:fldChar w:fldCharType="separate"/>
        </w:r>
        <w:r>
          <w:rPr>
            <w:noProof/>
            <w:webHidden/>
          </w:rPr>
          <w:t>49</w:t>
        </w:r>
        <w:r>
          <w:rPr>
            <w:noProof/>
            <w:webHidden/>
          </w:rPr>
          <w:fldChar w:fldCharType="end"/>
        </w:r>
      </w:hyperlink>
    </w:p>
    <w:p w14:paraId="1260A510" w14:textId="1BBDC45C" w:rsidR="00403A60" w:rsidRDefault="00403A60">
      <w:pPr>
        <w:pStyle w:val="TOC2"/>
        <w:tabs>
          <w:tab w:val="right" w:leader="dot" w:pos="9307"/>
        </w:tabs>
        <w:rPr>
          <w:noProof/>
        </w:rPr>
      </w:pPr>
      <w:hyperlink w:anchor="_Toc238750409" w:history="1">
        <w:r w:rsidRPr="00AC03F4">
          <w:rPr>
            <w:rStyle w:val="Hyperlink"/>
            <w:noProof/>
          </w:rPr>
          <w:t>12.2  Module diagram &amp; flow</w:t>
        </w:r>
        <w:r>
          <w:rPr>
            <w:noProof/>
            <w:webHidden/>
          </w:rPr>
          <w:tab/>
        </w:r>
        <w:r>
          <w:rPr>
            <w:noProof/>
            <w:webHidden/>
          </w:rPr>
          <w:fldChar w:fldCharType="begin"/>
        </w:r>
        <w:r>
          <w:rPr>
            <w:noProof/>
            <w:webHidden/>
          </w:rPr>
          <w:instrText xml:space="preserve"> PAGEREF _Toc238750409 \h </w:instrText>
        </w:r>
        <w:r>
          <w:rPr>
            <w:noProof/>
            <w:webHidden/>
          </w:rPr>
        </w:r>
        <w:r>
          <w:rPr>
            <w:noProof/>
            <w:webHidden/>
          </w:rPr>
          <w:fldChar w:fldCharType="separate"/>
        </w:r>
        <w:r>
          <w:rPr>
            <w:noProof/>
            <w:webHidden/>
          </w:rPr>
          <w:t>49</w:t>
        </w:r>
        <w:r>
          <w:rPr>
            <w:noProof/>
            <w:webHidden/>
          </w:rPr>
          <w:fldChar w:fldCharType="end"/>
        </w:r>
      </w:hyperlink>
    </w:p>
    <w:p w14:paraId="20A90C17" w14:textId="00C68F46" w:rsidR="00403A60" w:rsidRDefault="00403A60">
      <w:pPr>
        <w:pStyle w:val="TOC2"/>
        <w:tabs>
          <w:tab w:val="right" w:leader="dot" w:pos="9307"/>
        </w:tabs>
        <w:rPr>
          <w:noProof/>
        </w:rPr>
      </w:pPr>
      <w:hyperlink w:anchor="_Toc238750410" w:history="1">
        <w:r w:rsidRPr="00AC03F4">
          <w:rPr>
            <w:rStyle w:val="Hyperlink"/>
            <w:noProof/>
          </w:rPr>
          <w:t>12.3  On the Azure stack</w:t>
        </w:r>
        <w:r>
          <w:rPr>
            <w:noProof/>
            <w:webHidden/>
          </w:rPr>
          <w:tab/>
        </w:r>
        <w:r>
          <w:rPr>
            <w:noProof/>
            <w:webHidden/>
          </w:rPr>
          <w:fldChar w:fldCharType="begin"/>
        </w:r>
        <w:r>
          <w:rPr>
            <w:noProof/>
            <w:webHidden/>
          </w:rPr>
          <w:instrText xml:space="preserve"> PAGEREF _Toc238750410 \h </w:instrText>
        </w:r>
        <w:r>
          <w:rPr>
            <w:noProof/>
            <w:webHidden/>
          </w:rPr>
        </w:r>
        <w:r>
          <w:rPr>
            <w:noProof/>
            <w:webHidden/>
          </w:rPr>
          <w:fldChar w:fldCharType="separate"/>
        </w:r>
        <w:r>
          <w:rPr>
            <w:noProof/>
            <w:webHidden/>
          </w:rPr>
          <w:t>50</w:t>
        </w:r>
        <w:r>
          <w:rPr>
            <w:noProof/>
            <w:webHidden/>
          </w:rPr>
          <w:fldChar w:fldCharType="end"/>
        </w:r>
      </w:hyperlink>
    </w:p>
    <w:p w14:paraId="10418774" w14:textId="46947FB5" w:rsidR="00403A60" w:rsidRDefault="00403A60">
      <w:pPr>
        <w:pStyle w:val="TOC2"/>
        <w:tabs>
          <w:tab w:val="right" w:leader="dot" w:pos="9307"/>
        </w:tabs>
        <w:rPr>
          <w:noProof/>
        </w:rPr>
      </w:pPr>
      <w:hyperlink w:anchor="_Toc238750411" w:history="1">
        <w:r w:rsidRPr="00AC03F4">
          <w:rPr>
            <w:rStyle w:val="Hyperlink"/>
            <w:noProof/>
          </w:rPr>
          <w:t>12.4  Roles &amp; permissions</w:t>
        </w:r>
        <w:r>
          <w:rPr>
            <w:noProof/>
            <w:webHidden/>
          </w:rPr>
          <w:tab/>
        </w:r>
        <w:r>
          <w:rPr>
            <w:noProof/>
            <w:webHidden/>
          </w:rPr>
          <w:fldChar w:fldCharType="begin"/>
        </w:r>
        <w:r>
          <w:rPr>
            <w:noProof/>
            <w:webHidden/>
          </w:rPr>
          <w:instrText xml:space="preserve"> PAGEREF _Toc238750411 \h </w:instrText>
        </w:r>
        <w:r>
          <w:rPr>
            <w:noProof/>
            <w:webHidden/>
          </w:rPr>
        </w:r>
        <w:r>
          <w:rPr>
            <w:noProof/>
            <w:webHidden/>
          </w:rPr>
          <w:fldChar w:fldCharType="separate"/>
        </w:r>
        <w:r>
          <w:rPr>
            <w:noProof/>
            <w:webHidden/>
          </w:rPr>
          <w:t>51</w:t>
        </w:r>
        <w:r>
          <w:rPr>
            <w:noProof/>
            <w:webHidden/>
          </w:rPr>
          <w:fldChar w:fldCharType="end"/>
        </w:r>
      </w:hyperlink>
    </w:p>
    <w:p w14:paraId="3CF6305A" w14:textId="34308DF2" w:rsidR="00403A60" w:rsidRDefault="00403A60">
      <w:pPr>
        <w:pStyle w:val="TOC2"/>
        <w:tabs>
          <w:tab w:val="right" w:leader="dot" w:pos="9307"/>
        </w:tabs>
        <w:rPr>
          <w:noProof/>
        </w:rPr>
      </w:pPr>
      <w:hyperlink w:anchor="_Toc238750412" w:history="1">
        <w:r w:rsidRPr="00AC03F4">
          <w:rPr>
            <w:rStyle w:val="Hyperlink"/>
            <w:noProof/>
          </w:rPr>
          <w:t>12.5  Business benefits</w:t>
        </w:r>
        <w:r>
          <w:rPr>
            <w:noProof/>
            <w:webHidden/>
          </w:rPr>
          <w:tab/>
        </w:r>
        <w:r>
          <w:rPr>
            <w:noProof/>
            <w:webHidden/>
          </w:rPr>
          <w:fldChar w:fldCharType="begin"/>
        </w:r>
        <w:r>
          <w:rPr>
            <w:noProof/>
            <w:webHidden/>
          </w:rPr>
          <w:instrText xml:space="preserve"> PAGEREF _Toc238750412 \h </w:instrText>
        </w:r>
        <w:r>
          <w:rPr>
            <w:noProof/>
            <w:webHidden/>
          </w:rPr>
        </w:r>
        <w:r>
          <w:rPr>
            <w:noProof/>
            <w:webHidden/>
          </w:rPr>
          <w:fldChar w:fldCharType="separate"/>
        </w:r>
        <w:r>
          <w:rPr>
            <w:noProof/>
            <w:webHidden/>
          </w:rPr>
          <w:t>51</w:t>
        </w:r>
        <w:r>
          <w:rPr>
            <w:noProof/>
            <w:webHidden/>
          </w:rPr>
          <w:fldChar w:fldCharType="end"/>
        </w:r>
      </w:hyperlink>
    </w:p>
    <w:p w14:paraId="4BA9C3E9" w14:textId="48B29C60" w:rsidR="00403A60" w:rsidRDefault="00403A60">
      <w:pPr>
        <w:pStyle w:val="TOC2"/>
        <w:tabs>
          <w:tab w:val="right" w:leader="dot" w:pos="9307"/>
        </w:tabs>
        <w:rPr>
          <w:noProof/>
        </w:rPr>
      </w:pPr>
      <w:hyperlink w:anchor="_Toc238750413" w:history="1">
        <w:r w:rsidRPr="00AC03F4">
          <w:rPr>
            <w:rStyle w:val="Hyperlink"/>
            <w:noProof/>
          </w:rPr>
          <w:t>12.6  Functional requirements compliance</w:t>
        </w:r>
        <w:r>
          <w:rPr>
            <w:noProof/>
            <w:webHidden/>
          </w:rPr>
          <w:tab/>
        </w:r>
        <w:r>
          <w:rPr>
            <w:noProof/>
            <w:webHidden/>
          </w:rPr>
          <w:fldChar w:fldCharType="begin"/>
        </w:r>
        <w:r>
          <w:rPr>
            <w:noProof/>
            <w:webHidden/>
          </w:rPr>
          <w:instrText xml:space="preserve"> PAGEREF _Toc238750413 \h </w:instrText>
        </w:r>
        <w:r>
          <w:rPr>
            <w:noProof/>
            <w:webHidden/>
          </w:rPr>
        </w:r>
        <w:r>
          <w:rPr>
            <w:noProof/>
            <w:webHidden/>
          </w:rPr>
          <w:fldChar w:fldCharType="separate"/>
        </w:r>
        <w:r>
          <w:rPr>
            <w:noProof/>
            <w:webHidden/>
          </w:rPr>
          <w:t>51</w:t>
        </w:r>
        <w:r>
          <w:rPr>
            <w:noProof/>
            <w:webHidden/>
          </w:rPr>
          <w:fldChar w:fldCharType="end"/>
        </w:r>
      </w:hyperlink>
    </w:p>
    <w:p w14:paraId="4ACDABF8" w14:textId="54B3C246" w:rsidR="00403A60" w:rsidRDefault="00403A60">
      <w:pPr>
        <w:pStyle w:val="TOC2"/>
        <w:tabs>
          <w:tab w:val="right" w:leader="dot" w:pos="9307"/>
        </w:tabs>
        <w:rPr>
          <w:noProof/>
        </w:rPr>
      </w:pPr>
      <w:hyperlink w:anchor="_Toc238750414" w:history="1">
        <w:r w:rsidRPr="00AC03F4">
          <w:rPr>
            <w:rStyle w:val="Hyperlink"/>
            <w:noProof/>
          </w:rPr>
          <w:t>12.7  AI section</w:t>
        </w:r>
        <w:r>
          <w:rPr>
            <w:noProof/>
            <w:webHidden/>
          </w:rPr>
          <w:tab/>
        </w:r>
        <w:r>
          <w:rPr>
            <w:noProof/>
            <w:webHidden/>
          </w:rPr>
          <w:fldChar w:fldCharType="begin"/>
        </w:r>
        <w:r>
          <w:rPr>
            <w:noProof/>
            <w:webHidden/>
          </w:rPr>
          <w:instrText xml:space="preserve"> PAGEREF _Toc238750414 \h </w:instrText>
        </w:r>
        <w:r>
          <w:rPr>
            <w:noProof/>
            <w:webHidden/>
          </w:rPr>
        </w:r>
        <w:r>
          <w:rPr>
            <w:noProof/>
            <w:webHidden/>
          </w:rPr>
          <w:fldChar w:fldCharType="separate"/>
        </w:r>
        <w:r>
          <w:rPr>
            <w:noProof/>
            <w:webHidden/>
          </w:rPr>
          <w:t>51</w:t>
        </w:r>
        <w:r>
          <w:rPr>
            <w:noProof/>
            <w:webHidden/>
          </w:rPr>
          <w:fldChar w:fldCharType="end"/>
        </w:r>
      </w:hyperlink>
    </w:p>
    <w:p w14:paraId="4F4B1944" w14:textId="5D802542" w:rsidR="00403A60" w:rsidRDefault="00403A60">
      <w:pPr>
        <w:pStyle w:val="TOC2"/>
        <w:tabs>
          <w:tab w:val="right" w:leader="dot" w:pos="9307"/>
        </w:tabs>
        <w:rPr>
          <w:noProof/>
        </w:rPr>
      </w:pPr>
      <w:hyperlink w:anchor="_Toc238750415" w:history="1">
        <w:r w:rsidRPr="00AC03F4">
          <w:rPr>
            <w:rStyle w:val="Hyperlink"/>
            <w:noProof/>
          </w:rPr>
          <w:t>12.8  Improvements — TO BE</w:t>
        </w:r>
        <w:r>
          <w:rPr>
            <w:noProof/>
            <w:webHidden/>
          </w:rPr>
          <w:tab/>
        </w:r>
        <w:r>
          <w:rPr>
            <w:noProof/>
            <w:webHidden/>
          </w:rPr>
          <w:fldChar w:fldCharType="begin"/>
        </w:r>
        <w:r>
          <w:rPr>
            <w:noProof/>
            <w:webHidden/>
          </w:rPr>
          <w:instrText xml:space="preserve"> PAGEREF _Toc238750415 \h </w:instrText>
        </w:r>
        <w:r>
          <w:rPr>
            <w:noProof/>
            <w:webHidden/>
          </w:rPr>
        </w:r>
        <w:r>
          <w:rPr>
            <w:noProof/>
            <w:webHidden/>
          </w:rPr>
          <w:fldChar w:fldCharType="separate"/>
        </w:r>
        <w:r>
          <w:rPr>
            <w:noProof/>
            <w:webHidden/>
          </w:rPr>
          <w:t>51</w:t>
        </w:r>
        <w:r>
          <w:rPr>
            <w:noProof/>
            <w:webHidden/>
          </w:rPr>
          <w:fldChar w:fldCharType="end"/>
        </w:r>
      </w:hyperlink>
    </w:p>
    <w:p w14:paraId="0F152D2F" w14:textId="71B8A19D" w:rsidR="00403A60" w:rsidRDefault="00403A60">
      <w:pPr>
        <w:pStyle w:val="TOC2"/>
        <w:tabs>
          <w:tab w:val="right" w:leader="dot" w:pos="9307"/>
        </w:tabs>
        <w:rPr>
          <w:noProof/>
        </w:rPr>
      </w:pPr>
      <w:hyperlink w:anchor="_Toc238750416" w:history="1">
        <w:r w:rsidRPr="00AC03F4">
          <w:rPr>
            <w:rStyle w:val="Hyperlink"/>
            <w:noProof/>
          </w:rPr>
          <w:t>12.9  Effort estimation for the delta (man-weeks)</w:t>
        </w:r>
        <w:r>
          <w:rPr>
            <w:noProof/>
            <w:webHidden/>
          </w:rPr>
          <w:tab/>
        </w:r>
        <w:r>
          <w:rPr>
            <w:noProof/>
            <w:webHidden/>
          </w:rPr>
          <w:fldChar w:fldCharType="begin"/>
        </w:r>
        <w:r>
          <w:rPr>
            <w:noProof/>
            <w:webHidden/>
          </w:rPr>
          <w:instrText xml:space="preserve"> PAGEREF _Toc238750416 \h </w:instrText>
        </w:r>
        <w:r>
          <w:rPr>
            <w:noProof/>
            <w:webHidden/>
          </w:rPr>
        </w:r>
        <w:r>
          <w:rPr>
            <w:noProof/>
            <w:webHidden/>
          </w:rPr>
          <w:fldChar w:fldCharType="separate"/>
        </w:r>
        <w:r>
          <w:rPr>
            <w:noProof/>
            <w:webHidden/>
          </w:rPr>
          <w:t>51</w:t>
        </w:r>
        <w:r>
          <w:rPr>
            <w:noProof/>
            <w:webHidden/>
          </w:rPr>
          <w:fldChar w:fldCharType="end"/>
        </w:r>
      </w:hyperlink>
    </w:p>
    <w:p w14:paraId="3A7311A2" w14:textId="19330130" w:rsidR="00403A60" w:rsidRDefault="00403A60">
      <w:pPr>
        <w:pStyle w:val="TOC1"/>
        <w:tabs>
          <w:tab w:val="right" w:leader="dot" w:pos="9307"/>
        </w:tabs>
        <w:rPr>
          <w:noProof/>
        </w:rPr>
      </w:pPr>
      <w:hyperlink w:anchor="_Toc238750417" w:history="1">
        <w:r w:rsidRPr="00AC03F4">
          <w:rPr>
            <w:rStyle w:val="Hyperlink"/>
            <w:noProof/>
          </w:rPr>
          <w:t>13.  Azure services — how each will be used</w:t>
        </w:r>
        <w:r>
          <w:rPr>
            <w:noProof/>
            <w:webHidden/>
          </w:rPr>
          <w:tab/>
        </w:r>
        <w:r>
          <w:rPr>
            <w:noProof/>
            <w:webHidden/>
          </w:rPr>
          <w:fldChar w:fldCharType="begin"/>
        </w:r>
        <w:r>
          <w:rPr>
            <w:noProof/>
            <w:webHidden/>
          </w:rPr>
          <w:instrText xml:space="preserve"> PAGEREF _Toc238750417 \h </w:instrText>
        </w:r>
        <w:r>
          <w:rPr>
            <w:noProof/>
            <w:webHidden/>
          </w:rPr>
        </w:r>
        <w:r>
          <w:rPr>
            <w:noProof/>
            <w:webHidden/>
          </w:rPr>
          <w:fldChar w:fldCharType="separate"/>
        </w:r>
        <w:r>
          <w:rPr>
            <w:noProof/>
            <w:webHidden/>
          </w:rPr>
          <w:t>53</w:t>
        </w:r>
        <w:r>
          <w:rPr>
            <w:noProof/>
            <w:webHidden/>
          </w:rPr>
          <w:fldChar w:fldCharType="end"/>
        </w:r>
      </w:hyperlink>
    </w:p>
    <w:p w14:paraId="6B78381C" w14:textId="17F2FE30" w:rsidR="00403A60" w:rsidRDefault="00403A60">
      <w:pPr>
        <w:pStyle w:val="TOC1"/>
        <w:tabs>
          <w:tab w:val="right" w:leader="dot" w:pos="9307"/>
        </w:tabs>
        <w:rPr>
          <w:noProof/>
        </w:rPr>
      </w:pPr>
      <w:hyperlink w:anchor="_Toc238750418" w:history="1">
        <w:r w:rsidRPr="00AC03F4">
          <w:rPr>
            <w:rStyle w:val="Hyperlink"/>
            <w:noProof/>
          </w:rPr>
          <w:t>14.  AI features — fully elaborated (the seven agents)</w:t>
        </w:r>
        <w:r>
          <w:rPr>
            <w:noProof/>
            <w:webHidden/>
          </w:rPr>
          <w:tab/>
        </w:r>
        <w:r>
          <w:rPr>
            <w:noProof/>
            <w:webHidden/>
          </w:rPr>
          <w:fldChar w:fldCharType="begin"/>
        </w:r>
        <w:r>
          <w:rPr>
            <w:noProof/>
            <w:webHidden/>
          </w:rPr>
          <w:instrText xml:space="preserve"> PAGEREF _Toc238750418 \h </w:instrText>
        </w:r>
        <w:r>
          <w:rPr>
            <w:noProof/>
            <w:webHidden/>
          </w:rPr>
        </w:r>
        <w:r>
          <w:rPr>
            <w:noProof/>
            <w:webHidden/>
          </w:rPr>
          <w:fldChar w:fldCharType="separate"/>
        </w:r>
        <w:r>
          <w:rPr>
            <w:noProof/>
            <w:webHidden/>
          </w:rPr>
          <w:t>57</w:t>
        </w:r>
        <w:r>
          <w:rPr>
            <w:noProof/>
            <w:webHidden/>
          </w:rPr>
          <w:fldChar w:fldCharType="end"/>
        </w:r>
      </w:hyperlink>
    </w:p>
    <w:p w14:paraId="7E0D7637" w14:textId="1B8579B1" w:rsidR="00403A60" w:rsidRDefault="00403A60">
      <w:pPr>
        <w:pStyle w:val="TOC2"/>
        <w:tabs>
          <w:tab w:val="right" w:leader="dot" w:pos="9307"/>
        </w:tabs>
        <w:rPr>
          <w:noProof/>
        </w:rPr>
      </w:pPr>
      <w:hyperlink w:anchor="_Toc238750419" w:history="1">
        <w:r w:rsidRPr="00AC03F4">
          <w:rPr>
            <w:rStyle w:val="Hyperlink"/>
            <w:noProof/>
          </w:rPr>
          <w:t>A1 — Document Intelligence Agent</w:t>
        </w:r>
        <w:r>
          <w:rPr>
            <w:noProof/>
            <w:webHidden/>
          </w:rPr>
          <w:tab/>
        </w:r>
        <w:r>
          <w:rPr>
            <w:noProof/>
            <w:webHidden/>
          </w:rPr>
          <w:fldChar w:fldCharType="begin"/>
        </w:r>
        <w:r>
          <w:rPr>
            <w:noProof/>
            <w:webHidden/>
          </w:rPr>
          <w:instrText xml:space="preserve"> PAGEREF _Toc238750419 \h </w:instrText>
        </w:r>
        <w:r>
          <w:rPr>
            <w:noProof/>
            <w:webHidden/>
          </w:rPr>
        </w:r>
        <w:r>
          <w:rPr>
            <w:noProof/>
            <w:webHidden/>
          </w:rPr>
          <w:fldChar w:fldCharType="separate"/>
        </w:r>
        <w:r>
          <w:rPr>
            <w:noProof/>
            <w:webHidden/>
          </w:rPr>
          <w:t>57</w:t>
        </w:r>
        <w:r>
          <w:rPr>
            <w:noProof/>
            <w:webHidden/>
          </w:rPr>
          <w:fldChar w:fldCharType="end"/>
        </w:r>
      </w:hyperlink>
    </w:p>
    <w:p w14:paraId="657D197C" w14:textId="372F8368" w:rsidR="00403A60" w:rsidRDefault="00403A60">
      <w:pPr>
        <w:pStyle w:val="TOC2"/>
        <w:tabs>
          <w:tab w:val="right" w:leader="dot" w:pos="9307"/>
        </w:tabs>
        <w:rPr>
          <w:noProof/>
        </w:rPr>
      </w:pPr>
      <w:hyperlink w:anchor="_Toc238750420" w:history="1">
        <w:r w:rsidRPr="00AC03F4">
          <w:rPr>
            <w:rStyle w:val="Hyperlink"/>
            <w:noProof/>
          </w:rPr>
          <w:t>A2 — Vessel Compliance Agent</w:t>
        </w:r>
        <w:r>
          <w:rPr>
            <w:noProof/>
            <w:webHidden/>
          </w:rPr>
          <w:tab/>
        </w:r>
        <w:r>
          <w:rPr>
            <w:noProof/>
            <w:webHidden/>
          </w:rPr>
          <w:fldChar w:fldCharType="begin"/>
        </w:r>
        <w:r>
          <w:rPr>
            <w:noProof/>
            <w:webHidden/>
          </w:rPr>
          <w:instrText xml:space="preserve"> PAGEREF _Toc238750420 \h </w:instrText>
        </w:r>
        <w:r>
          <w:rPr>
            <w:noProof/>
            <w:webHidden/>
          </w:rPr>
        </w:r>
        <w:r>
          <w:rPr>
            <w:noProof/>
            <w:webHidden/>
          </w:rPr>
          <w:fldChar w:fldCharType="separate"/>
        </w:r>
        <w:r>
          <w:rPr>
            <w:noProof/>
            <w:webHidden/>
          </w:rPr>
          <w:t>57</w:t>
        </w:r>
        <w:r>
          <w:rPr>
            <w:noProof/>
            <w:webHidden/>
          </w:rPr>
          <w:fldChar w:fldCharType="end"/>
        </w:r>
      </w:hyperlink>
    </w:p>
    <w:p w14:paraId="0B478D7B" w14:textId="50FDBEAF" w:rsidR="00403A60" w:rsidRDefault="00403A60">
      <w:pPr>
        <w:pStyle w:val="TOC2"/>
        <w:tabs>
          <w:tab w:val="right" w:leader="dot" w:pos="9307"/>
        </w:tabs>
        <w:rPr>
          <w:noProof/>
        </w:rPr>
      </w:pPr>
      <w:hyperlink w:anchor="_Toc238750421" w:history="1">
        <w:r w:rsidRPr="00AC03F4">
          <w:rPr>
            <w:rStyle w:val="Hyperlink"/>
            <w:noProof/>
          </w:rPr>
          <w:t>A3 — Service Processing Agent</w:t>
        </w:r>
        <w:r>
          <w:rPr>
            <w:noProof/>
            <w:webHidden/>
          </w:rPr>
          <w:tab/>
        </w:r>
        <w:r>
          <w:rPr>
            <w:noProof/>
            <w:webHidden/>
          </w:rPr>
          <w:fldChar w:fldCharType="begin"/>
        </w:r>
        <w:r>
          <w:rPr>
            <w:noProof/>
            <w:webHidden/>
          </w:rPr>
          <w:instrText xml:space="preserve"> PAGEREF _Toc238750421 \h </w:instrText>
        </w:r>
        <w:r>
          <w:rPr>
            <w:noProof/>
            <w:webHidden/>
          </w:rPr>
        </w:r>
        <w:r>
          <w:rPr>
            <w:noProof/>
            <w:webHidden/>
          </w:rPr>
          <w:fldChar w:fldCharType="separate"/>
        </w:r>
        <w:r>
          <w:rPr>
            <w:noProof/>
            <w:webHidden/>
          </w:rPr>
          <w:t>58</w:t>
        </w:r>
        <w:r>
          <w:rPr>
            <w:noProof/>
            <w:webHidden/>
          </w:rPr>
          <w:fldChar w:fldCharType="end"/>
        </w:r>
      </w:hyperlink>
    </w:p>
    <w:p w14:paraId="530B5C95" w14:textId="758C5310" w:rsidR="00403A60" w:rsidRDefault="00403A60">
      <w:pPr>
        <w:pStyle w:val="TOC2"/>
        <w:tabs>
          <w:tab w:val="right" w:leader="dot" w:pos="9307"/>
        </w:tabs>
        <w:rPr>
          <w:noProof/>
        </w:rPr>
      </w:pPr>
      <w:hyperlink w:anchor="_Toc238750422" w:history="1">
        <w:r w:rsidRPr="00AC03F4">
          <w:rPr>
            <w:rStyle w:val="Hyperlink"/>
            <w:noProof/>
          </w:rPr>
          <w:t>A4 — Customer Guidance Agent (AR/EN, 24/7)</w:t>
        </w:r>
        <w:r>
          <w:rPr>
            <w:noProof/>
            <w:webHidden/>
          </w:rPr>
          <w:tab/>
        </w:r>
        <w:r>
          <w:rPr>
            <w:noProof/>
            <w:webHidden/>
          </w:rPr>
          <w:fldChar w:fldCharType="begin"/>
        </w:r>
        <w:r>
          <w:rPr>
            <w:noProof/>
            <w:webHidden/>
          </w:rPr>
          <w:instrText xml:space="preserve"> PAGEREF _Toc238750422 \h </w:instrText>
        </w:r>
        <w:r>
          <w:rPr>
            <w:noProof/>
            <w:webHidden/>
          </w:rPr>
        </w:r>
        <w:r>
          <w:rPr>
            <w:noProof/>
            <w:webHidden/>
          </w:rPr>
          <w:fldChar w:fldCharType="separate"/>
        </w:r>
        <w:r>
          <w:rPr>
            <w:noProof/>
            <w:webHidden/>
          </w:rPr>
          <w:t>58</w:t>
        </w:r>
        <w:r>
          <w:rPr>
            <w:noProof/>
            <w:webHidden/>
          </w:rPr>
          <w:fldChar w:fldCharType="end"/>
        </w:r>
      </w:hyperlink>
    </w:p>
    <w:p w14:paraId="75EBA31B" w14:textId="080D1D59" w:rsidR="00403A60" w:rsidRDefault="00403A60">
      <w:pPr>
        <w:pStyle w:val="TOC2"/>
        <w:tabs>
          <w:tab w:val="right" w:leader="dot" w:pos="9307"/>
        </w:tabs>
        <w:rPr>
          <w:noProof/>
        </w:rPr>
      </w:pPr>
      <w:hyperlink w:anchor="_Toc238750423" w:history="1">
        <w:r w:rsidRPr="00AC03F4">
          <w:rPr>
            <w:rStyle w:val="Hyperlink"/>
            <w:noProof/>
          </w:rPr>
          <w:t>A5 — Smart Inspection Agent</w:t>
        </w:r>
        <w:r>
          <w:rPr>
            <w:noProof/>
            <w:webHidden/>
          </w:rPr>
          <w:tab/>
        </w:r>
        <w:r>
          <w:rPr>
            <w:noProof/>
            <w:webHidden/>
          </w:rPr>
          <w:fldChar w:fldCharType="begin"/>
        </w:r>
        <w:r>
          <w:rPr>
            <w:noProof/>
            <w:webHidden/>
          </w:rPr>
          <w:instrText xml:space="preserve"> PAGEREF _Toc238750423 \h </w:instrText>
        </w:r>
        <w:r>
          <w:rPr>
            <w:noProof/>
            <w:webHidden/>
          </w:rPr>
        </w:r>
        <w:r>
          <w:rPr>
            <w:noProof/>
            <w:webHidden/>
          </w:rPr>
          <w:fldChar w:fldCharType="separate"/>
        </w:r>
        <w:r>
          <w:rPr>
            <w:noProof/>
            <w:webHidden/>
          </w:rPr>
          <w:t>59</w:t>
        </w:r>
        <w:r>
          <w:rPr>
            <w:noProof/>
            <w:webHidden/>
          </w:rPr>
          <w:fldChar w:fldCharType="end"/>
        </w:r>
      </w:hyperlink>
    </w:p>
    <w:p w14:paraId="6BDD40FC" w14:textId="744D0523" w:rsidR="00403A60" w:rsidRDefault="00403A60">
      <w:pPr>
        <w:pStyle w:val="TOC2"/>
        <w:tabs>
          <w:tab w:val="right" w:leader="dot" w:pos="9307"/>
        </w:tabs>
        <w:rPr>
          <w:noProof/>
        </w:rPr>
      </w:pPr>
      <w:hyperlink w:anchor="_Toc238750424" w:history="1">
        <w:r w:rsidRPr="00AC03F4">
          <w:rPr>
            <w:rStyle w:val="Hyperlink"/>
            <w:noProof/>
          </w:rPr>
          <w:t>A6 — Regulatory Intelligence Agent</w:t>
        </w:r>
        <w:r>
          <w:rPr>
            <w:noProof/>
            <w:webHidden/>
          </w:rPr>
          <w:tab/>
        </w:r>
        <w:r>
          <w:rPr>
            <w:noProof/>
            <w:webHidden/>
          </w:rPr>
          <w:fldChar w:fldCharType="begin"/>
        </w:r>
        <w:r>
          <w:rPr>
            <w:noProof/>
            <w:webHidden/>
          </w:rPr>
          <w:instrText xml:space="preserve"> PAGEREF _Toc238750424 \h </w:instrText>
        </w:r>
        <w:r>
          <w:rPr>
            <w:noProof/>
            <w:webHidden/>
          </w:rPr>
        </w:r>
        <w:r>
          <w:rPr>
            <w:noProof/>
            <w:webHidden/>
          </w:rPr>
          <w:fldChar w:fldCharType="separate"/>
        </w:r>
        <w:r>
          <w:rPr>
            <w:noProof/>
            <w:webHidden/>
          </w:rPr>
          <w:t>59</w:t>
        </w:r>
        <w:r>
          <w:rPr>
            <w:noProof/>
            <w:webHidden/>
          </w:rPr>
          <w:fldChar w:fldCharType="end"/>
        </w:r>
      </w:hyperlink>
    </w:p>
    <w:p w14:paraId="2212FF41" w14:textId="0B825AE7" w:rsidR="00403A60" w:rsidRDefault="00403A60">
      <w:pPr>
        <w:pStyle w:val="TOC2"/>
        <w:tabs>
          <w:tab w:val="right" w:leader="dot" w:pos="9307"/>
        </w:tabs>
        <w:rPr>
          <w:noProof/>
        </w:rPr>
      </w:pPr>
      <w:hyperlink w:anchor="_Toc238750425" w:history="1">
        <w:r w:rsidRPr="00AC03F4">
          <w:rPr>
            <w:rStyle w:val="Hyperlink"/>
            <w:noProof/>
          </w:rPr>
          <w:t>A7 — National Maritime Intelligence Agent</w:t>
        </w:r>
        <w:r>
          <w:rPr>
            <w:noProof/>
            <w:webHidden/>
          </w:rPr>
          <w:tab/>
        </w:r>
        <w:r>
          <w:rPr>
            <w:noProof/>
            <w:webHidden/>
          </w:rPr>
          <w:fldChar w:fldCharType="begin"/>
        </w:r>
        <w:r>
          <w:rPr>
            <w:noProof/>
            <w:webHidden/>
          </w:rPr>
          <w:instrText xml:space="preserve"> PAGEREF _Toc238750425 \h </w:instrText>
        </w:r>
        <w:r>
          <w:rPr>
            <w:noProof/>
            <w:webHidden/>
          </w:rPr>
        </w:r>
        <w:r>
          <w:rPr>
            <w:noProof/>
            <w:webHidden/>
          </w:rPr>
          <w:fldChar w:fldCharType="separate"/>
        </w:r>
        <w:r>
          <w:rPr>
            <w:noProof/>
            <w:webHidden/>
          </w:rPr>
          <w:t>60</w:t>
        </w:r>
        <w:r>
          <w:rPr>
            <w:noProof/>
            <w:webHidden/>
          </w:rPr>
          <w:fldChar w:fldCharType="end"/>
        </w:r>
      </w:hyperlink>
    </w:p>
    <w:p w14:paraId="4DD73641" w14:textId="6B98FCD2" w:rsidR="00403A60" w:rsidRDefault="00403A60">
      <w:pPr>
        <w:pStyle w:val="TOC1"/>
        <w:tabs>
          <w:tab w:val="right" w:leader="dot" w:pos="9307"/>
        </w:tabs>
        <w:rPr>
          <w:noProof/>
        </w:rPr>
      </w:pPr>
      <w:hyperlink w:anchor="_Toc238750426" w:history="1">
        <w:r w:rsidRPr="00AC03F4">
          <w:rPr>
            <w:rStyle w:val="Hyperlink"/>
            <w:noProof/>
          </w:rPr>
          <w:t>15.  Target infrastructure</w:t>
        </w:r>
        <w:r>
          <w:rPr>
            <w:noProof/>
            <w:webHidden/>
          </w:rPr>
          <w:tab/>
        </w:r>
        <w:r>
          <w:rPr>
            <w:noProof/>
            <w:webHidden/>
          </w:rPr>
          <w:fldChar w:fldCharType="begin"/>
        </w:r>
        <w:r>
          <w:rPr>
            <w:noProof/>
            <w:webHidden/>
          </w:rPr>
          <w:instrText xml:space="preserve"> PAGEREF _Toc238750426 \h </w:instrText>
        </w:r>
        <w:r>
          <w:rPr>
            <w:noProof/>
            <w:webHidden/>
          </w:rPr>
        </w:r>
        <w:r>
          <w:rPr>
            <w:noProof/>
            <w:webHidden/>
          </w:rPr>
          <w:fldChar w:fldCharType="separate"/>
        </w:r>
        <w:r>
          <w:rPr>
            <w:noProof/>
            <w:webHidden/>
          </w:rPr>
          <w:t>61</w:t>
        </w:r>
        <w:r>
          <w:rPr>
            <w:noProof/>
            <w:webHidden/>
          </w:rPr>
          <w:fldChar w:fldCharType="end"/>
        </w:r>
      </w:hyperlink>
    </w:p>
    <w:p w14:paraId="54494D0E" w14:textId="0252E95A" w:rsidR="00403A60" w:rsidRDefault="00403A60">
      <w:pPr>
        <w:pStyle w:val="TOC1"/>
        <w:tabs>
          <w:tab w:val="right" w:leader="dot" w:pos="9307"/>
        </w:tabs>
        <w:rPr>
          <w:noProof/>
        </w:rPr>
      </w:pPr>
      <w:hyperlink w:anchor="_Toc238750427" w:history="1">
        <w:r w:rsidRPr="00AC03F4">
          <w:rPr>
            <w:rStyle w:val="Hyperlink"/>
            <w:noProof/>
          </w:rPr>
          <w:t>16.  Effort summary &amp; timeline</w:t>
        </w:r>
        <w:r>
          <w:rPr>
            <w:noProof/>
            <w:webHidden/>
          </w:rPr>
          <w:tab/>
        </w:r>
        <w:r>
          <w:rPr>
            <w:noProof/>
            <w:webHidden/>
          </w:rPr>
          <w:fldChar w:fldCharType="begin"/>
        </w:r>
        <w:r>
          <w:rPr>
            <w:noProof/>
            <w:webHidden/>
          </w:rPr>
          <w:instrText xml:space="preserve"> PAGEREF _Toc238750427 \h </w:instrText>
        </w:r>
        <w:r>
          <w:rPr>
            <w:noProof/>
            <w:webHidden/>
          </w:rPr>
        </w:r>
        <w:r>
          <w:rPr>
            <w:noProof/>
            <w:webHidden/>
          </w:rPr>
          <w:fldChar w:fldCharType="separate"/>
        </w:r>
        <w:r>
          <w:rPr>
            <w:noProof/>
            <w:webHidden/>
          </w:rPr>
          <w:t>62</w:t>
        </w:r>
        <w:r>
          <w:rPr>
            <w:noProof/>
            <w:webHidden/>
          </w:rPr>
          <w:fldChar w:fldCharType="end"/>
        </w:r>
      </w:hyperlink>
    </w:p>
    <w:p w14:paraId="1B1DEC14" w14:textId="3910D0EC" w:rsidR="00403A60" w:rsidRDefault="00403A60">
      <w:pPr>
        <w:pStyle w:val="TOC2"/>
        <w:tabs>
          <w:tab w:val="right" w:leader="dot" w:pos="9307"/>
        </w:tabs>
        <w:rPr>
          <w:noProof/>
        </w:rPr>
      </w:pPr>
      <w:hyperlink w:anchor="_Toc238750428" w:history="1">
        <w:r w:rsidRPr="00AC03F4">
          <w:rPr>
            <w:rStyle w:val="Hyperlink"/>
            <w:noProof/>
          </w:rPr>
          <w:t>16.1  Phased timeline (24 months)</w:t>
        </w:r>
        <w:r>
          <w:rPr>
            <w:noProof/>
            <w:webHidden/>
          </w:rPr>
          <w:tab/>
        </w:r>
        <w:r>
          <w:rPr>
            <w:noProof/>
            <w:webHidden/>
          </w:rPr>
          <w:fldChar w:fldCharType="begin"/>
        </w:r>
        <w:r>
          <w:rPr>
            <w:noProof/>
            <w:webHidden/>
          </w:rPr>
          <w:instrText xml:space="preserve"> PAGEREF _Toc238750428 \h </w:instrText>
        </w:r>
        <w:r>
          <w:rPr>
            <w:noProof/>
            <w:webHidden/>
          </w:rPr>
        </w:r>
        <w:r>
          <w:rPr>
            <w:noProof/>
            <w:webHidden/>
          </w:rPr>
          <w:fldChar w:fldCharType="separate"/>
        </w:r>
        <w:r>
          <w:rPr>
            <w:noProof/>
            <w:webHidden/>
          </w:rPr>
          <w:t>62</w:t>
        </w:r>
        <w:r>
          <w:rPr>
            <w:noProof/>
            <w:webHidden/>
          </w:rPr>
          <w:fldChar w:fldCharType="end"/>
        </w:r>
      </w:hyperlink>
    </w:p>
    <w:p w14:paraId="65F67482" w14:textId="0CCA961C" w:rsidR="00403A60" w:rsidRDefault="00403A60">
      <w:pPr>
        <w:pStyle w:val="TOC1"/>
        <w:tabs>
          <w:tab w:val="right" w:leader="dot" w:pos="9307"/>
        </w:tabs>
        <w:rPr>
          <w:noProof/>
        </w:rPr>
      </w:pPr>
      <w:hyperlink w:anchor="_Toc238750429" w:history="1">
        <w:r w:rsidRPr="00AC03F4">
          <w:rPr>
            <w:rStyle w:val="Hyperlink"/>
            <w:noProof/>
          </w:rPr>
          <w:t>17.  Assumptions &amp; exclusions</w:t>
        </w:r>
        <w:r>
          <w:rPr>
            <w:noProof/>
            <w:webHidden/>
          </w:rPr>
          <w:tab/>
        </w:r>
        <w:r>
          <w:rPr>
            <w:noProof/>
            <w:webHidden/>
          </w:rPr>
          <w:fldChar w:fldCharType="begin"/>
        </w:r>
        <w:r>
          <w:rPr>
            <w:noProof/>
            <w:webHidden/>
          </w:rPr>
          <w:instrText xml:space="preserve"> PAGEREF _Toc238750429 \h </w:instrText>
        </w:r>
        <w:r>
          <w:rPr>
            <w:noProof/>
            <w:webHidden/>
          </w:rPr>
        </w:r>
        <w:r>
          <w:rPr>
            <w:noProof/>
            <w:webHidden/>
          </w:rPr>
          <w:fldChar w:fldCharType="separate"/>
        </w:r>
        <w:r>
          <w:rPr>
            <w:noProof/>
            <w:webHidden/>
          </w:rPr>
          <w:t>63</w:t>
        </w:r>
        <w:r>
          <w:rPr>
            <w:noProof/>
            <w:webHidden/>
          </w:rPr>
          <w:fldChar w:fldCharType="end"/>
        </w:r>
      </w:hyperlink>
    </w:p>
    <w:p w14:paraId="3D1EF186" w14:textId="3AE096BD" w:rsidR="00E64F9F" w:rsidRDefault="00E62623">
      <w:r>
        <w:fldChar w:fldCharType="end"/>
      </w:r>
    </w:p>
    <w:p w14:paraId="67247CA4" w14:textId="77777777" w:rsidR="00E64F9F" w:rsidRDefault="00E62623">
      <w:r>
        <w:br w:type="page"/>
      </w:r>
    </w:p>
    <w:p w14:paraId="7DCE8D0B" w14:textId="77777777" w:rsidR="00E64F9F" w:rsidRDefault="00E62623">
      <w:pPr>
        <w:pStyle w:val="Heading1"/>
      </w:pPr>
      <w:bookmarkStart w:id="1" w:name="_Toc238750312"/>
      <w:r>
        <w:lastRenderedPageBreak/>
        <w:t>1.  Current application overview</w:t>
      </w:r>
      <w:bookmarkEnd w:id="1"/>
    </w:p>
    <w:p w14:paraId="7805EDA8" w14:textId="77777777" w:rsidR="00E64F9F" w:rsidRDefault="00E62623">
      <w:pPr>
        <w:pStyle w:val="Heading2"/>
      </w:pPr>
      <w:bookmarkStart w:id="2" w:name="_Toc238750313"/>
      <w:r>
        <w:t>1.1  Application overview</w:t>
      </w:r>
      <w:bookmarkEnd w:id="2"/>
    </w:p>
    <w:p w14:paraId="167B403E" w14:textId="77777777" w:rsidR="00E64F9F" w:rsidRDefault="00E62623">
      <w:r>
        <w:rPr>
          <w:color w:val="52696F"/>
        </w:rPr>
        <w:t>The baseline is working software, not slideware: two applications over one dataset.</w:t>
      </w:r>
    </w:p>
    <w:p w14:paraId="115C47E5" w14:textId="77777777" w:rsidR="00E64F9F" w:rsidRDefault="00E62623">
      <w:pPr>
        <w:pStyle w:val="ListBullet"/>
      </w:pPr>
      <w:r>
        <w:rPr>
          <w:b/>
        </w:rPr>
        <w:t xml:space="preserve">Operations platform </w:t>
      </w:r>
      <w:r>
        <w:t>(Node/Express API + React 18 SPA; PostgreSQL per the production reference architecture): 12 modules, ~190 REST endpoints, 26 data models, deny-by-default RBAC (21 permission groups with a visual matrix editor), an audit log with before/after snapshots on every write, server-enforced workflow state machines, digitally signed certificates (Ed25519) with unauthenticated public verification, notifications, global search, and a zero-install read-only demo build.</w:t>
      </w:r>
    </w:p>
    <w:p w14:paraId="1C3EC69A" w14:textId="77777777" w:rsidR="00E64F9F" w:rsidRDefault="00E62623">
      <w:pPr>
        <w:pStyle w:val="ListBullet"/>
      </w:pPr>
      <w:r>
        <w:rPr>
          <w:b/>
        </w:rPr>
        <w:t xml:space="preserve">AI analytics portal </w:t>
      </w:r>
      <w:r>
        <w:t>(FastAPI + React): findings engine benchmarked against public maritime figures, a grounded AI assistant with per-answer citations, retrieval-augmented Q&amp;A over a curated regulatory library, anomaly and prediction views, a 3D port twin, an agent workforce (collector, sentinel, auditor, planner, analyst, QA), voice mode, and three-language i18n — proving the multilingual architecture ahead of Arabic RTL.</w:t>
      </w:r>
    </w:p>
    <w:p w14:paraId="2F55D471" w14:textId="77777777" w:rsidR="00E64F9F" w:rsidRDefault="00E62623">
      <w:pPr>
        <w:jc w:val="center"/>
      </w:pPr>
      <w:r>
        <w:rPr>
          <w:noProof/>
        </w:rPr>
        <w:drawing>
          <wp:inline distT="0" distB="0" distL="0" distR="0" wp14:anchorId="5FCBAFEE" wp14:editId="2429350C">
            <wp:extent cx="6035040" cy="3868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ndra-application-architecture-both-portals.png"/>
                    <pic:cNvPicPr/>
                  </pic:nvPicPr>
                  <pic:blipFill>
                    <a:blip r:embed="rId8"/>
                    <a:stretch>
                      <a:fillRect/>
                    </a:stretch>
                  </pic:blipFill>
                  <pic:spPr>
                    <a:xfrm>
                      <a:off x="0" y="0"/>
                      <a:ext cx="6035040" cy="3868615"/>
                    </a:xfrm>
                    <a:prstGeom prst="rect">
                      <a:avLst/>
                    </a:prstGeom>
                  </pic:spPr>
                </pic:pic>
              </a:graphicData>
            </a:graphic>
          </wp:inline>
        </w:drawing>
      </w:r>
    </w:p>
    <w:p w14:paraId="0AC3CC5E" w14:textId="77777777" w:rsidR="00E64F9F" w:rsidRDefault="00E62623">
      <w:pPr>
        <w:pStyle w:val="Caption"/>
        <w:jc w:val="center"/>
      </w:pPr>
      <w:r>
        <w:t>Figure 1 — Current application landscape: the operations platform (12 modules highlighted) and the AI analytics portal with its agent workflows, coupled only by a versioned data export.</w:t>
      </w:r>
    </w:p>
    <w:p w14:paraId="1483F969" w14:textId="77777777" w:rsidR="00E64F9F" w:rsidRDefault="00E62623">
      <w:pPr>
        <w:pStyle w:val="Heading2"/>
      </w:pPr>
      <w:bookmarkStart w:id="3" w:name="_Toc238750314"/>
      <w:r>
        <w:t>1.2  Current production reference architecture (Azure)</w:t>
      </w:r>
      <w:bookmarkEnd w:id="3"/>
    </w:p>
    <w:p w14:paraId="2603DAA8" w14:textId="77777777" w:rsidR="00E64F9F" w:rsidRDefault="00E62623">
      <w:r>
        <w:rPr>
          <w:color w:val="52696F"/>
        </w:rPr>
        <w:t>In operation today — the foundation the target infrastructure (Section 7) evolves from. Only HTTPS 443 is public; the database is reachable only privately; administration is via P2S VPN and a jump-box.</w:t>
      </w:r>
    </w:p>
    <w:tbl>
      <w:tblPr>
        <w:tblStyle w:val="TableGrid"/>
        <w:tblW w:w="0" w:type="auto"/>
        <w:tblLayout w:type="fixed"/>
        <w:tblLook w:val="04A0" w:firstRow="1" w:lastRow="0" w:firstColumn="1" w:lastColumn="0" w:noHBand="0" w:noVBand="1"/>
      </w:tblPr>
      <w:tblGrid>
        <w:gridCol w:w="2736"/>
        <w:gridCol w:w="4752"/>
        <w:gridCol w:w="1800"/>
      </w:tblGrid>
      <w:tr w:rsidR="00E64F9F" w14:paraId="144E0982" w14:textId="77777777">
        <w:tc>
          <w:tcPr>
            <w:tcW w:w="2736" w:type="dxa"/>
            <w:shd w:val="clear" w:color="auto" w:fill="0E7C86"/>
          </w:tcPr>
          <w:p w14:paraId="7CE82AA1" w14:textId="77777777" w:rsidR="00E64F9F" w:rsidRDefault="00E62623">
            <w:r>
              <w:rPr>
                <w:b/>
                <w:color w:val="FFFFFF"/>
                <w:sz w:val="17"/>
              </w:rPr>
              <w:t>Component</w:t>
            </w:r>
          </w:p>
        </w:tc>
        <w:tc>
          <w:tcPr>
            <w:tcW w:w="4752" w:type="dxa"/>
            <w:shd w:val="clear" w:color="auto" w:fill="0E7C86"/>
          </w:tcPr>
          <w:p w14:paraId="71B86D41" w14:textId="77777777" w:rsidR="00E64F9F" w:rsidRDefault="00E62623">
            <w:r>
              <w:rPr>
                <w:b/>
                <w:color w:val="FFFFFF"/>
                <w:sz w:val="17"/>
              </w:rPr>
              <w:t>Role</w:t>
            </w:r>
          </w:p>
        </w:tc>
        <w:tc>
          <w:tcPr>
            <w:tcW w:w="1800" w:type="dxa"/>
            <w:shd w:val="clear" w:color="auto" w:fill="0E7C86"/>
          </w:tcPr>
          <w:p w14:paraId="4B443FBD" w14:textId="77777777" w:rsidR="00E64F9F" w:rsidRDefault="00E62623">
            <w:r>
              <w:rPr>
                <w:b/>
                <w:color w:val="FFFFFF"/>
                <w:sz w:val="17"/>
              </w:rPr>
              <w:t>Port / path</w:t>
            </w:r>
          </w:p>
        </w:tc>
      </w:tr>
      <w:tr w:rsidR="00E64F9F" w14:paraId="3A0828AE" w14:textId="77777777">
        <w:tc>
          <w:tcPr>
            <w:tcW w:w="2736" w:type="dxa"/>
          </w:tcPr>
          <w:p w14:paraId="10CF7D85" w14:textId="77777777" w:rsidR="00E64F9F" w:rsidRDefault="00E62623">
            <w:r>
              <w:rPr>
                <w:sz w:val="18"/>
              </w:rPr>
              <w:t>Application Gateway + WAF</w:t>
            </w:r>
          </w:p>
        </w:tc>
        <w:tc>
          <w:tcPr>
            <w:tcW w:w="4752" w:type="dxa"/>
          </w:tcPr>
          <w:p w14:paraId="030F2120" w14:textId="77777777" w:rsidR="00E64F9F" w:rsidRDefault="00E62623">
            <w:r>
              <w:rPr>
                <w:sz w:val="18"/>
              </w:rPr>
              <w:t>Secure public entry point for all users</w:t>
            </w:r>
          </w:p>
        </w:tc>
        <w:tc>
          <w:tcPr>
            <w:tcW w:w="1800" w:type="dxa"/>
          </w:tcPr>
          <w:p w14:paraId="767678E0" w14:textId="77777777" w:rsidR="00E64F9F" w:rsidRDefault="00E62623">
            <w:r>
              <w:rPr>
                <w:sz w:val="18"/>
              </w:rPr>
              <w:t>HTTPS 443</w:t>
            </w:r>
          </w:p>
        </w:tc>
      </w:tr>
      <w:tr w:rsidR="00E64F9F" w14:paraId="4B32E259" w14:textId="77777777">
        <w:tc>
          <w:tcPr>
            <w:tcW w:w="2736" w:type="dxa"/>
          </w:tcPr>
          <w:p w14:paraId="660D7CFE" w14:textId="77777777" w:rsidR="00E64F9F" w:rsidRDefault="00E62623">
            <w:r>
              <w:rPr>
                <w:sz w:val="18"/>
              </w:rPr>
              <w:t>Front-end (presentation VNet)</w:t>
            </w:r>
          </w:p>
        </w:tc>
        <w:tc>
          <w:tcPr>
            <w:tcW w:w="4752" w:type="dxa"/>
          </w:tcPr>
          <w:p w14:paraId="2E80F7B0" w14:textId="77777777" w:rsidR="00E64F9F" w:rsidRDefault="00E62623">
            <w:r>
              <w:rPr>
                <w:sz w:val="18"/>
              </w:rPr>
              <w:t>Presentation layer</w:t>
            </w:r>
          </w:p>
        </w:tc>
        <w:tc>
          <w:tcPr>
            <w:tcW w:w="1800" w:type="dxa"/>
          </w:tcPr>
          <w:p w14:paraId="24AAE57E" w14:textId="77777777" w:rsidR="00E64F9F" w:rsidRDefault="00E62623">
            <w:r>
              <w:rPr>
                <w:sz w:val="18"/>
              </w:rPr>
              <w:t>HTTPS 443</w:t>
            </w:r>
          </w:p>
        </w:tc>
      </w:tr>
      <w:tr w:rsidR="00E64F9F" w14:paraId="10276453" w14:textId="77777777">
        <w:tc>
          <w:tcPr>
            <w:tcW w:w="2736" w:type="dxa"/>
          </w:tcPr>
          <w:p w14:paraId="7A22466C" w14:textId="77777777" w:rsidR="00E64F9F" w:rsidRDefault="00E62623">
            <w:r>
              <w:rPr>
                <w:sz w:val="18"/>
              </w:rPr>
              <w:t>Azure Firewall</w:t>
            </w:r>
          </w:p>
        </w:tc>
        <w:tc>
          <w:tcPr>
            <w:tcW w:w="4752" w:type="dxa"/>
          </w:tcPr>
          <w:p w14:paraId="0FF49220" w14:textId="77777777" w:rsidR="00E64F9F" w:rsidRDefault="00E62623">
            <w:r>
              <w:rPr>
                <w:sz w:val="18"/>
              </w:rPr>
              <w:t>Filters traffic between front-end and app layer</w:t>
            </w:r>
          </w:p>
        </w:tc>
        <w:tc>
          <w:tcPr>
            <w:tcW w:w="1800" w:type="dxa"/>
          </w:tcPr>
          <w:p w14:paraId="349696E3" w14:textId="77777777" w:rsidR="00E64F9F" w:rsidRDefault="00E62623">
            <w:r>
              <w:rPr>
                <w:sz w:val="18"/>
              </w:rPr>
              <w:t>HTTPS 443</w:t>
            </w:r>
          </w:p>
        </w:tc>
      </w:tr>
      <w:tr w:rsidR="00E64F9F" w14:paraId="6C9410DC" w14:textId="77777777">
        <w:tc>
          <w:tcPr>
            <w:tcW w:w="2736" w:type="dxa"/>
          </w:tcPr>
          <w:p w14:paraId="5240802B" w14:textId="77777777" w:rsidR="00E64F9F" w:rsidRDefault="00E62623">
            <w:r>
              <w:rPr>
                <w:sz w:val="18"/>
              </w:rPr>
              <w:t>App layer (application VNet)</w:t>
            </w:r>
          </w:p>
        </w:tc>
        <w:tc>
          <w:tcPr>
            <w:tcW w:w="4752" w:type="dxa"/>
          </w:tcPr>
          <w:p w14:paraId="0F81DE6C" w14:textId="77777777" w:rsidR="00E64F9F" w:rsidRDefault="00E62623">
            <w:r>
              <w:rPr>
                <w:sz w:val="18"/>
              </w:rPr>
              <w:t>Application services</w:t>
            </w:r>
          </w:p>
        </w:tc>
        <w:tc>
          <w:tcPr>
            <w:tcW w:w="1800" w:type="dxa"/>
          </w:tcPr>
          <w:p w14:paraId="043E7ED3" w14:textId="77777777" w:rsidR="00E64F9F" w:rsidRDefault="00E62623">
            <w:r>
              <w:rPr>
                <w:sz w:val="18"/>
              </w:rPr>
              <w:t>HTTPS 443</w:t>
            </w:r>
          </w:p>
        </w:tc>
      </w:tr>
      <w:tr w:rsidR="00E64F9F" w14:paraId="72E617BC" w14:textId="77777777">
        <w:tc>
          <w:tcPr>
            <w:tcW w:w="2736" w:type="dxa"/>
          </w:tcPr>
          <w:p w14:paraId="0757A835" w14:textId="77777777" w:rsidR="00E64F9F" w:rsidRDefault="00E62623">
            <w:r>
              <w:rPr>
                <w:sz w:val="18"/>
              </w:rPr>
              <w:lastRenderedPageBreak/>
              <w:t>Keycloak SSO (identity VNet)</w:t>
            </w:r>
          </w:p>
        </w:tc>
        <w:tc>
          <w:tcPr>
            <w:tcW w:w="4752" w:type="dxa"/>
          </w:tcPr>
          <w:p w14:paraId="48DCBC77" w14:textId="77777777" w:rsidR="00E64F9F" w:rsidRDefault="00E62623">
            <w:r>
              <w:rPr>
                <w:sz w:val="18"/>
              </w:rPr>
              <w:t>Single sign-on identity provider (migrates to Entra ID in the target state)</w:t>
            </w:r>
          </w:p>
        </w:tc>
        <w:tc>
          <w:tcPr>
            <w:tcW w:w="1800" w:type="dxa"/>
          </w:tcPr>
          <w:p w14:paraId="5736F872" w14:textId="77777777" w:rsidR="00E64F9F" w:rsidRDefault="00E62623">
            <w:r>
              <w:rPr>
                <w:sz w:val="18"/>
              </w:rPr>
              <w:t>443 / SSH 22</w:t>
            </w:r>
          </w:p>
        </w:tc>
      </w:tr>
      <w:tr w:rsidR="00E64F9F" w14:paraId="2A71591D" w14:textId="77777777">
        <w:tc>
          <w:tcPr>
            <w:tcW w:w="2736" w:type="dxa"/>
          </w:tcPr>
          <w:p w14:paraId="00297DD6" w14:textId="77777777" w:rsidR="00E64F9F" w:rsidRDefault="00E62623">
            <w:r>
              <w:rPr>
                <w:sz w:val="18"/>
              </w:rPr>
              <w:t>PostgreSQL</w:t>
            </w:r>
          </w:p>
        </w:tc>
        <w:tc>
          <w:tcPr>
            <w:tcW w:w="4752" w:type="dxa"/>
          </w:tcPr>
          <w:p w14:paraId="52CD3C01" w14:textId="77777777" w:rsidR="00E64F9F" w:rsidRDefault="00E62623">
            <w:r>
              <w:rPr>
                <w:sz w:val="18"/>
              </w:rPr>
              <w:t>Database — private network only</w:t>
            </w:r>
          </w:p>
        </w:tc>
        <w:tc>
          <w:tcPr>
            <w:tcW w:w="1800" w:type="dxa"/>
          </w:tcPr>
          <w:p w14:paraId="2683D439" w14:textId="77777777" w:rsidR="00E64F9F" w:rsidRDefault="00E62623">
            <w:r>
              <w:rPr>
                <w:sz w:val="18"/>
              </w:rPr>
              <w:t>TCP 5433</w:t>
            </w:r>
          </w:p>
        </w:tc>
      </w:tr>
      <w:tr w:rsidR="00E64F9F" w14:paraId="0A0DAEFC" w14:textId="77777777">
        <w:tc>
          <w:tcPr>
            <w:tcW w:w="2736" w:type="dxa"/>
          </w:tcPr>
          <w:p w14:paraId="59746F2C" w14:textId="77777777" w:rsidR="00E64F9F" w:rsidRDefault="00E62623">
            <w:r>
              <w:rPr>
                <w:sz w:val="18"/>
              </w:rPr>
              <w:t>Key Vault</w:t>
            </w:r>
          </w:p>
        </w:tc>
        <w:tc>
          <w:tcPr>
            <w:tcW w:w="4752" w:type="dxa"/>
          </w:tcPr>
          <w:p w14:paraId="62D9C951" w14:textId="77777777" w:rsidR="00E64F9F" w:rsidRDefault="00E62623">
            <w:r>
              <w:rPr>
                <w:sz w:val="18"/>
              </w:rPr>
              <w:t>Secrets, keys and certificates</w:t>
            </w:r>
          </w:p>
        </w:tc>
        <w:tc>
          <w:tcPr>
            <w:tcW w:w="1800" w:type="dxa"/>
          </w:tcPr>
          <w:p w14:paraId="580D1C90" w14:textId="77777777" w:rsidR="00E64F9F" w:rsidRDefault="00E62623">
            <w:r>
              <w:rPr>
                <w:sz w:val="18"/>
              </w:rPr>
              <w:t>HTTPS 443</w:t>
            </w:r>
          </w:p>
        </w:tc>
      </w:tr>
      <w:tr w:rsidR="00E64F9F" w14:paraId="017EBA1F" w14:textId="77777777">
        <w:tc>
          <w:tcPr>
            <w:tcW w:w="2736" w:type="dxa"/>
          </w:tcPr>
          <w:p w14:paraId="49FEB7E3" w14:textId="77777777" w:rsidR="00E64F9F" w:rsidRDefault="00E62623">
            <w:r>
              <w:rPr>
                <w:sz w:val="18"/>
              </w:rPr>
              <w:t>Storage + Blob</w:t>
            </w:r>
          </w:p>
        </w:tc>
        <w:tc>
          <w:tcPr>
            <w:tcW w:w="4752" w:type="dxa"/>
          </w:tcPr>
          <w:p w14:paraId="4BE15E19" w14:textId="77777777" w:rsidR="00E64F9F" w:rsidRDefault="00E62623">
            <w:r>
              <w:rPr>
                <w:sz w:val="18"/>
              </w:rPr>
              <w:t>Files and diagnostics</w:t>
            </w:r>
          </w:p>
        </w:tc>
        <w:tc>
          <w:tcPr>
            <w:tcW w:w="1800" w:type="dxa"/>
          </w:tcPr>
          <w:p w14:paraId="1FE3CEBC" w14:textId="77777777" w:rsidR="00E64F9F" w:rsidRDefault="00E62623">
            <w:r>
              <w:rPr>
                <w:sz w:val="18"/>
              </w:rPr>
              <w:t>HTTPS 443</w:t>
            </w:r>
          </w:p>
        </w:tc>
      </w:tr>
      <w:tr w:rsidR="00E64F9F" w14:paraId="01D7B6B5" w14:textId="77777777">
        <w:tc>
          <w:tcPr>
            <w:tcW w:w="2736" w:type="dxa"/>
          </w:tcPr>
          <w:p w14:paraId="75B6F719" w14:textId="77777777" w:rsidR="00E64F9F" w:rsidRDefault="00E62623">
            <w:r>
              <w:rPr>
                <w:sz w:val="18"/>
              </w:rPr>
              <w:t>Jump-box + VPN hub</w:t>
            </w:r>
          </w:p>
        </w:tc>
        <w:tc>
          <w:tcPr>
            <w:tcW w:w="4752" w:type="dxa"/>
          </w:tcPr>
          <w:p w14:paraId="07327100" w14:textId="77777777" w:rsidR="00E64F9F" w:rsidRDefault="00E62623">
            <w:r>
              <w:rPr>
                <w:sz w:val="18"/>
              </w:rPr>
              <w:t>Admin access path (P2S)</w:t>
            </w:r>
          </w:p>
        </w:tc>
        <w:tc>
          <w:tcPr>
            <w:tcW w:w="1800" w:type="dxa"/>
          </w:tcPr>
          <w:p w14:paraId="3525AFD8" w14:textId="77777777" w:rsidR="00E64F9F" w:rsidRDefault="00E62623">
            <w:r>
              <w:rPr>
                <w:sz w:val="18"/>
              </w:rPr>
              <w:t>RDP 3389 / SSH 22</w:t>
            </w:r>
          </w:p>
        </w:tc>
      </w:tr>
      <w:tr w:rsidR="00E64F9F" w14:paraId="52593104" w14:textId="77777777">
        <w:tc>
          <w:tcPr>
            <w:tcW w:w="2736" w:type="dxa"/>
          </w:tcPr>
          <w:p w14:paraId="4B88EAEF" w14:textId="77777777" w:rsidR="00E64F9F" w:rsidRDefault="00E62623">
            <w:r>
              <w:rPr>
                <w:sz w:val="18"/>
              </w:rPr>
              <w:t>Backup Vault + DR region</w:t>
            </w:r>
          </w:p>
        </w:tc>
        <w:tc>
          <w:tcPr>
            <w:tcW w:w="4752" w:type="dxa"/>
          </w:tcPr>
          <w:p w14:paraId="5EA9C0F8" w14:textId="77777777" w:rsidR="00E64F9F" w:rsidRDefault="00E62623">
            <w:r>
              <w:rPr>
                <w:sz w:val="18"/>
              </w:rPr>
              <w:t>Daily restore points; replicated VMs/disks in a second region</w:t>
            </w:r>
          </w:p>
        </w:tc>
        <w:tc>
          <w:tcPr>
            <w:tcW w:w="1800" w:type="dxa"/>
          </w:tcPr>
          <w:p w14:paraId="315CDB63" w14:textId="77777777" w:rsidR="00E64F9F" w:rsidRDefault="00E62623">
            <w:r>
              <w:rPr>
                <w:sz w:val="18"/>
              </w:rPr>
              <w:t>—</w:t>
            </w:r>
          </w:p>
        </w:tc>
      </w:tr>
    </w:tbl>
    <w:p w14:paraId="42BA4E4E" w14:textId="77777777" w:rsidR="00E64F9F" w:rsidRDefault="00E64F9F">
      <w:pPr>
        <w:spacing w:after="40"/>
      </w:pPr>
    </w:p>
    <w:p w14:paraId="005AD6BD" w14:textId="77777777" w:rsidR="00E64F9F" w:rsidRDefault="00E62623">
      <w:pPr>
        <w:pStyle w:val="ListBullet"/>
      </w:pPr>
      <w:r>
        <w:t>DevSecOps in operation: static analysis (SonarQube) with CI quality gates · dynamic testing (OWASP ZAP) · continuous vulnerability management (Qualys) with CVSS-based patch SLAs · periodic grey-box VAPT with re-test evidence.</w:t>
      </w:r>
    </w:p>
    <w:p w14:paraId="37ECC051" w14:textId="77777777" w:rsidR="00E64F9F" w:rsidRDefault="00E62623">
      <w:pPr>
        <w:pStyle w:val="Heading1"/>
      </w:pPr>
      <w:bookmarkStart w:id="4" w:name="_Toc238750315"/>
      <w:r>
        <w:t>2.  Method — one module at a time</w:t>
      </w:r>
      <w:bookmarkEnd w:id="4"/>
    </w:p>
    <w:p w14:paraId="109AAAFD" w14:textId="77777777" w:rsidR="00E64F9F" w:rsidRDefault="00E62623">
      <w:r>
        <w:rPr>
          <w:color w:val="52696F"/>
        </w:rPr>
        <w:t>Every module passes through the same template: current capability detailing; a module diagram showing roles and RBAC, each capability with its fields, updates and permissions, data in/out and where the AI agents act; a feature-by-feature elaboration table (fields, role required, storage, AI usage); screenshots from the demo environment; YES/PARTIAL/NO functional-requirements compliance; the AI section; TO-BE improvement streams; and effort in man-weeks. Sections 3-12 apply this to all ten modules.</w:t>
      </w:r>
    </w:p>
    <w:p w14:paraId="189E5952" w14:textId="77777777" w:rsidR="00E64F9F" w:rsidRDefault="00E62623">
      <w:pPr>
        <w:pStyle w:val="Heading1"/>
      </w:pPr>
      <w:bookmarkStart w:id="5" w:name="_Toc238750316"/>
      <w:r>
        <w:t>3.  Module 1 — Master Data Management</w:t>
      </w:r>
      <w:bookmarkEnd w:id="5"/>
    </w:p>
    <w:p w14:paraId="0DD5551E" w14:textId="77777777" w:rsidR="00E64F9F" w:rsidRDefault="00E62623">
      <w:r>
        <w:rPr>
          <w:color w:val="52696F"/>
        </w:rPr>
        <w:t>Master data is where the RFP's core promise — single master records for vessels, seafarers, companies, ports and facilities, shared across all seven domains with zero duplication (RFP Section 5.4.1, Section 7.5) — is won or lost. The current platform already runs a disciplined master-data layer; this section details it feature by feature, then its target architecture on Azure, then the AI pipeline.</w:t>
      </w:r>
    </w:p>
    <w:p w14:paraId="4C2F0776" w14:textId="77777777" w:rsidR="00E64F9F" w:rsidRDefault="00E62623">
      <w:pPr>
        <w:pStyle w:val="Heading2"/>
      </w:pPr>
      <w:bookmarkStart w:id="6" w:name="_Toc238750317"/>
      <w:r>
        <w:t>3.1  Modules detailing — current features, in depth</w:t>
      </w:r>
      <w:bookmarkEnd w:id="6"/>
    </w:p>
    <w:tbl>
      <w:tblPr>
        <w:tblStyle w:val="TableGrid"/>
        <w:tblW w:w="0" w:type="auto"/>
        <w:tblLayout w:type="fixed"/>
        <w:tblLook w:val="04A0" w:firstRow="1" w:lastRow="0" w:firstColumn="1" w:lastColumn="0" w:noHBand="0" w:noVBand="1"/>
      </w:tblPr>
      <w:tblGrid>
        <w:gridCol w:w="432"/>
        <w:gridCol w:w="2160"/>
        <w:gridCol w:w="6696"/>
      </w:tblGrid>
      <w:tr w:rsidR="00E64F9F" w14:paraId="41A8FC67" w14:textId="77777777">
        <w:tc>
          <w:tcPr>
            <w:tcW w:w="432" w:type="dxa"/>
            <w:shd w:val="clear" w:color="auto" w:fill="0E7C86"/>
          </w:tcPr>
          <w:p w14:paraId="433E101C" w14:textId="77777777" w:rsidR="00E64F9F" w:rsidRDefault="00E62623">
            <w:r>
              <w:rPr>
                <w:b/>
                <w:color w:val="FFFFFF"/>
                <w:sz w:val="17"/>
              </w:rPr>
              <w:t>#</w:t>
            </w:r>
          </w:p>
        </w:tc>
        <w:tc>
          <w:tcPr>
            <w:tcW w:w="2160" w:type="dxa"/>
            <w:shd w:val="clear" w:color="auto" w:fill="0E7C86"/>
          </w:tcPr>
          <w:p w14:paraId="3EFCDEA2" w14:textId="77777777" w:rsidR="00E64F9F" w:rsidRDefault="00E62623">
            <w:r>
              <w:rPr>
                <w:b/>
                <w:color w:val="FFFFFF"/>
                <w:sz w:val="17"/>
              </w:rPr>
              <w:t>Feature</w:t>
            </w:r>
          </w:p>
        </w:tc>
        <w:tc>
          <w:tcPr>
            <w:tcW w:w="6696" w:type="dxa"/>
            <w:shd w:val="clear" w:color="auto" w:fill="0E7C86"/>
          </w:tcPr>
          <w:p w14:paraId="05F5CC3D" w14:textId="77777777" w:rsidR="00E64F9F" w:rsidRDefault="00E62623">
            <w:r>
              <w:rPr>
                <w:b/>
                <w:color w:val="FFFFFF"/>
                <w:sz w:val="17"/>
              </w:rPr>
              <w:t>How it works today</w:t>
            </w:r>
          </w:p>
        </w:tc>
      </w:tr>
      <w:tr w:rsidR="00E64F9F" w14:paraId="4AAC3A05" w14:textId="77777777">
        <w:tc>
          <w:tcPr>
            <w:tcW w:w="432" w:type="dxa"/>
          </w:tcPr>
          <w:p w14:paraId="0AE7D6C2" w14:textId="77777777" w:rsidR="00E64F9F" w:rsidRDefault="00E62623">
            <w:r>
              <w:rPr>
                <w:sz w:val="17"/>
              </w:rPr>
              <w:t>1</w:t>
            </w:r>
          </w:p>
        </w:tc>
        <w:tc>
          <w:tcPr>
            <w:tcW w:w="2160" w:type="dxa"/>
          </w:tcPr>
          <w:p w14:paraId="7B26940F" w14:textId="77777777" w:rsidR="00E64F9F" w:rsidRDefault="00E62623">
            <w:r>
              <w:rPr>
                <w:sz w:val="17"/>
              </w:rPr>
              <w:t>Config-driven CRUD engine</w:t>
            </w:r>
          </w:p>
        </w:tc>
        <w:tc>
          <w:tcPr>
            <w:tcW w:w="6696" w:type="dxa"/>
          </w:tcPr>
          <w:p w14:paraId="120AFD83" w14:textId="77777777" w:rsidR="00E64F9F" w:rsidRDefault="00E62623">
            <w:r>
              <w:rPr>
                <w:sz w:val="17"/>
              </w:rPr>
              <w:t>Every master is a configuration, not a component: list + search + filters + pagination (capped at 100 rows) + a slide-over add/edit drawer, all rendered by one engine from a column/field definition. Adding a master is a configuration entry, not a code change — the seed of the RFP's low-code requirement.</w:t>
            </w:r>
          </w:p>
        </w:tc>
      </w:tr>
      <w:tr w:rsidR="00E64F9F" w14:paraId="609E63A7" w14:textId="77777777">
        <w:tc>
          <w:tcPr>
            <w:tcW w:w="432" w:type="dxa"/>
          </w:tcPr>
          <w:p w14:paraId="4C3AAAD5" w14:textId="77777777" w:rsidR="00E64F9F" w:rsidRDefault="00E62623">
            <w:r>
              <w:rPr>
                <w:sz w:val="17"/>
              </w:rPr>
              <w:t>2</w:t>
            </w:r>
          </w:p>
        </w:tc>
        <w:tc>
          <w:tcPr>
            <w:tcW w:w="2160" w:type="dxa"/>
          </w:tcPr>
          <w:p w14:paraId="01B87F21" w14:textId="77777777" w:rsidR="00E64F9F" w:rsidRDefault="00E62623">
            <w:r>
              <w:rPr>
                <w:sz w:val="17"/>
              </w:rPr>
              <w:t>Lookup framework — 19 categories</w:t>
            </w:r>
          </w:p>
        </w:tc>
        <w:tc>
          <w:tcPr>
            <w:tcW w:w="6696" w:type="dxa"/>
          </w:tcPr>
          <w:p w14:paraId="1DF1CEFC" w14:textId="77777777" w:rsidR="00E64F9F" w:rsidRDefault="00E62623">
            <w:r>
              <w:rPr>
                <w:sz w:val="17"/>
              </w:rPr>
              <w:t>One unified, category-keyed store covering: vessel types · cargo types · ports (UN/LOCODE) · shipping agents · deficiency codes · PSC action codes · countries · states · cities · units of measure · currencies · equipment types · equipment &amp; assets · departments · designations · shifts · document types · incident locations · holiday calendar. Every entry carries an active/inactive flag; inactive values stop appearing in forms but keep rendering in history.</w:t>
            </w:r>
          </w:p>
        </w:tc>
      </w:tr>
      <w:tr w:rsidR="00E64F9F" w14:paraId="2C90DA49" w14:textId="77777777">
        <w:tc>
          <w:tcPr>
            <w:tcW w:w="432" w:type="dxa"/>
          </w:tcPr>
          <w:p w14:paraId="3761E0CD" w14:textId="77777777" w:rsidR="00E64F9F" w:rsidRDefault="00E62623">
            <w:r>
              <w:rPr>
                <w:sz w:val="17"/>
              </w:rPr>
              <w:t>3</w:t>
            </w:r>
          </w:p>
        </w:tc>
        <w:tc>
          <w:tcPr>
            <w:tcW w:w="2160" w:type="dxa"/>
          </w:tcPr>
          <w:p w14:paraId="40F9D7DD" w14:textId="77777777" w:rsidR="00E64F9F" w:rsidRDefault="00E62623">
            <w:r>
              <w:rPr>
                <w:sz w:val="17"/>
              </w:rPr>
              <w:t>Berths &amp; terminals master</w:t>
            </w:r>
          </w:p>
        </w:tc>
        <w:tc>
          <w:tcPr>
            <w:tcW w:w="6696" w:type="dxa"/>
          </w:tcPr>
          <w:p w14:paraId="4BDB0663" w14:textId="77777777" w:rsidR="00E64F9F" w:rsidRDefault="00E62623">
            <w:r>
              <w:rPr>
                <w:sz w:val="17"/>
              </w:rPr>
              <w:t>A structural master with behaviour: terminal grouping, capability limits (maximum LOA, declared draft) enforced during berth allocation, maintenance status, outage capture with reasons and durations, and 12-month availability statistics (e.g. 40 outages · 262 days lost · 97% availability) with a per-berth outage-history drawer.</w:t>
            </w:r>
          </w:p>
        </w:tc>
      </w:tr>
      <w:tr w:rsidR="00E64F9F" w14:paraId="050FBB8A" w14:textId="77777777">
        <w:tc>
          <w:tcPr>
            <w:tcW w:w="432" w:type="dxa"/>
          </w:tcPr>
          <w:p w14:paraId="4C12DF96" w14:textId="77777777" w:rsidR="00E64F9F" w:rsidRDefault="00E62623">
            <w:r>
              <w:rPr>
                <w:sz w:val="17"/>
              </w:rPr>
              <w:t>4</w:t>
            </w:r>
          </w:p>
        </w:tc>
        <w:tc>
          <w:tcPr>
            <w:tcW w:w="2160" w:type="dxa"/>
          </w:tcPr>
          <w:p w14:paraId="0B1858C2" w14:textId="77777777" w:rsidR="00E64F9F" w:rsidRDefault="00E62623">
            <w:r>
              <w:rPr>
                <w:sz w:val="17"/>
              </w:rPr>
              <w:t>Tariff master with dated rate history</w:t>
            </w:r>
          </w:p>
        </w:tc>
        <w:tc>
          <w:tcPr>
            <w:tcW w:w="6696" w:type="dxa"/>
          </w:tcPr>
          <w:p w14:paraId="4011C718" w14:textId="77777777" w:rsidR="00E64F9F" w:rsidRDefault="00E62623">
            <w:r>
              <w:rPr>
                <w:sz w:val="17"/>
              </w:rPr>
              <w:t>Each tariff item (basis: GRT/service/cargo, unit, currency) preserves its full rate history; historical invoices always reference the rate in force at their time — 'what did this cost in March 2024?' is answerable. The single pricing source for the billing engine.</w:t>
            </w:r>
          </w:p>
        </w:tc>
      </w:tr>
      <w:tr w:rsidR="00E64F9F" w14:paraId="45DBE27B" w14:textId="77777777">
        <w:tc>
          <w:tcPr>
            <w:tcW w:w="432" w:type="dxa"/>
          </w:tcPr>
          <w:p w14:paraId="479A4C1D" w14:textId="77777777" w:rsidR="00E64F9F" w:rsidRDefault="00E62623">
            <w:r>
              <w:rPr>
                <w:sz w:val="17"/>
              </w:rPr>
              <w:t>5</w:t>
            </w:r>
          </w:p>
        </w:tc>
        <w:tc>
          <w:tcPr>
            <w:tcW w:w="2160" w:type="dxa"/>
          </w:tcPr>
          <w:p w14:paraId="0566CA1B" w14:textId="77777777" w:rsidR="00E64F9F" w:rsidRDefault="00E62623">
            <w:r>
              <w:rPr>
                <w:sz w:val="17"/>
              </w:rPr>
              <w:t>Versioned checklist templates</w:t>
            </w:r>
          </w:p>
        </w:tc>
        <w:tc>
          <w:tcPr>
            <w:tcW w:w="6696" w:type="dxa"/>
          </w:tcPr>
          <w:p w14:paraId="536431EB" w14:textId="77777777" w:rsidR="00E64F9F" w:rsidRDefault="00E62623">
            <w:r>
              <w:rPr>
                <w:sz w:val="17"/>
              </w:rPr>
              <w:t>Inspection templates are versioned and copied into each inspection at creation, so template evolution never mutates completed inspections — the substrate for the RFP's dynamic AI checklists.</w:t>
            </w:r>
          </w:p>
        </w:tc>
      </w:tr>
      <w:tr w:rsidR="00E64F9F" w14:paraId="0ACC66D2" w14:textId="77777777">
        <w:tc>
          <w:tcPr>
            <w:tcW w:w="432" w:type="dxa"/>
          </w:tcPr>
          <w:p w14:paraId="1F8C67EB" w14:textId="77777777" w:rsidR="00E64F9F" w:rsidRDefault="00E62623">
            <w:r>
              <w:rPr>
                <w:sz w:val="17"/>
              </w:rPr>
              <w:t>6</w:t>
            </w:r>
          </w:p>
        </w:tc>
        <w:tc>
          <w:tcPr>
            <w:tcW w:w="2160" w:type="dxa"/>
          </w:tcPr>
          <w:p w14:paraId="687B770A" w14:textId="77777777" w:rsidR="00E64F9F" w:rsidRDefault="00E62623">
            <w:r>
              <w:rPr>
                <w:sz w:val="17"/>
              </w:rPr>
              <w:t xml:space="preserve">Document numbering </w:t>
            </w:r>
            <w:r>
              <w:rPr>
                <w:sz w:val="17"/>
              </w:rPr>
              <w:lastRenderedPageBreak/>
              <w:t>series</w:t>
            </w:r>
          </w:p>
        </w:tc>
        <w:tc>
          <w:tcPr>
            <w:tcW w:w="6696" w:type="dxa"/>
          </w:tcPr>
          <w:p w14:paraId="63929E36" w14:textId="77777777" w:rsidR="00E64F9F" w:rsidRDefault="00E62623">
            <w:r>
              <w:rPr>
                <w:sz w:val="17"/>
              </w:rPr>
              <w:lastRenderedPageBreak/>
              <w:t xml:space="preserve">Per-series, per-year counters (calls, inspections, incidents, licences, invoices) driven by </w:t>
            </w:r>
            <w:r>
              <w:rPr>
                <w:sz w:val="17"/>
              </w:rPr>
              <w:lastRenderedPageBreak/>
              <w:t>settings-held prefixes, with uniqueness guaranteed — no gaps abused, no duplicates possible.</w:t>
            </w:r>
          </w:p>
        </w:tc>
      </w:tr>
      <w:tr w:rsidR="00E64F9F" w14:paraId="18443EDD" w14:textId="77777777">
        <w:tc>
          <w:tcPr>
            <w:tcW w:w="432" w:type="dxa"/>
          </w:tcPr>
          <w:p w14:paraId="5E913AAA" w14:textId="77777777" w:rsidR="00E64F9F" w:rsidRDefault="00E62623">
            <w:r>
              <w:rPr>
                <w:sz w:val="17"/>
              </w:rPr>
              <w:lastRenderedPageBreak/>
              <w:t>7</w:t>
            </w:r>
          </w:p>
        </w:tc>
        <w:tc>
          <w:tcPr>
            <w:tcW w:w="2160" w:type="dxa"/>
          </w:tcPr>
          <w:p w14:paraId="04846454" w14:textId="77777777" w:rsidR="00E64F9F" w:rsidRDefault="00E62623">
            <w:r>
              <w:rPr>
                <w:sz w:val="17"/>
              </w:rPr>
              <w:t>Typed module settings</w:t>
            </w:r>
          </w:p>
        </w:tc>
        <w:tc>
          <w:tcPr>
            <w:tcW w:w="6696" w:type="dxa"/>
          </w:tcPr>
          <w:p w14:paraId="66099273" w14:textId="77777777" w:rsidR="00E64F9F" w:rsidRDefault="00E62623">
            <w:r>
              <w:rPr>
                <w:sz w:val="17"/>
              </w:rPr>
              <w:t>Behavioural knobs for all 12 modules (expiry windows, tug rules, GST rounding, session timeout, audit retention etc.) with typed defaults, server-side validation and in-process caching — behaviour is configuration, not code.</w:t>
            </w:r>
          </w:p>
        </w:tc>
      </w:tr>
      <w:tr w:rsidR="00E64F9F" w14:paraId="376981A3" w14:textId="77777777">
        <w:tc>
          <w:tcPr>
            <w:tcW w:w="432" w:type="dxa"/>
          </w:tcPr>
          <w:p w14:paraId="0D2C6C25" w14:textId="77777777" w:rsidR="00E64F9F" w:rsidRDefault="00E62623">
            <w:r>
              <w:rPr>
                <w:sz w:val="17"/>
              </w:rPr>
              <w:t>8</w:t>
            </w:r>
          </w:p>
        </w:tc>
        <w:tc>
          <w:tcPr>
            <w:tcW w:w="2160" w:type="dxa"/>
          </w:tcPr>
          <w:p w14:paraId="7C3D8255" w14:textId="77777777" w:rsidR="00E64F9F" w:rsidRDefault="00E62623">
            <w:r>
              <w:rPr>
                <w:sz w:val="17"/>
              </w:rPr>
              <w:t>Single-source catalog</w:t>
            </w:r>
          </w:p>
        </w:tc>
        <w:tc>
          <w:tcPr>
            <w:tcW w:w="6696" w:type="dxa"/>
          </w:tcPr>
          <w:p w14:paraId="5EBDEE3D" w14:textId="77777777" w:rsidR="00E64F9F" w:rsidRDefault="00E62623">
            <w:r>
              <w:rPr>
                <w:sz w:val="17"/>
              </w:rPr>
              <w:t>Permission groups, workflow state machines, lookup categories, numbering prefixes and setting defaults live in one definition; backend middleware, the seeding pipeline and the frontend matrix editor all read the same source — drift is architecturally impossible.</w:t>
            </w:r>
          </w:p>
        </w:tc>
      </w:tr>
      <w:tr w:rsidR="00E64F9F" w14:paraId="01711FDC" w14:textId="77777777">
        <w:tc>
          <w:tcPr>
            <w:tcW w:w="432" w:type="dxa"/>
          </w:tcPr>
          <w:p w14:paraId="659F1E22" w14:textId="77777777" w:rsidR="00E64F9F" w:rsidRDefault="00E62623">
            <w:r>
              <w:rPr>
                <w:sz w:val="17"/>
              </w:rPr>
              <w:t>9</w:t>
            </w:r>
          </w:p>
        </w:tc>
        <w:tc>
          <w:tcPr>
            <w:tcW w:w="2160" w:type="dxa"/>
          </w:tcPr>
          <w:p w14:paraId="2453E8FA" w14:textId="77777777" w:rsidR="00E64F9F" w:rsidRDefault="00E62623">
            <w:r>
              <w:rPr>
                <w:sz w:val="17"/>
              </w:rPr>
              <w:t>Integrity rules</w:t>
            </w:r>
          </w:p>
        </w:tc>
        <w:tc>
          <w:tcPr>
            <w:tcW w:w="6696" w:type="dxa"/>
          </w:tcPr>
          <w:p w14:paraId="421D8481" w14:textId="77777777" w:rsidR="00E64F9F" w:rsidRDefault="00E62623">
            <w:r>
              <w:rPr>
                <w:sz w:val="17"/>
              </w:rPr>
              <w:t>Soft delete only for referenced masters (deactivate, never disappear); derived values (certificate validity, berth availability, vessel risk) are computed live and never stored stale.</w:t>
            </w:r>
          </w:p>
        </w:tc>
      </w:tr>
      <w:tr w:rsidR="00E64F9F" w14:paraId="6905A395" w14:textId="77777777">
        <w:tc>
          <w:tcPr>
            <w:tcW w:w="432" w:type="dxa"/>
          </w:tcPr>
          <w:p w14:paraId="6BDFE9F9" w14:textId="77777777" w:rsidR="00E64F9F" w:rsidRDefault="00E62623">
            <w:r>
              <w:rPr>
                <w:sz w:val="17"/>
              </w:rPr>
              <w:t>10</w:t>
            </w:r>
          </w:p>
        </w:tc>
        <w:tc>
          <w:tcPr>
            <w:tcW w:w="2160" w:type="dxa"/>
          </w:tcPr>
          <w:p w14:paraId="081FF85D" w14:textId="77777777" w:rsidR="00E64F9F" w:rsidRDefault="00E62623">
            <w:r>
              <w:rPr>
                <w:sz w:val="17"/>
              </w:rPr>
              <w:t>Governance</w:t>
            </w:r>
          </w:p>
        </w:tc>
        <w:tc>
          <w:tcPr>
            <w:tcW w:w="6696" w:type="dxa"/>
          </w:tcPr>
          <w:p w14:paraId="4D87AD06" w14:textId="77777777" w:rsidR="00E64F9F" w:rsidRDefault="00E62623">
            <w:r>
              <w:rPr>
                <w:sz w:val="17"/>
              </w:rPr>
              <w:t>masters.view/manage and tariffs.view/manage permissions, deny-by-default on every route; every change writes an immutable audit entry with actor and before/after snapshots, reviewable with JSON diffs.</w:t>
            </w:r>
          </w:p>
        </w:tc>
      </w:tr>
    </w:tbl>
    <w:p w14:paraId="18617442" w14:textId="77777777" w:rsidR="00E64F9F" w:rsidRDefault="00E64F9F">
      <w:pPr>
        <w:spacing w:after="40"/>
      </w:pPr>
    </w:p>
    <w:p w14:paraId="6DB5B561" w14:textId="77777777" w:rsidR="00E64F9F" w:rsidRDefault="00E62623">
      <w:pPr>
        <w:pStyle w:val="Heading2"/>
      </w:pPr>
      <w:bookmarkStart w:id="7" w:name="_Toc238750318"/>
      <w:r>
        <w:t>3.2  Module diagram &amp; flowchart</w:t>
      </w:r>
      <w:bookmarkEnd w:id="7"/>
    </w:p>
    <w:p w14:paraId="6EFC4D49" w14:textId="77777777" w:rsidR="00E64F9F" w:rsidRDefault="00E62623">
      <w:pPr>
        <w:jc w:val="center"/>
      </w:pPr>
      <w:r>
        <w:rPr>
          <w:noProof/>
        </w:rPr>
        <w:drawing>
          <wp:inline distT="0" distB="0" distL="0" distR="0" wp14:anchorId="5BE4E34D" wp14:editId="76F0E7EC">
            <wp:extent cx="6309360" cy="3852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odule-mdm.png"/>
                    <pic:cNvPicPr/>
                  </pic:nvPicPr>
                  <pic:blipFill>
                    <a:blip r:embed="rId9"/>
                    <a:stretch>
                      <a:fillRect/>
                    </a:stretch>
                  </pic:blipFill>
                  <pic:spPr>
                    <a:xfrm>
                      <a:off x="0" y="0"/>
                      <a:ext cx="6309360" cy="3852030"/>
                    </a:xfrm>
                    <a:prstGeom prst="rect">
                      <a:avLst/>
                    </a:prstGeom>
                  </pic:spPr>
                </pic:pic>
              </a:graphicData>
            </a:graphic>
          </wp:inline>
        </w:drawing>
      </w:r>
    </w:p>
    <w:p w14:paraId="602DDDE2" w14:textId="77777777" w:rsidR="00E64F9F" w:rsidRDefault="00E62623">
      <w:pPr>
        <w:pStyle w:val="Caption"/>
        <w:jc w:val="center"/>
      </w:pPr>
      <w:r>
        <w:t>Figure 2 — Master Data Management at a glance — roles and their permission groups (RBAC), each capability with the fields submitted and the records/views it updates, data in/out, and where each AI agent acts.</w:t>
      </w:r>
    </w:p>
    <w:p w14:paraId="5AA60463" w14:textId="77777777" w:rsidR="00E64F9F" w:rsidRDefault="00E62623">
      <w:r>
        <w:rPr>
          <w:b/>
          <w:sz w:val="19"/>
        </w:rPr>
        <w:t xml:space="preserve">Reading the diagram:  </w:t>
      </w:r>
    </w:p>
    <w:p w14:paraId="2E032946" w14:textId="77777777" w:rsidR="00E64F9F" w:rsidRDefault="00E62623">
      <w:pPr>
        <w:pStyle w:val="ListBullet"/>
      </w:pPr>
      <w:r>
        <w:t>Top lane — the operating roles. Every write passes a deny-by-default module.action check and lands in the audit trail with before/after snapshots; sensitive masters add maker-checker dual control.</w:t>
      </w:r>
    </w:p>
    <w:p w14:paraId="4A533E11" w14:textId="77777777" w:rsidR="00E64F9F" w:rsidRDefault="00E62623">
      <w:pPr>
        <w:pStyle w:val="ListBullet"/>
      </w:pPr>
      <w:r>
        <w:t>Left to right — the data path: applications, uploaded documents (through AI extraction), external registries and the migration ETL feed the capability engines; committed changes leave as Service Bus events to all seven domain services, lake syncs, refreshed AI Search indexes, and audit/lineage entries.</w:t>
      </w:r>
    </w:p>
    <w:p w14:paraId="7680F1A2" w14:textId="77777777" w:rsidR="00E64F9F" w:rsidRDefault="00E62623">
      <w:pPr>
        <w:pStyle w:val="ListBullet"/>
      </w:pPr>
      <w:r>
        <w:t>Centre — each capability box states exactly which fields are captured and, in teal, which records and views update and who is permitted to do it.</w:t>
      </w:r>
    </w:p>
    <w:p w14:paraId="4BC2BD6D" w14:textId="77777777" w:rsidR="00E64F9F" w:rsidRDefault="00E62623">
      <w:pPr>
        <w:pStyle w:val="ListBullet"/>
      </w:pPr>
      <w:r>
        <w:lastRenderedPageBreak/>
        <w:t>Bottom lane — where AI acts: Document Intelligence and Entity Resolution sit at intake, the Data-Quality Sentinel watches continuously; anything below the confidence threshold routes to the Data Steward's queue, never silently into the data.</w:t>
      </w:r>
    </w:p>
    <w:p w14:paraId="08E9D5E5" w14:textId="77777777" w:rsidR="00E64F9F" w:rsidRDefault="00E62623">
      <w:r>
        <w:rPr>
          <w:b/>
          <w:sz w:val="19"/>
        </w:rPr>
        <w:t>Diagram elaboration — feature by feature:</w:t>
      </w:r>
    </w:p>
    <w:tbl>
      <w:tblPr>
        <w:tblStyle w:val="TableGrid"/>
        <w:tblW w:w="0" w:type="auto"/>
        <w:tblLayout w:type="fixed"/>
        <w:tblLook w:val="04A0" w:firstRow="1" w:lastRow="0" w:firstColumn="1" w:lastColumn="0" w:noHBand="0" w:noVBand="1"/>
      </w:tblPr>
      <w:tblGrid>
        <w:gridCol w:w="1512"/>
        <w:gridCol w:w="2232"/>
        <w:gridCol w:w="1656"/>
        <w:gridCol w:w="1944"/>
        <w:gridCol w:w="1944"/>
      </w:tblGrid>
      <w:tr w:rsidR="00E64F9F" w14:paraId="65AA7225" w14:textId="77777777">
        <w:tc>
          <w:tcPr>
            <w:tcW w:w="1512" w:type="dxa"/>
            <w:shd w:val="clear" w:color="auto" w:fill="0E7C86"/>
          </w:tcPr>
          <w:p w14:paraId="0DBF56C3" w14:textId="77777777" w:rsidR="00E64F9F" w:rsidRDefault="00E62623">
            <w:r>
              <w:rPr>
                <w:b/>
                <w:color w:val="FFFFFF"/>
                <w:sz w:val="17"/>
              </w:rPr>
              <w:t>Feature</w:t>
            </w:r>
          </w:p>
        </w:tc>
        <w:tc>
          <w:tcPr>
            <w:tcW w:w="2232" w:type="dxa"/>
            <w:shd w:val="clear" w:color="auto" w:fill="0E7C86"/>
          </w:tcPr>
          <w:p w14:paraId="00701C88" w14:textId="77777777" w:rsidR="00E64F9F" w:rsidRDefault="00E62623">
            <w:r>
              <w:rPr>
                <w:b/>
                <w:color w:val="FFFFFF"/>
                <w:sz w:val="17"/>
              </w:rPr>
              <w:t>Fields captured</w:t>
            </w:r>
          </w:p>
        </w:tc>
        <w:tc>
          <w:tcPr>
            <w:tcW w:w="1656" w:type="dxa"/>
            <w:shd w:val="clear" w:color="auto" w:fill="0E7C86"/>
          </w:tcPr>
          <w:p w14:paraId="68034EE4" w14:textId="77777777" w:rsidR="00E64F9F" w:rsidRDefault="00E62623">
            <w:r>
              <w:rPr>
                <w:b/>
                <w:color w:val="FFFFFF"/>
                <w:sz w:val="17"/>
              </w:rPr>
              <w:t>Role / permission required</w:t>
            </w:r>
          </w:p>
        </w:tc>
        <w:tc>
          <w:tcPr>
            <w:tcW w:w="1944" w:type="dxa"/>
            <w:shd w:val="clear" w:color="auto" w:fill="0E7C86"/>
          </w:tcPr>
          <w:p w14:paraId="61F67797" w14:textId="77777777" w:rsidR="00E64F9F" w:rsidRDefault="00E62623">
            <w:r>
              <w:rPr>
                <w:b/>
                <w:color w:val="FFFFFF"/>
                <w:sz w:val="17"/>
              </w:rPr>
              <w:t>Where the data is stored</w:t>
            </w:r>
          </w:p>
        </w:tc>
        <w:tc>
          <w:tcPr>
            <w:tcW w:w="1944" w:type="dxa"/>
            <w:shd w:val="clear" w:color="auto" w:fill="0E7C86"/>
          </w:tcPr>
          <w:p w14:paraId="4756BD56" w14:textId="77777777" w:rsidR="00E64F9F" w:rsidRDefault="00E62623">
            <w:r>
              <w:rPr>
                <w:b/>
                <w:color w:val="FFFFFF"/>
                <w:sz w:val="17"/>
              </w:rPr>
              <w:t>Use in AI features?</w:t>
            </w:r>
          </w:p>
        </w:tc>
      </w:tr>
      <w:tr w:rsidR="00E64F9F" w14:paraId="395DE92A" w14:textId="77777777">
        <w:tc>
          <w:tcPr>
            <w:tcW w:w="1512" w:type="dxa"/>
          </w:tcPr>
          <w:p w14:paraId="56E9D07A" w14:textId="77777777" w:rsidR="00E64F9F" w:rsidRDefault="00E62623">
            <w:r>
              <w:rPr>
                <w:sz w:val="16"/>
              </w:rPr>
              <w:t>Reference masters (19 categories + berths, tariffs, checklists)</w:t>
            </w:r>
          </w:p>
        </w:tc>
        <w:tc>
          <w:tcPr>
            <w:tcW w:w="2232" w:type="dxa"/>
          </w:tcPr>
          <w:p w14:paraId="62EFCCC2" w14:textId="77777777" w:rsidR="00E64F9F" w:rsidRDefault="00E62623">
            <w:r>
              <w:rPr>
                <w:sz w:val="16"/>
              </w:rPr>
              <w:t>code · label · category · active | berth: terminal, max LOA, draft, status, outages | tariff: item, basis, rate, UOM, effective-from</w:t>
            </w:r>
          </w:p>
        </w:tc>
        <w:tc>
          <w:tcPr>
            <w:tcW w:w="1656" w:type="dxa"/>
          </w:tcPr>
          <w:p w14:paraId="248F12A8" w14:textId="77777777" w:rsidR="00E64F9F" w:rsidRDefault="00E62623">
            <w:r>
              <w:rPr>
                <w:sz w:val="16"/>
              </w:rPr>
              <w:t>masters.manage (Data Steward); tariffs.manage (Finance Config, maker-checker); all roles read</w:t>
            </w:r>
          </w:p>
        </w:tc>
        <w:tc>
          <w:tcPr>
            <w:tcW w:w="1944" w:type="dxa"/>
          </w:tcPr>
          <w:p w14:paraId="1FCB8B41" w14:textId="77777777" w:rsidR="00E64F9F" w:rsidRDefault="00E62623">
            <w:r>
              <w:rPr>
                <w:sz w:val="16"/>
              </w:rPr>
              <w:t>PostgreSQL reference tables (rate history and checklist versions preserved); immutable code-list snapshots edge-cached at Front Door</w:t>
            </w:r>
          </w:p>
        </w:tc>
        <w:tc>
          <w:tcPr>
            <w:tcW w:w="1944" w:type="dxa"/>
          </w:tcPr>
          <w:p w14:paraId="5EA9F662" w14:textId="77777777" w:rsidR="00E64F9F" w:rsidRDefault="00E62623">
            <w:r>
              <w:rPr>
                <w:sz w:val="16"/>
              </w:rPr>
              <w:t>YES — indexed in AI Search so every agent grounds on the same codes; berth limits feed planning advice; tariff data feeds revenue-anomaly models</w:t>
            </w:r>
          </w:p>
        </w:tc>
      </w:tr>
      <w:tr w:rsidR="00E64F9F" w14:paraId="58E31FB9" w14:textId="77777777">
        <w:tc>
          <w:tcPr>
            <w:tcW w:w="1512" w:type="dxa"/>
          </w:tcPr>
          <w:p w14:paraId="62C6C8BF" w14:textId="77777777" w:rsidR="00E64F9F" w:rsidRDefault="00E62623">
            <w:r>
              <w:rPr>
                <w:sz w:val="16"/>
              </w:rPr>
              <w:t>Golden records (vessel · seafarer · company · port · facility)</w:t>
            </w:r>
          </w:p>
        </w:tc>
        <w:tc>
          <w:tcPr>
            <w:tcW w:w="2232" w:type="dxa"/>
          </w:tcPr>
          <w:p w14:paraId="7F103514" w14:textId="77777777" w:rsidR="00E64F9F" w:rsidRDefault="00E62623">
            <w:r>
              <w:rPr>
                <w:sz w:val="16"/>
              </w:rPr>
              <w:t>IMO, name, flag, type, GRT | SID, rank, DOB | trade licence, GSTIN | facility particulars</w:t>
            </w:r>
          </w:p>
        </w:tc>
        <w:tc>
          <w:tcPr>
            <w:tcW w:w="1656" w:type="dxa"/>
          </w:tcPr>
          <w:p w14:paraId="2BD13D79" w14:textId="77777777" w:rsidR="00E64F9F" w:rsidRDefault="00E62623">
            <w:r>
              <w:rPr>
                <w:sz w:val="16"/>
              </w:rPr>
              <w:t>Data Steward app-role (Entra ID) for writes; agents write only through the gated intake; every module reads</w:t>
            </w:r>
          </w:p>
        </w:tc>
        <w:tc>
          <w:tcPr>
            <w:tcW w:w="1944" w:type="dxa"/>
          </w:tcPr>
          <w:p w14:paraId="15301284" w14:textId="77777777" w:rsidR="00E64F9F" w:rsidRDefault="00E62623">
            <w:r>
              <w:rPr>
                <w:sz w:val="16"/>
              </w:rPr>
              <w:t>PostgreSQL golden tables (private endpoint, ACID) → synced to ADLS Gen2 curated zone and AI Search master indexes</w:t>
            </w:r>
          </w:p>
        </w:tc>
        <w:tc>
          <w:tcPr>
            <w:tcW w:w="1944" w:type="dxa"/>
          </w:tcPr>
          <w:p w14:paraId="70431756" w14:textId="77777777" w:rsidR="00E64F9F" w:rsidRDefault="00E62623">
            <w:r>
              <w:rPr>
                <w:sz w:val="16"/>
              </w:rPr>
              <w:t>YES — the grounding substrate for all seven agents; entity-resolution and the quality sentinel operate directly on it</w:t>
            </w:r>
          </w:p>
        </w:tc>
      </w:tr>
      <w:tr w:rsidR="00E64F9F" w14:paraId="6F2544F4" w14:textId="77777777">
        <w:tc>
          <w:tcPr>
            <w:tcW w:w="1512" w:type="dxa"/>
          </w:tcPr>
          <w:p w14:paraId="1C44E230" w14:textId="77777777" w:rsidR="00E64F9F" w:rsidRDefault="00E62623">
            <w:r>
              <w:rPr>
                <w:sz w:val="16"/>
              </w:rPr>
              <w:t>Numbering series &amp; typed module settings</w:t>
            </w:r>
          </w:p>
        </w:tc>
        <w:tc>
          <w:tcPr>
            <w:tcW w:w="2232" w:type="dxa"/>
          </w:tcPr>
          <w:p w14:paraId="19A60715" w14:textId="77777777" w:rsidR="00E64F9F" w:rsidRDefault="00E62623">
            <w:r>
              <w:rPr>
                <w:sz w:val="16"/>
              </w:rPr>
              <w:t>series prefixes (calls · inspections · licences · invoices) · expiry windows · thresholds · GST rounding · session policy</w:t>
            </w:r>
          </w:p>
        </w:tc>
        <w:tc>
          <w:tcPr>
            <w:tcW w:w="1656" w:type="dxa"/>
          </w:tcPr>
          <w:p w14:paraId="116A7A96" w14:textId="77777777" w:rsidR="00E64F9F" w:rsidRDefault="00E62623">
            <w:r>
              <w:rPr>
                <w:sz w:val="16"/>
              </w:rPr>
              <w:t>settings.manage (Platform Admin; maker-checker in the target state)</w:t>
            </w:r>
          </w:p>
        </w:tc>
        <w:tc>
          <w:tcPr>
            <w:tcW w:w="1944" w:type="dxa"/>
          </w:tcPr>
          <w:p w14:paraId="3CED8AAF" w14:textId="77777777" w:rsidR="00E64F9F" w:rsidRDefault="00E62623">
            <w:r>
              <w:rPr>
                <w:sz w:val="16"/>
              </w:rPr>
              <w:t>PostgreSQL settings store, cached in-process; every change audited with before/after</w:t>
            </w:r>
          </w:p>
        </w:tc>
        <w:tc>
          <w:tcPr>
            <w:tcW w:w="1944" w:type="dxa"/>
          </w:tcPr>
          <w:p w14:paraId="7FEE2C45" w14:textId="77777777" w:rsidR="00E64F9F" w:rsidRDefault="00E62623">
            <w:r>
              <w:rPr>
                <w:sz w:val="16"/>
              </w:rPr>
              <w:t>PARTIAL — settings set agent autonomy thresholds and alert windows; they configure AI but are not AI training data</w:t>
            </w:r>
          </w:p>
        </w:tc>
      </w:tr>
      <w:tr w:rsidR="00E64F9F" w14:paraId="4B1EB3DA" w14:textId="77777777">
        <w:tc>
          <w:tcPr>
            <w:tcW w:w="1512" w:type="dxa"/>
          </w:tcPr>
          <w:p w14:paraId="03D34872" w14:textId="77777777" w:rsidR="00E64F9F" w:rsidRDefault="00E62623">
            <w:r>
              <w:rPr>
                <w:sz w:val="16"/>
              </w:rPr>
              <w:t>Stewardship console (HITL, target)</w:t>
            </w:r>
          </w:p>
        </w:tc>
        <w:tc>
          <w:tcPr>
            <w:tcW w:w="2232" w:type="dxa"/>
          </w:tcPr>
          <w:p w14:paraId="5B8EDE02" w14:textId="77777777" w:rsidR="00E64F9F" w:rsidRDefault="00E62623">
            <w:r>
              <w:rPr>
                <w:sz w:val="16"/>
              </w:rPr>
              <w:t>extraction review · duplicate candidates · survivorship choice · merge decision + reason</w:t>
            </w:r>
          </w:p>
        </w:tc>
        <w:tc>
          <w:tcPr>
            <w:tcW w:w="1656" w:type="dxa"/>
          </w:tcPr>
          <w:p w14:paraId="12E7CD18" w14:textId="77777777" w:rsidR="00E64F9F" w:rsidRDefault="00E62623">
            <w:r>
              <w:rPr>
                <w:sz w:val="16"/>
              </w:rPr>
              <w:t>Data Steward app-role only</w:t>
            </w:r>
          </w:p>
        </w:tc>
        <w:tc>
          <w:tcPr>
            <w:tcW w:w="1944" w:type="dxa"/>
          </w:tcPr>
          <w:p w14:paraId="61B3C771" w14:textId="77777777" w:rsidR="00E64F9F" w:rsidRDefault="00E62623">
            <w:r>
              <w:rPr>
                <w:sz w:val="16"/>
              </w:rPr>
              <w:t>Decisions persist to the golden record + immutable audit; per-attribute lineage in ADLS</w:t>
            </w:r>
          </w:p>
        </w:tc>
        <w:tc>
          <w:tcPr>
            <w:tcW w:w="1944" w:type="dxa"/>
          </w:tcPr>
          <w:p w14:paraId="48F71CF5" w14:textId="77777777" w:rsidR="00E64F9F" w:rsidRDefault="00E62623">
            <w:r>
              <w:rPr>
                <w:sz w:val="16"/>
              </w:rPr>
              <w:t>YES — steward corrections are the supervised feedback that improves extraction and matching models (Governance-approved retraining)</w:t>
            </w:r>
          </w:p>
        </w:tc>
      </w:tr>
    </w:tbl>
    <w:p w14:paraId="73E68BA8" w14:textId="77777777" w:rsidR="00E64F9F" w:rsidRDefault="00E64F9F">
      <w:pPr>
        <w:spacing w:after="40"/>
      </w:pPr>
    </w:p>
    <w:p w14:paraId="6E88A796" w14:textId="77777777" w:rsidR="00E64F9F" w:rsidRDefault="00E62623">
      <w:r>
        <w:rPr>
          <w:b/>
          <w:color w:val="0E7C86"/>
          <w:sz w:val="19"/>
        </w:rPr>
        <w:t>As it runs today — screenshots from the demo environment (August 2026; live/UAT access is not applicable at proposal stage)</w:t>
      </w:r>
    </w:p>
    <w:tbl>
      <w:tblPr>
        <w:tblStyle w:val="TableGrid"/>
        <w:tblW w:w="0" w:type="auto"/>
        <w:tblLayout w:type="fixed"/>
        <w:tblLook w:val="04A0" w:firstRow="1" w:lastRow="0" w:firstColumn="1" w:lastColumn="0" w:noHBand="0" w:noVBand="1"/>
      </w:tblPr>
      <w:tblGrid>
        <w:gridCol w:w="4752"/>
        <w:gridCol w:w="4752"/>
      </w:tblGrid>
      <w:tr w:rsidR="00E64F9F" w14:paraId="2CA955F7" w14:textId="77777777">
        <w:tc>
          <w:tcPr>
            <w:tcW w:w="4752" w:type="dxa"/>
          </w:tcPr>
          <w:p w14:paraId="0B921391" w14:textId="77777777" w:rsidR="00E64F9F" w:rsidRDefault="00E62623">
            <w:pPr>
              <w:jc w:val="center"/>
            </w:pPr>
            <w:r>
              <w:rPr>
                <w:noProof/>
              </w:rPr>
              <w:drawing>
                <wp:inline distT="0" distB="0" distL="0" distR="0" wp14:anchorId="12FE389B" wp14:editId="3DCE4D21">
                  <wp:extent cx="292608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m-data-studio.png"/>
                          <pic:cNvPicPr/>
                        </pic:nvPicPr>
                        <pic:blipFill>
                          <a:blip r:embed="rId10"/>
                          <a:stretch>
                            <a:fillRect/>
                          </a:stretch>
                        </pic:blipFill>
                        <pic:spPr>
                          <a:xfrm>
                            <a:off x="0" y="0"/>
                            <a:ext cx="2926080" cy="1828800"/>
                          </a:xfrm>
                          <a:prstGeom prst="rect">
                            <a:avLst/>
                          </a:prstGeom>
                        </pic:spPr>
                      </pic:pic>
                    </a:graphicData>
                  </a:graphic>
                </wp:inline>
              </w:drawing>
            </w:r>
          </w:p>
        </w:tc>
        <w:tc>
          <w:tcPr>
            <w:tcW w:w="4752" w:type="dxa"/>
          </w:tcPr>
          <w:p w14:paraId="7E054EB4" w14:textId="77777777" w:rsidR="00E64F9F" w:rsidRDefault="00E62623">
            <w:pPr>
              <w:jc w:val="center"/>
            </w:pPr>
            <w:r>
              <w:rPr>
                <w:noProof/>
              </w:rPr>
              <w:drawing>
                <wp:inline distT="0" distB="0" distL="0" distR="0" wp14:anchorId="2E71B505" wp14:editId="5B3A45F9">
                  <wp:extent cx="292608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m-tariffs.png"/>
                          <pic:cNvPicPr/>
                        </pic:nvPicPr>
                        <pic:blipFill>
                          <a:blip r:embed="rId11"/>
                          <a:stretch>
                            <a:fillRect/>
                          </a:stretch>
                        </pic:blipFill>
                        <pic:spPr>
                          <a:xfrm>
                            <a:off x="0" y="0"/>
                            <a:ext cx="2926080" cy="1828800"/>
                          </a:xfrm>
                          <a:prstGeom prst="rect">
                            <a:avLst/>
                          </a:prstGeom>
                        </pic:spPr>
                      </pic:pic>
                    </a:graphicData>
                  </a:graphic>
                </wp:inline>
              </w:drawing>
            </w:r>
          </w:p>
        </w:tc>
      </w:tr>
      <w:tr w:rsidR="00E64F9F" w14:paraId="4E492AF4" w14:textId="77777777">
        <w:tc>
          <w:tcPr>
            <w:tcW w:w="4752" w:type="dxa"/>
          </w:tcPr>
          <w:p w14:paraId="7753A0E5" w14:textId="77777777" w:rsidR="00E64F9F" w:rsidRDefault="00E62623">
            <w:pPr>
              <w:jc w:val="center"/>
            </w:pPr>
            <w:r>
              <w:rPr>
                <w:i/>
                <w:color w:val="52696F"/>
                <w:sz w:val="17"/>
              </w:rPr>
              <w:t>Data Studio — the reference masters, categorised (geography, commercial, marine, assets, organisation, compliance)</w:t>
            </w:r>
          </w:p>
        </w:tc>
        <w:tc>
          <w:tcPr>
            <w:tcW w:w="4752" w:type="dxa"/>
          </w:tcPr>
          <w:p w14:paraId="5E506BEC" w14:textId="77777777" w:rsidR="00E64F9F" w:rsidRDefault="00E62623">
            <w:pPr>
              <w:jc w:val="center"/>
            </w:pPr>
            <w:r>
              <w:rPr>
                <w:i/>
                <w:color w:val="52696F"/>
                <w:sz w:val="17"/>
              </w:rPr>
              <w:t>Tariff master — the rate card behind invoicing, with dated history</w:t>
            </w:r>
          </w:p>
        </w:tc>
      </w:tr>
    </w:tbl>
    <w:p w14:paraId="6801B3E5" w14:textId="77777777" w:rsidR="00E64F9F" w:rsidRDefault="00E64F9F">
      <w:pPr>
        <w:spacing w:after="40"/>
      </w:pPr>
    </w:p>
    <w:p w14:paraId="245F4F8E" w14:textId="77777777" w:rsidR="00E64F9F" w:rsidRDefault="00E62623">
      <w:r>
        <w:rPr>
          <w:b/>
          <w:sz w:val="19"/>
        </w:rPr>
        <w:t>Master data change flow (as running today):</w:t>
      </w:r>
    </w:p>
    <w:tbl>
      <w:tblPr>
        <w:tblStyle w:val="TableGrid"/>
        <w:tblW w:w="0" w:type="auto"/>
        <w:tblLayout w:type="fixed"/>
        <w:tblLook w:val="04A0" w:firstRow="1" w:lastRow="0" w:firstColumn="1" w:lastColumn="0" w:noHBand="0" w:noVBand="1"/>
      </w:tblPr>
      <w:tblGrid>
        <w:gridCol w:w="720"/>
        <w:gridCol w:w="2448"/>
        <w:gridCol w:w="6120"/>
      </w:tblGrid>
      <w:tr w:rsidR="00E64F9F" w14:paraId="57BBB67C" w14:textId="77777777">
        <w:tc>
          <w:tcPr>
            <w:tcW w:w="720" w:type="dxa"/>
            <w:shd w:val="clear" w:color="auto" w:fill="0E7C86"/>
          </w:tcPr>
          <w:p w14:paraId="777BBB9F" w14:textId="77777777" w:rsidR="00E64F9F" w:rsidRDefault="00E62623">
            <w:r>
              <w:rPr>
                <w:b/>
                <w:color w:val="FFFFFF"/>
                <w:sz w:val="17"/>
              </w:rPr>
              <w:t>Step</w:t>
            </w:r>
          </w:p>
        </w:tc>
        <w:tc>
          <w:tcPr>
            <w:tcW w:w="2448" w:type="dxa"/>
            <w:shd w:val="clear" w:color="auto" w:fill="0E7C86"/>
          </w:tcPr>
          <w:p w14:paraId="60D9B613" w14:textId="77777777" w:rsidR="00E64F9F" w:rsidRDefault="00E62623">
            <w:r>
              <w:rPr>
                <w:b/>
                <w:color w:val="FFFFFF"/>
                <w:sz w:val="17"/>
              </w:rPr>
              <w:t>Actor</w:t>
            </w:r>
          </w:p>
        </w:tc>
        <w:tc>
          <w:tcPr>
            <w:tcW w:w="6120" w:type="dxa"/>
            <w:shd w:val="clear" w:color="auto" w:fill="0E7C86"/>
          </w:tcPr>
          <w:p w14:paraId="1B2AE5B9" w14:textId="77777777" w:rsidR="00E64F9F" w:rsidRDefault="00E62623">
            <w:r>
              <w:rPr>
                <w:b/>
                <w:color w:val="FFFFFF"/>
                <w:sz w:val="17"/>
              </w:rPr>
              <w:t>Behaviour</w:t>
            </w:r>
          </w:p>
        </w:tc>
      </w:tr>
      <w:tr w:rsidR="00E64F9F" w14:paraId="4447EAB5" w14:textId="77777777">
        <w:tc>
          <w:tcPr>
            <w:tcW w:w="720" w:type="dxa"/>
          </w:tcPr>
          <w:p w14:paraId="57548970" w14:textId="77777777" w:rsidR="00E64F9F" w:rsidRDefault="00E62623">
            <w:r>
              <w:rPr>
                <w:sz w:val="18"/>
              </w:rPr>
              <w:t>1</w:t>
            </w:r>
          </w:p>
        </w:tc>
        <w:tc>
          <w:tcPr>
            <w:tcW w:w="2448" w:type="dxa"/>
          </w:tcPr>
          <w:p w14:paraId="61297815" w14:textId="77777777" w:rsidR="00E64F9F" w:rsidRDefault="00E62623">
            <w:r>
              <w:rPr>
                <w:sz w:val="18"/>
              </w:rPr>
              <w:t>Data steward (permission-</w:t>
            </w:r>
            <w:r>
              <w:rPr>
                <w:sz w:val="18"/>
              </w:rPr>
              <w:lastRenderedPageBreak/>
              <w:t>gated)</w:t>
            </w:r>
          </w:p>
        </w:tc>
        <w:tc>
          <w:tcPr>
            <w:tcW w:w="6120" w:type="dxa"/>
          </w:tcPr>
          <w:p w14:paraId="0EF0BB23" w14:textId="77777777" w:rsidR="00E64F9F" w:rsidRDefault="00E62623">
            <w:r>
              <w:rPr>
                <w:sz w:val="18"/>
              </w:rPr>
              <w:lastRenderedPageBreak/>
              <w:t>Opens the master in the Data Studio; proposes add/edit via the standard drawer</w:t>
            </w:r>
          </w:p>
        </w:tc>
      </w:tr>
      <w:tr w:rsidR="00E64F9F" w14:paraId="6B08B690" w14:textId="77777777">
        <w:tc>
          <w:tcPr>
            <w:tcW w:w="720" w:type="dxa"/>
          </w:tcPr>
          <w:p w14:paraId="1603F60D" w14:textId="77777777" w:rsidR="00E64F9F" w:rsidRDefault="00E62623">
            <w:r>
              <w:rPr>
                <w:sz w:val="18"/>
              </w:rPr>
              <w:t>2</w:t>
            </w:r>
          </w:p>
        </w:tc>
        <w:tc>
          <w:tcPr>
            <w:tcW w:w="2448" w:type="dxa"/>
          </w:tcPr>
          <w:p w14:paraId="31031176" w14:textId="77777777" w:rsidR="00E64F9F" w:rsidRDefault="00E62623">
            <w:r>
              <w:rPr>
                <w:sz w:val="18"/>
              </w:rPr>
              <w:t>System — validation</w:t>
            </w:r>
          </w:p>
        </w:tc>
        <w:tc>
          <w:tcPr>
            <w:tcW w:w="6120" w:type="dxa"/>
          </w:tcPr>
          <w:p w14:paraId="5DC1B34F" w14:textId="77777777" w:rsidR="00E64F9F" w:rsidRDefault="00E62623">
            <w:r>
              <w:rPr>
                <w:sz w:val="18"/>
              </w:rPr>
              <w:t>Typed validation against the master's schema; referential rules block breaking changes (soft delete only for referenced rows)</w:t>
            </w:r>
          </w:p>
        </w:tc>
      </w:tr>
      <w:tr w:rsidR="00E64F9F" w14:paraId="42A62675" w14:textId="77777777">
        <w:tc>
          <w:tcPr>
            <w:tcW w:w="720" w:type="dxa"/>
          </w:tcPr>
          <w:p w14:paraId="48509C7C" w14:textId="77777777" w:rsidR="00E64F9F" w:rsidRDefault="00E62623">
            <w:r>
              <w:rPr>
                <w:sz w:val="18"/>
              </w:rPr>
              <w:t>3</w:t>
            </w:r>
          </w:p>
        </w:tc>
        <w:tc>
          <w:tcPr>
            <w:tcW w:w="2448" w:type="dxa"/>
          </w:tcPr>
          <w:p w14:paraId="579029B8" w14:textId="77777777" w:rsidR="00E64F9F" w:rsidRDefault="00E62623">
            <w:r>
              <w:rPr>
                <w:sz w:val="18"/>
              </w:rPr>
              <w:t>System — persistence</w:t>
            </w:r>
          </w:p>
        </w:tc>
        <w:tc>
          <w:tcPr>
            <w:tcW w:w="6120" w:type="dxa"/>
          </w:tcPr>
          <w:p w14:paraId="509D6E88" w14:textId="77777777" w:rsidR="00E64F9F" w:rsidRDefault="00E62623">
            <w:r>
              <w:rPr>
                <w:sz w:val="18"/>
              </w:rPr>
              <w:t>Change saved; audit entry written with before/after snapshots; versioned masters (tariffs, checklists) preserve the prior version</w:t>
            </w:r>
          </w:p>
        </w:tc>
      </w:tr>
      <w:tr w:rsidR="00E64F9F" w14:paraId="5CBC96DE" w14:textId="77777777">
        <w:tc>
          <w:tcPr>
            <w:tcW w:w="720" w:type="dxa"/>
          </w:tcPr>
          <w:p w14:paraId="7B1E222E" w14:textId="77777777" w:rsidR="00E64F9F" w:rsidRDefault="00E62623">
            <w:r>
              <w:rPr>
                <w:sz w:val="18"/>
              </w:rPr>
              <w:t>4</w:t>
            </w:r>
          </w:p>
        </w:tc>
        <w:tc>
          <w:tcPr>
            <w:tcW w:w="2448" w:type="dxa"/>
          </w:tcPr>
          <w:p w14:paraId="4E122A15" w14:textId="77777777" w:rsidR="00E64F9F" w:rsidRDefault="00E62623">
            <w:r>
              <w:rPr>
                <w:sz w:val="18"/>
              </w:rPr>
              <w:t>System — propagation</w:t>
            </w:r>
          </w:p>
        </w:tc>
        <w:tc>
          <w:tcPr>
            <w:tcW w:w="6120" w:type="dxa"/>
          </w:tcPr>
          <w:p w14:paraId="29E54CB5" w14:textId="77777777" w:rsidR="00E64F9F" w:rsidRDefault="00E62623">
            <w:r>
              <w:rPr>
                <w:sz w:val="18"/>
              </w:rPr>
              <w:t>Dependent modules see the new value immediately (single source, no copies); derived values recompute on next read</w:t>
            </w:r>
          </w:p>
        </w:tc>
      </w:tr>
      <w:tr w:rsidR="00E64F9F" w14:paraId="6628E510" w14:textId="77777777">
        <w:tc>
          <w:tcPr>
            <w:tcW w:w="720" w:type="dxa"/>
          </w:tcPr>
          <w:p w14:paraId="49F497B1" w14:textId="77777777" w:rsidR="00E64F9F" w:rsidRDefault="00E62623">
            <w:r>
              <w:rPr>
                <w:sz w:val="18"/>
              </w:rPr>
              <w:t>5</w:t>
            </w:r>
          </w:p>
        </w:tc>
        <w:tc>
          <w:tcPr>
            <w:tcW w:w="2448" w:type="dxa"/>
          </w:tcPr>
          <w:p w14:paraId="476C415C" w14:textId="77777777" w:rsidR="00E64F9F" w:rsidRDefault="00E62623">
            <w:r>
              <w:rPr>
                <w:sz w:val="18"/>
              </w:rPr>
              <w:t>TO-BE addition</w:t>
            </w:r>
          </w:p>
        </w:tc>
        <w:tc>
          <w:tcPr>
            <w:tcW w:w="6120" w:type="dxa"/>
          </w:tcPr>
          <w:p w14:paraId="1F143B05" w14:textId="77777777" w:rsidR="00E64F9F" w:rsidRDefault="00E62623">
            <w:r>
              <w:rPr>
                <w:sz w:val="18"/>
              </w:rPr>
              <w:t>Maker-checker approval on sensitive masters and change-event publication to all domain services (Section 3.3)</w:t>
            </w:r>
          </w:p>
        </w:tc>
      </w:tr>
    </w:tbl>
    <w:p w14:paraId="49E88422" w14:textId="77777777" w:rsidR="00E64F9F" w:rsidRDefault="00E64F9F">
      <w:pPr>
        <w:spacing w:after="40"/>
      </w:pPr>
    </w:p>
    <w:p w14:paraId="7821E6B6" w14:textId="77777777" w:rsidR="00E64F9F" w:rsidRDefault="00E62623">
      <w:pPr>
        <w:pStyle w:val="Heading2"/>
      </w:pPr>
      <w:bookmarkStart w:id="8" w:name="_Toc238750319"/>
      <w:r>
        <w:t>3.3  Target architecture on Azure — data &amp; AI flow</w:t>
      </w:r>
      <w:bookmarkEnd w:id="8"/>
    </w:p>
    <w:p w14:paraId="479CD691" w14:textId="77777777" w:rsidR="00E64F9F" w:rsidRDefault="00E62623">
      <w:r>
        <w:rPr>
          <w:color w:val="52696F"/>
        </w:rPr>
        <w:t>Golden records stay transactional in PostgreSQL (ACID, private endpoint); the analytical and AI plane runs on ADLS Gen2, Azure ML and AI Search; intake runs through AI Document Intelligence with a steward-in-the-loop; every change propagates in real time over Service Bus. Figure 2 is the complete flow; the numbered narrative follows.</w:t>
      </w:r>
    </w:p>
    <w:p w14:paraId="66E05BA7" w14:textId="77777777" w:rsidR="00E64F9F" w:rsidRDefault="00E62623">
      <w:pPr>
        <w:jc w:val="center"/>
      </w:pPr>
      <w:r>
        <w:rPr>
          <w:noProof/>
        </w:rPr>
        <w:drawing>
          <wp:inline distT="0" distB="0" distL="0" distR="0" wp14:anchorId="659B5465" wp14:editId="130198F6">
            <wp:extent cx="6400800" cy="38320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dm-azure.png"/>
                    <pic:cNvPicPr/>
                  </pic:nvPicPr>
                  <pic:blipFill>
                    <a:blip r:embed="rId12"/>
                    <a:stretch>
                      <a:fillRect/>
                    </a:stretch>
                  </pic:blipFill>
                  <pic:spPr>
                    <a:xfrm>
                      <a:off x="0" y="0"/>
                      <a:ext cx="6400800" cy="3832058"/>
                    </a:xfrm>
                    <a:prstGeom prst="rect">
                      <a:avLst/>
                    </a:prstGeom>
                  </pic:spPr>
                </pic:pic>
              </a:graphicData>
            </a:graphic>
          </wp:inline>
        </w:drawing>
      </w:r>
    </w:p>
    <w:p w14:paraId="482913D9" w14:textId="77777777" w:rsidR="00E64F9F" w:rsidRDefault="00E62623">
      <w:pPr>
        <w:pStyle w:val="Caption"/>
        <w:jc w:val="center"/>
      </w:pPr>
      <w:r>
        <w:t>Figure 3 — Master Data Management on Azure: sources → AI intake pipeline (Document Intelligence → entity resolution → confidence gate → steward console) → PostgreSQL golden records → event backbone (outbox → Service Bus → 7 domain services) → analytical &amp; AI plane (ADLS Gen2 zones → Azure ML → AI Search → Foundry agents), with the continuous data-quality sentinel beneath.</w:t>
      </w:r>
    </w:p>
    <w:p w14:paraId="6AEB412C" w14:textId="77777777" w:rsidR="00E64F9F" w:rsidRDefault="00E62623">
      <w:pPr>
        <w:pStyle w:val="ListBullet"/>
      </w:pPr>
      <w:r>
        <w:rPr>
          <w:b/>
        </w:rPr>
        <w:t xml:space="preserve">1 — Sources. </w:t>
      </w:r>
      <w:r>
        <w:t>Master data enters four ways: service applications (portal/mobile through API Management, carrying UAE PASS identity context), uploaded documents (landed in the ADLS raw zone), scheduled pulls from external registries (ICP, MoE, GISIS, MOHRE), and the audited D8 legacy-migration ETL.</w:t>
      </w:r>
    </w:p>
    <w:p w14:paraId="5E3030EA" w14:textId="77777777" w:rsidR="00E64F9F" w:rsidRDefault="00E62623">
      <w:pPr>
        <w:pStyle w:val="ListBullet"/>
      </w:pPr>
      <w:r>
        <w:rPr>
          <w:b/>
        </w:rPr>
        <w:t xml:space="preserve">2 — AI intake. </w:t>
      </w:r>
      <w:r>
        <w:t xml:space="preserve">Azure AI Document Intelligence extracts structured attributes (≤30 s per document, custom models per maritime document type); the entity-resolution stage blocks on natural keys (IMO, SID, trade licence) and scores candidate matches with embedding similarity plus rules; a Client-tunable </w:t>
      </w:r>
      <w:r>
        <w:lastRenderedPageBreak/>
        <w:t>confidence gate auto-applies high-confidence results (agent-audited) and queues the rest for the data-steward console — the human-in-the-loop the RFP's governance model requires.</w:t>
      </w:r>
    </w:p>
    <w:p w14:paraId="79D16BA1" w14:textId="77777777" w:rsidR="00E64F9F" w:rsidRDefault="00E62623">
      <w:pPr>
        <w:pStyle w:val="ListBullet"/>
      </w:pPr>
      <w:r>
        <w:rPr>
          <w:b/>
        </w:rPr>
        <w:t xml:space="preserve">3 — Golden records. </w:t>
      </w:r>
      <w:r>
        <w:t>The five golden entities and today's reference masters live in PostgreSQL with the integrity rules the current platform already enforces: ACID transactions, soft delete, maker-checker on sensitive masters, immutable before/after audit, bilingual labels.</w:t>
      </w:r>
    </w:p>
    <w:p w14:paraId="721AEB88" w14:textId="77777777" w:rsidR="00E64F9F" w:rsidRDefault="00E62623">
      <w:pPr>
        <w:pStyle w:val="ListBullet"/>
      </w:pPr>
      <w:r>
        <w:rPr>
          <w:b/>
        </w:rPr>
        <w:t xml:space="preserve">4 — Real-time sync. </w:t>
      </w:r>
      <w:r>
        <w:t>A transactional outbox publishes every golden-record change to Azure Service Bus topics; the seven domain services subscribe and update their local views — the mechanism behind 'zero re-submission' and RFP Section 5.4.1 real-time synchronisation. High-volume streams (AIS/LRIT) stay on Event Hubs; Azure Functions run the lightweight processors.</w:t>
      </w:r>
    </w:p>
    <w:p w14:paraId="0DCABDEA" w14:textId="77777777" w:rsidR="00E64F9F" w:rsidRDefault="00E62623">
      <w:pPr>
        <w:pStyle w:val="ListBullet"/>
      </w:pPr>
      <w:r>
        <w:rPr>
          <w:b/>
        </w:rPr>
        <w:t xml:space="preserve">5 — Analytical &amp; AI plane. </w:t>
      </w:r>
      <w:r>
        <w:t>Change data flows to ADLS Gen2 (raw → curated → analytics zones); Azure ML trains and runs data-quality and risk models with drift alerts; Azure AI Search maintains master-data and regulatory indexes (vector + hybrid) that ground the Foundry agents — agents cite canonical records, never free text.</w:t>
      </w:r>
    </w:p>
    <w:p w14:paraId="35E47713" w14:textId="77777777" w:rsidR="00E64F9F" w:rsidRDefault="00E62623">
      <w:pPr>
        <w:pStyle w:val="Heading2"/>
      </w:pPr>
      <w:bookmarkStart w:id="9" w:name="_Toc238750320"/>
      <w:r>
        <w:t>3.4  Current feature → target state on Azure</w:t>
      </w:r>
      <w:bookmarkEnd w:id="9"/>
    </w:p>
    <w:tbl>
      <w:tblPr>
        <w:tblStyle w:val="TableGrid"/>
        <w:tblW w:w="0" w:type="auto"/>
        <w:tblLayout w:type="fixed"/>
        <w:tblLook w:val="04A0" w:firstRow="1" w:lastRow="0" w:firstColumn="1" w:lastColumn="0" w:noHBand="0" w:noVBand="1"/>
      </w:tblPr>
      <w:tblGrid>
        <w:gridCol w:w="3168"/>
        <w:gridCol w:w="6120"/>
      </w:tblGrid>
      <w:tr w:rsidR="00E64F9F" w14:paraId="0C8858FB" w14:textId="77777777">
        <w:tc>
          <w:tcPr>
            <w:tcW w:w="3168" w:type="dxa"/>
            <w:shd w:val="clear" w:color="auto" w:fill="0E7C86"/>
          </w:tcPr>
          <w:p w14:paraId="18B8EF2B" w14:textId="77777777" w:rsidR="00E64F9F" w:rsidRDefault="00E62623">
            <w:r>
              <w:rPr>
                <w:b/>
                <w:color w:val="FFFFFF"/>
                <w:sz w:val="17"/>
              </w:rPr>
              <w:t>Current MDM capability</w:t>
            </w:r>
          </w:p>
        </w:tc>
        <w:tc>
          <w:tcPr>
            <w:tcW w:w="6120" w:type="dxa"/>
            <w:shd w:val="clear" w:color="auto" w:fill="0E7C86"/>
          </w:tcPr>
          <w:p w14:paraId="09BC013E" w14:textId="77777777" w:rsidR="00E64F9F" w:rsidRDefault="00E62623">
            <w:r>
              <w:rPr>
                <w:b/>
                <w:color w:val="FFFFFF"/>
                <w:sz w:val="17"/>
              </w:rPr>
              <w:t>Target state on the Azure stack</w:t>
            </w:r>
          </w:p>
        </w:tc>
      </w:tr>
      <w:tr w:rsidR="00E64F9F" w14:paraId="43E28D20" w14:textId="77777777">
        <w:tc>
          <w:tcPr>
            <w:tcW w:w="3168" w:type="dxa"/>
          </w:tcPr>
          <w:p w14:paraId="65CA4429" w14:textId="77777777" w:rsidR="00E64F9F" w:rsidRDefault="00E62623">
            <w:r>
              <w:rPr>
                <w:sz w:val="17"/>
              </w:rPr>
              <w:t>19-category config-driven lookup framework (vessel types, cargo types, UN/LOCODE ports, deficiency codes, PSC action codes, currencies, etc.)</w:t>
            </w:r>
          </w:p>
        </w:tc>
        <w:tc>
          <w:tcPr>
            <w:tcW w:w="6120" w:type="dxa"/>
          </w:tcPr>
          <w:p w14:paraId="1BA5D4D4" w14:textId="77777777" w:rsidR="00E64F9F" w:rsidRDefault="00E62623">
            <w:r>
              <w:rPr>
                <w:sz w:val="17"/>
              </w:rPr>
              <w:t>The config-driven CRUD engine carries over unchanged inside the relevant domain services on AKS, with its relational store deployed in UAE North with UAE Central DR. Lookup maintenance is exposed through Azure API Management under Entra ID SSO/RBAC, and reference values are additionally published to the ADLS Gen2 curated zone and indexed in Azure AI Search so the Foundry agents (A1 certificate validation, A2 compliance, A6 regulatory intelligence) ground against the same controlled vocabularies the portal u</w:t>
            </w:r>
            <w:r>
              <w:rPr>
                <w:sz w:val="17"/>
              </w:rPr>
              <w:t>ses.</w:t>
            </w:r>
          </w:p>
        </w:tc>
      </w:tr>
      <w:tr w:rsidR="00E64F9F" w14:paraId="7AE3A712" w14:textId="77777777">
        <w:tc>
          <w:tcPr>
            <w:tcW w:w="3168" w:type="dxa"/>
          </w:tcPr>
          <w:p w14:paraId="654CE2BC" w14:textId="77777777" w:rsidR="00E64F9F" w:rsidRDefault="00E62623">
            <w:r>
              <w:rPr>
                <w:sz w:val="17"/>
              </w:rPr>
              <w:t>Berths &amp; Terminals master with LOA/draft capability limits and outage/downtime history</w:t>
            </w:r>
          </w:p>
        </w:tc>
        <w:tc>
          <w:tcPr>
            <w:tcW w:w="6120" w:type="dxa"/>
          </w:tcPr>
          <w:p w14:paraId="51A32588" w14:textId="77777777" w:rsidR="00E64F9F" w:rsidRDefault="00E62623">
            <w:r>
              <w:rPr>
                <w:sz w:val="17"/>
              </w:rPr>
              <w:t>Moves intact into the Ports domain service on AKS; capability-limit validation and outage recording stay server-side exactly as today. Outage and status events are additionally published to Azure Service Bus topics so dependent services and the A7 National Maritime Intelligence agent react in near real time, and the outage history feeds the ADLS Gen2 analytics zone for availability reporting. Availability statistics remain computed on read, never stored.</w:t>
            </w:r>
          </w:p>
        </w:tc>
      </w:tr>
      <w:tr w:rsidR="00E64F9F" w14:paraId="238F12B6" w14:textId="77777777">
        <w:tc>
          <w:tcPr>
            <w:tcW w:w="3168" w:type="dxa"/>
          </w:tcPr>
          <w:p w14:paraId="0A8D677C" w14:textId="77777777" w:rsidR="00E64F9F" w:rsidRDefault="00E62623">
            <w:r>
              <w:rPr>
                <w:sz w:val="17"/>
              </w:rPr>
              <w:t>Tariff master with dated rate history</w:t>
            </w:r>
          </w:p>
        </w:tc>
        <w:tc>
          <w:tcPr>
            <w:tcW w:w="6120" w:type="dxa"/>
          </w:tcPr>
          <w:p w14:paraId="6DC7C2F5" w14:textId="77777777" w:rsidR="00E64F9F" w:rsidRDefault="00E62623">
            <w:r>
              <w:rPr>
                <w:sz w:val="17"/>
              </w:rPr>
              <w:t>Retained within the Ports / Marine Facilities &amp; Companies services with effective-dated rate resolution logic unchanged. Rate changes go through Azure API Management with the existing audit trail, and Azure Logic Apps adds a low-code approval workflow for tariff revisions with Azure Communication Services notifying stakeholders. Historical rates replicate to the ADLS Gen2 analytics zone for revenue analytics and the A3 Service Processing agent's fee calculations.</w:t>
            </w:r>
          </w:p>
        </w:tc>
      </w:tr>
      <w:tr w:rsidR="00E64F9F" w14:paraId="32C6171C" w14:textId="77777777">
        <w:tc>
          <w:tcPr>
            <w:tcW w:w="3168" w:type="dxa"/>
          </w:tcPr>
          <w:p w14:paraId="42CDA490" w14:textId="77777777" w:rsidR="00E64F9F" w:rsidRDefault="00E62623">
            <w:r>
              <w:rPr>
                <w:sz w:val="17"/>
              </w:rPr>
              <w:t>Versioned checklist templates, copied into each inspection at execution time</w:t>
            </w:r>
          </w:p>
        </w:tc>
        <w:tc>
          <w:tcPr>
            <w:tcW w:w="6120" w:type="dxa"/>
          </w:tcPr>
          <w:p w14:paraId="662EF6FC" w14:textId="77777777" w:rsidR="00E64F9F" w:rsidRDefault="00E62623">
            <w:r>
              <w:rPr>
                <w:sz w:val="17"/>
              </w:rPr>
              <w:t>Carries over into the Smart Inspection domain service with the copy-on-use versioning semantics preserved, so completed inspections stay bound to the template version they were executed against. Templates synchronize to inspector devices through Azure IoT Hub edge store-and-forward for offline field work, and template content is indexed in Azure AI Search so the A5 Smart Inspection agent grounds its pre-inspection dossiers and AI-drafted reports on the current approved checklist.</w:t>
            </w:r>
          </w:p>
        </w:tc>
      </w:tr>
      <w:tr w:rsidR="00E64F9F" w14:paraId="1B5567A3" w14:textId="77777777">
        <w:tc>
          <w:tcPr>
            <w:tcW w:w="3168" w:type="dxa"/>
          </w:tcPr>
          <w:p w14:paraId="747166C9" w14:textId="77777777" w:rsidR="00E64F9F" w:rsidRDefault="00E62623">
            <w:r>
              <w:rPr>
                <w:sz w:val="17"/>
              </w:rPr>
              <w:t>Per-series / per-year document numbering engine</w:t>
            </w:r>
          </w:p>
        </w:tc>
        <w:tc>
          <w:tcPr>
            <w:tcW w:w="6120" w:type="dxa"/>
          </w:tcPr>
          <w:p w14:paraId="3D811026" w14:textId="77777777" w:rsidR="00E64F9F" w:rsidRDefault="00E62623">
            <w:r>
              <w:rPr>
                <w:sz w:val="17"/>
              </w:rPr>
              <w:t>Remains a transactional server-side component inside each owning domain service, since sequence integrity depends on the service's own database transaction — no change to the allocation semantics. Numbering configuration is administered through the same Azure API Management-fronted APIs, and issued numbers are visible to the A3 agent for zero-touch application processing. Series definitions per document type and year carry over as-is.</w:t>
            </w:r>
          </w:p>
        </w:tc>
      </w:tr>
      <w:tr w:rsidR="00E64F9F" w14:paraId="63220E43" w14:textId="77777777">
        <w:tc>
          <w:tcPr>
            <w:tcW w:w="3168" w:type="dxa"/>
          </w:tcPr>
          <w:p w14:paraId="367585EC" w14:textId="77777777" w:rsidR="00E64F9F" w:rsidRDefault="00E62623">
            <w:r>
              <w:rPr>
                <w:sz w:val="17"/>
              </w:rPr>
              <w:t>Typed module settings store</w:t>
            </w:r>
          </w:p>
        </w:tc>
        <w:tc>
          <w:tcPr>
            <w:tcW w:w="6120" w:type="dxa"/>
          </w:tcPr>
          <w:p w14:paraId="559F80EE" w14:textId="77777777" w:rsidR="00E64F9F" w:rsidRDefault="00E62623">
            <w:r>
              <w:rPr>
                <w:sz w:val="17"/>
              </w:rPr>
              <w:t>The typed, validated settings store carries over per domain service for business configuration, still audited on change. Secrets and connection material move out of settings into Azure Key Vault, accessed by AKS workloads through Entra ID managed identities, while Azure Policy enforces platform-level configuration compliance. Agent autonomy-level settings (supervised through autonomous) follow the same typed-settings pattern, surfaced to the Foundry Agent Service guardrails.</w:t>
            </w:r>
          </w:p>
        </w:tc>
      </w:tr>
      <w:tr w:rsidR="00E64F9F" w14:paraId="37502413" w14:textId="77777777">
        <w:tc>
          <w:tcPr>
            <w:tcW w:w="3168" w:type="dxa"/>
          </w:tcPr>
          <w:p w14:paraId="2C8A1E72" w14:textId="77777777" w:rsidR="00E64F9F" w:rsidRDefault="00E62623">
            <w:r>
              <w:rPr>
                <w:sz w:val="17"/>
              </w:rPr>
              <w:lastRenderedPageBreak/>
              <w:t>Single-source permission catalog feeding backend middleware, seeding, and the frontend matrix editor</w:t>
            </w:r>
          </w:p>
        </w:tc>
        <w:tc>
          <w:tcPr>
            <w:tcW w:w="6120" w:type="dxa"/>
          </w:tcPr>
          <w:p w14:paraId="49BEC9CA" w14:textId="77777777" w:rsidR="00E64F9F" w:rsidRDefault="00E62623">
            <w:r>
              <w:rPr>
                <w:sz w:val="17"/>
              </w:rPr>
              <w:t>The catalog stays the single source of truth for module.action permission strings and the deny-by-default middleware in every AKS microservice — this pattern carries over intact. Permission groups map onto Microsoft Entra ID groups and app roles, so SSO, MFA, and conditional access govern who holds them, with UAE PASS federated OIDC login for customer identities; Azure API Management adds coarse-grained scope enforcement at the gateway. The visual matrix editor is retained for fine-grained assignment.</w:t>
            </w:r>
          </w:p>
        </w:tc>
      </w:tr>
      <w:tr w:rsidR="00E64F9F" w14:paraId="076CD850" w14:textId="77777777">
        <w:tc>
          <w:tcPr>
            <w:tcW w:w="3168" w:type="dxa"/>
          </w:tcPr>
          <w:p w14:paraId="1884B0A4" w14:textId="77777777" w:rsidR="00E64F9F" w:rsidRDefault="00E62623">
            <w:r>
              <w:rPr>
                <w:sz w:val="17"/>
              </w:rPr>
              <w:t>Soft-delete-only integrity for referenced master records</w:t>
            </w:r>
          </w:p>
        </w:tc>
        <w:tc>
          <w:tcPr>
            <w:tcW w:w="6120" w:type="dxa"/>
          </w:tcPr>
          <w:p w14:paraId="35793ED9" w14:textId="77777777" w:rsidR="00E64F9F" w:rsidRDefault="00E62623">
            <w:r>
              <w:rPr>
                <w:sz w:val="17"/>
              </w:rPr>
              <w:t>Soft-delete semantics carry over in each domain service, keeping historical transactions resolvable against retired masters. Because masters are now consumed across services and AI indexes, a deactivation event is published on Azure Service Bus so dependent services and the Azure AI Search indexes mark the record inactive consistently. Azure Backup and Site Recovery provide the platform recovery envelope (RPO &lt;= 4h, RTO &lt;= 8h) without altering application-level integrity rules.</w:t>
            </w:r>
          </w:p>
        </w:tc>
      </w:tr>
      <w:tr w:rsidR="00E64F9F" w14:paraId="77886180" w14:textId="77777777">
        <w:tc>
          <w:tcPr>
            <w:tcW w:w="3168" w:type="dxa"/>
          </w:tcPr>
          <w:p w14:paraId="75B3217E" w14:textId="77777777" w:rsidR="00E64F9F" w:rsidRDefault="00E62623">
            <w:r>
              <w:rPr>
                <w:sz w:val="17"/>
              </w:rPr>
              <w:t>Audit log with before/after images on every mutating write</w:t>
            </w:r>
          </w:p>
        </w:tc>
        <w:tc>
          <w:tcPr>
            <w:tcW w:w="6120" w:type="dxa"/>
          </w:tcPr>
          <w:p w14:paraId="7418D3F5" w14:textId="77777777" w:rsidR="00E64F9F" w:rsidRDefault="00E62623">
            <w:r>
              <w:rPr>
                <w:sz w:val="17"/>
              </w:rPr>
              <w:t>The controller-level audit pattern carries over unchanged in every domain service and extends to cover agent-initiated writes, satisfying the RFP's immutable agent audit requirement — Foundry Agent Service actions land in the same actor/entity/before-after model with the agent as actor. Audit streams ship to Azure Monitor and Application Insights for operational alerting and archive immutably to the ADLS Gen2 governed zones, supporting explainability retrieval within 30 seconds.</w:t>
            </w:r>
          </w:p>
        </w:tc>
      </w:tr>
      <w:tr w:rsidR="00E64F9F" w14:paraId="56868D51" w14:textId="77777777">
        <w:tc>
          <w:tcPr>
            <w:tcW w:w="3168" w:type="dxa"/>
          </w:tcPr>
          <w:p w14:paraId="4611634F" w14:textId="77777777" w:rsidR="00E64F9F" w:rsidRDefault="00E62623">
            <w:r>
              <w:rPr>
                <w:sz w:val="17"/>
              </w:rPr>
              <w:t>Derived values (certificate validity, berth availability, risk) computed on read, never stored</w:t>
            </w:r>
          </w:p>
        </w:tc>
        <w:tc>
          <w:tcPr>
            <w:tcW w:w="6120" w:type="dxa"/>
          </w:tcPr>
          <w:p w14:paraId="241BB8A0" w14:textId="77777777" w:rsidR="00E64F9F" w:rsidRDefault="00E62623">
            <w:r>
              <w:rPr>
                <w:sz w:val="17"/>
              </w:rPr>
              <w:t>The compute-on-read rule carries over for deterministic derivations such as certificate validity and availability, keeping masters free of stale denormalized state. Statistical derivations — vessel risk scores for A5 dossiers and A2 compliance — graduate to Azure Machine Learning models with MLOps deployment, drift monitoring (5% accuracy-drop alerting), and A/B evaluation, trained from the ADLS Gen2 analytics zone but still served on demand rather than persisted as master data.</w:t>
            </w:r>
          </w:p>
        </w:tc>
      </w:tr>
      <w:tr w:rsidR="00E64F9F" w14:paraId="48D06C7F" w14:textId="77777777">
        <w:tc>
          <w:tcPr>
            <w:tcW w:w="3168" w:type="dxa"/>
          </w:tcPr>
          <w:p w14:paraId="02E8494D" w14:textId="77777777" w:rsidR="00E64F9F" w:rsidRDefault="00E62623">
            <w:r>
              <w:rPr>
                <w:sz w:val="17"/>
              </w:rPr>
              <w:t>Entity master records: vessels, seafarers, companies, ports, marine facilities</w:t>
            </w:r>
          </w:p>
        </w:tc>
        <w:tc>
          <w:tcPr>
            <w:tcW w:w="6120" w:type="dxa"/>
          </w:tcPr>
          <w:p w14:paraId="2450BF87" w14:textId="77777777" w:rsidR="00E64F9F" w:rsidRDefault="00E62623">
            <w:r>
              <w:rPr>
                <w:sz w:val="17"/>
              </w:rPr>
              <w:t>Each master moves to its owning domain service on AKS — Ships, Seafarers &amp; MET, Ports, Marine Facilities &amp; Companies, with NMC consuming them — preserving single ownership per entity. Cross-service access goes through Azure API Management, change events broadcast on Azure Service Bus, and masters are indexed in Azure AI Search to ground A2 (100% automated compliance monitoring) and A7 (100% UAE-flag coverage); supporting certificates and documents are captured via Azure AI Document Intelligence into ADLS Ge</w:t>
            </w:r>
            <w:r>
              <w:rPr>
                <w:sz w:val="17"/>
              </w:rPr>
              <w:t>n2 and linked to the master record.</w:t>
            </w:r>
          </w:p>
        </w:tc>
      </w:tr>
      <w:tr w:rsidR="00E64F9F" w14:paraId="504F80A0" w14:textId="77777777">
        <w:tc>
          <w:tcPr>
            <w:tcW w:w="3168" w:type="dxa"/>
          </w:tcPr>
          <w:p w14:paraId="7EDF156E" w14:textId="77777777" w:rsidR="00E64F9F" w:rsidRDefault="00E62623">
            <w:r>
              <w:rPr>
                <w:sz w:val="17"/>
              </w:rPr>
              <w:t>Deterministic demo/seed data tooling (fixed PRNG seed, anchored history window)</w:t>
            </w:r>
          </w:p>
        </w:tc>
        <w:tc>
          <w:tcPr>
            <w:tcW w:w="6120" w:type="dxa"/>
          </w:tcPr>
          <w:p w14:paraId="4F46203C" w14:textId="77777777" w:rsidR="00E64F9F" w:rsidRDefault="00E62623">
            <w:r>
              <w:rPr>
                <w:sz w:val="17"/>
              </w:rPr>
              <w:t>The deterministic seeding carries over as environment-provisioning tooling for dev, test, and training namespaces on AKS, with seeded datasets confined to non-production ADLS Gen2 zones inside the UAE regions. Its reproducibility gains a second role: fixed, known-answer datasets become regression baselines for Foundry Agent Service evaluation runs and Azure Machine Learning model validation, so agent accuracy targets (e.g. A1's 95% certificate validation) are measured against a stable corpus. Production rem</w:t>
            </w:r>
            <w:r>
              <w:rPr>
                <w:sz w:val="17"/>
              </w:rPr>
              <w:t>ains seed-free.</w:t>
            </w:r>
          </w:p>
        </w:tc>
      </w:tr>
    </w:tbl>
    <w:p w14:paraId="15066A5F" w14:textId="77777777" w:rsidR="00E64F9F" w:rsidRDefault="00E64F9F">
      <w:pPr>
        <w:spacing w:after="40"/>
      </w:pPr>
    </w:p>
    <w:p w14:paraId="322B75BC" w14:textId="77777777" w:rsidR="00E64F9F" w:rsidRDefault="00E62623">
      <w:pPr>
        <w:pStyle w:val="Heading2"/>
      </w:pPr>
      <w:bookmarkStart w:id="10" w:name="_Toc238750321"/>
      <w:r>
        <w:t>3.5  The MDM AI pipeline — stage by stage</w:t>
      </w:r>
      <w:bookmarkEnd w:id="10"/>
    </w:p>
    <w:tbl>
      <w:tblPr>
        <w:tblStyle w:val="TableGrid"/>
        <w:tblW w:w="0" w:type="auto"/>
        <w:tblLayout w:type="fixed"/>
        <w:tblLook w:val="04A0" w:firstRow="1" w:lastRow="0" w:firstColumn="1" w:lastColumn="0" w:noHBand="0" w:noVBand="1"/>
      </w:tblPr>
      <w:tblGrid>
        <w:gridCol w:w="2448"/>
        <w:gridCol w:w="6840"/>
      </w:tblGrid>
      <w:tr w:rsidR="00E64F9F" w14:paraId="3682C7AE" w14:textId="77777777">
        <w:tc>
          <w:tcPr>
            <w:tcW w:w="2448" w:type="dxa"/>
            <w:shd w:val="clear" w:color="auto" w:fill="0E7C86"/>
          </w:tcPr>
          <w:p w14:paraId="4850821E" w14:textId="77777777" w:rsidR="00E64F9F" w:rsidRDefault="00E62623">
            <w:r>
              <w:rPr>
                <w:b/>
                <w:color w:val="FFFFFF"/>
                <w:sz w:val="17"/>
              </w:rPr>
              <w:t>Stage</w:t>
            </w:r>
          </w:p>
        </w:tc>
        <w:tc>
          <w:tcPr>
            <w:tcW w:w="6840" w:type="dxa"/>
            <w:shd w:val="clear" w:color="auto" w:fill="0E7C86"/>
          </w:tcPr>
          <w:p w14:paraId="539C840D" w14:textId="77777777" w:rsidR="00E64F9F" w:rsidRDefault="00E62623">
            <w:r>
              <w:rPr>
                <w:b/>
                <w:color w:val="FFFFFF"/>
                <w:sz w:val="17"/>
              </w:rPr>
              <w:t>Mechanics</w:t>
            </w:r>
          </w:p>
        </w:tc>
      </w:tr>
      <w:tr w:rsidR="00E64F9F" w14:paraId="3D2D41AD" w14:textId="77777777">
        <w:tc>
          <w:tcPr>
            <w:tcW w:w="2448" w:type="dxa"/>
          </w:tcPr>
          <w:p w14:paraId="523339B3" w14:textId="77777777" w:rsidR="00E64F9F" w:rsidRDefault="00E62623">
            <w:r>
              <w:rPr>
                <w:sz w:val="17"/>
              </w:rPr>
              <w:t>1. Multi-channel document and data intake</w:t>
            </w:r>
          </w:p>
        </w:tc>
        <w:tc>
          <w:tcPr>
            <w:tcW w:w="6840" w:type="dxa"/>
          </w:tcPr>
          <w:p w14:paraId="1239598D" w14:textId="77777777" w:rsidR="00E64F9F" w:rsidRDefault="00E62623">
            <w:r>
              <w:rPr>
                <w:sz w:val="17"/>
              </w:rPr>
              <w:t>Master-data-bearing content arrives through three routes: portal/API uploads pass through Azure API Management into an AKS intake microservice; scheduled and event-driven pulls from registries and partner systems run as Azure Logic Apps workflows; high-volume feeds (AIS/LRIT vessel observations) land via Azure Event Hubs. Every payload is written immutably to the raw zone of Azure Data Lake Storage Gen2 (UAE North, encrypted with Key Vault-managed keys), and an Azure Function stamps a lineage envelope — sou</w:t>
            </w:r>
            <w:r>
              <w:rPr>
                <w:sz w:val="17"/>
              </w:rPr>
              <w:t>rce, timestamp, checksum, submitting identity from Microsoft Entra ID — before publishing an intake event to Azure Service Bus. This stage builds directly on the platform's existing per-series document numbering and audit-log engine: every intake receives a numbered, auditable record with before/after state exactly as the current portal does for all writes.</w:t>
            </w:r>
          </w:p>
        </w:tc>
      </w:tr>
      <w:tr w:rsidR="00E64F9F" w14:paraId="329024FC" w14:textId="77777777">
        <w:tc>
          <w:tcPr>
            <w:tcW w:w="2448" w:type="dxa"/>
          </w:tcPr>
          <w:p w14:paraId="0C3D6052" w14:textId="77777777" w:rsidR="00E64F9F" w:rsidRDefault="00E62623">
            <w:r>
              <w:rPr>
                <w:sz w:val="17"/>
              </w:rPr>
              <w:t>2. Extraction and classification with Azure AI Document Intelligence</w:t>
            </w:r>
          </w:p>
        </w:tc>
        <w:tc>
          <w:tcPr>
            <w:tcW w:w="6840" w:type="dxa"/>
          </w:tcPr>
          <w:p w14:paraId="29A4CE6E" w14:textId="77777777" w:rsidR="00E64F9F" w:rsidRDefault="00E62623">
            <w:r>
              <w:rPr>
                <w:sz w:val="17"/>
              </w:rPr>
              <w:t xml:space="preserve">A Service Bus-triggered Azure Function routes each document to Azure AI Document Intelligence: a custom classifier first assigns the document type (registration certificate, class certificate, crew document, tonnage certificate, invoice, survey report), then a matching </w:t>
            </w:r>
            <w:r>
              <w:rPr>
                <w:sz w:val="17"/>
              </w:rPr>
              <w:lastRenderedPageBreak/>
              <w:t>custom extraction model pulls key-value pairs and tables — IMO number, call sign, flag, issue/expiry dates, issuing authority. Each extracted field carries a per-field confidence score; fields at or above 0.85 are accepted, fields between 0.60 and 0.85 are flagged for verification, and below 0.60 the whole document is routed to manual keying. Structured output is written to the curated zone of ADLS Gen2 and cross-checked by a Foundry Models LLM call against typed validation rules (date coherence, checksum-v</w:t>
            </w:r>
            <w:r>
              <w:rPr>
                <w:sz w:val="17"/>
              </w:rPr>
              <w:t>alid IMO numbers, issuing-authority whitelist). This extends the platform's existing document-type master and typed module-settings engine, which already defines per-document-type required fields and validity rules.</w:t>
            </w:r>
          </w:p>
        </w:tc>
      </w:tr>
      <w:tr w:rsidR="00E64F9F" w14:paraId="7F0CBC26" w14:textId="77777777">
        <w:tc>
          <w:tcPr>
            <w:tcW w:w="2448" w:type="dxa"/>
          </w:tcPr>
          <w:p w14:paraId="5EE794E9" w14:textId="77777777" w:rsidR="00E64F9F" w:rsidRDefault="00E62623">
            <w:r>
              <w:rPr>
                <w:sz w:val="17"/>
              </w:rPr>
              <w:lastRenderedPageBreak/>
              <w:t>3. Standardization and reference-data conformance</w:t>
            </w:r>
          </w:p>
        </w:tc>
        <w:tc>
          <w:tcPr>
            <w:tcW w:w="6840" w:type="dxa"/>
          </w:tcPr>
          <w:p w14:paraId="7548A5C7" w14:textId="77777777" w:rsidR="00E64F9F" w:rsidRDefault="00E62623">
            <w:r>
              <w:rPr>
                <w:sz w:val="17"/>
              </w:rPr>
              <w:t xml:space="preserve">Extracted attributes are normalized against the platform's existing 19-category config-driven lookup engine — vessel types, cargo types, UN/LOCODE ports, countries, currencies, UOM, deficiency and PSC action codes — now hosted as a reference-data microservice on AKS with PostgreSQL. Deterministic rules (unit conversion, ISO country/currency coercion, UN/LOCODE resolution) run first; ambiguous values fall through to a Foundry Models embedding lookup against the reference catalog in Azure AI Search, accepted </w:t>
            </w:r>
            <w:r>
              <w:rPr>
                <w:sz w:val="17"/>
              </w:rPr>
              <w:t>automatically at cosine similarity &gt;= 0.90 and queued otherwise. Because the catalog is single-source — the same file that already feeds backend middleware, seeding, and the frontend permission matrix — a conformance decision made here is identical everywhere the value is consumed. Non-conforming values are never overwritten; the raw value is retained alongside the standardized one for lineage.</w:t>
            </w:r>
          </w:p>
        </w:tc>
      </w:tr>
      <w:tr w:rsidR="00E64F9F" w14:paraId="0AE7DAF9" w14:textId="77777777">
        <w:tc>
          <w:tcPr>
            <w:tcW w:w="2448" w:type="dxa"/>
          </w:tcPr>
          <w:p w14:paraId="269AFD8F" w14:textId="77777777" w:rsidR="00E64F9F" w:rsidRDefault="00E62623">
            <w:r>
              <w:rPr>
                <w:sz w:val="17"/>
              </w:rPr>
              <w:t>4. Entity resolution: blocking, embedding match, and merge proposal</w:t>
            </w:r>
          </w:p>
        </w:tc>
        <w:tc>
          <w:tcPr>
            <w:tcW w:w="6840" w:type="dxa"/>
          </w:tcPr>
          <w:p w14:paraId="22FE2540" w14:textId="77777777" w:rsidR="00E64F9F" w:rsidRDefault="00E62623">
            <w:r>
              <w:rPr>
                <w:sz w:val="17"/>
              </w:rPr>
              <w:t>Candidate records (a vessel, seafarer, company, or facility) are first blocked on strong keys — IMO number, MMSI, license number, trade-license ID — so exact-key hits shortcut to a direct match. For residual candidates, a Foundry Models embedding of the concatenated identity attributes (name, former names, flag, type, dimensions, owner) is queried against the vector index in Azure AI Search restricted to the block, and an Azure Machine Learning match-classifier scores each candidate pair using attribute-lev</w:t>
            </w:r>
            <w:r>
              <w:rPr>
                <w:sz w:val="17"/>
              </w:rPr>
              <w:t>el similarity features. The threshold pattern is three-band: score &gt;= 0.92 auto-merge, 0.70–0.92 steward review, &lt; 0.70 create-as-new. Survivorship rules (most-recent-authoritative-source wins per attribute, with source trust ranking) compute a merge proposal but never destroy losing values — mirroring the platform's existing soft-delete-only rule for referenced masters and its dated rate-history pattern, where superseded values remain queryable with their validity period.</w:t>
            </w:r>
          </w:p>
        </w:tc>
      </w:tr>
      <w:tr w:rsidR="00E64F9F" w14:paraId="68F9DAEF" w14:textId="77777777">
        <w:tc>
          <w:tcPr>
            <w:tcW w:w="2448" w:type="dxa"/>
          </w:tcPr>
          <w:p w14:paraId="7BC84A4F" w14:textId="77777777" w:rsidR="00E64F9F" w:rsidRDefault="00E62623">
            <w:r>
              <w:rPr>
                <w:sz w:val="17"/>
              </w:rPr>
              <w:t>5. Confidence gating and data-steward human-in-the-loop</w:t>
            </w:r>
          </w:p>
        </w:tc>
        <w:tc>
          <w:tcPr>
            <w:tcW w:w="6840" w:type="dxa"/>
          </w:tcPr>
          <w:p w14:paraId="4DD7C052" w14:textId="77777777" w:rsidR="00E64F9F" w:rsidRDefault="00E62623">
            <w:r>
              <w:rPr>
                <w:sz w:val="17"/>
              </w:rPr>
              <w:t>Everything in the review band lands in a steward work queue exposed through the portal UI, protected by the existing deny-by-default RBAC engine with dedicated mdm.review / mdm.approve permission strings and Entra ID conditional access. The steward sees the merge proposal side-by-side with source documents (deep link to the original in ADLS), per-field confidence, and the match classifier's feature attribution — satisfying the RFP requirement that any AI decision be explainable and retrievable within 30 sec</w:t>
            </w:r>
            <w:r>
              <w:rPr>
                <w:sz w:val="17"/>
              </w:rPr>
              <w:t>onds. Steward decisions (approve, edit-and-approve, reject, split) are captured with before/after snapshots by the same audit-log middleware that already records every platform write, and each decision is fed back to Azure Machine Learning as labeled training data for the match model. Escalations follow the RFP service level: unresolved reviews route to a senior steward within 4 business hours via Azure Communication Services notification.</w:t>
            </w:r>
          </w:p>
        </w:tc>
      </w:tr>
      <w:tr w:rsidR="00E64F9F" w14:paraId="48031E39" w14:textId="77777777">
        <w:tc>
          <w:tcPr>
            <w:tcW w:w="2448" w:type="dxa"/>
          </w:tcPr>
          <w:p w14:paraId="5450F829" w14:textId="77777777" w:rsidR="00E64F9F" w:rsidRDefault="00E62623">
            <w:r>
              <w:rPr>
                <w:sz w:val="17"/>
              </w:rPr>
              <w:t>6. Golden record apply and event publication</w:t>
            </w:r>
          </w:p>
        </w:tc>
        <w:tc>
          <w:tcPr>
            <w:tcW w:w="6840" w:type="dxa"/>
          </w:tcPr>
          <w:p w14:paraId="414D27F8" w14:textId="77777777" w:rsidR="00E64F9F" w:rsidRDefault="00E62623">
            <w:r>
              <w:rPr>
                <w:sz w:val="17"/>
              </w:rPr>
              <w:t>Approved merges are applied transactionally by the master-data service on AKS: the golden record is versioned, contributing source records are cross-referenced (never deleted), and derived attributes — certificate validity, berth availability, risk indicators — are computed on read, never stored, per the platform's established rule. On commit, the service publishes a MasterDataChanged event to an Azure Service Bus topic; subscribers include the seven domain services (Ships, Seafarers, NMC, Smart Inspection,</w:t>
            </w:r>
            <w:r>
              <w:rPr>
                <w:sz w:val="17"/>
              </w:rPr>
              <w:t xml:space="preserve"> Ports, Marine Facilities, Legislations), the AI Search indexer, and Logic Apps workflows that notify downstream consumers via Azure Communication Services. This generalizes the platform's existing server-enforced state-machine pattern: a golden record moves PROPOSED → REVIEWED → PUBLISHED → SUPERSEDED with transitions enforced server-side, so no client can skip a gate.</w:t>
            </w:r>
          </w:p>
        </w:tc>
      </w:tr>
      <w:tr w:rsidR="00E64F9F" w14:paraId="3E6B010D" w14:textId="77777777">
        <w:tc>
          <w:tcPr>
            <w:tcW w:w="2448" w:type="dxa"/>
          </w:tcPr>
          <w:p w14:paraId="3AAB5556" w14:textId="77777777" w:rsidR="00E64F9F" w:rsidRDefault="00E62623">
            <w:r>
              <w:rPr>
                <w:sz w:val="17"/>
              </w:rPr>
              <w:t>7. Continuous data-quality sentinel</w:t>
            </w:r>
          </w:p>
        </w:tc>
        <w:tc>
          <w:tcPr>
            <w:tcW w:w="6840" w:type="dxa"/>
          </w:tcPr>
          <w:p w14:paraId="59F59BE8" w14:textId="77777777" w:rsidR="00E64F9F" w:rsidRDefault="00E62623">
            <w:r>
              <w:rPr>
                <w:sz w:val="17"/>
              </w:rPr>
              <w:t>A resident quality agent — the productionized form of the platform's existing EWMA sentinel monitoring agent — runs on Foundry Agent Service with scheduled sweeps executed as Azure Functions. It tracks completeness, conformity, uniqueness, and freshness per master domain, applies EWMA control limits to each metric, and detects duplicate re-emergence by re-running the AI Search embedding match over recently touched records. Azure Machine Learning drift monitoring watches the match classifier and extraction m</w:t>
            </w:r>
            <w:r>
              <w:rPr>
                <w:sz w:val="17"/>
              </w:rPr>
              <w:t xml:space="preserve">odels, raising an alert through Azure Monitor when accuracy on the steward-labeled holdout drops 5% — the RFP drift threshold — and triggering a retraining pipeline in AML with A/B rollout before promotion. Quality scorecards surface in the portal per domain, backed by the same findings-engine pattern the </w:t>
            </w:r>
            <w:r>
              <w:rPr>
                <w:sz w:val="17"/>
              </w:rPr>
              <w:lastRenderedPageBreak/>
              <w:t>platform already ships.</w:t>
            </w:r>
          </w:p>
        </w:tc>
      </w:tr>
      <w:tr w:rsidR="00E64F9F" w14:paraId="695C6B24" w14:textId="77777777">
        <w:tc>
          <w:tcPr>
            <w:tcW w:w="2448" w:type="dxa"/>
          </w:tcPr>
          <w:p w14:paraId="2A142D89" w14:textId="77777777" w:rsidR="00E64F9F" w:rsidRDefault="00E62623">
            <w:r>
              <w:rPr>
                <w:sz w:val="17"/>
              </w:rPr>
              <w:lastRenderedPageBreak/>
              <w:t>8. Serving, grounding, and governance lineage</w:t>
            </w:r>
          </w:p>
        </w:tc>
        <w:tc>
          <w:tcPr>
            <w:tcW w:w="6840" w:type="dxa"/>
          </w:tcPr>
          <w:p w14:paraId="6323A421" w14:textId="77777777" w:rsidR="00E64F9F" w:rsidRDefault="00E62623">
            <w:r>
              <w:rPr>
                <w:sz w:val="17"/>
              </w:rPr>
              <w:t>Published golden records are indexed into Azure AI Search as hybrid semantic + vector documents with security trimming from Entra ID, so every AI agent (compliance, guidance, inspection) grounds on governed master data rather than raw sources — a direct evolution of the platform's existing BM25 RAG grounded assistant, upgraded to Azure AI Search hybrid retrieval with Foundry Models embeddings and rerankers. Structured access flows only through API Management with throttling and full call analytics; no agent</w:t>
            </w:r>
            <w:r>
              <w:rPr>
                <w:sz w:val="17"/>
              </w:rPr>
              <w:t xml:space="preserve"> reads the database directly. End-to-end lineage — raw document in ADLS, extraction confidence, match decision, steward identity, publish event — is reconstructable from the immutable audit trail for any attribute of any golden record, meeting UAE PDPL accountability and the AI Governance Committee's audit needs, with data never leaving UAE North / UAE Central and cross-region DR meeting RPO &lt;= 4h / RTO &lt;= 8h via Azure Backup and Site Recovery.</w:t>
            </w:r>
          </w:p>
        </w:tc>
      </w:tr>
    </w:tbl>
    <w:p w14:paraId="19872629" w14:textId="77777777" w:rsidR="00E64F9F" w:rsidRDefault="00E64F9F">
      <w:pPr>
        <w:spacing w:after="40"/>
      </w:pPr>
    </w:p>
    <w:p w14:paraId="70CFC3D0" w14:textId="77777777" w:rsidR="00E64F9F" w:rsidRDefault="00E62623">
      <w:pPr>
        <w:pStyle w:val="Heading2"/>
      </w:pPr>
      <w:bookmarkStart w:id="11" w:name="_Toc238750322"/>
      <w:r>
        <w:t>3.6  Roles &amp; permissions</w:t>
      </w:r>
      <w:bookmarkEnd w:id="11"/>
    </w:p>
    <w:p w14:paraId="6D98095B" w14:textId="77777777" w:rsidR="00E64F9F" w:rsidRDefault="00E62623">
      <w:r>
        <w:rPr>
          <w:sz w:val="20"/>
        </w:rPr>
        <w:t>Current: masters.view/manage and tariffs.view/manage govern the Data Studio; admin groups govern platform masters; deny-by-default with the visual matrix editor. Target: data-steward, approver and publisher modelled as Entra ID app roles gating master-data write endpoints; the MDM service's managed identity is the only principal with write access to the golden-record schema; maker-checker dual control on sensitive masters; per-domain stewardship scoping.</w:t>
      </w:r>
    </w:p>
    <w:p w14:paraId="7CABDF91" w14:textId="77777777" w:rsidR="00E64F9F" w:rsidRDefault="00E62623">
      <w:pPr>
        <w:pStyle w:val="Heading2"/>
      </w:pPr>
      <w:bookmarkStart w:id="12" w:name="_Toc238750323"/>
      <w:r>
        <w:t>3.7  Business benefits</w:t>
      </w:r>
      <w:bookmarkEnd w:id="12"/>
    </w:p>
    <w:p w14:paraId="68ACB316" w14:textId="77777777" w:rsidR="00E64F9F" w:rsidRDefault="00E62623">
      <w:pPr>
        <w:pStyle w:val="ListBullet"/>
      </w:pPr>
      <w:r>
        <w:t>One version of the truth: a berth's limits, a company's identity or a tariff rate exists exactly once — every module, report and AI agent reads the same value; customers never re-submit data the platform already holds.</w:t>
      </w:r>
    </w:p>
    <w:p w14:paraId="445F451C" w14:textId="77777777" w:rsidR="00E64F9F" w:rsidRDefault="00E62623">
      <w:pPr>
        <w:pStyle w:val="ListBullet"/>
      </w:pPr>
      <w:r>
        <w:t>Regulatory defensibility: every reference-data change is audited with before/after evidence and per-attribute lineage; historical transactions keep the rates and codes that applied at their time.</w:t>
      </w:r>
    </w:p>
    <w:p w14:paraId="15EB0F27" w14:textId="77777777" w:rsidR="00E64F9F" w:rsidRDefault="00E62623">
      <w:pPr>
        <w:pStyle w:val="ListBullet"/>
      </w:pPr>
      <w:r>
        <w:t>Business agility: new categories, codes and fees are configuration on the low-code layer — the vendor-independence objective (O2) starts here.</w:t>
      </w:r>
    </w:p>
    <w:p w14:paraId="75B105AF" w14:textId="77777777" w:rsidR="00E64F9F" w:rsidRDefault="00E62623">
      <w:pPr>
        <w:pStyle w:val="ListBullet"/>
      </w:pPr>
      <w:r>
        <w:t>AI you can trust: agents grounded on canonical, quality-monitored records — the precondition for every zero-touch service in the other modules.</w:t>
      </w:r>
    </w:p>
    <w:p w14:paraId="23340575" w14:textId="77777777" w:rsidR="00E64F9F" w:rsidRDefault="00E62623">
      <w:pPr>
        <w:pStyle w:val="Heading2"/>
      </w:pPr>
      <w:bookmarkStart w:id="13" w:name="_Toc238750324"/>
      <w:r>
        <w:t>3.8  Functional requirements compliance (RFP Sections 5.4.1, 5.4.4 and 7.5)</w:t>
      </w:r>
      <w:bookmarkEnd w:id="13"/>
    </w:p>
    <w:tbl>
      <w:tblPr>
        <w:tblStyle w:val="TableGrid"/>
        <w:tblW w:w="0" w:type="auto"/>
        <w:tblLayout w:type="fixed"/>
        <w:tblLook w:val="04A0" w:firstRow="1" w:lastRow="0" w:firstColumn="1" w:lastColumn="0" w:noHBand="0" w:noVBand="1"/>
      </w:tblPr>
      <w:tblGrid>
        <w:gridCol w:w="6840"/>
        <w:gridCol w:w="2448"/>
      </w:tblGrid>
      <w:tr w:rsidR="00E64F9F" w14:paraId="7A77AB16" w14:textId="77777777">
        <w:tc>
          <w:tcPr>
            <w:tcW w:w="6840" w:type="dxa"/>
            <w:shd w:val="clear" w:color="auto" w:fill="0E7C86"/>
          </w:tcPr>
          <w:p w14:paraId="1DC22F26" w14:textId="77777777" w:rsidR="00E64F9F" w:rsidRDefault="00E62623">
            <w:r>
              <w:rPr>
                <w:b/>
                <w:color w:val="FFFFFF"/>
                <w:sz w:val="17"/>
              </w:rPr>
              <w:t>RFP requirement</w:t>
            </w:r>
          </w:p>
        </w:tc>
        <w:tc>
          <w:tcPr>
            <w:tcW w:w="2448" w:type="dxa"/>
            <w:shd w:val="clear" w:color="auto" w:fill="0E7C86"/>
          </w:tcPr>
          <w:p w14:paraId="3D978FE2" w14:textId="77777777" w:rsidR="00E64F9F" w:rsidRDefault="00E62623">
            <w:r>
              <w:rPr>
                <w:b/>
                <w:color w:val="FFFFFF"/>
                <w:sz w:val="17"/>
              </w:rPr>
              <w:t>Feature exists?</w:t>
            </w:r>
          </w:p>
        </w:tc>
      </w:tr>
      <w:tr w:rsidR="00E64F9F" w14:paraId="6F4B7AB6" w14:textId="77777777">
        <w:tc>
          <w:tcPr>
            <w:tcW w:w="6840" w:type="dxa"/>
          </w:tcPr>
          <w:p w14:paraId="5BEB70F6" w14:textId="77777777" w:rsidR="00E64F9F" w:rsidRDefault="00E62623">
            <w:r>
              <w:rPr>
                <w:sz w:val="19"/>
              </w:rPr>
              <w:t>Single master records for vessels, seafarers, companies, ports, facilities — zero duplication</w:t>
            </w:r>
          </w:p>
        </w:tc>
        <w:tc>
          <w:tcPr>
            <w:tcW w:w="2448" w:type="dxa"/>
          </w:tcPr>
          <w:p w14:paraId="725984E0" w14:textId="77777777" w:rsidR="00E64F9F" w:rsidRDefault="00E62623">
            <w:r>
              <w:rPr>
                <w:b/>
                <w:color w:val="B26F14"/>
                <w:sz w:val="19"/>
              </w:rPr>
              <w:t>PARTIAL</w:t>
            </w:r>
          </w:p>
        </w:tc>
      </w:tr>
      <w:tr w:rsidR="00E64F9F" w14:paraId="0A54BDBF" w14:textId="77777777">
        <w:tc>
          <w:tcPr>
            <w:tcW w:w="6840" w:type="dxa"/>
          </w:tcPr>
          <w:p w14:paraId="3DAF8357" w14:textId="77777777" w:rsidR="00E64F9F" w:rsidRDefault="00E62623">
            <w:r>
              <w:rPr>
                <w:sz w:val="19"/>
              </w:rPr>
              <w:t>Unified data model enabling cross-domain queries, compliance checks and AI analytics</w:t>
            </w:r>
          </w:p>
        </w:tc>
        <w:tc>
          <w:tcPr>
            <w:tcW w:w="2448" w:type="dxa"/>
          </w:tcPr>
          <w:p w14:paraId="114E77C0" w14:textId="77777777" w:rsidR="00E64F9F" w:rsidRDefault="00E62623">
            <w:r>
              <w:rPr>
                <w:b/>
                <w:color w:val="B26F14"/>
                <w:sz w:val="19"/>
              </w:rPr>
              <w:t>PARTIAL</w:t>
            </w:r>
          </w:p>
        </w:tc>
      </w:tr>
      <w:tr w:rsidR="00E64F9F" w14:paraId="1D4BDA7D" w14:textId="77777777">
        <w:tc>
          <w:tcPr>
            <w:tcW w:w="6840" w:type="dxa"/>
          </w:tcPr>
          <w:p w14:paraId="6FFFF651" w14:textId="77777777" w:rsidR="00E64F9F" w:rsidRDefault="00E62623">
            <w:r>
              <w:rPr>
                <w:sz w:val="19"/>
              </w:rPr>
              <w:t>Real-time synchronisation so all domains reflect the latest state of shared records</w:t>
            </w:r>
          </w:p>
        </w:tc>
        <w:tc>
          <w:tcPr>
            <w:tcW w:w="2448" w:type="dxa"/>
          </w:tcPr>
          <w:p w14:paraId="49996887" w14:textId="77777777" w:rsidR="00E64F9F" w:rsidRDefault="00E62623">
            <w:r>
              <w:rPr>
                <w:b/>
                <w:color w:val="B02E2E"/>
                <w:sz w:val="19"/>
              </w:rPr>
              <w:t>NO — to be built</w:t>
            </w:r>
          </w:p>
        </w:tc>
      </w:tr>
      <w:tr w:rsidR="00E64F9F" w14:paraId="69F51587" w14:textId="77777777">
        <w:tc>
          <w:tcPr>
            <w:tcW w:w="6840" w:type="dxa"/>
          </w:tcPr>
          <w:p w14:paraId="02099FEA" w14:textId="77777777" w:rsidR="00E64F9F" w:rsidRDefault="00E62623">
            <w:r>
              <w:rPr>
                <w:sz w:val="19"/>
              </w:rPr>
              <w:t>Configurable reference data manageable without vendor involvement (low-code)</w:t>
            </w:r>
          </w:p>
        </w:tc>
        <w:tc>
          <w:tcPr>
            <w:tcW w:w="2448" w:type="dxa"/>
          </w:tcPr>
          <w:p w14:paraId="464897D1" w14:textId="77777777" w:rsidR="00E64F9F" w:rsidRDefault="00E62623">
            <w:r>
              <w:rPr>
                <w:b/>
                <w:color w:val="B26F14"/>
                <w:sz w:val="19"/>
              </w:rPr>
              <w:t>PARTIAL</w:t>
            </w:r>
          </w:p>
        </w:tc>
      </w:tr>
      <w:tr w:rsidR="00E64F9F" w14:paraId="60F631E1" w14:textId="77777777">
        <w:tc>
          <w:tcPr>
            <w:tcW w:w="6840" w:type="dxa"/>
          </w:tcPr>
          <w:p w14:paraId="7A47BC66" w14:textId="77777777" w:rsidR="00E64F9F" w:rsidRDefault="00E62623">
            <w:r>
              <w:rPr>
                <w:sz w:val="19"/>
              </w:rPr>
              <w:t>Master data management ensuring consistency across domains (Section 7.5)</w:t>
            </w:r>
          </w:p>
        </w:tc>
        <w:tc>
          <w:tcPr>
            <w:tcW w:w="2448" w:type="dxa"/>
          </w:tcPr>
          <w:p w14:paraId="2D138586" w14:textId="77777777" w:rsidR="00E64F9F" w:rsidRDefault="00E62623">
            <w:r>
              <w:rPr>
                <w:b/>
                <w:color w:val="2E7D4F"/>
                <w:sz w:val="19"/>
              </w:rPr>
              <w:t>YES</w:t>
            </w:r>
          </w:p>
        </w:tc>
      </w:tr>
      <w:tr w:rsidR="00E64F9F" w14:paraId="5AFA5C4B" w14:textId="77777777">
        <w:tc>
          <w:tcPr>
            <w:tcW w:w="6840" w:type="dxa"/>
          </w:tcPr>
          <w:p w14:paraId="5FE47A86" w14:textId="77777777" w:rsidR="00E64F9F" w:rsidRDefault="00E62623">
            <w:r>
              <w:rPr>
                <w:sz w:val="19"/>
              </w:rPr>
              <w:t>Arabic and English data storage with full Arabic Unicode support</w:t>
            </w:r>
          </w:p>
        </w:tc>
        <w:tc>
          <w:tcPr>
            <w:tcW w:w="2448" w:type="dxa"/>
          </w:tcPr>
          <w:p w14:paraId="5B3D5533" w14:textId="77777777" w:rsidR="00E64F9F" w:rsidRDefault="00E62623">
            <w:r>
              <w:rPr>
                <w:b/>
                <w:color w:val="B26F14"/>
                <w:sz w:val="19"/>
              </w:rPr>
              <w:t>PARTIAL</w:t>
            </w:r>
          </w:p>
        </w:tc>
      </w:tr>
      <w:tr w:rsidR="00E64F9F" w14:paraId="32D3B020" w14:textId="77777777">
        <w:tc>
          <w:tcPr>
            <w:tcW w:w="6840" w:type="dxa"/>
          </w:tcPr>
          <w:p w14:paraId="51B3901F" w14:textId="77777777" w:rsidR="00E64F9F" w:rsidRDefault="00E62623">
            <w:r>
              <w:rPr>
                <w:sz w:val="19"/>
              </w:rPr>
              <w:t>Structured retention and archiving per government records standards</w:t>
            </w:r>
          </w:p>
        </w:tc>
        <w:tc>
          <w:tcPr>
            <w:tcW w:w="2448" w:type="dxa"/>
          </w:tcPr>
          <w:p w14:paraId="70ACDE29" w14:textId="77777777" w:rsidR="00E64F9F" w:rsidRDefault="00E62623">
            <w:r>
              <w:rPr>
                <w:b/>
                <w:color w:val="B02E2E"/>
                <w:sz w:val="19"/>
              </w:rPr>
              <w:t>NO — to be built</w:t>
            </w:r>
          </w:p>
        </w:tc>
      </w:tr>
    </w:tbl>
    <w:p w14:paraId="7E187E62" w14:textId="77777777" w:rsidR="00E64F9F" w:rsidRDefault="00E64F9F">
      <w:pPr>
        <w:spacing w:after="40"/>
      </w:pPr>
    </w:p>
    <w:p w14:paraId="0CB56FBD" w14:textId="77777777" w:rsidR="00E64F9F" w:rsidRDefault="00E62623">
      <w:pPr>
        <w:pStyle w:val="Heading2"/>
      </w:pPr>
      <w:bookmarkStart w:id="14" w:name="_Toc238750325"/>
      <w:r>
        <w:t>3.9  Improvements — TO BE</w:t>
      </w:r>
      <w:bookmarkEnd w:id="14"/>
    </w:p>
    <w:tbl>
      <w:tblPr>
        <w:tblStyle w:val="TableGrid"/>
        <w:tblW w:w="0" w:type="auto"/>
        <w:tblLayout w:type="fixed"/>
        <w:tblLook w:val="04A0" w:firstRow="1" w:lastRow="0" w:firstColumn="1" w:lastColumn="0" w:noHBand="0" w:noVBand="1"/>
      </w:tblPr>
      <w:tblGrid>
        <w:gridCol w:w="2736"/>
        <w:gridCol w:w="6552"/>
      </w:tblGrid>
      <w:tr w:rsidR="00E64F9F" w14:paraId="6BF2EBFA" w14:textId="77777777">
        <w:tc>
          <w:tcPr>
            <w:tcW w:w="2736" w:type="dxa"/>
            <w:shd w:val="clear" w:color="auto" w:fill="0E7C86"/>
          </w:tcPr>
          <w:p w14:paraId="278C5C23" w14:textId="77777777" w:rsidR="00E64F9F" w:rsidRDefault="00E62623">
            <w:r>
              <w:rPr>
                <w:b/>
                <w:color w:val="FFFFFF"/>
                <w:sz w:val="17"/>
              </w:rPr>
              <w:t>Stream</w:t>
            </w:r>
          </w:p>
        </w:tc>
        <w:tc>
          <w:tcPr>
            <w:tcW w:w="6552" w:type="dxa"/>
            <w:shd w:val="clear" w:color="auto" w:fill="0E7C86"/>
          </w:tcPr>
          <w:p w14:paraId="4EB76037" w14:textId="77777777" w:rsidR="00E64F9F" w:rsidRDefault="00E62623">
            <w:r>
              <w:rPr>
                <w:b/>
                <w:color w:val="FFFFFF"/>
                <w:sz w:val="17"/>
              </w:rPr>
              <w:t>Scope</w:t>
            </w:r>
          </w:p>
        </w:tc>
      </w:tr>
      <w:tr w:rsidR="00E64F9F" w14:paraId="5484A2AA" w14:textId="77777777">
        <w:tc>
          <w:tcPr>
            <w:tcW w:w="2736" w:type="dxa"/>
          </w:tcPr>
          <w:p w14:paraId="6153D965" w14:textId="77777777" w:rsidR="00E64F9F" w:rsidRDefault="00E62623">
            <w:r>
              <w:rPr>
                <w:sz w:val="18"/>
              </w:rPr>
              <w:lastRenderedPageBreak/>
              <w:t>Delta develop</w:t>
            </w:r>
          </w:p>
        </w:tc>
        <w:tc>
          <w:tcPr>
            <w:tcW w:w="6552" w:type="dxa"/>
          </w:tcPr>
          <w:p w14:paraId="68C7D008" w14:textId="77777777" w:rsidR="00E64F9F" w:rsidRDefault="00E62623">
            <w:r>
              <w:rPr>
                <w:sz w:val="18"/>
              </w:rPr>
              <w:t>Golden-record services for the five entity types with unique-key schemes and survivorship rules; data-steward console; bilingual labels; retention/archival policies; external-registry cross-checks</w:t>
            </w:r>
          </w:p>
        </w:tc>
      </w:tr>
      <w:tr w:rsidR="00E64F9F" w14:paraId="41334359" w14:textId="77777777">
        <w:tc>
          <w:tcPr>
            <w:tcW w:w="2736" w:type="dxa"/>
          </w:tcPr>
          <w:p w14:paraId="7F6132D7" w14:textId="77777777" w:rsidR="00E64F9F" w:rsidRDefault="00E62623">
            <w:r>
              <w:rPr>
                <w:sz w:val="18"/>
              </w:rPr>
              <w:t>Application revamp</w:t>
            </w:r>
          </w:p>
        </w:tc>
        <w:tc>
          <w:tcPr>
            <w:tcW w:w="6552" w:type="dxa"/>
          </w:tcPr>
          <w:p w14:paraId="4EE84F33" w14:textId="77777777" w:rsidR="00E64F9F" w:rsidRDefault="00E62623">
            <w:r>
              <w:rPr>
                <w:sz w:val="18"/>
              </w:rPr>
              <w:t>MDM as its own microservice on AKS (own scaling profile — golden-record reads degrade last); low-code master/form designer; Arabic RTL throughout the Data Studio</w:t>
            </w:r>
          </w:p>
        </w:tc>
      </w:tr>
      <w:tr w:rsidR="00E64F9F" w14:paraId="4AC3D31A" w14:textId="77777777">
        <w:tc>
          <w:tcPr>
            <w:tcW w:w="2736" w:type="dxa"/>
          </w:tcPr>
          <w:p w14:paraId="66AB95C8" w14:textId="77777777" w:rsidR="00E64F9F" w:rsidRDefault="00E62623">
            <w:r>
              <w:rPr>
                <w:sz w:val="18"/>
              </w:rPr>
              <w:t>Unified data architecture platform — implement</w:t>
            </w:r>
          </w:p>
        </w:tc>
        <w:tc>
          <w:tcPr>
            <w:tcW w:w="6552" w:type="dxa"/>
          </w:tcPr>
          <w:p w14:paraId="5F9DFB70" w14:textId="77777777" w:rsidR="00E64F9F" w:rsidRDefault="00E62623">
            <w:r>
              <w:rPr>
                <w:sz w:val="18"/>
              </w:rPr>
              <w:t>Outbox → Service Bus event backbone; published master-data APIs behind API Management (versioned product, ETag caching); ADLS Gen2 zones with lineage; AI Search master indexes; edge-cached immutable code-list snapshots</w:t>
            </w:r>
          </w:p>
        </w:tc>
      </w:tr>
      <w:tr w:rsidR="00E64F9F" w14:paraId="13395F7F" w14:textId="77777777">
        <w:tc>
          <w:tcPr>
            <w:tcW w:w="2736" w:type="dxa"/>
          </w:tcPr>
          <w:p w14:paraId="558656FF" w14:textId="77777777" w:rsidR="00E64F9F" w:rsidRDefault="00E62623">
            <w:r>
              <w:rPr>
                <w:sz w:val="18"/>
              </w:rPr>
              <w:t>AI agents + AI platform — introduce</w:t>
            </w:r>
          </w:p>
        </w:tc>
        <w:tc>
          <w:tcPr>
            <w:tcW w:w="6552" w:type="dxa"/>
          </w:tcPr>
          <w:p w14:paraId="1DC46A94" w14:textId="77777777" w:rsidR="00E64F9F" w:rsidRDefault="00E62623">
            <w:r>
              <w:rPr>
                <w:sz w:val="18"/>
              </w:rPr>
              <w:t>Document-intelligence extraction into masters, entity-resolution match/merge, and the continuous data-quality sentinel — registered on Foundry Agent Service with steward-in-the-loop autonomy and immutable agent audit</w:t>
            </w:r>
          </w:p>
        </w:tc>
      </w:tr>
    </w:tbl>
    <w:p w14:paraId="1B1159AA" w14:textId="77777777" w:rsidR="00E64F9F" w:rsidRDefault="00E64F9F">
      <w:pPr>
        <w:spacing w:after="40"/>
      </w:pPr>
    </w:p>
    <w:p w14:paraId="03A99006" w14:textId="77777777" w:rsidR="00E64F9F" w:rsidRDefault="00E62623">
      <w:pPr>
        <w:pStyle w:val="Heading2"/>
      </w:pPr>
      <w:bookmarkStart w:id="15" w:name="_Toc238750326"/>
      <w:r>
        <w:t>3.10  Effort estimation for the delta (man-weeks)</w:t>
      </w:r>
      <w:bookmarkEnd w:id="15"/>
    </w:p>
    <w:tbl>
      <w:tblPr>
        <w:tblStyle w:val="TableGrid"/>
        <w:tblW w:w="0" w:type="auto"/>
        <w:tblLayout w:type="fixed"/>
        <w:tblLook w:val="04A0" w:firstRow="1" w:lastRow="0" w:firstColumn="1" w:lastColumn="0" w:noHBand="0" w:noVBand="1"/>
      </w:tblPr>
      <w:tblGrid>
        <w:gridCol w:w="7704"/>
        <w:gridCol w:w="1584"/>
      </w:tblGrid>
      <w:tr w:rsidR="00E64F9F" w14:paraId="5C894C14" w14:textId="77777777">
        <w:tc>
          <w:tcPr>
            <w:tcW w:w="7704" w:type="dxa"/>
            <w:shd w:val="clear" w:color="auto" w:fill="0E7C86"/>
          </w:tcPr>
          <w:p w14:paraId="1B06F1AD" w14:textId="77777777" w:rsidR="00E64F9F" w:rsidRDefault="00E62623">
            <w:r>
              <w:rPr>
                <w:b/>
                <w:color w:val="FFFFFF"/>
                <w:sz w:val="17"/>
              </w:rPr>
              <w:t>Work item</w:t>
            </w:r>
          </w:p>
        </w:tc>
        <w:tc>
          <w:tcPr>
            <w:tcW w:w="1584" w:type="dxa"/>
            <w:shd w:val="clear" w:color="auto" w:fill="0E7C86"/>
          </w:tcPr>
          <w:p w14:paraId="747235DD" w14:textId="77777777" w:rsidR="00E64F9F" w:rsidRDefault="00E62623">
            <w:r>
              <w:rPr>
                <w:b/>
                <w:color w:val="FFFFFF"/>
                <w:sz w:val="17"/>
              </w:rPr>
              <w:t>MW</w:t>
            </w:r>
          </w:p>
        </w:tc>
      </w:tr>
      <w:tr w:rsidR="00E64F9F" w14:paraId="31479C87" w14:textId="77777777">
        <w:tc>
          <w:tcPr>
            <w:tcW w:w="7704" w:type="dxa"/>
          </w:tcPr>
          <w:p w14:paraId="1A389194" w14:textId="77777777" w:rsidR="00E64F9F" w:rsidRDefault="00E62623">
            <w:r>
              <w:rPr>
                <w:sz w:val="18"/>
              </w:rPr>
              <w:t>Application revamp keeping the unified data platform in mind — golden-record services, survivorship, stewardship console, MDM microservice, low-code master designer, Arabic</w:t>
            </w:r>
          </w:p>
        </w:tc>
        <w:tc>
          <w:tcPr>
            <w:tcW w:w="1584" w:type="dxa"/>
          </w:tcPr>
          <w:p w14:paraId="0735AD57" w14:textId="77777777" w:rsidR="00E64F9F" w:rsidRDefault="00E62623">
            <w:r>
              <w:rPr>
                <w:sz w:val="18"/>
              </w:rPr>
              <w:t>12</w:t>
            </w:r>
          </w:p>
        </w:tc>
      </w:tr>
      <w:tr w:rsidR="00E64F9F" w14:paraId="04C58374" w14:textId="77777777">
        <w:tc>
          <w:tcPr>
            <w:tcW w:w="7704" w:type="dxa"/>
          </w:tcPr>
          <w:p w14:paraId="234CAA2E" w14:textId="77777777" w:rsidR="00E64F9F" w:rsidRDefault="00E62623">
            <w:r>
              <w:rPr>
                <w:sz w:val="18"/>
              </w:rPr>
              <w:t>Unified data architecture platform — outbox/Service Bus backbone, master APIs, ADLS zones, catalog &amp; lineage</w:t>
            </w:r>
          </w:p>
        </w:tc>
        <w:tc>
          <w:tcPr>
            <w:tcW w:w="1584" w:type="dxa"/>
          </w:tcPr>
          <w:p w14:paraId="4F2976F5" w14:textId="77777777" w:rsidR="00E64F9F" w:rsidRDefault="00E62623">
            <w:r>
              <w:rPr>
                <w:sz w:val="18"/>
              </w:rPr>
              <w:t>6</w:t>
            </w:r>
          </w:p>
        </w:tc>
      </w:tr>
      <w:tr w:rsidR="00E64F9F" w14:paraId="33A34D95" w14:textId="77777777">
        <w:tc>
          <w:tcPr>
            <w:tcW w:w="7704" w:type="dxa"/>
          </w:tcPr>
          <w:p w14:paraId="2850A294" w14:textId="77777777" w:rsidR="00E64F9F" w:rsidRDefault="00E62623">
            <w:r>
              <w:rPr>
                <w:sz w:val="18"/>
              </w:rPr>
              <w:t>AI agents in mind — entity resolution, data-quality sentinel, document-intelligence extraction into masters</w:t>
            </w:r>
          </w:p>
        </w:tc>
        <w:tc>
          <w:tcPr>
            <w:tcW w:w="1584" w:type="dxa"/>
          </w:tcPr>
          <w:p w14:paraId="3879CC67" w14:textId="77777777" w:rsidR="00E64F9F" w:rsidRDefault="00E62623">
            <w:r>
              <w:rPr>
                <w:sz w:val="18"/>
              </w:rPr>
              <w:t>10</w:t>
            </w:r>
          </w:p>
        </w:tc>
      </w:tr>
      <w:tr w:rsidR="00E64F9F" w14:paraId="7AACC5D0" w14:textId="77777777">
        <w:tc>
          <w:tcPr>
            <w:tcW w:w="7704" w:type="dxa"/>
          </w:tcPr>
          <w:p w14:paraId="1AE40F85" w14:textId="77777777" w:rsidR="00E64F9F" w:rsidRDefault="00E62623">
            <w:r>
              <w:rPr>
                <w:sz w:val="18"/>
              </w:rPr>
              <w:t>TOTAL — Master Data Management</w:t>
            </w:r>
          </w:p>
        </w:tc>
        <w:tc>
          <w:tcPr>
            <w:tcW w:w="1584" w:type="dxa"/>
          </w:tcPr>
          <w:p w14:paraId="3A34123F" w14:textId="77777777" w:rsidR="00E64F9F" w:rsidRDefault="00E62623">
            <w:r>
              <w:rPr>
                <w:sz w:val="18"/>
              </w:rPr>
              <w:t>28</w:t>
            </w:r>
          </w:p>
        </w:tc>
      </w:tr>
    </w:tbl>
    <w:p w14:paraId="512DAEFA" w14:textId="77777777" w:rsidR="00E64F9F" w:rsidRDefault="00E64F9F">
      <w:pPr>
        <w:spacing w:after="40"/>
      </w:pPr>
    </w:p>
    <w:p w14:paraId="609E94BF" w14:textId="77777777" w:rsidR="00E64F9F" w:rsidRDefault="00E62623">
      <w:r>
        <w:br w:type="page"/>
      </w:r>
    </w:p>
    <w:p w14:paraId="3EBD3AC1" w14:textId="77777777" w:rsidR="00E64F9F" w:rsidRDefault="00E62623">
      <w:pPr>
        <w:pStyle w:val="Heading1"/>
      </w:pPr>
      <w:bookmarkStart w:id="16" w:name="_Toc238750327"/>
      <w:r>
        <w:lastRenderedPageBreak/>
        <w:t>4.  Module 2 — Ships (Domain 1)</w:t>
      </w:r>
      <w:bookmarkEnd w:id="16"/>
    </w:p>
    <w:p w14:paraId="7C83D002" w14:textId="77777777" w:rsidR="00E64F9F" w:rsidRDefault="00E62623">
      <w:r>
        <w:rPr>
          <w:color w:val="52696F"/>
        </w:rPr>
        <w:t>The full legal and regulatory lifecycle of vessels — registration, statutory certificates, navigation licensing, permits, NOCs, transactions, and the vessel master record. This is the strongest domain: a ship register and signed-certificate system are running today.</w:t>
      </w:r>
    </w:p>
    <w:p w14:paraId="67CFCB05" w14:textId="77777777" w:rsidR="00E64F9F" w:rsidRDefault="00E62623">
      <w:pPr>
        <w:pStyle w:val="Heading2"/>
      </w:pPr>
      <w:bookmarkStart w:id="17" w:name="_Toc238750328"/>
      <w:r>
        <w:t>4.1  Modules detailing (current capability)</w:t>
      </w:r>
      <w:bookmarkEnd w:id="17"/>
    </w:p>
    <w:tbl>
      <w:tblPr>
        <w:tblStyle w:val="TableGrid"/>
        <w:tblW w:w="0" w:type="auto"/>
        <w:tblLayout w:type="fixed"/>
        <w:tblLook w:val="04A0" w:firstRow="1" w:lastRow="0" w:firstColumn="1" w:lastColumn="0" w:noHBand="0" w:noVBand="1"/>
      </w:tblPr>
      <w:tblGrid>
        <w:gridCol w:w="2736"/>
        <w:gridCol w:w="6552"/>
      </w:tblGrid>
      <w:tr w:rsidR="00E64F9F" w14:paraId="6DC19BC9" w14:textId="77777777">
        <w:tc>
          <w:tcPr>
            <w:tcW w:w="2736" w:type="dxa"/>
            <w:shd w:val="clear" w:color="auto" w:fill="0E7C86"/>
          </w:tcPr>
          <w:p w14:paraId="29AC670B" w14:textId="77777777" w:rsidR="00E64F9F" w:rsidRDefault="00E62623">
            <w:r>
              <w:rPr>
                <w:b/>
                <w:color w:val="FFFFFF"/>
                <w:sz w:val="17"/>
              </w:rPr>
              <w:t>Module / engine</w:t>
            </w:r>
          </w:p>
        </w:tc>
        <w:tc>
          <w:tcPr>
            <w:tcW w:w="6552" w:type="dxa"/>
            <w:shd w:val="clear" w:color="auto" w:fill="0E7C86"/>
          </w:tcPr>
          <w:p w14:paraId="55F9DDDF" w14:textId="77777777" w:rsidR="00E64F9F" w:rsidRDefault="00E62623">
            <w:r>
              <w:rPr>
                <w:b/>
                <w:color w:val="FFFFFF"/>
                <w:sz w:val="17"/>
              </w:rPr>
              <w:t>What it does today</w:t>
            </w:r>
          </w:p>
        </w:tc>
      </w:tr>
      <w:tr w:rsidR="00E64F9F" w14:paraId="39E79693" w14:textId="77777777">
        <w:tc>
          <w:tcPr>
            <w:tcW w:w="2736" w:type="dxa"/>
          </w:tcPr>
          <w:p w14:paraId="37825DD0" w14:textId="77777777" w:rsidR="00E64F9F" w:rsidRDefault="00E62623">
            <w:r>
              <w:rPr>
                <w:sz w:val="18"/>
              </w:rPr>
              <w:t>Vessel Register</w:t>
            </w:r>
          </w:p>
        </w:tc>
        <w:tc>
          <w:tcPr>
            <w:tcW w:w="6552" w:type="dxa"/>
          </w:tcPr>
          <w:p w14:paraId="1F55CEB4" w14:textId="77777777" w:rsidR="00E64F9F" w:rsidRDefault="00E62623">
            <w:r>
              <w:rPr>
                <w:sz w:val="18"/>
              </w:rPr>
              <w:t>Full particulars (IMO, flag, type, GRT, LOA, draft), call history, certificate wallet, per-vessel risk profile</w:t>
            </w:r>
          </w:p>
        </w:tc>
      </w:tr>
      <w:tr w:rsidR="00E64F9F" w14:paraId="7E509F43" w14:textId="77777777">
        <w:tc>
          <w:tcPr>
            <w:tcW w:w="2736" w:type="dxa"/>
          </w:tcPr>
          <w:p w14:paraId="04884E50" w14:textId="77777777" w:rsidR="00E64F9F" w:rsidRDefault="00E62623">
            <w:r>
              <w:rPr>
                <w:sz w:val="18"/>
              </w:rPr>
              <w:t>Ship Registration</w:t>
            </w:r>
          </w:p>
        </w:tc>
        <w:tc>
          <w:tcPr>
            <w:tcW w:w="6552" w:type="dxa"/>
          </w:tcPr>
          <w:p w14:paraId="7C30FC6B" w14:textId="77777777" w:rsidR="00E64F9F" w:rsidRDefault="00E62623">
            <w:r>
              <w:rPr>
                <w:sz w:val="18"/>
              </w:rPr>
              <w:t>True register design: append-only transaction log (registration, amendment, transfer, deletion analogues); registrations mint statutory certificates</w:t>
            </w:r>
          </w:p>
        </w:tc>
      </w:tr>
      <w:tr w:rsidR="00E64F9F" w14:paraId="33B3E263" w14:textId="77777777">
        <w:tc>
          <w:tcPr>
            <w:tcW w:w="2736" w:type="dxa"/>
          </w:tcPr>
          <w:p w14:paraId="75FABA0F" w14:textId="77777777" w:rsidR="00E64F9F" w:rsidRDefault="00E62623">
            <w:r>
              <w:rPr>
                <w:sz w:val="18"/>
              </w:rPr>
              <w:t>Statutory Certificates</w:t>
            </w:r>
          </w:p>
        </w:tc>
        <w:tc>
          <w:tcPr>
            <w:tcW w:w="6552" w:type="dxa"/>
          </w:tcPr>
          <w:p w14:paraId="2EC0C0DE" w14:textId="77777777" w:rsidR="00E64F9F" w:rsidRDefault="00E62623">
            <w:r>
              <w:rPr>
                <w:sz w:val="18"/>
              </w:rPr>
              <w:t>Issue/renew on survey schedules; validity derived live (VALID/EXPIRING/EXPIRED — never stored stale); fleet-wide expiry register</w:t>
            </w:r>
          </w:p>
        </w:tc>
      </w:tr>
      <w:tr w:rsidR="00E64F9F" w14:paraId="47098696" w14:textId="77777777">
        <w:tc>
          <w:tcPr>
            <w:tcW w:w="2736" w:type="dxa"/>
          </w:tcPr>
          <w:p w14:paraId="1700AC5C" w14:textId="77777777" w:rsidR="00E64F9F" w:rsidRDefault="00E62623">
            <w:r>
              <w:rPr>
                <w:sz w:val="18"/>
              </w:rPr>
              <w:t>Digital signing &amp; public verification</w:t>
            </w:r>
          </w:p>
        </w:tc>
        <w:tc>
          <w:tcPr>
            <w:tcW w:w="6552" w:type="dxa"/>
          </w:tcPr>
          <w:p w14:paraId="0FE10856" w14:textId="77777777" w:rsidR="00E64F9F" w:rsidRDefault="00E62623">
            <w:r>
              <w:rPr>
                <w:sz w:val="18"/>
              </w:rPr>
              <w:t>Every instrument Ed25519-signed over the register entry itself; a public endpoint lets any holder verify authenticity without asking the platform — tamper-evident by construction</w:t>
            </w:r>
          </w:p>
        </w:tc>
      </w:tr>
      <w:tr w:rsidR="00E64F9F" w14:paraId="10515A7D" w14:textId="77777777">
        <w:tc>
          <w:tcPr>
            <w:tcW w:w="2736" w:type="dxa"/>
          </w:tcPr>
          <w:p w14:paraId="537CFCEF" w14:textId="77777777" w:rsidR="00E64F9F" w:rsidRDefault="00E62623">
            <w:r>
              <w:rPr>
                <w:sz w:val="18"/>
              </w:rPr>
              <w:t>Vessel Risk Register</w:t>
            </w:r>
          </w:p>
        </w:tc>
        <w:tc>
          <w:tcPr>
            <w:tcW w:w="6552" w:type="dxa"/>
          </w:tcPr>
          <w:p w14:paraId="7D0051DC" w14:textId="77777777" w:rsidR="00E64F9F" w:rsidRDefault="00E62623">
            <w:r>
              <w:rPr>
                <w:sz w:val="18"/>
              </w:rPr>
              <w:t>Explainable factor-weighted score (age, certificates, deficiencies, detentions, inspection gap, operator record) with an audited weight editor</w:t>
            </w:r>
          </w:p>
        </w:tc>
      </w:tr>
    </w:tbl>
    <w:p w14:paraId="1C0920BD" w14:textId="77777777" w:rsidR="00E64F9F" w:rsidRDefault="00E64F9F">
      <w:pPr>
        <w:spacing w:after="40"/>
      </w:pPr>
    </w:p>
    <w:p w14:paraId="2539B666" w14:textId="77777777" w:rsidR="00E64F9F" w:rsidRDefault="00E62623">
      <w:pPr>
        <w:pStyle w:val="Heading2"/>
      </w:pPr>
      <w:bookmarkStart w:id="18" w:name="_Toc238750329"/>
      <w:r>
        <w:t>4.2  Module diagram &amp; flow</w:t>
      </w:r>
      <w:bookmarkEnd w:id="18"/>
    </w:p>
    <w:p w14:paraId="32172253" w14:textId="77777777" w:rsidR="00E64F9F" w:rsidRDefault="00E62623">
      <w:pPr>
        <w:jc w:val="center"/>
      </w:pPr>
      <w:r>
        <w:rPr>
          <w:noProof/>
        </w:rPr>
        <w:drawing>
          <wp:inline distT="0" distB="0" distL="0" distR="0" wp14:anchorId="3F55C8EB" wp14:editId="5909B803">
            <wp:extent cx="6309360" cy="38520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odule-ships.png"/>
                    <pic:cNvPicPr/>
                  </pic:nvPicPr>
                  <pic:blipFill>
                    <a:blip r:embed="rId13"/>
                    <a:stretch>
                      <a:fillRect/>
                    </a:stretch>
                  </pic:blipFill>
                  <pic:spPr>
                    <a:xfrm>
                      <a:off x="0" y="0"/>
                      <a:ext cx="6309360" cy="3852030"/>
                    </a:xfrm>
                    <a:prstGeom prst="rect">
                      <a:avLst/>
                    </a:prstGeom>
                  </pic:spPr>
                </pic:pic>
              </a:graphicData>
            </a:graphic>
          </wp:inline>
        </w:drawing>
      </w:r>
    </w:p>
    <w:p w14:paraId="3C8C97A1" w14:textId="77777777" w:rsidR="00E64F9F" w:rsidRDefault="00E62623">
      <w:pPr>
        <w:pStyle w:val="Caption"/>
        <w:jc w:val="center"/>
      </w:pPr>
      <w:r>
        <w:t>Figure 4 — Ships at a glance — roles and their permission groups (RBAC), each capability with the fields submitted and the records/views it updates, data in/out, and where each AI agent acts.</w:t>
      </w:r>
    </w:p>
    <w:p w14:paraId="78A1CE48" w14:textId="77777777" w:rsidR="00E64F9F" w:rsidRDefault="00E62623">
      <w:r>
        <w:rPr>
          <w:b/>
          <w:sz w:val="19"/>
        </w:rPr>
        <w:t xml:space="preserve">Reading the diagram:  </w:t>
      </w:r>
    </w:p>
    <w:p w14:paraId="72739557" w14:textId="77777777" w:rsidR="00E64F9F" w:rsidRDefault="00E62623">
      <w:pPr>
        <w:pStyle w:val="ListBullet"/>
      </w:pPr>
      <w:r>
        <w:lastRenderedPageBreak/>
        <w:t>Top lane — the Registrar approves register transactions, the Marine Surveyor issues signed certificates, agents and owners submit through company-scoped UAE PASS accounts, and the Risk Officer tunes the audited weight editor.</w:t>
      </w:r>
    </w:p>
    <w:p w14:paraId="57352E1B" w14:textId="77777777" w:rsidR="00E64F9F" w:rsidRDefault="00E62623">
      <w:pPr>
        <w:pStyle w:val="ListBullet"/>
      </w:pPr>
      <w:r>
        <w:t>Left to right — an application arrives carrying the vessel particulars listed in the first capability box (IMO, GRT/NT, LOA, owner, agent etc.); on approval the register gains an append-only transaction, the vessel golden record updates, and change events fan out to inspection, the NMC and billing.</w:t>
      </w:r>
    </w:p>
    <w:p w14:paraId="2E369342" w14:textId="77777777" w:rsidR="00E64F9F" w:rsidRDefault="00E62623">
      <w:pPr>
        <w:pStyle w:val="ListBullet"/>
      </w:pPr>
      <w:r>
        <w:t>Certificates are Ed25519-signed at issue; verification is public and edge-cached — high-volume data out that never loads the core.</w:t>
      </w:r>
    </w:p>
    <w:p w14:paraId="7EBC0F75" w14:textId="77777777" w:rsidR="00E64F9F" w:rsidRDefault="00E62623">
      <w:pPr>
        <w:pStyle w:val="ListBullet"/>
      </w:pPr>
      <w:r>
        <w:t>Bottom lane — Document Intelligence validates papers at intake, Service Processing renews compliant vessels zero-touch (officer queue otherwise), and the Vessel Compliance Agent rescores continuously with predictive expiry alerts.</w:t>
      </w:r>
    </w:p>
    <w:p w14:paraId="0FA9FC75" w14:textId="77777777" w:rsidR="00E64F9F" w:rsidRDefault="00E62623">
      <w:r>
        <w:rPr>
          <w:b/>
          <w:sz w:val="19"/>
        </w:rPr>
        <w:t>Diagram elaboration — feature by feature:</w:t>
      </w:r>
    </w:p>
    <w:tbl>
      <w:tblPr>
        <w:tblStyle w:val="TableGrid"/>
        <w:tblW w:w="0" w:type="auto"/>
        <w:tblLayout w:type="fixed"/>
        <w:tblLook w:val="04A0" w:firstRow="1" w:lastRow="0" w:firstColumn="1" w:lastColumn="0" w:noHBand="0" w:noVBand="1"/>
      </w:tblPr>
      <w:tblGrid>
        <w:gridCol w:w="1512"/>
        <w:gridCol w:w="2232"/>
        <w:gridCol w:w="1656"/>
        <w:gridCol w:w="1944"/>
        <w:gridCol w:w="1944"/>
      </w:tblGrid>
      <w:tr w:rsidR="00E64F9F" w14:paraId="6834311D" w14:textId="77777777">
        <w:tc>
          <w:tcPr>
            <w:tcW w:w="1512" w:type="dxa"/>
            <w:shd w:val="clear" w:color="auto" w:fill="0E7C86"/>
          </w:tcPr>
          <w:p w14:paraId="0746DF36" w14:textId="77777777" w:rsidR="00E64F9F" w:rsidRDefault="00E62623">
            <w:r>
              <w:rPr>
                <w:b/>
                <w:color w:val="FFFFFF"/>
                <w:sz w:val="17"/>
              </w:rPr>
              <w:t>Feature</w:t>
            </w:r>
          </w:p>
        </w:tc>
        <w:tc>
          <w:tcPr>
            <w:tcW w:w="2232" w:type="dxa"/>
            <w:shd w:val="clear" w:color="auto" w:fill="0E7C86"/>
          </w:tcPr>
          <w:p w14:paraId="44EDD1C4" w14:textId="77777777" w:rsidR="00E64F9F" w:rsidRDefault="00E62623">
            <w:r>
              <w:rPr>
                <w:b/>
                <w:color w:val="FFFFFF"/>
                <w:sz w:val="17"/>
              </w:rPr>
              <w:t>Fields captured</w:t>
            </w:r>
          </w:p>
        </w:tc>
        <w:tc>
          <w:tcPr>
            <w:tcW w:w="1656" w:type="dxa"/>
            <w:shd w:val="clear" w:color="auto" w:fill="0E7C86"/>
          </w:tcPr>
          <w:p w14:paraId="72951A0D" w14:textId="77777777" w:rsidR="00E64F9F" w:rsidRDefault="00E62623">
            <w:r>
              <w:rPr>
                <w:b/>
                <w:color w:val="FFFFFF"/>
                <w:sz w:val="17"/>
              </w:rPr>
              <w:t>Role / permission required</w:t>
            </w:r>
          </w:p>
        </w:tc>
        <w:tc>
          <w:tcPr>
            <w:tcW w:w="1944" w:type="dxa"/>
            <w:shd w:val="clear" w:color="auto" w:fill="0E7C86"/>
          </w:tcPr>
          <w:p w14:paraId="5D155A5C" w14:textId="77777777" w:rsidR="00E64F9F" w:rsidRDefault="00E62623">
            <w:r>
              <w:rPr>
                <w:b/>
                <w:color w:val="FFFFFF"/>
                <w:sz w:val="17"/>
              </w:rPr>
              <w:t>Where the data is stored</w:t>
            </w:r>
          </w:p>
        </w:tc>
        <w:tc>
          <w:tcPr>
            <w:tcW w:w="1944" w:type="dxa"/>
            <w:shd w:val="clear" w:color="auto" w:fill="0E7C86"/>
          </w:tcPr>
          <w:p w14:paraId="17385C28" w14:textId="77777777" w:rsidR="00E64F9F" w:rsidRDefault="00E62623">
            <w:r>
              <w:rPr>
                <w:b/>
                <w:color w:val="FFFFFF"/>
                <w:sz w:val="17"/>
              </w:rPr>
              <w:t>Use in AI features?</w:t>
            </w:r>
          </w:p>
        </w:tc>
      </w:tr>
      <w:tr w:rsidR="00E64F9F" w14:paraId="7A00FDD3" w14:textId="77777777">
        <w:tc>
          <w:tcPr>
            <w:tcW w:w="1512" w:type="dxa"/>
          </w:tcPr>
          <w:p w14:paraId="354D036C" w14:textId="77777777" w:rsidR="00E64F9F" w:rsidRDefault="00E62623">
            <w:r>
              <w:rPr>
                <w:sz w:val="16"/>
              </w:rPr>
              <w:t>Vessel registration</w:t>
            </w:r>
          </w:p>
        </w:tc>
        <w:tc>
          <w:tcPr>
            <w:tcW w:w="2232" w:type="dxa"/>
          </w:tcPr>
          <w:p w14:paraId="66891090" w14:textId="77777777" w:rsidR="00E64F9F" w:rsidRDefault="00E62623">
            <w:r>
              <w:rPr>
                <w:sz w:val="16"/>
              </w:rPr>
              <w:t>IMO no · name · flag · type · GRT/NT · LOA · draft · build year · owner + address · agent · prior registry · supporting documents</w:t>
            </w:r>
          </w:p>
        </w:tc>
        <w:tc>
          <w:tcPr>
            <w:tcW w:w="1656" w:type="dxa"/>
          </w:tcPr>
          <w:p w14:paraId="334D4559" w14:textId="77777777" w:rsidR="00E64F9F" w:rsidRDefault="00E62623">
            <w:r>
              <w:rPr>
                <w:sz w:val="16"/>
              </w:rPr>
              <w:t>Agent/owner submits (company-scoped UAE PASS); registry.create to lodge; Registrar approves the transaction</w:t>
            </w:r>
          </w:p>
        </w:tc>
        <w:tc>
          <w:tcPr>
            <w:tcW w:w="1944" w:type="dxa"/>
          </w:tcPr>
          <w:p w14:paraId="366A236D" w14:textId="77777777" w:rsidR="00E64F9F" w:rsidRDefault="00E62623">
            <w:r>
              <w:rPr>
                <w:sz w:val="16"/>
              </w:rPr>
              <w:t>Append-only register transactions + vessel golden record in PostgreSQL; submitted documents in ADLS raw (Blob) with extraction results</w:t>
            </w:r>
          </w:p>
        </w:tc>
        <w:tc>
          <w:tcPr>
            <w:tcW w:w="1944" w:type="dxa"/>
          </w:tcPr>
          <w:p w14:paraId="20DDDA00" w14:textId="77777777" w:rsidR="00E64F9F" w:rsidRDefault="00E62623">
            <w:r>
              <w:rPr>
                <w:sz w:val="16"/>
              </w:rPr>
              <w:t>YES — Document Intelligence reads every submission; registration history is a feature in the compliance/risk models</w:t>
            </w:r>
          </w:p>
        </w:tc>
      </w:tr>
      <w:tr w:rsidR="00E64F9F" w14:paraId="08BA3A9A" w14:textId="77777777">
        <w:tc>
          <w:tcPr>
            <w:tcW w:w="1512" w:type="dxa"/>
          </w:tcPr>
          <w:p w14:paraId="131680F7" w14:textId="77777777" w:rsidR="00E64F9F" w:rsidRDefault="00E62623">
            <w:r>
              <w:rPr>
                <w:sz w:val="16"/>
              </w:rPr>
              <w:t>Statutory certificates</w:t>
            </w:r>
          </w:p>
        </w:tc>
        <w:tc>
          <w:tcPr>
            <w:tcW w:w="2232" w:type="dxa"/>
          </w:tcPr>
          <w:p w14:paraId="615E3A34" w14:textId="77777777" w:rsidR="00E64F9F" w:rsidRDefault="00E62623">
            <w:r>
              <w:rPr>
                <w:sz w:val="16"/>
              </w:rPr>
              <w:t>certificate type (CLC · CSR · ownership · exemption etc.) · issue/expiry · survey window · holder</w:t>
            </w:r>
          </w:p>
        </w:tc>
        <w:tc>
          <w:tcPr>
            <w:tcW w:w="1656" w:type="dxa"/>
          </w:tcPr>
          <w:p w14:paraId="76EBB8C0" w14:textId="77777777" w:rsidR="00E64F9F" w:rsidRDefault="00E62623">
            <w:r>
              <w:rPr>
                <w:sz w:val="16"/>
              </w:rPr>
              <w:t>certificates.manage — Marine Surveyor issues; public needs no role to verify</w:t>
            </w:r>
          </w:p>
        </w:tc>
        <w:tc>
          <w:tcPr>
            <w:tcW w:w="1944" w:type="dxa"/>
          </w:tcPr>
          <w:p w14:paraId="4C1B921D" w14:textId="77777777" w:rsidR="00E64F9F" w:rsidRDefault="00E62623">
            <w:r>
              <w:rPr>
                <w:sz w:val="16"/>
              </w:rPr>
              <w:t>Certificate records in PostgreSQL; Ed25519 signatures with keys in Key Vault (HSM); rendered PDFs in Blob; verify endpoint edge-cached</w:t>
            </w:r>
          </w:p>
        </w:tc>
        <w:tc>
          <w:tcPr>
            <w:tcW w:w="1944" w:type="dxa"/>
          </w:tcPr>
          <w:p w14:paraId="58C13FD2" w14:textId="77777777" w:rsidR="00E64F9F" w:rsidRDefault="00E62623">
            <w:r>
              <w:rPr>
                <w:sz w:val="16"/>
              </w:rPr>
              <w:t>YES — expiry prediction and zero-touch renewal eligibility; submitted foreign certificates pass fraud/tamper models</w:t>
            </w:r>
          </w:p>
        </w:tc>
      </w:tr>
      <w:tr w:rsidR="00E64F9F" w14:paraId="56D57426" w14:textId="77777777">
        <w:tc>
          <w:tcPr>
            <w:tcW w:w="1512" w:type="dxa"/>
          </w:tcPr>
          <w:p w14:paraId="6B66DB38" w14:textId="77777777" w:rsidR="00E64F9F" w:rsidRDefault="00E62623">
            <w:r>
              <w:rPr>
                <w:sz w:val="16"/>
              </w:rPr>
              <w:t>Navigation licence · permits · NOC</w:t>
            </w:r>
          </w:p>
        </w:tc>
        <w:tc>
          <w:tcPr>
            <w:tcW w:w="2232" w:type="dxa"/>
          </w:tcPr>
          <w:p w14:paraId="63F4D2CD" w14:textId="77777777" w:rsidR="00E64F9F" w:rsidRDefault="00E62623">
            <w:r>
              <w:rPr>
                <w:sz w:val="16"/>
              </w:rPr>
              <w:t>licence type · validity · conditions · dependency check results (certificates, insurance, manning)</w:t>
            </w:r>
          </w:p>
        </w:tc>
        <w:tc>
          <w:tcPr>
            <w:tcW w:w="1656" w:type="dxa"/>
          </w:tcPr>
          <w:p w14:paraId="4247EC32" w14:textId="77777777" w:rsidR="00E64F9F" w:rsidRDefault="00E62623">
            <w:r>
              <w:rPr>
                <w:sz w:val="16"/>
              </w:rPr>
              <w:t>Licensing officers (licence permission set); suspension actions officer-approved</w:t>
            </w:r>
          </w:p>
        </w:tc>
        <w:tc>
          <w:tcPr>
            <w:tcW w:w="1944" w:type="dxa"/>
          </w:tcPr>
          <w:p w14:paraId="5C3D1F51" w14:textId="77777777" w:rsidR="00E64F9F" w:rsidRDefault="00E62623">
            <w:r>
              <w:rPr>
                <w:sz w:val="16"/>
              </w:rPr>
              <w:t>Instrument register in PostgreSQL; restriction flags published as events (Service Bus) consumed by the NMC</w:t>
            </w:r>
          </w:p>
        </w:tc>
        <w:tc>
          <w:tcPr>
            <w:tcW w:w="1944" w:type="dxa"/>
          </w:tcPr>
          <w:p w14:paraId="2FE74882" w14:textId="77777777" w:rsidR="00E64F9F" w:rsidRDefault="00E62623">
            <w:r>
              <w:rPr>
                <w:sz w:val="16"/>
              </w:rPr>
              <w:t>YES — Service Processing Agent automates compliant renewals; restriction events feed the National Maritime Intelligence picture</w:t>
            </w:r>
          </w:p>
        </w:tc>
      </w:tr>
      <w:tr w:rsidR="00E64F9F" w14:paraId="6EEC34D2" w14:textId="77777777">
        <w:tc>
          <w:tcPr>
            <w:tcW w:w="1512" w:type="dxa"/>
          </w:tcPr>
          <w:p w14:paraId="55D5B63D" w14:textId="77777777" w:rsidR="00E64F9F" w:rsidRDefault="00E62623">
            <w:r>
              <w:rPr>
                <w:sz w:val="16"/>
              </w:rPr>
              <w:t>Vessel risk &amp; compliance profile</w:t>
            </w:r>
          </w:p>
        </w:tc>
        <w:tc>
          <w:tcPr>
            <w:tcW w:w="2232" w:type="dxa"/>
          </w:tcPr>
          <w:p w14:paraId="02BD133D" w14:textId="77777777" w:rsidR="00E64F9F" w:rsidRDefault="00E62623">
            <w:r>
              <w:rPr>
                <w:sz w:val="16"/>
              </w:rPr>
              <w:t>factor weights (age 15 · certificates 25 · deficiencies 20 · detentions 20 · inspection gap 10 · operator 10) + live factor values</w:t>
            </w:r>
          </w:p>
        </w:tc>
        <w:tc>
          <w:tcPr>
            <w:tcW w:w="1656" w:type="dxa"/>
          </w:tcPr>
          <w:p w14:paraId="2A97ACCE" w14:textId="77777777" w:rsidR="00E64F9F" w:rsidRDefault="00E62623">
            <w:r>
              <w:rPr>
                <w:sz w:val="16"/>
              </w:rPr>
              <w:t>risk.manage — Risk Officer edits weights (audited); scores visible per vessels.view</w:t>
            </w:r>
          </w:p>
        </w:tc>
        <w:tc>
          <w:tcPr>
            <w:tcW w:w="1944" w:type="dxa"/>
          </w:tcPr>
          <w:p w14:paraId="17CD23AC" w14:textId="77777777" w:rsidR="00E64F9F" w:rsidRDefault="00E62623">
            <w:r>
              <w:rPr>
                <w:sz w:val="16"/>
              </w:rPr>
              <w:t>Weights in settings; scores computed live, never stored stale; model features in the ADLS analytics zone</w:t>
            </w:r>
          </w:p>
        </w:tc>
        <w:tc>
          <w:tcPr>
            <w:tcW w:w="1944" w:type="dxa"/>
          </w:tcPr>
          <w:p w14:paraId="33DE36E1" w14:textId="77777777" w:rsidR="00E64F9F" w:rsidRDefault="00E62623">
            <w:r>
              <w:rPr>
                <w:sz w:val="16"/>
              </w:rPr>
              <w:t>YES — this IS an AI feature: explainable scoring today, Azure ML models + PSC MoU data in the target state; drives boarding targets</w:t>
            </w:r>
          </w:p>
        </w:tc>
      </w:tr>
    </w:tbl>
    <w:p w14:paraId="76B34962" w14:textId="77777777" w:rsidR="00E64F9F" w:rsidRDefault="00E64F9F">
      <w:pPr>
        <w:spacing w:after="40"/>
      </w:pPr>
    </w:p>
    <w:p w14:paraId="5713206C" w14:textId="77777777" w:rsidR="00E64F9F" w:rsidRDefault="00E62623">
      <w:r>
        <w:rPr>
          <w:b/>
          <w:color w:val="0E7C86"/>
          <w:sz w:val="19"/>
        </w:rPr>
        <w:t>As it runs today — screenshots from the demo environment (August 2026; live/UAT access is not applicable at proposal stage)</w:t>
      </w:r>
    </w:p>
    <w:tbl>
      <w:tblPr>
        <w:tblStyle w:val="TableGrid"/>
        <w:tblW w:w="0" w:type="auto"/>
        <w:tblLayout w:type="fixed"/>
        <w:tblLook w:val="04A0" w:firstRow="1" w:lastRow="0" w:firstColumn="1" w:lastColumn="0" w:noHBand="0" w:noVBand="1"/>
      </w:tblPr>
      <w:tblGrid>
        <w:gridCol w:w="4752"/>
        <w:gridCol w:w="4752"/>
      </w:tblGrid>
      <w:tr w:rsidR="00E64F9F" w14:paraId="25C9665D" w14:textId="77777777">
        <w:tc>
          <w:tcPr>
            <w:tcW w:w="4752" w:type="dxa"/>
          </w:tcPr>
          <w:p w14:paraId="13CFB7C3" w14:textId="77777777" w:rsidR="00E64F9F" w:rsidRDefault="00E62623">
            <w:pPr>
              <w:jc w:val="center"/>
            </w:pPr>
            <w:r>
              <w:rPr>
                <w:noProof/>
              </w:rPr>
              <w:lastRenderedPageBreak/>
              <w:drawing>
                <wp:inline distT="0" distB="0" distL="0" distR="0" wp14:anchorId="64E5205B" wp14:editId="45173806">
                  <wp:extent cx="2926080" cy="182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s-registry.png"/>
                          <pic:cNvPicPr/>
                        </pic:nvPicPr>
                        <pic:blipFill>
                          <a:blip r:embed="rId14"/>
                          <a:stretch>
                            <a:fillRect/>
                          </a:stretch>
                        </pic:blipFill>
                        <pic:spPr>
                          <a:xfrm>
                            <a:off x="0" y="0"/>
                            <a:ext cx="2926080" cy="1828800"/>
                          </a:xfrm>
                          <a:prstGeom prst="rect">
                            <a:avLst/>
                          </a:prstGeom>
                        </pic:spPr>
                      </pic:pic>
                    </a:graphicData>
                  </a:graphic>
                </wp:inline>
              </w:drawing>
            </w:r>
          </w:p>
        </w:tc>
        <w:tc>
          <w:tcPr>
            <w:tcW w:w="4752" w:type="dxa"/>
          </w:tcPr>
          <w:p w14:paraId="22C9763A" w14:textId="77777777" w:rsidR="00E64F9F" w:rsidRDefault="00E62623">
            <w:pPr>
              <w:jc w:val="center"/>
            </w:pPr>
            <w:r>
              <w:rPr>
                <w:noProof/>
              </w:rPr>
              <w:drawing>
                <wp:inline distT="0" distB="0" distL="0" distR="0" wp14:anchorId="26CD066A" wp14:editId="227BC7E2">
                  <wp:extent cx="2926080" cy="182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s-vessel-detail.png"/>
                          <pic:cNvPicPr/>
                        </pic:nvPicPr>
                        <pic:blipFill>
                          <a:blip r:embed="rId15"/>
                          <a:stretch>
                            <a:fillRect/>
                          </a:stretch>
                        </pic:blipFill>
                        <pic:spPr>
                          <a:xfrm>
                            <a:off x="0" y="0"/>
                            <a:ext cx="2926080" cy="1828800"/>
                          </a:xfrm>
                          <a:prstGeom prst="rect">
                            <a:avLst/>
                          </a:prstGeom>
                        </pic:spPr>
                      </pic:pic>
                    </a:graphicData>
                  </a:graphic>
                </wp:inline>
              </w:drawing>
            </w:r>
          </w:p>
        </w:tc>
      </w:tr>
      <w:tr w:rsidR="00E64F9F" w14:paraId="60FAA941" w14:textId="77777777">
        <w:tc>
          <w:tcPr>
            <w:tcW w:w="4752" w:type="dxa"/>
          </w:tcPr>
          <w:p w14:paraId="3A68C8B7" w14:textId="77777777" w:rsidR="00E64F9F" w:rsidRDefault="00E62623">
            <w:pPr>
              <w:jc w:val="center"/>
            </w:pPr>
            <w:r>
              <w:rPr>
                <w:i/>
                <w:color w:val="52696F"/>
                <w:sz w:val="17"/>
              </w:rPr>
              <w:t>Ship Registration — the register with its transactions</w:t>
            </w:r>
          </w:p>
        </w:tc>
        <w:tc>
          <w:tcPr>
            <w:tcW w:w="4752" w:type="dxa"/>
          </w:tcPr>
          <w:p w14:paraId="60E8E088" w14:textId="77777777" w:rsidR="00E64F9F" w:rsidRDefault="00E62623">
            <w:pPr>
              <w:jc w:val="center"/>
            </w:pPr>
            <w:r>
              <w:rPr>
                <w:i/>
                <w:color w:val="52696F"/>
                <w:sz w:val="17"/>
              </w:rPr>
              <w:t>Vessel detail — particulars, certificates, voyages, risk</w:t>
            </w:r>
          </w:p>
        </w:tc>
      </w:tr>
    </w:tbl>
    <w:p w14:paraId="0B3C1961" w14:textId="77777777" w:rsidR="00E64F9F" w:rsidRDefault="00E64F9F">
      <w:pPr>
        <w:spacing w:after="40"/>
      </w:pPr>
    </w:p>
    <w:p w14:paraId="1BA64DE5" w14:textId="77777777" w:rsidR="00E64F9F" w:rsidRDefault="00E62623">
      <w:r>
        <w:rPr>
          <w:b/>
          <w:sz w:val="19"/>
        </w:rPr>
        <w:t>Vessel registration &amp; certificate issue (as running today)</w:t>
      </w:r>
    </w:p>
    <w:tbl>
      <w:tblPr>
        <w:tblStyle w:val="TableGrid"/>
        <w:tblW w:w="0" w:type="auto"/>
        <w:tblLayout w:type="fixed"/>
        <w:tblLook w:val="04A0" w:firstRow="1" w:lastRow="0" w:firstColumn="1" w:lastColumn="0" w:noHBand="0" w:noVBand="1"/>
      </w:tblPr>
      <w:tblGrid>
        <w:gridCol w:w="720"/>
        <w:gridCol w:w="2304"/>
        <w:gridCol w:w="6264"/>
      </w:tblGrid>
      <w:tr w:rsidR="00E64F9F" w14:paraId="0652BE49" w14:textId="77777777">
        <w:tc>
          <w:tcPr>
            <w:tcW w:w="720" w:type="dxa"/>
            <w:shd w:val="clear" w:color="auto" w:fill="0E7C86"/>
          </w:tcPr>
          <w:p w14:paraId="560711BF" w14:textId="77777777" w:rsidR="00E64F9F" w:rsidRDefault="00E62623">
            <w:r>
              <w:rPr>
                <w:b/>
                <w:color w:val="FFFFFF"/>
                <w:sz w:val="17"/>
              </w:rPr>
              <w:t>Step</w:t>
            </w:r>
          </w:p>
        </w:tc>
        <w:tc>
          <w:tcPr>
            <w:tcW w:w="2304" w:type="dxa"/>
            <w:shd w:val="clear" w:color="auto" w:fill="0E7C86"/>
          </w:tcPr>
          <w:p w14:paraId="6840B822" w14:textId="77777777" w:rsidR="00E64F9F" w:rsidRDefault="00E62623">
            <w:r>
              <w:rPr>
                <w:b/>
                <w:color w:val="FFFFFF"/>
                <w:sz w:val="17"/>
              </w:rPr>
              <w:t>Actor</w:t>
            </w:r>
          </w:p>
        </w:tc>
        <w:tc>
          <w:tcPr>
            <w:tcW w:w="6264" w:type="dxa"/>
            <w:shd w:val="clear" w:color="auto" w:fill="0E7C86"/>
          </w:tcPr>
          <w:p w14:paraId="15E4D1D6" w14:textId="77777777" w:rsidR="00E64F9F" w:rsidRDefault="00E62623">
            <w:r>
              <w:rPr>
                <w:b/>
                <w:color w:val="FFFFFF"/>
                <w:sz w:val="17"/>
              </w:rPr>
              <w:t>Behaviour</w:t>
            </w:r>
          </w:p>
        </w:tc>
      </w:tr>
      <w:tr w:rsidR="00E64F9F" w14:paraId="5DB3C8D3" w14:textId="77777777">
        <w:tc>
          <w:tcPr>
            <w:tcW w:w="720" w:type="dxa"/>
          </w:tcPr>
          <w:p w14:paraId="2F5AAB32" w14:textId="77777777" w:rsidR="00E64F9F" w:rsidRDefault="00E62623">
            <w:r>
              <w:rPr>
                <w:sz w:val="18"/>
              </w:rPr>
              <w:t>1</w:t>
            </w:r>
          </w:p>
        </w:tc>
        <w:tc>
          <w:tcPr>
            <w:tcW w:w="2304" w:type="dxa"/>
          </w:tcPr>
          <w:p w14:paraId="44666B3D" w14:textId="77777777" w:rsidR="00E64F9F" w:rsidRDefault="00E62623">
            <w:r>
              <w:rPr>
                <w:sz w:val="18"/>
              </w:rPr>
              <w:t>Applicant/agent</w:t>
            </w:r>
          </w:p>
        </w:tc>
        <w:tc>
          <w:tcPr>
            <w:tcW w:w="6264" w:type="dxa"/>
          </w:tcPr>
          <w:p w14:paraId="282CE757" w14:textId="77777777" w:rsidR="00E64F9F" w:rsidRDefault="00E62623">
            <w:r>
              <w:rPr>
                <w:sz w:val="18"/>
              </w:rPr>
              <w:t>Submits registration application with vessel particulars and documents</w:t>
            </w:r>
          </w:p>
        </w:tc>
      </w:tr>
      <w:tr w:rsidR="00E64F9F" w14:paraId="3E509F18" w14:textId="77777777">
        <w:tc>
          <w:tcPr>
            <w:tcW w:w="720" w:type="dxa"/>
          </w:tcPr>
          <w:p w14:paraId="552C26C9" w14:textId="77777777" w:rsidR="00E64F9F" w:rsidRDefault="00E62623">
            <w:r>
              <w:rPr>
                <w:sz w:val="18"/>
              </w:rPr>
              <w:t>2</w:t>
            </w:r>
          </w:p>
        </w:tc>
        <w:tc>
          <w:tcPr>
            <w:tcW w:w="2304" w:type="dxa"/>
          </w:tcPr>
          <w:p w14:paraId="19D8C896" w14:textId="77777777" w:rsidR="00E64F9F" w:rsidRDefault="00E62623">
            <w:r>
              <w:rPr>
                <w:sz w:val="18"/>
              </w:rPr>
              <w:t>Registrar (permission-gated)</w:t>
            </w:r>
          </w:p>
        </w:tc>
        <w:tc>
          <w:tcPr>
            <w:tcW w:w="6264" w:type="dxa"/>
          </w:tcPr>
          <w:p w14:paraId="2C93D49F" w14:textId="77777777" w:rsidR="00E64F9F" w:rsidRDefault="00E62623">
            <w:r>
              <w:rPr>
                <w:sz w:val="18"/>
              </w:rPr>
              <w:t>Reviews; workflow state machine enforces legal transitions server-side</w:t>
            </w:r>
          </w:p>
        </w:tc>
      </w:tr>
      <w:tr w:rsidR="00E64F9F" w14:paraId="02BA775D" w14:textId="77777777">
        <w:tc>
          <w:tcPr>
            <w:tcW w:w="720" w:type="dxa"/>
          </w:tcPr>
          <w:p w14:paraId="35F43290" w14:textId="77777777" w:rsidR="00E64F9F" w:rsidRDefault="00E62623">
            <w:r>
              <w:rPr>
                <w:sz w:val="18"/>
              </w:rPr>
              <w:t>3</w:t>
            </w:r>
          </w:p>
        </w:tc>
        <w:tc>
          <w:tcPr>
            <w:tcW w:w="2304" w:type="dxa"/>
          </w:tcPr>
          <w:p w14:paraId="744485CB" w14:textId="77777777" w:rsidR="00E64F9F" w:rsidRDefault="00E62623">
            <w:r>
              <w:rPr>
                <w:sz w:val="18"/>
              </w:rPr>
              <w:t>System</w:t>
            </w:r>
          </w:p>
        </w:tc>
        <w:tc>
          <w:tcPr>
            <w:tcW w:w="6264" w:type="dxa"/>
          </w:tcPr>
          <w:p w14:paraId="03CDA187" w14:textId="77777777" w:rsidR="00E64F9F" w:rsidRDefault="00E62623">
            <w:r>
              <w:rPr>
                <w:sz w:val="18"/>
              </w:rPr>
              <w:t>On approval: append-only register transaction recorded; certificate minted, numbered per-year, Ed25519-signed</w:t>
            </w:r>
          </w:p>
        </w:tc>
      </w:tr>
      <w:tr w:rsidR="00E64F9F" w14:paraId="219FFDF5" w14:textId="77777777">
        <w:tc>
          <w:tcPr>
            <w:tcW w:w="720" w:type="dxa"/>
          </w:tcPr>
          <w:p w14:paraId="4681CA8E" w14:textId="77777777" w:rsidR="00E64F9F" w:rsidRDefault="00E62623">
            <w:r>
              <w:rPr>
                <w:sz w:val="18"/>
              </w:rPr>
              <w:t>4</w:t>
            </w:r>
          </w:p>
        </w:tc>
        <w:tc>
          <w:tcPr>
            <w:tcW w:w="2304" w:type="dxa"/>
          </w:tcPr>
          <w:p w14:paraId="7C448406" w14:textId="77777777" w:rsidR="00E64F9F" w:rsidRDefault="00E62623">
            <w:r>
              <w:rPr>
                <w:sz w:val="18"/>
              </w:rPr>
              <w:t>Any verifier (public)</w:t>
            </w:r>
          </w:p>
        </w:tc>
        <w:tc>
          <w:tcPr>
            <w:tcW w:w="6264" w:type="dxa"/>
          </w:tcPr>
          <w:p w14:paraId="6B89D43C" w14:textId="77777777" w:rsidR="00E64F9F" w:rsidRDefault="00E62623">
            <w:r>
              <w:rPr>
                <w:sz w:val="18"/>
              </w:rPr>
              <w:t>Verifies the certificate against the published signing key — recomputed from the register entry</w:t>
            </w:r>
          </w:p>
        </w:tc>
      </w:tr>
      <w:tr w:rsidR="00E64F9F" w14:paraId="5222D2F9" w14:textId="77777777">
        <w:tc>
          <w:tcPr>
            <w:tcW w:w="720" w:type="dxa"/>
          </w:tcPr>
          <w:p w14:paraId="11DE52BC" w14:textId="77777777" w:rsidR="00E64F9F" w:rsidRDefault="00E62623">
            <w:r>
              <w:rPr>
                <w:sz w:val="18"/>
              </w:rPr>
              <w:t>5</w:t>
            </w:r>
          </w:p>
        </w:tc>
        <w:tc>
          <w:tcPr>
            <w:tcW w:w="2304" w:type="dxa"/>
          </w:tcPr>
          <w:p w14:paraId="1918A8A7" w14:textId="77777777" w:rsidR="00E64F9F" w:rsidRDefault="00E62623">
            <w:r>
              <w:rPr>
                <w:sz w:val="18"/>
              </w:rPr>
              <w:t>System</w:t>
            </w:r>
          </w:p>
        </w:tc>
        <w:tc>
          <w:tcPr>
            <w:tcW w:w="6264" w:type="dxa"/>
          </w:tcPr>
          <w:p w14:paraId="620AC48A" w14:textId="77777777" w:rsidR="00E64F9F" w:rsidRDefault="00E62623">
            <w:r>
              <w:rPr>
                <w:sz w:val="18"/>
              </w:rPr>
              <w:t>Expiry derived continuously; renewal reminders fire ahead of lapse; every step audited</w:t>
            </w:r>
          </w:p>
        </w:tc>
      </w:tr>
    </w:tbl>
    <w:p w14:paraId="1D04896E" w14:textId="77777777" w:rsidR="00E64F9F" w:rsidRDefault="00E64F9F">
      <w:pPr>
        <w:spacing w:after="40"/>
      </w:pPr>
    </w:p>
    <w:p w14:paraId="5218F4CF" w14:textId="77777777" w:rsidR="00E64F9F" w:rsidRDefault="00E62623">
      <w:pPr>
        <w:pStyle w:val="Heading2"/>
      </w:pPr>
      <w:bookmarkStart w:id="19" w:name="_Toc238750330"/>
      <w:r>
        <w:t>4.3  On the Azure stack</w:t>
      </w:r>
      <w:bookmarkEnd w:id="19"/>
    </w:p>
    <w:p w14:paraId="22749DB7" w14:textId="77777777" w:rsidR="00E64F9F" w:rsidRDefault="00E62623">
      <w:pPr>
        <w:pStyle w:val="ListBullet"/>
      </w:pPr>
      <w:r>
        <w:t>Registration documents land in ADLS raw and pass the Section 3 intake pipeline: AI Document Intelligence extracts particulars, entity resolution binds them to the vessel golden record (IMO key) before any officer sees the file</w:t>
      </w:r>
    </w:p>
    <w:p w14:paraId="6ED33A43" w14:textId="77777777" w:rsidR="00E64F9F" w:rsidRDefault="00E62623">
      <w:pPr>
        <w:pStyle w:val="ListBullet"/>
      </w:pPr>
      <w:r>
        <w:t>Certificate signing keys move to Key Vault (HSM-backed); the public verification endpoint is edge-cached at Front Door so verifiers never load the core</w:t>
      </w:r>
    </w:p>
    <w:p w14:paraId="386F12CD" w14:textId="77777777" w:rsidR="00E64F9F" w:rsidRDefault="00E62623">
      <w:pPr>
        <w:pStyle w:val="ListBullet"/>
      </w:pPr>
      <w:r>
        <w:t>Vessel golden-record changes publish on Service Bus — inspection, NMC and billing views update in real time; GISIS flag-state reporting runs as a Logic Apps workflow through API Management</w:t>
      </w:r>
    </w:p>
    <w:p w14:paraId="1831230F" w14:textId="77777777" w:rsidR="00E64F9F" w:rsidRDefault="00E62623">
      <w:pPr>
        <w:pStyle w:val="ListBullet"/>
      </w:pPr>
      <w:r>
        <w:t>The Vessel Compliance Agent runs nightly Azure ML batch scoring over the whole registry and event-driven rescoring on any certificate, inspection or insurance change</w:t>
      </w:r>
    </w:p>
    <w:p w14:paraId="301AAF19" w14:textId="77777777" w:rsidR="00E64F9F" w:rsidRDefault="00E62623">
      <w:pPr>
        <w:pStyle w:val="Heading2"/>
      </w:pPr>
      <w:bookmarkStart w:id="20" w:name="_Toc238750331"/>
      <w:r>
        <w:t>4.4  Roles &amp; permissions</w:t>
      </w:r>
      <w:bookmarkEnd w:id="20"/>
    </w:p>
    <w:p w14:paraId="0ABC11D9" w14:textId="77777777" w:rsidR="00E64F9F" w:rsidRDefault="00E62623">
      <w:r>
        <w:rPr>
          <w:sz w:val="20"/>
        </w:rPr>
        <w:t>Registrar, Marine Surveyor, Harbour Master, Shipping Agent (restricted). Permission groups: vessels.*, registry.*, certificates.*, risk.* — deny-by-default on every route; target adds UAE PASS-federated customer personas and row-level company scoping via Entra ID app roles.</w:t>
      </w:r>
    </w:p>
    <w:p w14:paraId="6C057B69" w14:textId="77777777" w:rsidR="00E64F9F" w:rsidRDefault="00E62623">
      <w:pPr>
        <w:pStyle w:val="Heading2"/>
      </w:pPr>
      <w:bookmarkStart w:id="21" w:name="_Toc238750332"/>
      <w:r>
        <w:t>4.5  Business benefits</w:t>
      </w:r>
      <w:bookmarkEnd w:id="21"/>
    </w:p>
    <w:p w14:paraId="295C5339" w14:textId="77777777" w:rsidR="00E64F9F" w:rsidRDefault="00E62623">
      <w:pPr>
        <w:pStyle w:val="ListBullet"/>
      </w:pPr>
      <w:r>
        <w:t>Tamper-evident national register — fraud on issued certificates is cryptographically detectable by anyone</w:t>
      </w:r>
    </w:p>
    <w:p w14:paraId="55F170B9" w14:textId="77777777" w:rsidR="00E64F9F" w:rsidRDefault="00E62623">
      <w:pPr>
        <w:pStyle w:val="ListBullet"/>
      </w:pPr>
      <w:r>
        <w:t>Zero-lapse compliance: validity is computed, never stale; proactive expiry alerts</w:t>
      </w:r>
    </w:p>
    <w:p w14:paraId="2A7E39D5" w14:textId="77777777" w:rsidR="00E64F9F" w:rsidRDefault="00E62623">
      <w:pPr>
        <w:pStyle w:val="ListBullet"/>
      </w:pPr>
      <w:r>
        <w:t>One authoritative vessel profile feeding every other domain (inspection, NMC, billing)</w:t>
      </w:r>
    </w:p>
    <w:p w14:paraId="477D64F0" w14:textId="77777777" w:rsidR="00E64F9F" w:rsidRDefault="00E62623">
      <w:pPr>
        <w:pStyle w:val="Heading2"/>
      </w:pPr>
      <w:bookmarkStart w:id="22" w:name="_Toc238750333"/>
      <w:r>
        <w:lastRenderedPageBreak/>
        <w:t>4.6  Functional requirements compliance</w:t>
      </w:r>
      <w:bookmarkEnd w:id="22"/>
    </w:p>
    <w:tbl>
      <w:tblPr>
        <w:tblStyle w:val="TableGrid"/>
        <w:tblW w:w="0" w:type="auto"/>
        <w:tblLayout w:type="fixed"/>
        <w:tblLook w:val="04A0" w:firstRow="1" w:lastRow="0" w:firstColumn="1" w:lastColumn="0" w:noHBand="0" w:noVBand="1"/>
      </w:tblPr>
      <w:tblGrid>
        <w:gridCol w:w="6840"/>
        <w:gridCol w:w="2448"/>
      </w:tblGrid>
      <w:tr w:rsidR="00E64F9F" w14:paraId="769B651B" w14:textId="77777777">
        <w:tc>
          <w:tcPr>
            <w:tcW w:w="6840" w:type="dxa"/>
            <w:shd w:val="clear" w:color="auto" w:fill="0E7C86"/>
          </w:tcPr>
          <w:p w14:paraId="30962CBF" w14:textId="77777777" w:rsidR="00E64F9F" w:rsidRDefault="00E62623">
            <w:r>
              <w:rPr>
                <w:b/>
                <w:color w:val="FFFFFF"/>
                <w:sz w:val="17"/>
              </w:rPr>
              <w:t>RFP requirement</w:t>
            </w:r>
          </w:p>
        </w:tc>
        <w:tc>
          <w:tcPr>
            <w:tcW w:w="2448" w:type="dxa"/>
            <w:shd w:val="clear" w:color="auto" w:fill="0E7C86"/>
          </w:tcPr>
          <w:p w14:paraId="0C3F61E6" w14:textId="77777777" w:rsidR="00E64F9F" w:rsidRDefault="00E62623">
            <w:r>
              <w:rPr>
                <w:b/>
                <w:color w:val="FFFFFF"/>
                <w:sz w:val="17"/>
              </w:rPr>
              <w:t>Feature exists?</w:t>
            </w:r>
          </w:p>
        </w:tc>
      </w:tr>
      <w:tr w:rsidR="00E64F9F" w14:paraId="2E772BB8" w14:textId="77777777">
        <w:tc>
          <w:tcPr>
            <w:tcW w:w="6840" w:type="dxa"/>
          </w:tcPr>
          <w:p w14:paraId="4282B19F" w14:textId="77777777" w:rsidR="00E64F9F" w:rsidRDefault="00E62623">
            <w:r>
              <w:rPr>
                <w:sz w:val="19"/>
              </w:rPr>
              <w:t>Vessel master record — single authoritative profile shared across services</w:t>
            </w:r>
          </w:p>
        </w:tc>
        <w:tc>
          <w:tcPr>
            <w:tcW w:w="2448" w:type="dxa"/>
          </w:tcPr>
          <w:p w14:paraId="2AE5017F" w14:textId="77777777" w:rsidR="00E64F9F" w:rsidRDefault="00E62623">
            <w:r>
              <w:rPr>
                <w:b/>
                <w:color w:val="2E7D4F"/>
                <w:sz w:val="19"/>
              </w:rPr>
              <w:t>YES</w:t>
            </w:r>
          </w:p>
        </w:tc>
      </w:tr>
      <w:tr w:rsidR="00E64F9F" w14:paraId="3826425F" w14:textId="77777777">
        <w:tc>
          <w:tcPr>
            <w:tcW w:w="6840" w:type="dxa"/>
          </w:tcPr>
          <w:p w14:paraId="2CD50FBB" w14:textId="77777777" w:rsidR="00E64F9F" w:rsidRDefault="00E62623">
            <w:r>
              <w:rPr>
                <w:sz w:val="19"/>
              </w:rPr>
              <w:t>Vessel registration — provisional, permanent, amendments, deletion</w:t>
            </w:r>
          </w:p>
        </w:tc>
        <w:tc>
          <w:tcPr>
            <w:tcW w:w="2448" w:type="dxa"/>
          </w:tcPr>
          <w:p w14:paraId="04C94344" w14:textId="77777777" w:rsidR="00E64F9F" w:rsidRDefault="00E62623">
            <w:r>
              <w:rPr>
                <w:b/>
                <w:color w:val="B26F14"/>
                <w:sz w:val="19"/>
              </w:rPr>
              <w:t>PARTIAL</w:t>
            </w:r>
          </w:p>
        </w:tc>
      </w:tr>
      <w:tr w:rsidR="00E64F9F" w14:paraId="78B066F6" w14:textId="77777777">
        <w:tc>
          <w:tcPr>
            <w:tcW w:w="6840" w:type="dxa"/>
          </w:tcPr>
          <w:p w14:paraId="2ECD18F8" w14:textId="77777777" w:rsidR="00E64F9F" w:rsidRDefault="00E62623">
            <w:r>
              <w:rPr>
                <w:sz w:val="19"/>
              </w:rPr>
              <w:t>Vessel certificates — CLC, CSR, exemption, ownership, statutory set</w:t>
            </w:r>
          </w:p>
        </w:tc>
        <w:tc>
          <w:tcPr>
            <w:tcW w:w="2448" w:type="dxa"/>
          </w:tcPr>
          <w:p w14:paraId="0D43AF80" w14:textId="77777777" w:rsidR="00E64F9F" w:rsidRDefault="00E62623">
            <w:r>
              <w:rPr>
                <w:b/>
                <w:color w:val="B26F14"/>
                <w:sz w:val="19"/>
              </w:rPr>
              <w:t>PARTIAL</w:t>
            </w:r>
          </w:p>
        </w:tc>
      </w:tr>
      <w:tr w:rsidR="00E64F9F" w14:paraId="46551E70" w14:textId="77777777">
        <w:tc>
          <w:tcPr>
            <w:tcW w:w="6840" w:type="dxa"/>
          </w:tcPr>
          <w:p w14:paraId="226AE4AE" w14:textId="77777777" w:rsidR="00E64F9F" w:rsidRDefault="00E62623">
            <w:r>
              <w:rPr>
                <w:sz w:val="19"/>
              </w:rPr>
              <w:t>Navigation licence — issue, renew, amend, suspend with dependency checks</w:t>
            </w:r>
          </w:p>
        </w:tc>
        <w:tc>
          <w:tcPr>
            <w:tcW w:w="2448" w:type="dxa"/>
          </w:tcPr>
          <w:p w14:paraId="79D39DAE" w14:textId="77777777" w:rsidR="00E64F9F" w:rsidRDefault="00E62623">
            <w:r>
              <w:rPr>
                <w:b/>
                <w:color w:val="B26F14"/>
                <w:sz w:val="19"/>
              </w:rPr>
              <w:t>PARTIAL</w:t>
            </w:r>
          </w:p>
        </w:tc>
      </w:tr>
      <w:tr w:rsidR="00E64F9F" w14:paraId="4D00E2ED" w14:textId="77777777">
        <w:tc>
          <w:tcPr>
            <w:tcW w:w="6840" w:type="dxa"/>
          </w:tcPr>
          <w:p w14:paraId="4A7D7CD6" w14:textId="77777777" w:rsidR="00E64F9F" w:rsidRDefault="00E62623">
            <w:r>
              <w:rPr>
                <w:sz w:val="19"/>
              </w:rPr>
              <w:t>Foreign vessel permits — risk-based evaluation</w:t>
            </w:r>
          </w:p>
        </w:tc>
        <w:tc>
          <w:tcPr>
            <w:tcW w:w="2448" w:type="dxa"/>
          </w:tcPr>
          <w:p w14:paraId="4B2B08E4" w14:textId="77777777" w:rsidR="00E64F9F" w:rsidRDefault="00E62623">
            <w:r>
              <w:rPr>
                <w:b/>
                <w:color w:val="B02E2E"/>
                <w:sz w:val="19"/>
              </w:rPr>
              <w:t>NO — to be built</w:t>
            </w:r>
          </w:p>
        </w:tc>
      </w:tr>
      <w:tr w:rsidR="00E64F9F" w14:paraId="7847B894" w14:textId="77777777">
        <w:tc>
          <w:tcPr>
            <w:tcW w:w="6840" w:type="dxa"/>
          </w:tcPr>
          <w:p w14:paraId="360E7E9B" w14:textId="77777777" w:rsidR="00E64F9F" w:rsidRDefault="00E62623">
            <w:r>
              <w:rPr>
                <w:sz w:val="19"/>
              </w:rPr>
              <w:t>Vessel NOCs — AI-assisted assessment, restriction enforcement</w:t>
            </w:r>
          </w:p>
        </w:tc>
        <w:tc>
          <w:tcPr>
            <w:tcW w:w="2448" w:type="dxa"/>
          </w:tcPr>
          <w:p w14:paraId="651BD859" w14:textId="77777777" w:rsidR="00E64F9F" w:rsidRDefault="00E62623">
            <w:r>
              <w:rPr>
                <w:b/>
                <w:color w:val="B02E2E"/>
                <w:sz w:val="19"/>
              </w:rPr>
              <w:t>NO — to be built</w:t>
            </w:r>
          </w:p>
        </w:tc>
      </w:tr>
      <w:tr w:rsidR="00E64F9F" w14:paraId="298560D0" w14:textId="77777777">
        <w:tc>
          <w:tcPr>
            <w:tcW w:w="6840" w:type="dxa"/>
          </w:tcPr>
          <w:p w14:paraId="7280F555" w14:textId="77777777" w:rsidR="00E64F9F" w:rsidRDefault="00E62623">
            <w:r>
              <w:rPr>
                <w:sz w:val="19"/>
              </w:rPr>
              <w:t>Vessel transactions — ownership transfer, mortgage, sale attestation</w:t>
            </w:r>
          </w:p>
        </w:tc>
        <w:tc>
          <w:tcPr>
            <w:tcW w:w="2448" w:type="dxa"/>
          </w:tcPr>
          <w:p w14:paraId="5850A98D" w14:textId="77777777" w:rsidR="00E64F9F" w:rsidRDefault="00E62623">
            <w:r>
              <w:rPr>
                <w:b/>
                <w:color w:val="B26F14"/>
                <w:sz w:val="19"/>
              </w:rPr>
              <w:t>PARTIAL</w:t>
            </w:r>
          </w:p>
        </w:tc>
      </w:tr>
    </w:tbl>
    <w:p w14:paraId="7CDFD630" w14:textId="77777777" w:rsidR="00E64F9F" w:rsidRDefault="00E64F9F">
      <w:pPr>
        <w:spacing w:after="40"/>
      </w:pPr>
    </w:p>
    <w:p w14:paraId="3228EC58" w14:textId="77777777" w:rsidR="00E64F9F" w:rsidRDefault="00E62623">
      <w:pPr>
        <w:pStyle w:val="Heading2"/>
      </w:pPr>
      <w:bookmarkStart w:id="23" w:name="_Toc238750334"/>
      <w:r>
        <w:t>4.7  AI section</w:t>
      </w:r>
      <w:bookmarkEnd w:id="23"/>
    </w:p>
    <w:p w14:paraId="66FFBE03" w14:textId="77777777" w:rsidR="00E64F9F" w:rsidRDefault="00E62623">
      <w:r>
        <w:rPr>
          <w:b/>
          <w:sz w:val="20"/>
        </w:rPr>
        <w:t xml:space="preserve">Agents &amp; AI today.  </w:t>
      </w:r>
      <w:r>
        <w:rPr>
          <w:sz w:val="20"/>
        </w:rPr>
        <w:t>AI running today: real-time explainable vessel compliance/risk score; predictive expiry alerting; AI-portal vessel watchlist and reliability analytics; the grounded assistant answers vessel questions with citations.</w:t>
      </w:r>
    </w:p>
    <w:p w14:paraId="7C297551" w14:textId="77777777" w:rsidR="00E64F9F" w:rsidRDefault="00E62623">
      <w:r>
        <w:rPr>
          <w:b/>
          <w:sz w:val="19"/>
        </w:rPr>
        <w:t>AI functional requirements compliance:</w:t>
      </w:r>
    </w:p>
    <w:tbl>
      <w:tblPr>
        <w:tblStyle w:val="TableGrid"/>
        <w:tblW w:w="0" w:type="auto"/>
        <w:tblLayout w:type="fixed"/>
        <w:tblLook w:val="04A0" w:firstRow="1" w:lastRow="0" w:firstColumn="1" w:lastColumn="0" w:noHBand="0" w:noVBand="1"/>
      </w:tblPr>
      <w:tblGrid>
        <w:gridCol w:w="6840"/>
        <w:gridCol w:w="2448"/>
      </w:tblGrid>
      <w:tr w:rsidR="00E64F9F" w14:paraId="77C67730" w14:textId="77777777">
        <w:tc>
          <w:tcPr>
            <w:tcW w:w="6840" w:type="dxa"/>
            <w:shd w:val="clear" w:color="auto" w:fill="0E7C86"/>
          </w:tcPr>
          <w:p w14:paraId="5D86AAC5" w14:textId="77777777" w:rsidR="00E64F9F" w:rsidRDefault="00E62623">
            <w:r>
              <w:rPr>
                <w:b/>
                <w:color w:val="FFFFFF"/>
                <w:sz w:val="17"/>
              </w:rPr>
              <w:t>RFP AI requirement</w:t>
            </w:r>
          </w:p>
        </w:tc>
        <w:tc>
          <w:tcPr>
            <w:tcW w:w="2448" w:type="dxa"/>
            <w:shd w:val="clear" w:color="auto" w:fill="0E7C86"/>
          </w:tcPr>
          <w:p w14:paraId="12523BA2" w14:textId="77777777" w:rsidR="00E64F9F" w:rsidRDefault="00E62623">
            <w:r>
              <w:rPr>
                <w:b/>
                <w:color w:val="FFFFFF"/>
                <w:sz w:val="17"/>
              </w:rPr>
              <w:t>Feature exists?</w:t>
            </w:r>
          </w:p>
        </w:tc>
      </w:tr>
      <w:tr w:rsidR="00E64F9F" w14:paraId="51BBBF9F" w14:textId="77777777">
        <w:tc>
          <w:tcPr>
            <w:tcW w:w="6840" w:type="dxa"/>
          </w:tcPr>
          <w:p w14:paraId="13D75544" w14:textId="77777777" w:rsidR="00E64F9F" w:rsidRDefault="00E62623">
            <w:r>
              <w:rPr>
                <w:sz w:val="19"/>
              </w:rPr>
              <w:t>AI compliance score per vessel, updated in real time</w:t>
            </w:r>
          </w:p>
        </w:tc>
        <w:tc>
          <w:tcPr>
            <w:tcW w:w="2448" w:type="dxa"/>
          </w:tcPr>
          <w:p w14:paraId="46EEC9AD" w14:textId="77777777" w:rsidR="00E64F9F" w:rsidRDefault="00E62623">
            <w:r>
              <w:rPr>
                <w:b/>
                <w:color w:val="B26F14"/>
                <w:sz w:val="19"/>
              </w:rPr>
              <w:t>PARTIAL</w:t>
            </w:r>
          </w:p>
        </w:tc>
      </w:tr>
      <w:tr w:rsidR="00E64F9F" w14:paraId="350B4565" w14:textId="77777777">
        <w:tc>
          <w:tcPr>
            <w:tcW w:w="6840" w:type="dxa"/>
          </w:tcPr>
          <w:p w14:paraId="2AB3256F" w14:textId="77777777" w:rsidR="00E64F9F" w:rsidRDefault="00E62623">
            <w:r>
              <w:rPr>
                <w:sz w:val="19"/>
              </w:rPr>
              <w:t>Predictive alerts for certificate expirations</w:t>
            </w:r>
          </w:p>
        </w:tc>
        <w:tc>
          <w:tcPr>
            <w:tcW w:w="2448" w:type="dxa"/>
          </w:tcPr>
          <w:p w14:paraId="35AFD1AA" w14:textId="77777777" w:rsidR="00E64F9F" w:rsidRDefault="00E62623">
            <w:r>
              <w:rPr>
                <w:b/>
                <w:color w:val="2E7D4F"/>
                <w:sz w:val="19"/>
              </w:rPr>
              <w:t>YES</w:t>
            </w:r>
          </w:p>
        </w:tc>
      </w:tr>
      <w:tr w:rsidR="00E64F9F" w14:paraId="670C1390" w14:textId="77777777">
        <w:tc>
          <w:tcPr>
            <w:tcW w:w="6840" w:type="dxa"/>
          </w:tcPr>
          <w:p w14:paraId="0C71F6FB" w14:textId="77777777" w:rsidR="00E64F9F" w:rsidRDefault="00E62623">
            <w:r>
              <w:rPr>
                <w:sz w:val="19"/>
              </w:rPr>
              <w:t>Zero-touch renewal agent (registration &amp; certificate renewals)</w:t>
            </w:r>
          </w:p>
        </w:tc>
        <w:tc>
          <w:tcPr>
            <w:tcW w:w="2448" w:type="dxa"/>
          </w:tcPr>
          <w:p w14:paraId="0B1CB302" w14:textId="77777777" w:rsidR="00E64F9F" w:rsidRDefault="00E62623">
            <w:r>
              <w:rPr>
                <w:b/>
                <w:color w:val="B02E2E"/>
                <w:sz w:val="19"/>
              </w:rPr>
              <w:t>NO — to be built</w:t>
            </w:r>
          </w:p>
        </w:tc>
      </w:tr>
      <w:tr w:rsidR="00E64F9F" w14:paraId="3F15B113" w14:textId="77777777">
        <w:tc>
          <w:tcPr>
            <w:tcW w:w="6840" w:type="dxa"/>
          </w:tcPr>
          <w:p w14:paraId="55577239" w14:textId="77777777" w:rsidR="00E64F9F" w:rsidRDefault="00E62623">
            <w:r>
              <w:rPr>
                <w:sz w:val="19"/>
              </w:rPr>
              <w:t>AI validation of vessel documents vs IMO/UAE standards</w:t>
            </w:r>
          </w:p>
        </w:tc>
        <w:tc>
          <w:tcPr>
            <w:tcW w:w="2448" w:type="dxa"/>
          </w:tcPr>
          <w:p w14:paraId="16C5D8AA" w14:textId="77777777" w:rsidR="00E64F9F" w:rsidRDefault="00E62623">
            <w:r>
              <w:rPr>
                <w:b/>
                <w:color w:val="B02E2E"/>
                <w:sz w:val="19"/>
              </w:rPr>
              <w:t>NO — to be built</w:t>
            </w:r>
          </w:p>
        </w:tc>
      </w:tr>
    </w:tbl>
    <w:p w14:paraId="3E36EC09" w14:textId="77777777" w:rsidR="00E64F9F" w:rsidRDefault="00E64F9F">
      <w:pPr>
        <w:spacing w:after="40"/>
      </w:pPr>
    </w:p>
    <w:p w14:paraId="5C09EFB5" w14:textId="77777777" w:rsidR="00E64F9F" w:rsidRDefault="00E62623">
      <w:r>
        <w:rPr>
          <w:b/>
          <w:sz w:val="20"/>
        </w:rPr>
        <w:t xml:space="preserve">AI business benefits.  </w:t>
      </w:r>
      <w:r>
        <w:rPr>
          <w:sz w:val="20"/>
        </w:rPr>
        <w:t>Compliant vessels renew without human touch (directive-aligned); registry fraud detected at submission; officers focus only on exceptions.</w:t>
      </w:r>
    </w:p>
    <w:p w14:paraId="043DD5D0" w14:textId="77777777" w:rsidR="00E64F9F" w:rsidRDefault="00E62623">
      <w:pPr>
        <w:pStyle w:val="Heading2"/>
      </w:pPr>
      <w:bookmarkStart w:id="24" w:name="_Toc238750335"/>
      <w:r>
        <w:t>4.8  Improvements — TO BE</w:t>
      </w:r>
      <w:bookmarkEnd w:id="24"/>
    </w:p>
    <w:tbl>
      <w:tblPr>
        <w:tblStyle w:val="TableGrid"/>
        <w:tblW w:w="0" w:type="auto"/>
        <w:tblLayout w:type="fixed"/>
        <w:tblLook w:val="04A0" w:firstRow="1" w:lastRow="0" w:firstColumn="1" w:lastColumn="0" w:noHBand="0" w:noVBand="1"/>
      </w:tblPr>
      <w:tblGrid>
        <w:gridCol w:w="2736"/>
        <w:gridCol w:w="6552"/>
      </w:tblGrid>
      <w:tr w:rsidR="00E64F9F" w14:paraId="0A2B8383" w14:textId="77777777">
        <w:tc>
          <w:tcPr>
            <w:tcW w:w="2736" w:type="dxa"/>
            <w:shd w:val="clear" w:color="auto" w:fill="0E7C86"/>
          </w:tcPr>
          <w:p w14:paraId="534044FC" w14:textId="77777777" w:rsidR="00E64F9F" w:rsidRDefault="00E62623">
            <w:r>
              <w:rPr>
                <w:b/>
                <w:color w:val="FFFFFF"/>
                <w:sz w:val="17"/>
              </w:rPr>
              <w:t>Stream</w:t>
            </w:r>
          </w:p>
        </w:tc>
        <w:tc>
          <w:tcPr>
            <w:tcW w:w="6552" w:type="dxa"/>
            <w:shd w:val="clear" w:color="auto" w:fill="0E7C86"/>
          </w:tcPr>
          <w:p w14:paraId="63A348C4" w14:textId="77777777" w:rsidR="00E64F9F" w:rsidRDefault="00E62623">
            <w:r>
              <w:rPr>
                <w:b/>
                <w:color w:val="FFFFFF"/>
                <w:sz w:val="17"/>
              </w:rPr>
              <w:t>Scope</w:t>
            </w:r>
          </w:p>
        </w:tc>
      </w:tr>
      <w:tr w:rsidR="00E64F9F" w14:paraId="5A07D616" w14:textId="77777777">
        <w:tc>
          <w:tcPr>
            <w:tcW w:w="2736" w:type="dxa"/>
          </w:tcPr>
          <w:p w14:paraId="4260F92E" w14:textId="77777777" w:rsidR="00E64F9F" w:rsidRDefault="00E62623">
            <w:r>
              <w:rPr>
                <w:sz w:val="18"/>
              </w:rPr>
              <w:t>Delta develop</w:t>
            </w:r>
          </w:p>
        </w:tc>
        <w:tc>
          <w:tcPr>
            <w:tcW w:w="6552" w:type="dxa"/>
          </w:tcPr>
          <w:p w14:paraId="1D442338" w14:textId="77777777" w:rsidR="00E64F9F" w:rsidRDefault="00E62623">
            <w:r>
              <w:rPr>
                <w:sz w:val="18"/>
              </w:rPr>
              <w:t>Foreign vessel permits, NOC service, mortgage register, full UAE statutory certificate catalogue, GISIS registry reporting</w:t>
            </w:r>
          </w:p>
        </w:tc>
      </w:tr>
      <w:tr w:rsidR="00E64F9F" w14:paraId="40E8B985" w14:textId="77777777">
        <w:tc>
          <w:tcPr>
            <w:tcW w:w="2736" w:type="dxa"/>
          </w:tcPr>
          <w:p w14:paraId="79ACF36A" w14:textId="77777777" w:rsidR="00E64F9F" w:rsidRDefault="00E62623">
            <w:r>
              <w:rPr>
                <w:sz w:val="18"/>
              </w:rPr>
              <w:t>Application revamp</w:t>
            </w:r>
          </w:p>
        </w:tc>
        <w:tc>
          <w:tcPr>
            <w:tcW w:w="6552" w:type="dxa"/>
          </w:tcPr>
          <w:p w14:paraId="7B031926" w14:textId="77777777" w:rsidR="00E64F9F" w:rsidRDefault="00E62623">
            <w:r>
              <w:rPr>
                <w:sz w:val="18"/>
              </w:rPr>
              <w:t>Ships microservice on AKS; registry services rebuilt as low-code configured workflows; Arabic/EN forms and certificates</w:t>
            </w:r>
          </w:p>
        </w:tc>
      </w:tr>
      <w:tr w:rsidR="00E64F9F" w14:paraId="3176B408" w14:textId="77777777">
        <w:tc>
          <w:tcPr>
            <w:tcW w:w="2736" w:type="dxa"/>
          </w:tcPr>
          <w:p w14:paraId="3B2200C1" w14:textId="77777777" w:rsidR="00E64F9F" w:rsidRDefault="00E62623">
            <w:r>
              <w:rPr>
                <w:sz w:val="18"/>
              </w:rPr>
              <w:t>Unified data platform</w:t>
            </w:r>
          </w:p>
        </w:tc>
        <w:tc>
          <w:tcPr>
            <w:tcW w:w="6552" w:type="dxa"/>
          </w:tcPr>
          <w:p w14:paraId="2283B2FF" w14:textId="77777777" w:rsidR="00E64F9F" w:rsidRDefault="00E62623">
            <w:r>
              <w:rPr>
                <w:sz w:val="18"/>
              </w:rPr>
              <w:t>Vessel golden record with event-driven sync to all domains; zero re-submission of vessel data anywhere</w:t>
            </w:r>
          </w:p>
        </w:tc>
      </w:tr>
      <w:tr w:rsidR="00E64F9F" w14:paraId="5E193E8B" w14:textId="77777777">
        <w:tc>
          <w:tcPr>
            <w:tcW w:w="2736" w:type="dxa"/>
          </w:tcPr>
          <w:p w14:paraId="31E5771E" w14:textId="77777777" w:rsidR="00E64F9F" w:rsidRDefault="00E62623">
            <w:r>
              <w:rPr>
                <w:sz w:val="18"/>
              </w:rPr>
              <w:t>AI agents &amp; platform</w:t>
            </w:r>
          </w:p>
        </w:tc>
        <w:tc>
          <w:tcPr>
            <w:tcW w:w="6552" w:type="dxa"/>
          </w:tcPr>
          <w:p w14:paraId="4B177611" w14:textId="77777777" w:rsidR="00E64F9F" w:rsidRDefault="00E62623">
            <w:r>
              <w:rPr>
                <w:sz w:val="18"/>
              </w:rPr>
              <w:t>Document Intelligence + Service Processing (zero-touch renewals) + ML compliance scoring wired into Foundry orchestration</w:t>
            </w:r>
          </w:p>
        </w:tc>
      </w:tr>
    </w:tbl>
    <w:p w14:paraId="09814892" w14:textId="77777777" w:rsidR="00E64F9F" w:rsidRDefault="00E64F9F">
      <w:pPr>
        <w:spacing w:after="40"/>
      </w:pPr>
    </w:p>
    <w:p w14:paraId="3FC9B5FF" w14:textId="77777777" w:rsidR="00E64F9F" w:rsidRDefault="00E62623">
      <w:pPr>
        <w:pStyle w:val="Heading2"/>
      </w:pPr>
      <w:bookmarkStart w:id="25" w:name="_Toc238750336"/>
      <w:r>
        <w:t>4.9  Effort estimation for the delta (man-weeks)</w:t>
      </w:r>
      <w:bookmarkEnd w:id="25"/>
    </w:p>
    <w:tbl>
      <w:tblPr>
        <w:tblStyle w:val="TableGrid"/>
        <w:tblW w:w="0" w:type="auto"/>
        <w:tblLayout w:type="fixed"/>
        <w:tblLook w:val="04A0" w:firstRow="1" w:lastRow="0" w:firstColumn="1" w:lastColumn="0" w:noHBand="0" w:noVBand="1"/>
      </w:tblPr>
      <w:tblGrid>
        <w:gridCol w:w="7704"/>
        <w:gridCol w:w="1584"/>
      </w:tblGrid>
      <w:tr w:rsidR="00E64F9F" w14:paraId="2241C88A" w14:textId="77777777">
        <w:tc>
          <w:tcPr>
            <w:tcW w:w="7704" w:type="dxa"/>
            <w:shd w:val="clear" w:color="auto" w:fill="0E7C86"/>
          </w:tcPr>
          <w:p w14:paraId="3857D0E1" w14:textId="77777777" w:rsidR="00E64F9F" w:rsidRDefault="00E62623">
            <w:r>
              <w:rPr>
                <w:b/>
                <w:color w:val="FFFFFF"/>
                <w:sz w:val="17"/>
              </w:rPr>
              <w:t>Work item</w:t>
            </w:r>
          </w:p>
        </w:tc>
        <w:tc>
          <w:tcPr>
            <w:tcW w:w="1584" w:type="dxa"/>
            <w:shd w:val="clear" w:color="auto" w:fill="0E7C86"/>
          </w:tcPr>
          <w:p w14:paraId="1BF50807" w14:textId="77777777" w:rsidR="00E64F9F" w:rsidRDefault="00E62623">
            <w:r>
              <w:rPr>
                <w:b/>
                <w:color w:val="FFFFFF"/>
                <w:sz w:val="17"/>
              </w:rPr>
              <w:t>MW</w:t>
            </w:r>
          </w:p>
        </w:tc>
      </w:tr>
      <w:tr w:rsidR="00E64F9F" w14:paraId="1C3863B3" w14:textId="77777777">
        <w:tc>
          <w:tcPr>
            <w:tcW w:w="7704" w:type="dxa"/>
          </w:tcPr>
          <w:p w14:paraId="50B7215C" w14:textId="77777777" w:rsidR="00E64F9F" w:rsidRDefault="00E62623">
            <w:r>
              <w:rPr>
                <w:sz w:val="18"/>
              </w:rPr>
              <w:t>Registry &amp; certificate services revamp on low-code + Arabic</w:t>
            </w:r>
          </w:p>
        </w:tc>
        <w:tc>
          <w:tcPr>
            <w:tcW w:w="1584" w:type="dxa"/>
          </w:tcPr>
          <w:p w14:paraId="1C87AE5A" w14:textId="77777777" w:rsidR="00E64F9F" w:rsidRDefault="00E62623">
            <w:r>
              <w:rPr>
                <w:sz w:val="18"/>
              </w:rPr>
              <w:t>12</w:t>
            </w:r>
          </w:p>
        </w:tc>
      </w:tr>
      <w:tr w:rsidR="00E64F9F" w14:paraId="4C8743C5" w14:textId="77777777">
        <w:tc>
          <w:tcPr>
            <w:tcW w:w="7704" w:type="dxa"/>
          </w:tcPr>
          <w:p w14:paraId="3A559BED" w14:textId="77777777" w:rsidR="00E64F9F" w:rsidRDefault="00E62623">
            <w:r>
              <w:rPr>
                <w:sz w:val="18"/>
              </w:rPr>
              <w:t>New services: permits, NOC, mortgage, attestation</w:t>
            </w:r>
          </w:p>
        </w:tc>
        <w:tc>
          <w:tcPr>
            <w:tcW w:w="1584" w:type="dxa"/>
          </w:tcPr>
          <w:p w14:paraId="014B9B08" w14:textId="77777777" w:rsidR="00E64F9F" w:rsidRDefault="00E62623">
            <w:r>
              <w:rPr>
                <w:sz w:val="18"/>
              </w:rPr>
              <w:t>10</w:t>
            </w:r>
          </w:p>
        </w:tc>
      </w:tr>
      <w:tr w:rsidR="00E64F9F" w14:paraId="093FC9D0" w14:textId="77777777">
        <w:tc>
          <w:tcPr>
            <w:tcW w:w="7704" w:type="dxa"/>
          </w:tcPr>
          <w:p w14:paraId="7C3FA971" w14:textId="77777777" w:rsidR="00E64F9F" w:rsidRDefault="00E62623">
            <w:r>
              <w:rPr>
                <w:sz w:val="18"/>
              </w:rPr>
              <w:lastRenderedPageBreak/>
              <w:t>Vessel golden record &amp; event sync</w:t>
            </w:r>
          </w:p>
        </w:tc>
        <w:tc>
          <w:tcPr>
            <w:tcW w:w="1584" w:type="dxa"/>
          </w:tcPr>
          <w:p w14:paraId="3154474B" w14:textId="77777777" w:rsidR="00E64F9F" w:rsidRDefault="00E62623">
            <w:r>
              <w:rPr>
                <w:sz w:val="18"/>
              </w:rPr>
              <w:t>6</w:t>
            </w:r>
          </w:p>
        </w:tc>
      </w:tr>
      <w:tr w:rsidR="00E64F9F" w14:paraId="209A5469" w14:textId="77777777">
        <w:tc>
          <w:tcPr>
            <w:tcW w:w="7704" w:type="dxa"/>
          </w:tcPr>
          <w:p w14:paraId="6F2DE190" w14:textId="77777777" w:rsidR="00E64F9F" w:rsidRDefault="00E62623">
            <w:r>
              <w:rPr>
                <w:sz w:val="18"/>
              </w:rPr>
              <w:t>AI: zero-touch renewal + document validation + ML score</w:t>
            </w:r>
          </w:p>
        </w:tc>
        <w:tc>
          <w:tcPr>
            <w:tcW w:w="1584" w:type="dxa"/>
          </w:tcPr>
          <w:p w14:paraId="4E334992" w14:textId="77777777" w:rsidR="00E64F9F" w:rsidRDefault="00E62623">
            <w:r>
              <w:rPr>
                <w:sz w:val="18"/>
              </w:rPr>
              <w:t>16</w:t>
            </w:r>
          </w:p>
        </w:tc>
      </w:tr>
      <w:tr w:rsidR="00E64F9F" w14:paraId="35391A8E" w14:textId="77777777">
        <w:tc>
          <w:tcPr>
            <w:tcW w:w="7704" w:type="dxa"/>
          </w:tcPr>
          <w:p w14:paraId="5BA508F9" w14:textId="77777777" w:rsidR="00E64F9F" w:rsidRDefault="00E62623">
            <w:r>
              <w:rPr>
                <w:sz w:val="18"/>
              </w:rPr>
              <w:t>TOTAL — Ships</w:t>
            </w:r>
          </w:p>
        </w:tc>
        <w:tc>
          <w:tcPr>
            <w:tcW w:w="1584" w:type="dxa"/>
          </w:tcPr>
          <w:p w14:paraId="65562793" w14:textId="77777777" w:rsidR="00E64F9F" w:rsidRDefault="00E62623">
            <w:r>
              <w:rPr>
                <w:sz w:val="18"/>
              </w:rPr>
              <w:t>44</w:t>
            </w:r>
          </w:p>
        </w:tc>
      </w:tr>
    </w:tbl>
    <w:p w14:paraId="6ABC7F7E" w14:textId="77777777" w:rsidR="00E64F9F" w:rsidRDefault="00E64F9F">
      <w:pPr>
        <w:spacing w:after="40"/>
      </w:pPr>
    </w:p>
    <w:p w14:paraId="5C73F0AB" w14:textId="77777777" w:rsidR="00E64F9F" w:rsidRDefault="00E62623">
      <w:r>
        <w:br w:type="page"/>
      </w:r>
    </w:p>
    <w:p w14:paraId="66E4BF8A" w14:textId="77777777" w:rsidR="00E64F9F" w:rsidRDefault="00E62623">
      <w:pPr>
        <w:pStyle w:val="Heading1"/>
      </w:pPr>
      <w:bookmarkStart w:id="26" w:name="_Toc238750337"/>
      <w:r>
        <w:lastRenderedPageBreak/>
        <w:t>5.  Module 3 — Seafarers' Affairs &amp; MET Oversight (Domain 2)</w:t>
      </w:r>
      <w:bookmarkEnd w:id="26"/>
    </w:p>
    <w:p w14:paraId="7094EECA" w14:textId="77777777" w:rsidR="00E64F9F" w:rsidRDefault="00E62623">
      <w:r>
        <w:rPr>
          <w:color w:val="52696F"/>
        </w:rPr>
        <w:t>Seafarer certification (CoC/CoP/endorsements), sea-service verification, the seafarer master profile, and accreditation/audit of maritime education &amp; training institutions. The crew register, certificate wallet, sea-service ledger and accreditation engine are the base.</w:t>
      </w:r>
    </w:p>
    <w:p w14:paraId="1C99BD89" w14:textId="77777777" w:rsidR="00E64F9F" w:rsidRDefault="00E62623">
      <w:pPr>
        <w:pStyle w:val="Heading2"/>
      </w:pPr>
      <w:bookmarkStart w:id="27" w:name="_Toc238750338"/>
      <w:r>
        <w:t>5.1  Modules detailing (current capability)</w:t>
      </w:r>
      <w:bookmarkEnd w:id="27"/>
    </w:p>
    <w:tbl>
      <w:tblPr>
        <w:tblStyle w:val="TableGrid"/>
        <w:tblW w:w="0" w:type="auto"/>
        <w:tblLayout w:type="fixed"/>
        <w:tblLook w:val="04A0" w:firstRow="1" w:lastRow="0" w:firstColumn="1" w:lastColumn="0" w:noHBand="0" w:noVBand="1"/>
      </w:tblPr>
      <w:tblGrid>
        <w:gridCol w:w="2736"/>
        <w:gridCol w:w="6552"/>
      </w:tblGrid>
      <w:tr w:rsidR="00E64F9F" w14:paraId="6863A4B1" w14:textId="77777777">
        <w:tc>
          <w:tcPr>
            <w:tcW w:w="2736" w:type="dxa"/>
            <w:shd w:val="clear" w:color="auto" w:fill="0E7C86"/>
          </w:tcPr>
          <w:p w14:paraId="5108F7E0" w14:textId="77777777" w:rsidR="00E64F9F" w:rsidRDefault="00E62623">
            <w:r>
              <w:rPr>
                <w:b/>
                <w:color w:val="FFFFFF"/>
                <w:sz w:val="17"/>
              </w:rPr>
              <w:t>Module / engine</w:t>
            </w:r>
          </w:p>
        </w:tc>
        <w:tc>
          <w:tcPr>
            <w:tcW w:w="6552" w:type="dxa"/>
            <w:shd w:val="clear" w:color="auto" w:fill="0E7C86"/>
          </w:tcPr>
          <w:p w14:paraId="601A34AC" w14:textId="77777777" w:rsidR="00E64F9F" w:rsidRDefault="00E62623">
            <w:r>
              <w:rPr>
                <w:b/>
                <w:color w:val="FFFFFF"/>
                <w:sz w:val="17"/>
              </w:rPr>
              <w:t>What it does today</w:t>
            </w:r>
          </w:p>
        </w:tc>
      </w:tr>
      <w:tr w:rsidR="00E64F9F" w14:paraId="24B000D1" w14:textId="77777777">
        <w:tc>
          <w:tcPr>
            <w:tcW w:w="2736" w:type="dxa"/>
          </w:tcPr>
          <w:p w14:paraId="51B1FDF4" w14:textId="77777777" w:rsidR="00E64F9F" w:rsidRDefault="00E62623">
            <w:r>
              <w:rPr>
                <w:sz w:val="18"/>
              </w:rPr>
              <w:t>Crew Register</w:t>
            </w:r>
          </w:p>
        </w:tc>
        <w:tc>
          <w:tcPr>
            <w:tcW w:w="6552" w:type="dxa"/>
          </w:tcPr>
          <w:p w14:paraId="346869CF" w14:textId="77777777" w:rsidR="00E64F9F" w:rsidRDefault="00E62623">
            <w:r>
              <w:rPr>
                <w:sz w:val="18"/>
              </w:rPr>
              <w:t>Seafarer records across 18 ranks; STCW-aligned certificate wallet (CoC, GMDSS, medicals, basic safety, SSO, tanker, CDC) with derived expiry</w:t>
            </w:r>
          </w:p>
        </w:tc>
      </w:tr>
      <w:tr w:rsidR="00E64F9F" w14:paraId="4F31A713" w14:textId="77777777">
        <w:tc>
          <w:tcPr>
            <w:tcW w:w="2736" w:type="dxa"/>
          </w:tcPr>
          <w:p w14:paraId="0F1C2ADE" w14:textId="77777777" w:rsidR="00E64F9F" w:rsidRDefault="00E62623">
            <w:r>
              <w:rPr>
                <w:sz w:val="18"/>
              </w:rPr>
              <w:t>Sea-service ledger</w:t>
            </w:r>
          </w:p>
        </w:tc>
        <w:tc>
          <w:tcPr>
            <w:tcW w:w="6552" w:type="dxa"/>
          </w:tcPr>
          <w:p w14:paraId="46A5516D" w14:textId="77777777" w:rsidR="00E64F9F" w:rsidRDefault="00E62623">
            <w:r>
              <w:rPr>
                <w:sz w:val="18"/>
              </w:rPr>
              <w:t>Verified, contract-by-contract service history linked to vessels — the audit basis for revalidation</w:t>
            </w:r>
          </w:p>
        </w:tc>
      </w:tr>
      <w:tr w:rsidR="00E64F9F" w14:paraId="29014695" w14:textId="77777777">
        <w:tc>
          <w:tcPr>
            <w:tcW w:w="2736" w:type="dxa"/>
          </w:tcPr>
          <w:p w14:paraId="3EE373FF" w14:textId="77777777" w:rsidR="00E64F9F" w:rsidRDefault="00E62623">
            <w:r>
              <w:rPr>
                <w:sz w:val="18"/>
              </w:rPr>
              <w:t>Public verification</w:t>
            </w:r>
          </w:p>
        </w:tc>
        <w:tc>
          <w:tcPr>
            <w:tcW w:w="6552" w:type="dxa"/>
          </w:tcPr>
          <w:p w14:paraId="36E5CD49" w14:textId="77777777" w:rsidR="00E64F9F" w:rsidRDefault="00E62623">
            <w:r>
              <w:rPr>
                <w:sz w:val="18"/>
              </w:rPr>
              <w:t>The signed-instrument verification endpoint provides the public CoC-authenticity check the RFP mandates</w:t>
            </w:r>
          </w:p>
        </w:tc>
      </w:tr>
      <w:tr w:rsidR="00E64F9F" w14:paraId="0278E51F" w14:textId="77777777">
        <w:tc>
          <w:tcPr>
            <w:tcW w:w="2736" w:type="dxa"/>
          </w:tcPr>
          <w:p w14:paraId="30FD8C89" w14:textId="77777777" w:rsidR="00E64F9F" w:rsidRDefault="00E62623">
            <w:r>
              <w:rPr>
                <w:sz w:val="18"/>
              </w:rPr>
              <w:t>Accreditation engine (reused)</w:t>
            </w:r>
          </w:p>
        </w:tc>
        <w:tc>
          <w:tcPr>
            <w:tcW w:w="6552" w:type="dxa"/>
          </w:tcPr>
          <w:p w14:paraId="0A052569" w14:textId="77777777" w:rsidR="00E64F9F" w:rsidRDefault="00E62623">
            <w:r>
              <w:rPr>
                <w:sz w:val="18"/>
              </w:rPr>
              <w:t>Company licence lifecycle + audits + performance rating — the same engine accredits MET institutions and programmes</w:t>
            </w:r>
          </w:p>
        </w:tc>
      </w:tr>
    </w:tbl>
    <w:p w14:paraId="72FA7DAC" w14:textId="77777777" w:rsidR="00E64F9F" w:rsidRDefault="00E64F9F">
      <w:pPr>
        <w:spacing w:after="40"/>
      </w:pPr>
    </w:p>
    <w:p w14:paraId="0EB41E29" w14:textId="77777777" w:rsidR="00E64F9F" w:rsidRDefault="00E62623">
      <w:pPr>
        <w:pStyle w:val="Heading2"/>
      </w:pPr>
      <w:bookmarkStart w:id="28" w:name="_Toc238750339"/>
      <w:r>
        <w:t>5.2  Module diagram &amp; flow</w:t>
      </w:r>
      <w:bookmarkEnd w:id="28"/>
    </w:p>
    <w:p w14:paraId="2EF5B9E0" w14:textId="77777777" w:rsidR="00E64F9F" w:rsidRDefault="00E62623">
      <w:pPr>
        <w:jc w:val="center"/>
      </w:pPr>
      <w:r>
        <w:rPr>
          <w:noProof/>
        </w:rPr>
        <w:drawing>
          <wp:inline distT="0" distB="0" distL="0" distR="0" wp14:anchorId="01AFE57F" wp14:editId="5403FC0C">
            <wp:extent cx="6309360" cy="38520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odule-seafarers.png"/>
                    <pic:cNvPicPr/>
                  </pic:nvPicPr>
                  <pic:blipFill>
                    <a:blip r:embed="rId16"/>
                    <a:stretch>
                      <a:fillRect/>
                    </a:stretch>
                  </pic:blipFill>
                  <pic:spPr>
                    <a:xfrm>
                      <a:off x="0" y="0"/>
                      <a:ext cx="6309360" cy="3852030"/>
                    </a:xfrm>
                    <a:prstGeom prst="rect">
                      <a:avLst/>
                    </a:prstGeom>
                  </pic:spPr>
                </pic:pic>
              </a:graphicData>
            </a:graphic>
          </wp:inline>
        </w:drawing>
      </w:r>
    </w:p>
    <w:p w14:paraId="23E89BF2" w14:textId="77777777" w:rsidR="00E64F9F" w:rsidRDefault="00E62623">
      <w:pPr>
        <w:pStyle w:val="Caption"/>
        <w:jc w:val="center"/>
      </w:pPr>
      <w:r>
        <w:t>Figure 5 — Seafarers' Affairs &amp; MET Oversight at a glance — roles and their permission groups (RBAC), each capability with the fields submitted and the records/views it updates, data in/out, and where each AI agent acts.</w:t>
      </w:r>
    </w:p>
    <w:p w14:paraId="2DB35706" w14:textId="77777777" w:rsidR="00E64F9F" w:rsidRDefault="00E62623">
      <w:r>
        <w:rPr>
          <w:b/>
          <w:sz w:val="19"/>
        </w:rPr>
        <w:t xml:space="preserve">Reading the diagram:  </w:t>
      </w:r>
    </w:p>
    <w:p w14:paraId="541E5F4A" w14:textId="77777777" w:rsidR="00E64F9F" w:rsidRDefault="00E62623">
      <w:pPr>
        <w:pStyle w:val="ListBullet"/>
      </w:pPr>
      <w:r>
        <w:t>Top lane — the Crewing Officer maintains records and verifies sea service, the Examiner decides certification, the MET Auditor accredits institutions, and crewing companies get company-scoped portal access via UAE PASS.</w:t>
      </w:r>
    </w:p>
    <w:p w14:paraId="2C3A791E" w14:textId="77777777" w:rsidR="00E64F9F" w:rsidRDefault="00E62623">
      <w:pPr>
        <w:pStyle w:val="ListBullet"/>
      </w:pPr>
      <w:r>
        <w:lastRenderedPageBreak/>
        <w:t>Left to right — applications arrive against the seafarer's SID profile (nothing re-submitted); MOHRE, crew lists and MET institutions corroborate; issued CoC/CoPs leave as signed, publicly verifiable certificates plus events to vessels, the NMC and inspection.</w:t>
      </w:r>
    </w:p>
    <w:p w14:paraId="5A454891" w14:textId="77777777" w:rsidR="00E64F9F" w:rsidRDefault="00E62623">
      <w:pPr>
        <w:pStyle w:val="ListBullet"/>
      </w:pPr>
      <w:r>
        <w:t>The sea-service ledger is the audit spine: sign-on/off entries confirmed by company or master become immutable and drive revalidation eligibility automatically.</w:t>
      </w:r>
    </w:p>
    <w:p w14:paraId="2EFDC642" w14:textId="77777777" w:rsidR="00E64F9F" w:rsidRDefault="00E62623">
      <w:pPr>
        <w:pStyle w:val="ListBullet"/>
      </w:pPr>
      <w:r>
        <w:t>Bottom lane — the Revalidation agent processes compliant cases zero-touch, STCW Gap Analysis maps missing courses to the accredited catalogue, and Fraud Detection cross-checks every credential against the issuing institution's live accreditation.</w:t>
      </w:r>
    </w:p>
    <w:p w14:paraId="58AB94D0" w14:textId="77777777" w:rsidR="00E64F9F" w:rsidRDefault="00E62623">
      <w:r>
        <w:rPr>
          <w:b/>
          <w:sz w:val="19"/>
        </w:rPr>
        <w:t>Diagram elaboration — feature by feature:</w:t>
      </w:r>
    </w:p>
    <w:tbl>
      <w:tblPr>
        <w:tblStyle w:val="TableGrid"/>
        <w:tblW w:w="0" w:type="auto"/>
        <w:tblLayout w:type="fixed"/>
        <w:tblLook w:val="04A0" w:firstRow="1" w:lastRow="0" w:firstColumn="1" w:lastColumn="0" w:noHBand="0" w:noVBand="1"/>
      </w:tblPr>
      <w:tblGrid>
        <w:gridCol w:w="1512"/>
        <w:gridCol w:w="2232"/>
        <w:gridCol w:w="1656"/>
        <w:gridCol w:w="1944"/>
        <w:gridCol w:w="1944"/>
      </w:tblGrid>
      <w:tr w:rsidR="00E64F9F" w14:paraId="05E3303E" w14:textId="77777777">
        <w:tc>
          <w:tcPr>
            <w:tcW w:w="1512" w:type="dxa"/>
            <w:shd w:val="clear" w:color="auto" w:fill="0E7C86"/>
          </w:tcPr>
          <w:p w14:paraId="4978CA4D" w14:textId="77777777" w:rsidR="00E64F9F" w:rsidRDefault="00E62623">
            <w:r>
              <w:rPr>
                <w:b/>
                <w:color w:val="FFFFFF"/>
                <w:sz w:val="17"/>
              </w:rPr>
              <w:t>Feature</w:t>
            </w:r>
          </w:p>
        </w:tc>
        <w:tc>
          <w:tcPr>
            <w:tcW w:w="2232" w:type="dxa"/>
            <w:shd w:val="clear" w:color="auto" w:fill="0E7C86"/>
          </w:tcPr>
          <w:p w14:paraId="39F5C48A" w14:textId="77777777" w:rsidR="00E64F9F" w:rsidRDefault="00E62623">
            <w:r>
              <w:rPr>
                <w:b/>
                <w:color w:val="FFFFFF"/>
                <w:sz w:val="17"/>
              </w:rPr>
              <w:t>Fields captured</w:t>
            </w:r>
          </w:p>
        </w:tc>
        <w:tc>
          <w:tcPr>
            <w:tcW w:w="1656" w:type="dxa"/>
            <w:shd w:val="clear" w:color="auto" w:fill="0E7C86"/>
          </w:tcPr>
          <w:p w14:paraId="2481B06F" w14:textId="77777777" w:rsidR="00E64F9F" w:rsidRDefault="00E62623">
            <w:r>
              <w:rPr>
                <w:b/>
                <w:color w:val="FFFFFF"/>
                <w:sz w:val="17"/>
              </w:rPr>
              <w:t>Role / permission required</w:t>
            </w:r>
          </w:p>
        </w:tc>
        <w:tc>
          <w:tcPr>
            <w:tcW w:w="1944" w:type="dxa"/>
            <w:shd w:val="clear" w:color="auto" w:fill="0E7C86"/>
          </w:tcPr>
          <w:p w14:paraId="1E5A650C" w14:textId="77777777" w:rsidR="00E64F9F" w:rsidRDefault="00E62623">
            <w:r>
              <w:rPr>
                <w:b/>
                <w:color w:val="FFFFFF"/>
                <w:sz w:val="17"/>
              </w:rPr>
              <w:t>Where the data is stored</w:t>
            </w:r>
          </w:p>
        </w:tc>
        <w:tc>
          <w:tcPr>
            <w:tcW w:w="1944" w:type="dxa"/>
            <w:shd w:val="clear" w:color="auto" w:fill="0E7C86"/>
          </w:tcPr>
          <w:p w14:paraId="0CE34538" w14:textId="77777777" w:rsidR="00E64F9F" w:rsidRDefault="00E62623">
            <w:r>
              <w:rPr>
                <w:b/>
                <w:color w:val="FFFFFF"/>
                <w:sz w:val="17"/>
              </w:rPr>
              <w:t>Use in AI features?</w:t>
            </w:r>
          </w:p>
        </w:tc>
      </w:tr>
      <w:tr w:rsidR="00E64F9F" w14:paraId="764CF40B" w14:textId="77777777">
        <w:tc>
          <w:tcPr>
            <w:tcW w:w="1512" w:type="dxa"/>
          </w:tcPr>
          <w:p w14:paraId="77BE6528" w14:textId="77777777" w:rsidR="00E64F9F" w:rsidRDefault="00E62623">
            <w:r>
              <w:rPr>
                <w:sz w:val="16"/>
              </w:rPr>
              <w:t>Seafarer profile + certificate wallet</w:t>
            </w:r>
          </w:p>
        </w:tc>
        <w:tc>
          <w:tcPr>
            <w:tcW w:w="2232" w:type="dxa"/>
          </w:tcPr>
          <w:p w14:paraId="5E3B96EE" w14:textId="77777777" w:rsidR="00E64F9F" w:rsidRDefault="00E62623">
            <w:r>
              <w:rPr>
                <w:sz w:val="16"/>
              </w:rPr>
              <w:t>SID · name · rank · nationality · DOB · CoC/CoP number, grade, issue/expiry · medical (ILO/MLC) · photos/IDs</w:t>
            </w:r>
          </w:p>
        </w:tc>
        <w:tc>
          <w:tcPr>
            <w:tcW w:w="1656" w:type="dxa"/>
          </w:tcPr>
          <w:p w14:paraId="2F1A1BC7" w14:textId="77777777" w:rsidR="00E64F9F" w:rsidRDefault="00E62623">
            <w:r>
              <w:rPr>
                <w:sz w:val="16"/>
              </w:rPr>
              <w:t>seafarers.manage — Crewing Officer; agency portals read their own crews only (company scope)</w:t>
            </w:r>
          </w:p>
        </w:tc>
        <w:tc>
          <w:tcPr>
            <w:tcW w:w="1944" w:type="dxa"/>
          </w:tcPr>
          <w:p w14:paraId="17A869AD" w14:textId="77777777" w:rsidR="00E64F9F" w:rsidRDefault="00E62623">
            <w:r>
              <w:rPr>
                <w:sz w:val="16"/>
              </w:rPr>
              <w:t>Seafarer golden record (SID-keyed) in PostgreSQL; identity documents in ADLS with PDPL field-level protection</w:t>
            </w:r>
          </w:p>
        </w:tc>
        <w:tc>
          <w:tcPr>
            <w:tcW w:w="1944" w:type="dxa"/>
          </w:tcPr>
          <w:p w14:paraId="32EAD728" w14:textId="77777777" w:rsidR="00E64F9F" w:rsidRDefault="00E62623">
            <w:r>
              <w:rPr>
                <w:sz w:val="16"/>
              </w:rPr>
              <w:t>YES — expiry intelligence, revalidation eligibility, gap analysis all read the wallet; PII fields are excluded from model training (sovereignty + PDPL)</w:t>
            </w:r>
          </w:p>
        </w:tc>
      </w:tr>
      <w:tr w:rsidR="00E64F9F" w14:paraId="25E59E4C" w14:textId="77777777">
        <w:tc>
          <w:tcPr>
            <w:tcW w:w="1512" w:type="dxa"/>
          </w:tcPr>
          <w:p w14:paraId="013B3406" w14:textId="77777777" w:rsidR="00E64F9F" w:rsidRDefault="00E62623">
            <w:r>
              <w:rPr>
                <w:sz w:val="16"/>
              </w:rPr>
              <w:t>CoC / CoP issue · revalidation · endorsements</w:t>
            </w:r>
          </w:p>
        </w:tc>
        <w:tc>
          <w:tcPr>
            <w:tcW w:w="2232" w:type="dxa"/>
          </w:tcPr>
          <w:p w14:paraId="57477E8E" w14:textId="77777777" w:rsidR="00E64F9F" w:rsidRDefault="00E62623">
            <w:r>
              <w:rPr>
                <w:sz w:val="16"/>
              </w:rPr>
              <w:t>application · sea-service confirmations · STCW course certificates · foreign CoC (I/10) details</w:t>
            </w:r>
          </w:p>
        </w:tc>
        <w:tc>
          <w:tcPr>
            <w:tcW w:w="1656" w:type="dxa"/>
          </w:tcPr>
          <w:p w14:paraId="6CCEE626" w14:textId="77777777" w:rsidR="00E64F9F" w:rsidRDefault="00E62623">
            <w:r>
              <w:rPr>
                <w:sz w:val="16"/>
              </w:rPr>
              <w:t>Examiner/Registrar decides; agent zero-touch only when every statutory requirement is met</w:t>
            </w:r>
          </w:p>
        </w:tc>
        <w:tc>
          <w:tcPr>
            <w:tcW w:w="1944" w:type="dxa"/>
          </w:tcPr>
          <w:p w14:paraId="58603FEE" w14:textId="77777777" w:rsidR="00E64F9F" w:rsidRDefault="00E62623">
            <w:r>
              <w:rPr>
                <w:sz w:val="16"/>
              </w:rPr>
              <w:t>Issued certificates signed (keys in Key Vault) + wallet update; MOHRE notified by event; foreign ledger entries in PostgreSQL</w:t>
            </w:r>
          </w:p>
        </w:tc>
        <w:tc>
          <w:tcPr>
            <w:tcW w:w="1944" w:type="dxa"/>
          </w:tcPr>
          <w:p w14:paraId="7F817EAD" w14:textId="77777777" w:rsidR="00E64F9F" w:rsidRDefault="00E62623">
            <w:r>
              <w:rPr>
                <w:sz w:val="16"/>
              </w:rPr>
              <w:t>YES — the Revalidation agent processes compliant cases end-to-end; fraud models score every submitted credential</w:t>
            </w:r>
          </w:p>
        </w:tc>
      </w:tr>
      <w:tr w:rsidR="00E64F9F" w14:paraId="4C6E66F4" w14:textId="77777777">
        <w:tc>
          <w:tcPr>
            <w:tcW w:w="1512" w:type="dxa"/>
          </w:tcPr>
          <w:p w14:paraId="74F68F5D" w14:textId="77777777" w:rsidR="00E64F9F" w:rsidRDefault="00E62623">
            <w:r>
              <w:rPr>
                <w:sz w:val="16"/>
              </w:rPr>
              <w:t>Sea-service ledger</w:t>
            </w:r>
          </w:p>
        </w:tc>
        <w:tc>
          <w:tcPr>
            <w:tcW w:w="2232" w:type="dxa"/>
          </w:tcPr>
          <w:p w14:paraId="31E6E71C" w14:textId="77777777" w:rsidR="00E64F9F" w:rsidRDefault="00E62623">
            <w:r>
              <w:rPr>
                <w:sz w:val="16"/>
              </w:rPr>
              <w:t>vessel (IMO) · rank · sign-on/off dates · company or master digital confirmation</w:t>
            </w:r>
          </w:p>
        </w:tc>
        <w:tc>
          <w:tcPr>
            <w:tcW w:w="1656" w:type="dxa"/>
          </w:tcPr>
          <w:p w14:paraId="023CEE9F" w14:textId="77777777" w:rsidR="00E64F9F" w:rsidRDefault="00E62623">
            <w:r>
              <w:rPr>
                <w:sz w:val="16"/>
              </w:rPr>
              <w:t>Crewing Officer verifies; company confirmations arrive via the scoped portal</w:t>
            </w:r>
          </w:p>
        </w:tc>
        <w:tc>
          <w:tcPr>
            <w:tcW w:w="1944" w:type="dxa"/>
          </w:tcPr>
          <w:p w14:paraId="769B0E3E" w14:textId="77777777" w:rsidR="00E64F9F" w:rsidRDefault="00E62623">
            <w:r>
              <w:rPr>
                <w:sz w:val="16"/>
              </w:rPr>
              <w:t>Immutable once confirmed, in PostgreSQL, linked to the vessel golden record; crew-list (MSMD/FAL 5) linkage</w:t>
            </w:r>
          </w:p>
        </w:tc>
        <w:tc>
          <w:tcPr>
            <w:tcW w:w="1944" w:type="dxa"/>
          </w:tcPr>
          <w:p w14:paraId="357E617A" w14:textId="77777777" w:rsidR="00E64F9F" w:rsidRDefault="00E62623">
            <w:r>
              <w:rPr>
                <w:sz w:val="16"/>
              </w:rPr>
              <w:t>YES — the evidence base the Revalidation agent validates against; service patterns feed manning-compliance checks</w:t>
            </w:r>
          </w:p>
        </w:tc>
      </w:tr>
      <w:tr w:rsidR="00E64F9F" w14:paraId="6CA6B376" w14:textId="77777777">
        <w:tc>
          <w:tcPr>
            <w:tcW w:w="1512" w:type="dxa"/>
          </w:tcPr>
          <w:p w14:paraId="42706C1E" w14:textId="77777777" w:rsidR="00E64F9F" w:rsidRDefault="00E62623">
            <w:r>
              <w:rPr>
                <w:sz w:val="16"/>
              </w:rPr>
              <w:t>MET programme &amp; institution accreditation</w:t>
            </w:r>
          </w:p>
        </w:tc>
        <w:tc>
          <w:tcPr>
            <w:tcW w:w="2232" w:type="dxa"/>
          </w:tcPr>
          <w:p w14:paraId="6DF08DB1" w14:textId="77777777" w:rsidR="00E64F9F" w:rsidRDefault="00E62623">
            <w:r>
              <w:rPr>
                <w:sz w:val="16"/>
              </w:rPr>
              <w:t>institution profile · programmes vs STCW competence tables · QSS audit checklists + findings</w:t>
            </w:r>
          </w:p>
        </w:tc>
        <w:tc>
          <w:tcPr>
            <w:tcW w:w="1656" w:type="dxa"/>
          </w:tcPr>
          <w:p w14:paraId="4078B47D" w14:textId="77777777" w:rsidR="00E64F9F" w:rsidRDefault="00E62623">
            <w:r>
              <w:rPr>
                <w:sz w:val="16"/>
              </w:rPr>
              <w:t>MET Auditor (accreditation permission set)</w:t>
            </w:r>
          </w:p>
        </w:tc>
        <w:tc>
          <w:tcPr>
            <w:tcW w:w="1944" w:type="dxa"/>
          </w:tcPr>
          <w:p w14:paraId="71B0FC8B" w14:textId="77777777" w:rsidR="00E64F9F" w:rsidRDefault="00E62623">
            <w:r>
              <w:rPr>
                <w:sz w:val="16"/>
              </w:rPr>
              <w:t>Accreditation register + approved-course catalogue in PostgreSQL; audit evidence in ADLS</w:t>
            </w:r>
          </w:p>
        </w:tc>
        <w:tc>
          <w:tcPr>
            <w:tcW w:w="1944" w:type="dxa"/>
          </w:tcPr>
          <w:p w14:paraId="2DD5583C" w14:textId="77777777" w:rsidR="00E64F9F" w:rsidRDefault="00E62623">
            <w:r>
              <w:rPr>
                <w:sz w:val="16"/>
              </w:rPr>
              <w:t>YES — Gap Analysis maps deficiencies to this catalogue; credential authenticity checks cross-reference live accreditation status</w:t>
            </w:r>
          </w:p>
        </w:tc>
      </w:tr>
    </w:tbl>
    <w:p w14:paraId="523FA283" w14:textId="77777777" w:rsidR="00E64F9F" w:rsidRDefault="00E64F9F">
      <w:pPr>
        <w:spacing w:after="40"/>
      </w:pPr>
    </w:p>
    <w:p w14:paraId="6E4A641D" w14:textId="77777777" w:rsidR="00E64F9F" w:rsidRDefault="00E62623">
      <w:r>
        <w:rPr>
          <w:b/>
          <w:color w:val="0E7C86"/>
          <w:sz w:val="19"/>
        </w:rPr>
        <w:t>As it runs today — screenshots from the demo environment (August 2026; live/UAT access is not applicable at proposal stage)</w:t>
      </w:r>
    </w:p>
    <w:tbl>
      <w:tblPr>
        <w:tblStyle w:val="TableGrid"/>
        <w:tblW w:w="0" w:type="auto"/>
        <w:tblLayout w:type="fixed"/>
        <w:tblLook w:val="04A0" w:firstRow="1" w:lastRow="0" w:firstColumn="1" w:lastColumn="0" w:noHBand="0" w:noVBand="1"/>
      </w:tblPr>
      <w:tblGrid>
        <w:gridCol w:w="4752"/>
        <w:gridCol w:w="4752"/>
      </w:tblGrid>
      <w:tr w:rsidR="00E64F9F" w14:paraId="287BFE3C" w14:textId="77777777">
        <w:tc>
          <w:tcPr>
            <w:tcW w:w="4752" w:type="dxa"/>
          </w:tcPr>
          <w:p w14:paraId="36EF9549" w14:textId="77777777" w:rsidR="00E64F9F" w:rsidRDefault="00E62623">
            <w:pPr>
              <w:jc w:val="center"/>
            </w:pPr>
            <w:r>
              <w:rPr>
                <w:noProof/>
              </w:rPr>
              <w:drawing>
                <wp:inline distT="0" distB="0" distL="0" distR="0" wp14:anchorId="37E93A12" wp14:editId="096589A0">
                  <wp:extent cx="2926080"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w-register.png"/>
                          <pic:cNvPicPr/>
                        </pic:nvPicPr>
                        <pic:blipFill>
                          <a:blip r:embed="rId17"/>
                          <a:stretch>
                            <a:fillRect/>
                          </a:stretch>
                        </pic:blipFill>
                        <pic:spPr>
                          <a:xfrm>
                            <a:off x="0" y="0"/>
                            <a:ext cx="2926080" cy="1828800"/>
                          </a:xfrm>
                          <a:prstGeom prst="rect">
                            <a:avLst/>
                          </a:prstGeom>
                        </pic:spPr>
                      </pic:pic>
                    </a:graphicData>
                  </a:graphic>
                </wp:inline>
              </w:drawing>
            </w:r>
          </w:p>
        </w:tc>
        <w:tc>
          <w:tcPr>
            <w:tcW w:w="4752" w:type="dxa"/>
          </w:tcPr>
          <w:p w14:paraId="203EE8F7" w14:textId="77777777" w:rsidR="00E64F9F" w:rsidRDefault="00E62623">
            <w:pPr>
              <w:jc w:val="center"/>
            </w:pPr>
            <w:r>
              <w:rPr>
                <w:noProof/>
              </w:rPr>
              <w:drawing>
                <wp:inline distT="0" distB="0" distL="0" distR="0" wp14:anchorId="175D84BC" wp14:editId="79B9F051">
                  <wp:extent cx="2926080" cy="1828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w-seafarer-detail.png"/>
                          <pic:cNvPicPr/>
                        </pic:nvPicPr>
                        <pic:blipFill>
                          <a:blip r:embed="rId18"/>
                          <a:stretch>
                            <a:fillRect/>
                          </a:stretch>
                        </pic:blipFill>
                        <pic:spPr>
                          <a:xfrm>
                            <a:off x="0" y="0"/>
                            <a:ext cx="2926080" cy="1828800"/>
                          </a:xfrm>
                          <a:prstGeom prst="rect">
                            <a:avLst/>
                          </a:prstGeom>
                        </pic:spPr>
                      </pic:pic>
                    </a:graphicData>
                  </a:graphic>
                </wp:inline>
              </w:drawing>
            </w:r>
          </w:p>
        </w:tc>
      </w:tr>
      <w:tr w:rsidR="00E64F9F" w14:paraId="29C98D00" w14:textId="77777777">
        <w:tc>
          <w:tcPr>
            <w:tcW w:w="4752" w:type="dxa"/>
          </w:tcPr>
          <w:p w14:paraId="37D5079C" w14:textId="77777777" w:rsidR="00E64F9F" w:rsidRDefault="00E62623">
            <w:pPr>
              <w:jc w:val="center"/>
            </w:pPr>
            <w:r>
              <w:rPr>
                <w:i/>
                <w:color w:val="52696F"/>
                <w:sz w:val="17"/>
              </w:rPr>
              <w:t>Crew register — ranks, certificates, status</w:t>
            </w:r>
          </w:p>
        </w:tc>
        <w:tc>
          <w:tcPr>
            <w:tcW w:w="4752" w:type="dxa"/>
          </w:tcPr>
          <w:p w14:paraId="0291ADEA" w14:textId="77777777" w:rsidR="00E64F9F" w:rsidRDefault="00E62623">
            <w:pPr>
              <w:jc w:val="center"/>
            </w:pPr>
            <w:r>
              <w:rPr>
                <w:i/>
                <w:color w:val="52696F"/>
                <w:sz w:val="17"/>
              </w:rPr>
              <w:t>Seafarer detail — STCW certificate wallet and sea service</w:t>
            </w:r>
          </w:p>
        </w:tc>
      </w:tr>
    </w:tbl>
    <w:p w14:paraId="34330C2C" w14:textId="77777777" w:rsidR="00E64F9F" w:rsidRDefault="00E64F9F">
      <w:pPr>
        <w:spacing w:after="40"/>
      </w:pPr>
    </w:p>
    <w:p w14:paraId="2566D64B" w14:textId="77777777" w:rsidR="00E64F9F" w:rsidRDefault="00E62623">
      <w:r>
        <w:rPr>
          <w:b/>
          <w:sz w:val="19"/>
        </w:rPr>
        <w:t>CoC revalidation (target flow on the current engine)</w:t>
      </w:r>
    </w:p>
    <w:tbl>
      <w:tblPr>
        <w:tblStyle w:val="TableGrid"/>
        <w:tblW w:w="0" w:type="auto"/>
        <w:tblLayout w:type="fixed"/>
        <w:tblLook w:val="04A0" w:firstRow="1" w:lastRow="0" w:firstColumn="1" w:lastColumn="0" w:noHBand="0" w:noVBand="1"/>
      </w:tblPr>
      <w:tblGrid>
        <w:gridCol w:w="720"/>
        <w:gridCol w:w="2304"/>
        <w:gridCol w:w="6264"/>
      </w:tblGrid>
      <w:tr w:rsidR="00E64F9F" w14:paraId="5EF70D79" w14:textId="77777777">
        <w:tc>
          <w:tcPr>
            <w:tcW w:w="720" w:type="dxa"/>
            <w:shd w:val="clear" w:color="auto" w:fill="0E7C86"/>
          </w:tcPr>
          <w:p w14:paraId="7537BAB5" w14:textId="77777777" w:rsidR="00E64F9F" w:rsidRDefault="00E62623">
            <w:r>
              <w:rPr>
                <w:b/>
                <w:color w:val="FFFFFF"/>
                <w:sz w:val="17"/>
              </w:rPr>
              <w:lastRenderedPageBreak/>
              <w:t>Step</w:t>
            </w:r>
          </w:p>
        </w:tc>
        <w:tc>
          <w:tcPr>
            <w:tcW w:w="2304" w:type="dxa"/>
            <w:shd w:val="clear" w:color="auto" w:fill="0E7C86"/>
          </w:tcPr>
          <w:p w14:paraId="7602AC2F" w14:textId="77777777" w:rsidR="00E64F9F" w:rsidRDefault="00E62623">
            <w:r>
              <w:rPr>
                <w:b/>
                <w:color w:val="FFFFFF"/>
                <w:sz w:val="17"/>
              </w:rPr>
              <w:t>Actor</w:t>
            </w:r>
          </w:p>
        </w:tc>
        <w:tc>
          <w:tcPr>
            <w:tcW w:w="6264" w:type="dxa"/>
            <w:shd w:val="clear" w:color="auto" w:fill="0E7C86"/>
          </w:tcPr>
          <w:p w14:paraId="5F947FC8" w14:textId="77777777" w:rsidR="00E64F9F" w:rsidRDefault="00E62623">
            <w:r>
              <w:rPr>
                <w:b/>
                <w:color w:val="FFFFFF"/>
                <w:sz w:val="17"/>
              </w:rPr>
              <w:t>Behaviour</w:t>
            </w:r>
          </w:p>
        </w:tc>
      </w:tr>
      <w:tr w:rsidR="00E64F9F" w14:paraId="25260A76" w14:textId="77777777">
        <w:tc>
          <w:tcPr>
            <w:tcW w:w="720" w:type="dxa"/>
          </w:tcPr>
          <w:p w14:paraId="46CCB16D" w14:textId="77777777" w:rsidR="00E64F9F" w:rsidRDefault="00E62623">
            <w:r>
              <w:rPr>
                <w:sz w:val="18"/>
              </w:rPr>
              <w:t>1</w:t>
            </w:r>
          </w:p>
        </w:tc>
        <w:tc>
          <w:tcPr>
            <w:tcW w:w="2304" w:type="dxa"/>
          </w:tcPr>
          <w:p w14:paraId="35BF6D9A" w14:textId="77777777" w:rsidR="00E64F9F" w:rsidRDefault="00E62623">
            <w:r>
              <w:rPr>
                <w:sz w:val="18"/>
              </w:rPr>
              <w:t>Seafarer (UAE PASS)</w:t>
            </w:r>
          </w:p>
        </w:tc>
        <w:tc>
          <w:tcPr>
            <w:tcW w:w="6264" w:type="dxa"/>
          </w:tcPr>
          <w:p w14:paraId="0BDC7FF8" w14:textId="77777777" w:rsidR="00E64F9F" w:rsidRDefault="00E62623">
            <w:r>
              <w:rPr>
                <w:sz w:val="18"/>
              </w:rPr>
              <w:t>Applies against their master profile — documents carried over, nothing re-submitted</w:t>
            </w:r>
          </w:p>
        </w:tc>
      </w:tr>
      <w:tr w:rsidR="00E64F9F" w14:paraId="34C4909A" w14:textId="77777777">
        <w:tc>
          <w:tcPr>
            <w:tcW w:w="720" w:type="dxa"/>
          </w:tcPr>
          <w:p w14:paraId="3F6C21A4" w14:textId="77777777" w:rsidR="00E64F9F" w:rsidRDefault="00E62623">
            <w:r>
              <w:rPr>
                <w:sz w:val="18"/>
              </w:rPr>
              <w:t>2</w:t>
            </w:r>
          </w:p>
        </w:tc>
        <w:tc>
          <w:tcPr>
            <w:tcW w:w="2304" w:type="dxa"/>
          </w:tcPr>
          <w:p w14:paraId="32536313" w14:textId="77777777" w:rsidR="00E64F9F" w:rsidRDefault="00E62623">
            <w:r>
              <w:rPr>
                <w:sz w:val="18"/>
              </w:rPr>
              <w:t>AI agent</w:t>
            </w:r>
          </w:p>
        </w:tc>
        <w:tc>
          <w:tcPr>
            <w:tcW w:w="6264" w:type="dxa"/>
          </w:tcPr>
          <w:p w14:paraId="440CA938" w14:textId="77777777" w:rsidR="00E64F9F" w:rsidRDefault="00E62623">
            <w:r>
              <w:rPr>
                <w:sz w:val="18"/>
              </w:rPr>
              <w:t>Validates sea service against the ledger and crew lists; STCW gap analysis maps any missing courses</w:t>
            </w:r>
          </w:p>
        </w:tc>
      </w:tr>
      <w:tr w:rsidR="00E64F9F" w14:paraId="4C17AD6E" w14:textId="77777777">
        <w:tc>
          <w:tcPr>
            <w:tcW w:w="720" w:type="dxa"/>
          </w:tcPr>
          <w:p w14:paraId="73EC33D1" w14:textId="77777777" w:rsidR="00E64F9F" w:rsidRDefault="00E62623">
            <w:r>
              <w:rPr>
                <w:sz w:val="18"/>
              </w:rPr>
              <w:t>3</w:t>
            </w:r>
          </w:p>
        </w:tc>
        <w:tc>
          <w:tcPr>
            <w:tcW w:w="2304" w:type="dxa"/>
          </w:tcPr>
          <w:p w14:paraId="478CCAE4" w14:textId="77777777" w:rsidR="00E64F9F" w:rsidRDefault="00E62623">
            <w:r>
              <w:rPr>
                <w:sz w:val="18"/>
              </w:rPr>
              <w:t>System / Officer</w:t>
            </w:r>
          </w:p>
        </w:tc>
        <w:tc>
          <w:tcPr>
            <w:tcW w:w="6264" w:type="dxa"/>
          </w:tcPr>
          <w:p w14:paraId="7F50714E" w14:textId="77777777" w:rsidR="00E64F9F" w:rsidRDefault="00E62623">
            <w:r>
              <w:rPr>
                <w:sz w:val="18"/>
              </w:rPr>
              <w:t>Compliant cases auto-approve (configurable autonomy); exceptions route to an officer queue</w:t>
            </w:r>
          </w:p>
        </w:tc>
      </w:tr>
      <w:tr w:rsidR="00E64F9F" w14:paraId="2223B208" w14:textId="77777777">
        <w:tc>
          <w:tcPr>
            <w:tcW w:w="720" w:type="dxa"/>
          </w:tcPr>
          <w:p w14:paraId="4365249C" w14:textId="77777777" w:rsidR="00E64F9F" w:rsidRDefault="00E62623">
            <w:r>
              <w:rPr>
                <w:sz w:val="18"/>
              </w:rPr>
              <w:t>4</w:t>
            </w:r>
          </w:p>
        </w:tc>
        <w:tc>
          <w:tcPr>
            <w:tcW w:w="2304" w:type="dxa"/>
          </w:tcPr>
          <w:p w14:paraId="1A3A51BC" w14:textId="77777777" w:rsidR="00E64F9F" w:rsidRDefault="00E62623">
            <w:r>
              <w:rPr>
                <w:sz w:val="18"/>
              </w:rPr>
              <w:t>System</w:t>
            </w:r>
          </w:p>
        </w:tc>
        <w:tc>
          <w:tcPr>
            <w:tcW w:w="6264" w:type="dxa"/>
          </w:tcPr>
          <w:p w14:paraId="4A5E63B3" w14:textId="77777777" w:rsidR="00E64F9F" w:rsidRDefault="00E62623">
            <w:r>
              <w:rPr>
                <w:sz w:val="18"/>
              </w:rPr>
              <w:t>Certificate issued, signed, publicly verifiable; registries and MOHRE notified via events</w:t>
            </w:r>
          </w:p>
        </w:tc>
      </w:tr>
    </w:tbl>
    <w:p w14:paraId="4E7194E1" w14:textId="77777777" w:rsidR="00E64F9F" w:rsidRDefault="00E64F9F">
      <w:pPr>
        <w:spacing w:after="40"/>
      </w:pPr>
    </w:p>
    <w:p w14:paraId="76694983" w14:textId="77777777" w:rsidR="00E64F9F" w:rsidRDefault="00E62623">
      <w:pPr>
        <w:pStyle w:val="Heading2"/>
      </w:pPr>
      <w:bookmarkStart w:id="29" w:name="_Toc238750340"/>
      <w:r>
        <w:t>5.3  On the Azure stack</w:t>
      </w:r>
      <w:bookmarkEnd w:id="29"/>
    </w:p>
    <w:p w14:paraId="40361542" w14:textId="77777777" w:rsidR="00E64F9F" w:rsidRDefault="00E62623">
      <w:pPr>
        <w:pStyle w:val="ListBullet"/>
      </w:pPr>
      <w:r>
        <w:t>The Seafarer golden record (SID key) follows the Section 3 pattern; MOHRE employment validation runs as an APIM-fronted integration invoked inside the revalidation workflow</w:t>
      </w:r>
    </w:p>
    <w:p w14:paraId="75DA69C1" w14:textId="77777777" w:rsidR="00E64F9F" w:rsidRDefault="00E62623">
      <w:pPr>
        <w:pStyle w:val="ListBullet"/>
      </w:pPr>
      <w:r>
        <w:t>Foreign CoC ledger cross-checks the issuing MET institution's live accreditation status — a golden-record join, not a manual lookup</w:t>
      </w:r>
    </w:p>
    <w:p w14:paraId="5717F6B7" w14:textId="77777777" w:rsidR="00E64F9F" w:rsidRDefault="00E62623">
      <w:pPr>
        <w:pStyle w:val="ListBullet"/>
      </w:pPr>
      <w:r>
        <w:t>STCW gap analysis runs on Foundry models over the competence tables and the accredited-course catalogue indexed in AI Search</w:t>
      </w:r>
    </w:p>
    <w:p w14:paraId="4D60B002" w14:textId="77777777" w:rsidR="00E64F9F" w:rsidRDefault="00E62623">
      <w:pPr>
        <w:pStyle w:val="ListBullet"/>
      </w:pPr>
      <w:r>
        <w:t>Public CoC verification is edge-cached at Front Door; crewing-company portals authenticate via UAE PASS with company scoping in Entra ID app roles</w:t>
      </w:r>
    </w:p>
    <w:p w14:paraId="114D1B4A" w14:textId="77777777" w:rsidR="00E64F9F" w:rsidRDefault="00E62623">
      <w:pPr>
        <w:pStyle w:val="Heading2"/>
      </w:pPr>
      <w:bookmarkStart w:id="30" w:name="_Toc238750341"/>
      <w:r>
        <w:t>5.4  Roles &amp; permissions</w:t>
      </w:r>
      <w:bookmarkEnd w:id="30"/>
    </w:p>
    <w:p w14:paraId="561CA233" w14:textId="77777777" w:rsidR="00E64F9F" w:rsidRDefault="00E62623">
      <w:r>
        <w:rPr>
          <w:sz w:val="20"/>
        </w:rPr>
        <w:t>Crewing Officer, Examiner/Registrar, MET Auditor, ship-management/crewing-agency portal users (company-scoped). Permission group seafarers.* plus the licensing groups for MET accreditation.</w:t>
      </w:r>
    </w:p>
    <w:p w14:paraId="238760D6" w14:textId="77777777" w:rsidR="00E64F9F" w:rsidRDefault="00E62623">
      <w:pPr>
        <w:pStyle w:val="Heading2"/>
      </w:pPr>
      <w:bookmarkStart w:id="31" w:name="_Toc238750342"/>
      <w:r>
        <w:t>5.5  Business benefits</w:t>
      </w:r>
      <w:bookmarkEnd w:id="31"/>
    </w:p>
    <w:p w14:paraId="1B9AB136" w14:textId="77777777" w:rsidR="00E64F9F" w:rsidRDefault="00E62623">
      <w:pPr>
        <w:pStyle w:val="ListBullet"/>
      </w:pPr>
      <w:r>
        <w:t>Single seafarer profile ends repeated data entry across services</w:t>
      </w:r>
    </w:p>
    <w:p w14:paraId="188D1254" w14:textId="77777777" w:rsidR="00E64F9F" w:rsidRDefault="00E62623">
      <w:pPr>
        <w:pStyle w:val="ListBullet"/>
      </w:pPr>
      <w:r>
        <w:t>Publicly verifiable certificates close the fraudulent-CoC problem</w:t>
      </w:r>
    </w:p>
    <w:p w14:paraId="7704CC58" w14:textId="77777777" w:rsidR="00E64F9F" w:rsidRDefault="00E62623">
      <w:pPr>
        <w:pStyle w:val="ListBullet"/>
      </w:pPr>
      <w:r>
        <w:t>Accreditation and audits of MET institutions on the same engine as companies — one methodology</w:t>
      </w:r>
    </w:p>
    <w:p w14:paraId="0E205624" w14:textId="77777777" w:rsidR="00E64F9F" w:rsidRDefault="00E62623">
      <w:pPr>
        <w:pStyle w:val="Heading2"/>
      </w:pPr>
      <w:bookmarkStart w:id="32" w:name="_Toc238750343"/>
      <w:r>
        <w:t>5.6  Functional requirements compliance</w:t>
      </w:r>
      <w:bookmarkEnd w:id="32"/>
    </w:p>
    <w:tbl>
      <w:tblPr>
        <w:tblStyle w:val="TableGrid"/>
        <w:tblW w:w="0" w:type="auto"/>
        <w:tblLayout w:type="fixed"/>
        <w:tblLook w:val="04A0" w:firstRow="1" w:lastRow="0" w:firstColumn="1" w:lastColumn="0" w:noHBand="0" w:noVBand="1"/>
      </w:tblPr>
      <w:tblGrid>
        <w:gridCol w:w="6840"/>
        <w:gridCol w:w="2448"/>
      </w:tblGrid>
      <w:tr w:rsidR="00E64F9F" w14:paraId="673AC36D" w14:textId="77777777">
        <w:tc>
          <w:tcPr>
            <w:tcW w:w="6840" w:type="dxa"/>
            <w:shd w:val="clear" w:color="auto" w:fill="0E7C86"/>
          </w:tcPr>
          <w:p w14:paraId="09955476" w14:textId="77777777" w:rsidR="00E64F9F" w:rsidRDefault="00E62623">
            <w:r>
              <w:rPr>
                <w:b/>
                <w:color w:val="FFFFFF"/>
                <w:sz w:val="17"/>
              </w:rPr>
              <w:t>RFP requirement</w:t>
            </w:r>
          </w:p>
        </w:tc>
        <w:tc>
          <w:tcPr>
            <w:tcW w:w="2448" w:type="dxa"/>
            <w:shd w:val="clear" w:color="auto" w:fill="0E7C86"/>
          </w:tcPr>
          <w:p w14:paraId="40D5DAE1" w14:textId="77777777" w:rsidR="00E64F9F" w:rsidRDefault="00E62623">
            <w:r>
              <w:rPr>
                <w:b/>
                <w:color w:val="FFFFFF"/>
                <w:sz w:val="17"/>
              </w:rPr>
              <w:t>Feature exists?</w:t>
            </w:r>
          </w:p>
        </w:tc>
      </w:tr>
      <w:tr w:rsidR="00E64F9F" w14:paraId="5F820D15" w14:textId="77777777">
        <w:tc>
          <w:tcPr>
            <w:tcW w:w="6840" w:type="dxa"/>
          </w:tcPr>
          <w:p w14:paraId="546816B2" w14:textId="77777777" w:rsidR="00E64F9F" w:rsidRDefault="00E62623">
            <w:r>
              <w:rPr>
                <w:sz w:val="19"/>
              </w:rPr>
              <w:t>Statutory certification tracking with automated revalidation alerts</w:t>
            </w:r>
          </w:p>
        </w:tc>
        <w:tc>
          <w:tcPr>
            <w:tcW w:w="2448" w:type="dxa"/>
          </w:tcPr>
          <w:p w14:paraId="383B8C4C" w14:textId="77777777" w:rsidR="00E64F9F" w:rsidRDefault="00E62623">
            <w:r>
              <w:rPr>
                <w:b/>
                <w:color w:val="2E7D4F"/>
                <w:sz w:val="19"/>
              </w:rPr>
              <w:t>YES</w:t>
            </w:r>
          </w:p>
        </w:tc>
      </w:tr>
      <w:tr w:rsidR="00E64F9F" w14:paraId="1532E165" w14:textId="77777777">
        <w:tc>
          <w:tcPr>
            <w:tcW w:w="6840" w:type="dxa"/>
          </w:tcPr>
          <w:p w14:paraId="1B3CD7CA" w14:textId="77777777" w:rsidR="00E64F9F" w:rsidRDefault="00E62623">
            <w:r>
              <w:rPr>
                <w:sz w:val="19"/>
              </w:rPr>
              <w:t>Public CoC verification page</w:t>
            </w:r>
          </w:p>
        </w:tc>
        <w:tc>
          <w:tcPr>
            <w:tcW w:w="2448" w:type="dxa"/>
          </w:tcPr>
          <w:p w14:paraId="082F2F36" w14:textId="77777777" w:rsidR="00E64F9F" w:rsidRDefault="00E62623">
            <w:r>
              <w:rPr>
                <w:b/>
                <w:color w:val="2E7D4F"/>
                <w:sz w:val="19"/>
              </w:rPr>
              <w:t>YES</w:t>
            </w:r>
          </w:p>
        </w:tc>
      </w:tr>
      <w:tr w:rsidR="00E64F9F" w14:paraId="3C941AFE" w14:textId="77777777">
        <w:tc>
          <w:tcPr>
            <w:tcW w:w="6840" w:type="dxa"/>
          </w:tcPr>
          <w:p w14:paraId="5BFD8AB3" w14:textId="77777777" w:rsidR="00E64F9F" w:rsidRDefault="00E62623">
            <w:r>
              <w:rPr>
                <w:sz w:val="19"/>
              </w:rPr>
              <w:t>Seafarer certification &amp; endorsements (CoC/CoP/flag endorsements)</w:t>
            </w:r>
          </w:p>
        </w:tc>
        <w:tc>
          <w:tcPr>
            <w:tcW w:w="2448" w:type="dxa"/>
          </w:tcPr>
          <w:p w14:paraId="28BED8E9" w14:textId="77777777" w:rsidR="00E64F9F" w:rsidRDefault="00E62623">
            <w:r>
              <w:rPr>
                <w:b/>
                <w:color w:val="B26F14"/>
                <w:sz w:val="19"/>
              </w:rPr>
              <w:t>PARTIAL</w:t>
            </w:r>
          </w:p>
        </w:tc>
      </w:tr>
      <w:tr w:rsidR="00E64F9F" w14:paraId="3C473F63" w14:textId="77777777">
        <w:tc>
          <w:tcPr>
            <w:tcW w:w="6840" w:type="dxa"/>
          </w:tcPr>
          <w:p w14:paraId="18DC4C88" w14:textId="77777777" w:rsidR="00E64F9F" w:rsidRDefault="00E62623">
            <w:r>
              <w:rPr>
                <w:sz w:val="19"/>
              </w:rPr>
              <w:t>Verification of approved seagoing service</w:t>
            </w:r>
          </w:p>
        </w:tc>
        <w:tc>
          <w:tcPr>
            <w:tcW w:w="2448" w:type="dxa"/>
          </w:tcPr>
          <w:p w14:paraId="5670B11B" w14:textId="77777777" w:rsidR="00E64F9F" w:rsidRDefault="00E62623">
            <w:r>
              <w:rPr>
                <w:b/>
                <w:color w:val="B26F14"/>
                <w:sz w:val="19"/>
              </w:rPr>
              <w:t>PARTIAL</w:t>
            </w:r>
          </w:p>
        </w:tc>
      </w:tr>
      <w:tr w:rsidR="00E64F9F" w14:paraId="5AA22B50" w14:textId="77777777">
        <w:tc>
          <w:tcPr>
            <w:tcW w:w="6840" w:type="dxa"/>
          </w:tcPr>
          <w:p w14:paraId="145785FE" w14:textId="77777777" w:rsidR="00E64F9F" w:rsidRDefault="00E62623">
            <w:r>
              <w:rPr>
                <w:sz w:val="19"/>
              </w:rPr>
              <w:t>Seafarer master profile (SID as primary key)</w:t>
            </w:r>
          </w:p>
        </w:tc>
        <w:tc>
          <w:tcPr>
            <w:tcW w:w="2448" w:type="dxa"/>
          </w:tcPr>
          <w:p w14:paraId="7CBC309E" w14:textId="77777777" w:rsidR="00E64F9F" w:rsidRDefault="00E62623">
            <w:r>
              <w:rPr>
                <w:b/>
                <w:color w:val="B26F14"/>
                <w:sz w:val="19"/>
              </w:rPr>
              <w:t>PARTIAL</w:t>
            </w:r>
          </w:p>
        </w:tc>
      </w:tr>
      <w:tr w:rsidR="00E64F9F" w14:paraId="18804880" w14:textId="77777777">
        <w:tc>
          <w:tcPr>
            <w:tcW w:w="6840" w:type="dxa"/>
          </w:tcPr>
          <w:p w14:paraId="1A64771A" w14:textId="77777777" w:rsidR="00E64F9F" w:rsidRDefault="00E62623">
            <w:r>
              <w:rPr>
                <w:sz w:val="19"/>
              </w:rPr>
              <w:t>MET programme approval &amp; institution accreditation with QSS audits</w:t>
            </w:r>
          </w:p>
        </w:tc>
        <w:tc>
          <w:tcPr>
            <w:tcW w:w="2448" w:type="dxa"/>
          </w:tcPr>
          <w:p w14:paraId="1B39EE86" w14:textId="77777777" w:rsidR="00E64F9F" w:rsidRDefault="00E62623">
            <w:r>
              <w:rPr>
                <w:b/>
                <w:color w:val="B26F14"/>
                <w:sz w:val="19"/>
              </w:rPr>
              <w:t>PARTIAL</w:t>
            </w:r>
          </w:p>
        </w:tc>
      </w:tr>
      <w:tr w:rsidR="00E64F9F" w14:paraId="6358EE5C" w14:textId="77777777">
        <w:tc>
          <w:tcPr>
            <w:tcW w:w="6840" w:type="dxa"/>
          </w:tcPr>
          <w:p w14:paraId="0C6A045C" w14:textId="77777777" w:rsidR="00E64F9F" w:rsidRDefault="00E62623">
            <w:r>
              <w:rPr>
                <w:sz w:val="19"/>
              </w:rPr>
              <w:t>Ship-management / crewing-agency portal</w:t>
            </w:r>
          </w:p>
        </w:tc>
        <w:tc>
          <w:tcPr>
            <w:tcW w:w="2448" w:type="dxa"/>
          </w:tcPr>
          <w:p w14:paraId="5A35F731" w14:textId="77777777" w:rsidR="00E64F9F" w:rsidRDefault="00E62623">
            <w:r>
              <w:rPr>
                <w:b/>
                <w:color w:val="B26F14"/>
                <w:sz w:val="19"/>
              </w:rPr>
              <w:t>PARTIAL</w:t>
            </w:r>
          </w:p>
        </w:tc>
      </w:tr>
      <w:tr w:rsidR="00E64F9F" w14:paraId="46D12F78" w14:textId="77777777">
        <w:tc>
          <w:tcPr>
            <w:tcW w:w="6840" w:type="dxa"/>
          </w:tcPr>
          <w:p w14:paraId="65BD3E46" w14:textId="77777777" w:rsidR="00E64F9F" w:rsidRDefault="00E62623">
            <w:r>
              <w:rPr>
                <w:sz w:val="19"/>
              </w:rPr>
              <w:t>Foreign CoC &amp; flag endorsement ledger (STCW I/10), seaman cards</w:t>
            </w:r>
          </w:p>
        </w:tc>
        <w:tc>
          <w:tcPr>
            <w:tcW w:w="2448" w:type="dxa"/>
          </w:tcPr>
          <w:p w14:paraId="280AF120" w14:textId="77777777" w:rsidR="00E64F9F" w:rsidRDefault="00E62623">
            <w:r>
              <w:rPr>
                <w:b/>
                <w:color w:val="B02E2E"/>
                <w:sz w:val="19"/>
              </w:rPr>
              <w:t>NO — to be built</w:t>
            </w:r>
          </w:p>
        </w:tc>
      </w:tr>
      <w:tr w:rsidR="00E64F9F" w14:paraId="4FD8A7D0" w14:textId="77777777">
        <w:tc>
          <w:tcPr>
            <w:tcW w:w="6840" w:type="dxa"/>
          </w:tcPr>
          <w:p w14:paraId="6216D613" w14:textId="77777777" w:rsidR="00E64F9F" w:rsidRDefault="00E62623">
            <w:r>
              <w:rPr>
                <w:sz w:val="19"/>
              </w:rPr>
              <w:t>Vessel linkage: MSMD and digital crew lists (IMO FAL Form 5)</w:t>
            </w:r>
          </w:p>
        </w:tc>
        <w:tc>
          <w:tcPr>
            <w:tcW w:w="2448" w:type="dxa"/>
          </w:tcPr>
          <w:p w14:paraId="211F7BAF" w14:textId="77777777" w:rsidR="00E64F9F" w:rsidRDefault="00E62623">
            <w:r>
              <w:rPr>
                <w:b/>
                <w:color w:val="B02E2E"/>
                <w:sz w:val="19"/>
              </w:rPr>
              <w:t>NO — to be built</w:t>
            </w:r>
          </w:p>
        </w:tc>
      </w:tr>
    </w:tbl>
    <w:p w14:paraId="45AABC17" w14:textId="77777777" w:rsidR="00E64F9F" w:rsidRDefault="00E64F9F">
      <w:pPr>
        <w:spacing w:after="40"/>
      </w:pPr>
    </w:p>
    <w:p w14:paraId="41FE9CEA" w14:textId="77777777" w:rsidR="00E64F9F" w:rsidRDefault="00E62623">
      <w:pPr>
        <w:pStyle w:val="Heading2"/>
      </w:pPr>
      <w:bookmarkStart w:id="33" w:name="_Toc238750344"/>
      <w:r>
        <w:lastRenderedPageBreak/>
        <w:t>5.7  AI section</w:t>
      </w:r>
      <w:bookmarkEnd w:id="33"/>
    </w:p>
    <w:p w14:paraId="5FD69FB0" w14:textId="77777777" w:rsidR="00E64F9F" w:rsidRDefault="00E62623">
      <w:r>
        <w:rPr>
          <w:b/>
          <w:sz w:val="20"/>
        </w:rPr>
        <w:t xml:space="preserve">Agents &amp; AI today.  </w:t>
      </w:r>
      <w:r>
        <w:rPr>
          <w:sz w:val="20"/>
        </w:rPr>
        <w:t>AI running today: expiry intelligence on the certificate wallet; the grounded assistant answers crew-compliance questions; the AI portal analyses crew-linked operational data.</w:t>
      </w:r>
    </w:p>
    <w:p w14:paraId="47B9053E" w14:textId="77777777" w:rsidR="00E64F9F" w:rsidRDefault="00E62623">
      <w:r>
        <w:rPr>
          <w:b/>
          <w:sz w:val="19"/>
        </w:rPr>
        <w:t>AI functional requirements compliance:</w:t>
      </w:r>
    </w:p>
    <w:tbl>
      <w:tblPr>
        <w:tblStyle w:val="TableGrid"/>
        <w:tblW w:w="0" w:type="auto"/>
        <w:tblLayout w:type="fixed"/>
        <w:tblLook w:val="04A0" w:firstRow="1" w:lastRow="0" w:firstColumn="1" w:lastColumn="0" w:noHBand="0" w:noVBand="1"/>
      </w:tblPr>
      <w:tblGrid>
        <w:gridCol w:w="6840"/>
        <w:gridCol w:w="2448"/>
      </w:tblGrid>
      <w:tr w:rsidR="00E64F9F" w14:paraId="62FA0A66" w14:textId="77777777">
        <w:tc>
          <w:tcPr>
            <w:tcW w:w="6840" w:type="dxa"/>
            <w:shd w:val="clear" w:color="auto" w:fill="0E7C86"/>
          </w:tcPr>
          <w:p w14:paraId="200B015A" w14:textId="77777777" w:rsidR="00E64F9F" w:rsidRDefault="00E62623">
            <w:r>
              <w:rPr>
                <w:b/>
                <w:color w:val="FFFFFF"/>
                <w:sz w:val="17"/>
              </w:rPr>
              <w:t>RFP AI requirement</w:t>
            </w:r>
          </w:p>
        </w:tc>
        <w:tc>
          <w:tcPr>
            <w:tcW w:w="2448" w:type="dxa"/>
            <w:shd w:val="clear" w:color="auto" w:fill="0E7C86"/>
          </w:tcPr>
          <w:p w14:paraId="613FADC3" w14:textId="77777777" w:rsidR="00E64F9F" w:rsidRDefault="00E62623">
            <w:r>
              <w:rPr>
                <w:b/>
                <w:color w:val="FFFFFF"/>
                <w:sz w:val="17"/>
              </w:rPr>
              <w:t>Feature exists?</w:t>
            </w:r>
          </w:p>
        </w:tc>
      </w:tr>
      <w:tr w:rsidR="00E64F9F" w14:paraId="35D13922" w14:textId="77777777">
        <w:tc>
          <w:tcPr>
            <w:tcW w:w="6840" w:type="dxa"/>
          </w:tcPr>
          <w:p w14:paraId="2D6DCEDC" w14:textId="77777777" w:rsidR="00E64F9F" w:rsidRDefault="00E62623">
            <w:r>
              <w:rPr>
                <w:sz w:val="19"/>
              </w:rPr>
              <w:t>Automated statutory revalidation agent (zero-touch)</w:t>
            </w:r>
          </w:p>
        </w:tc>
        <w:tc>
          <w:tcPr>
            <w:tcW w:w="2448" w:type="dxa"/>
          </w:tcPr>
          <w:p w14:paraId="68A5A5A9" w14:textId="77777777" w:rsidR="00E64F9F" w:rsidRDefault="00E62623">
            <w:r>
              <w:rPr>
                <w:b/>
                <w:color w:val="B02E2E"/>
                <w:sz w:val="19"/>
              </w:rPr>
              <w:t>NO — to be built</w:t>
            </w:r>
          </w:p>
        </w:tc>
      </w:tr>
      <w:tr w:rsidR="00E64F9F" w14:paraId="1E5A2B91" w14:textId="77777777">
        <w:tc>
          <w:tcPr>
            <w:tcW w:w="6840" w:type="dxa"/>
          </w:tcPr>
          <w:p w14:paraId="3689A70B" w14:textId="77777777" w:rsidR="00E64F9F" w:rsidRDefault="00E62623">
            <w:r>
              <w:rPr>
                <w:sz w:val="19"/>
              </w:rPr>
              <w:t>STCW gap analysis &amp; training matrices</w:t>
            </w:r>
          </w:p>
        </w:tc>
        <w:tc>
          <w:tcPr>
            <w:tcW w:w="2448" w:type="dxa"/>
          </w:tcPr>
          <w:p w14:paraId="59DA14BB" w14:textId="77777777" w:rsidR="00E64F9F" w:rsidRDefault="00E62623">
            <w:r>
              <w:rPr>
                <w:b/>
                <w:color w:val="B02E2E"/>
                <w:sz w:val="19"/>
              </w:rPr>
              <w:t>NO — to be built</w:t>
            </w:r>
          </w:p>
        </w:tc>
      </w:tr>
      <w:tr w:rsidR="00E64F9F" w14:paraId="7515338D" w14:textId="77777777">
        <w:tc>
          <w:tcPr>
            <w:tcW w:w="6840" w:type="dxa"/>
          </w:tcPr>
          <w:p w14:paraId="04462728" w14:textId="77777777" w:rsidR="00E64F9F" w:rsidRDefault="00E62623">
            <w:r>
              <w:rPr>
                <w:sz w:val="19"/>
              </w:rPr>
              <w:t>Cross-validation of credential authenticity vs MET accreditation status</w:t>
            </w:r>
          </w:p>
        </w:tc>
        <w:tc>
          <w:tcPr>
            <w:tcW w:w="2448" w:type="dxa"/>
          </w:tcPr>
          <w:p w14:paraId="1258D5F8" w14:textId="77777777" w:rsidR="00E64F9F" w:rsidRDefault="00E62623">
            <w:r>
              <w:rPr>
                <w:b/>
                <w:color w:val="B26F14"/>
                <w:sz w:val="19"/>
              </w:rPr>
              <w:t>PARTIAL</w:t>
            </w:r>
          </w:p>
        </w:tc>
      </w:tr>
      <w:tr w:rsidR="00E64F9F" w14:paraId="3E005684" w14:textId="77777777">
        <w:tc>
          <w:tcPr>
            <w:tcW w:w="6840" w:type="dxa"/>
          </w:tcPr>
          <w:p w14:paraId="4967ABB9" w14:textId="77777777" w:rsidR="00E64F9F" w:rsidRDefault="00E62623">
            <w:r>
              <w:rPr>
                <w:sz w:val="19"/>
              </w:rPr>
              <w:t>Fraud detection &amp; document integrity</w:t>
            </w:r>
          </w:p>
        </w:tc>
        <w:tc>
          <w:tcPr>
            <w:tcW w:w="2448" w:type="dxa"/>
          </w:tcPr>
          <w:p w14:paraId="2933A9A8" w14:textId="77777777" w:rsidR="00E64F9F" w:rsidRDefault="00E62623">
            <w:r>
              <w:rPr>
                <w:b/>
                <w:color w:val="B02E2E"/>
                <w:sz w:val="19"/>
              </w:rPr>
              <w:t>NO — to be built</w:t>
            </w:r>
          </w:p>
        </w:tc>
      </w:tr>
    </w:tbl>
    <w:p w14:paraId="2E03E08B" w14:textId="77777777" w:rsidR="00E64F9F" w:rsidRDefault="00E64F9F">
      <w:pPr>
        <w:spacing w:after="40"/>
      </w:pPr>
    </w:p>
    <w:p w14:paraId="65C9FF1F" w14:textId="77777777" w:rsidR="00E64F9F" w:rsidRDefault="00E62623">
      <w:r>
        <w:rPr>
          <w:b/>
          <w:sz w:val="20"/>
        </w:rPr>
        <w:t xml:space="preserve">AI business benefits.  </w:t>
      </w:r>
      <w:r>
        <w:rPr>
          <w:sz w:val="20"/>
        </w:rPr>
        <w:t>Standard revalidations processed without officers; fraudulent certificates caught systematically; seafarers see exactly which courses close a gap to the next grade.</w:t>
      </w:r>
    </w:p>
    <w:p w14:paraId="114D452C" w14:textId="77777777" w:rsidR="00E64F9F" w:rsidRDefault="00E62623">
      <w:pPr>
        <w:pStyle w:val="Heading2"/>
      </w:pPr>
      <w:bookmarkStart w:id="34" w:name="_Toc238750345"/>
      <w:r>
        <w:t>5.8  Improvements — TO BE</w:t>
      </w:r>
      <w:bookmarkEnd w:id="34"/>
    </w:p>
    <w:tbl>
      <w:tblPr>
        <w:tblStyle w:val="TableGrid"/>
        <w:tblW w:w="0" w:type="auto"/>
        <w:tblLayout w:type="fixed"/>
        <w:tblLook w:val="04A0" w:firstRow="1" w:lastRow="0" w:firstColumn="1" w:lastColumn="0" w:noHBand="0" w:noVBand="1"/>
      </w:tblPr>
      <w:tblGrid>
        <w:gridCol w:w="2736"/>
        <w:gridCol w:w="6552"/>
      </w:tblGrid>
      <w:tr w:rsidR="00E64F9F" w14:paraId="4A43D501" w14:textId="77777777">
        <w:tc>
          <w:tcPr>
            <w:tcW w:w="2736" w:type="dxa"/>
            <w:shd w:val="clear" w:color="auto" w:fill="0E7C86"/>
          </w:tcPr>
          <w:p w14:paraId="5C635497" w14:textId="77777777" w:rsidR="00E64F9F" w:rsidRDefault="00E62623">
            <w:r>
              <w:rPr>
                <w:b/>
                <w:color w:val="FFFFFF"/>
                <w:sz w:val="17"/>
              </w:rPr>
              <w:t>Stream</w:t>
            </w:r>
          </w:p>
        </w:tc>
        <w:tc>
          <w:tcPr>
            <w:tcW w:w="6552" w:type="dxa"/>
            <w:shd w:val="clear" w:color="auto" w:fill="0E7C86"/>
          </w:tcPr>
          <w:p w14:paraId="69B11A1E" w14:textId="77777777" w:rsidR="00E64F9F" w:rsidRDefault="00E62623">
            <w:r>
              <w:rPr>
                <w:b/>
                <w:color w:val="FFFFFF"/>
                <w:sz w:val="17"/>
              </w:rPr>
              <w:t>Scope</w:t>
            </w:r>
          </w:p>
        </w:tc>
      </w:tr>
      <w:tr w:rsidR="00E64F9F" w14:paraId="7981C511" w14:textId="77777777">
        <w:tc>
          <w:tcPr>
            <w:tcW w:w="2736" w:type="dxa"/>
          </w:tcPr>
          <w:p w14:paraId="274F549E" w14:textId="77777777" w:rsidR="00E64F9F" w:rsidRDefault="00E62623">
            <w:r>
              <w:rPr>
                <w:sz w:val="18"/>
              </w:rPr>
              <w:t>Delta develop</w:t>
            </w:r>
          </w:p>
        </w:tc>
        <w:tc>
          <w:tcPr>
            <w:tcW w:w="6552" w:type="dxa"/>
          </w:tcPr>
          <w:p w14:paraId="296DEF4A" w14:textId="77777777" w:rsidR="00E64F9F" w:rsidRDefault="00E62623">
            <w:r>
              <w:rPr>
                <w:sz w:val="18"/>
              </w:rPr>
              <w:t>SID scheme, foreign CoC ledger, MSMD/crew-list linkage, MOHRE integration, company/crewing portals</w:t>
            </w:r>
          </w:p>
        </w:tc>
      </w:tr>
      <w:tr w:rsidR="00E64F9F" w14:paraId="4F7739DD" w14:textId="77777777">
        <w:tc>
          <w:tcPr>
            <w:tcW w:w="2736" w:type="dxa"/>
          </w:tcPr>
          <w:p w14:paraId="02721F8E" w14:textId="77777777" w:rsidR="00E64F9F" w:rsidRDefault="00E62623">
            <w:r>
              <w:rPr>
                <w:sz w:val="18"/>
              </w:rPr>
              <w:t>Application revamp</w:t>
            </w:r>
          </w:p>
        </w:tc>
        <w:tc>
          <w:tcPr>
            <w:tcW w:w="6552" w:type="dxa"/>
          </w:tcPr>
          <w:p w14:paraId="6F314028" w14:textId="77777777" w:rsidR="00E64F9F" w:rsidRDefault="00E62623">
            <w:r>
              <w:rPr>
                <w:sz w:val="18"/>
              </w:rPr>
              <w:t>Seafarers microservice; certification services on low-code; Arabic-first seafarer journeys</w:t>
            </w:r>
          </w:p>
        </w:tc>
      </w:tr>
      <w:tr w:rsidR="00E64F9F" w14:paraId="67CF5E6A" w14:textId="77777777">
        <w:tc>
          <w:tcPr>
            <w:tcW w:w="2736" w:type="dxa"/>
          </w:tcPr>
          <w:p w14:paraId="2BF3C374" w14:textId="77777777" w:rsidR="00E64F9F" w:rsidRDefault="00E62623">
            <w:r>
              <w:rPr>
                <w:sz w:val="18"/>
              </w:rPr>
              <w:t>Unified data platform</w:t>
            </w:r>
          </w:p>
        </w:tc>
        <w:tc>
          <w:tcPr>
            <w:tcW w:w="6552" w:type="dxa"/>
          </w:tcPr>
          <w:p w14:paraId="419E0FC2" w14:textId="77777777" w:rsidR="00E64F9F" w:rsidRDefault="00E62623">
            <w:r>
              <w:rPr>
                <w:sz w:val="18"/>
              </w:rPr>
              <w:t>Seafarer golden record (SID) cross-referenced with vessels, companies and MET institutions</w:t>
            </w:r>
          </w:p>
        </w:tc>
      </w:tr>
      <w:tr w:rsidR="00E64F9F" w14:paraId="13E09DC1" w14:textId="77777777">
        <w:tc>
          <w:tcPr>
            <w:tcW w:w="2736" w:type="dxa"/>
          </w:tcPr>
          <w:p w14:paraId="1965F9A7" w14:textId="77777777" w:rsidR="00E64F9F" w:rsidRDefault="00E62623">
            <w:r>
              <w:rPr>
                <w:sz w:val="18"/>
              </w:rPr>
              <w:t>AI agents &amp; platform</w:t>
            </w:r>
          </w:p>
        </w:tc>
        <w:tc>
          <w:tcPr>
            <w:tcW w:w="6552" w:type="dxa"/>
          </w:tcPr>
          <w:p w14:paraId="782739C8" w14:textId="77777777" w:rsidR="00E64F9F" w:rsidRDefault="00E62623">
            <w:r>
              <w:rPr>
                <w:sz w:val="18"/>
              </w:rPr>
              <w:t>Revalidation agent, STCW gap analysis, credential fraud detection</w:t>
            </w:r>
          </w:p>
        </w:tc>
      </w:tr>
    </w:tbl>
    <w:p w14:paraId="2B109E66" w14:textId="77777777" w:rsidR="00E64F9F" w:rsidRDefault="00E64F9F">
      <w:pPr>
        <w:spacing w:after="40"/>
      </w:pPr>
    </w:p>
    <w:p w14:paraId="37998C1E" w14:textId="77777777" w:rsidR="00E64F9F" w:rsidRDefault="00E62623">
      <w:pPr>
        <w:pStyle w:val="Heading2"/>
      </w:pPr>
      <w:bookmarkStart w:id="35" w:name="_Toc238750346"/>
      <w:r>
        <w:t>5.9  Effort estimation for the delta (man-weeks)</w:t>
      </w:r>
      <w:bookmarkEnd w:id="35"/>
    </w:p>
    <w:tbl>
      <w:tblPr>
        <w:tblStyle w:val="TableGrid"/>
        <w:tblW w:w="0" w:type="auto"/>
        <w:tblLayout w:type="fixed"/>
        <w:tblLook w:val="04A0" w:firstRow="1" w:lastRow="0" w:firstColumn="1" w:lastColumn="0" w:noHBand="0" w:noVBand="1"/>
      </w:tblPr>
      <w:tblGrid>
        <w:gridCol w:w="7704"/>
        <w:gridCol w:w="1584"/>
      </w:tblGrid>
      <w:tr w:rsidR="00E64F9F" w14:paraId="7DB048CA" w14:textId="77777777">
        <w:tc>
          <w:tcPr>
            <w:tcW w:w="7704" w:type="dxa"/>
            <w:shd w:val="clear" w:color="auto" w:fill="0E7C86"/>
          </w:tcPr>
          <w:p w14:paraId="18A1254E" w14:textId="77777777" w:rsidR="00E64F9F" w:rsidRDefault="00E62623">
            <w:r>
              <w:rPr>
                <w:b/>
                <w:color w:val="FFFFFF"/>
                <w:sz w:val="17"/>
              </w:rPr>
              <w:t>Work item</w:t>
            </w:r>
          </w:p>
        </w:tc>
        <w:tc>
          <w:tcPr>
            <w:tcW w:w="1584" w:type="dxa"/>
            <w:shd w:val="clear" w:color="auto" w:fill="0E7C86"/>
          </w:tcPr>
          <w:p w14:paraId="7920E2F8" w14:textId="77777777" w:rsidR="00E64F9F" w:rsidRDefault="00E62623">
            <w:r>
              <w:rPr>
                <w:b/>
                <w:color w:val="FFFFFF"/>
                <w:sz w:val="17"/>
              </w:rPr>
              <w:t>MW</w:t>
            </w:r>
          </w:p>
        </w:tc>
      </w:tr>
      <w:tr w:rsidR="00E64F9F" w14:paraId="0ECA0717" w14:textId="77777777">
        <w:tc>
          <w:tcPr>
            <w:tcW w:w="7704" w:type="dxa"/>
          </w:tcPr>
          <w:p w14:paraId="6EE56198" w14:textId="77777777" w:rsidR="00E64F9F" w:rsidRDefault="00E62623">
            <w:r>
              <w:rPr>
                <w:sz w:val="18"/>
              </w:rPr>
              <w:t>Certification services revamp + STCW rule tables + Arabic</w:t>
            </w:r>
          </w:p>
        </w:tc>
        <w:tc>
          <w:tcPr>
            <w:tcW w:w="1584" w:type="dxa"/>
          </w:tcPr>
          <w:p w14:paraId="70DDF9EE" w14:textId="77777777" w:rsidR="00E64F9F" w:rsidRDefault="00E62623">
            <w:r>
              <w:rPr>
                <w:sz w:val="18"/>
              </w:rPr>
              <w:t>12</w:t>
            </w:r>
          </w:p>
        </w:tc>
      </w:tr>
      <w:tr w:rsidR="00E64F9F" w14:paraId="4E7A5174" w14:textId="77777777">
        <w:tc>
          <w:tcPr>
            <w:tcW w:w="7704" w:type="dxa"/>
          </w:tcPr>
          <w:p w14:paraId="777EB8EC" w14:textId="77777777" w:rsidR="00E64F9F" w:rsidRDefault="00E62623">
            <w:r>
              <w:rPr>
                <w:sz w:val="18"/>
              </w:rPr>
              <w:t>SID registry, foreign ledger, crew-list/MSMD linkage</w:t>
            </w:r>
          </w:p>
        </w:tc>
        <w:tc>
          <w:tcPr>
            <w:tcW w:w="1584" w:type="dxa"/>
          </w:tcPr>
          <w:p w14:paraId="53891F15" w14:textId="77777777" w:rsidR="00E64F9F" w:rsidRDefault="00E62623">
            <w:r>
              <w:rPr>
                <w:sz w:val="18"/>
              </w:rPr>
              <w:t>12</w:t>
            </w:r>
          </w:p>
        </w:tc>
      </w:tr>
      <w:tr w:rsidR="00E64F9F" w14:paraId="5F04F07F" w14:textId="77777777">
        <w:tc>
          <w:tcPr>
            <w:tcW w:w="7704" w:type="dxa"/>
          </w:tcPr>
          <w:p w14:paraId="4593AD67" w14:textId="77777777" w:rsidR="00E64F9F" w:rsidRDefault="00E62623">
            <w:r>
              <w:rPr>
                <w:sz w:val="18"/>
              </w:rPr>
              <w:t>MET accreditation configuration + portals</w:t>
            </w:r>
          </w:p>
        </w:tc>
        <w:tc>
          <w:tcPr>
            <w:tcW w:w="1584" w:type="dxa"/>
          </w:tcPr>
          <w:p w14:paraId="4D700F3A" w14:textId="77777777" w:rsidR="00E64F9F" w:rsidRDefault="00E62623">
            <w:r>
              <w:rPr>
                <w:sz w:val="18"/>
              </w:rPr>
              <w:t>8</w:t>
            </w:r>
          </w:p>
        </w:tc>
      </w:tr>
      <w:tr w:rsidR="00E64F9F" w14:paraId="7C5324DA" w14:textId="77777777">
        <w:tc>
          <w:tcPr>
            <w:tcW w:w="7704" w:type="dxa"/>
          </w:tcPr>
          <w:p w14:paraId="5B8B1C77" w14:textId="77777777" w:rsidR="00E64F9F" w:rsidRDefault="00E62623">
            <w:r>
              <w:rPr>
                <w:sz w:val="18"/>
              </w:rPr>
              <w:t>AI: revalidation agent, gap analysis, fraud detection</w:t>
            </w:r>
          </w:p>
        </w:tc>
        <w:tc>
          <w:tcPr>
            <w:tcW w:w="1584" w:type="dxa"/>
          </w:tcPr>
          <w:p w14:paraId="02CFE364" w14:textId="77777777" w:rsidR="00E64F9F" w:rsidRDefault="00E62623">
            <w:r>
              <w:rPr>
                <w:sz w:val="18"/>
              </w:rPr>
              <w:t>18</w:t>
            </w:r>
          </w:p>
        </w:tc>
      </w:tr>
      <w:tr w:rsidR="00E64F9F" w14:paraId="0B9D2086" w14:textId="77777777">
        <w:tc>
          <w:tcPr>
            <w:tcW w:w="7704" w:type="dxa"/>
          </w:tcPr>
          <w:p w14:paraId="1CB9C1E0" w14:textId="77777777" w:rsidR="00E64F9F" w:rsidRDefault="00E62623">
            <w:r>
              <w:rPr>
                <w:sz w:val="18"/>
              </w:rPr>
              <w:t>TOTAL — Seafarers' Affairs &amp; MET Oversight</w:t>
            </w:r>
          </w:p>
        </w:tc>
        <w:tc>
          <w:tcPr>
            <w:tcW w:w="1584" w:type="dxa"/>
          </w:tcPr>
          <w:p w14:paraId="1D4F708A" w14:textId="77777777" w:rsidR="00E64F9F" w:rsidRDefault="00E62623">
            <w:r>
              <w:rPr>
                <w:sz w:val="18"/>
              </w:rPr>
              <w:t>50</w:t>
            </w:r>
          </w:p>
        </w:tc>
      </w:tr>
    </w:tbl>
    <w:p w14:paraId="25F5659C" w14:textId="77777777" w:rsidR="00E64F9F" w:rsidRDefault="00E64F9F">
      <w:pPr>
        <w:spacing w:after="40"/>
      </w:pPr>
    </w:p>
    <w:p w14:paraId="5247DC99" w14:textId="77777777" w:rsidR="00E64F9F" w:rsidRDefault="00E62623">
      <w:r>
        <w:br w:type="page"/>
      </w:r>
    </w:p>
    <w:p w14:paraId="29E6CC00" w14:textId="77777777" w:rsidR="00E64F9F" w:rsidRDefault="00E62623">
      <w:pPr>
        <w:pStyle w:val="Heading1"/>
      </w:pPr>
      <w:bookmarkStart w:id="36" w:name="_Toc238750347"/>
      <w:r>
        <w:lastRenderedPageBreak/>
        <w:t>6.  Module 4 — Legislations, Regulations &amp; Circulars (Domain 3)</w:t>
      </w:r>
      <w:bookmarkEnd w:id="36"/>
    </w:p>
    <w:p w14:paraId="162CDD7D" w14:textId="77777777" w:rsidR="00E64F9F" w:rsidRDefault="00E62623">
      <w:r>
        <w:rPr>
          <w:color w:val="52696F"/>
        </w:rPr>
        <w:t>The legislative repository, circular management, regulatory change workflows, compliance linkage and public access. The instrument library and the AI portal's regulatory Q&amp;A — already answering with citations today — are the base.</w:t>
      </w:r>
    </w:p>
    <w:p w14:paraId="5239D4CF" w14:textId="77777777" w:rsidR="00E64F9F" w:rsidRDefault="00E62623">
      <w:pPr>
        <w:pStyle w:val="Heading2"/>
      </w:pPr>
      <w:bookmarkStart w:id="37" w:name="_Toc238750348"/>
      <w:r>
        <w:t>6.1  Modules detailing (current capability)</w:t>
      </w:r>
      <w:bookmarkEnd w:id="37"/>
    </w:p>
    <w:tbl>
      <w:tblPr>
        <w:tblStyle w:val="TableGrid"/>
        <w:tblW w:w="0" w:type="auto"/>
        <w:tblLayout w:type="fixed"/>
        <w:tblLook w:val="04A0" w:firstRow="1" w:lastRow="0" w:firstColumn="1" w:lastColumn="0" w:noHBand="0" w:noVBand="1"/>
      </w:tblPr>
      <w:tblGrid>
        <w:gridCol w:w="2736"/>
        <w:gridCol w:w="6552"/>
      </w:tblGrid>
      <w:tr w:rsidR="00E64F9F" w14:paraId="3621194D" w14:textId="77777777">
        <w:tc>
          <w:tcPr>
            <w:tcW w:w="2736" w:type="dxa"/>
            <w:shd w:val="clear" w:color="auto" w:fill="0E7C86"/>
          </w:tcPr>
          <w:p w14:paraId="0FA5DF38" w14:textId="77777777" w:rsidR="00E64F9F" w:rsidRDefault="00E62623">
            <w:r>
              <w:rPr>
                <w:b/>
                <w:color w:val="FFFFFF"/>
                <w:sz w:val="17"/>
              </w:rPr>
              <w:t>Module / engine</w:t>
            </w:r>
          </w:p>
        </w:tc>
        <w:tc>
          <w:tcPr>
            <w:tcW w:w="6552" w:type="dxa"/>
            <w:shd w:val="clear" w:color="auto" w:fill="0E7C86"/>
          </w:tcPr>
          <w:p w14:paraId="69712EE6" w14:textId="77777777" w:rsidR="00E64F9F" w:rsidRDefault="00E62623">
            <w:r>
              <w:rPr>
                <w:b/>
                <w:color w:val="FFFFFF"/>
                <w:sz w:val="17"/>
              </w:rPr>
              <w:t>What it does today</w:t>
            </w:r>
          </w:p>
        </w:tc>
      </w:tr>
      <w:tr w:rsidR="00E64F9F" w14:paraId="1B172909" w14:textId="77777777">
        <w:tc>
          <w:tcPr>
            <w:tcW w:w="2736" w:type="dxa"/>
          </w:tcPr>
          <w:p w14:paraId="2ED48075" w14:textId="77777777" w:rsidR="00E64F9F" w:rsidRDefault="00E62623">
            <w:r>
              <w:rPr>
                <w:sz w:val="18"/>
              </w:rPr>
              <w:t>Instrument library</w:t>
            </w:r>
          </w:p>
        </w:tc>
        <w:tc>
          <w:tcPr>
            <w:tcW w:w="6552" w:type="dxa"/>
          </w:tcPr>
          <w:p w14:paraId="2950C80B" w14:textId="77777777" w:rsidR="00E64F9F" w:rsidRDefault="00E62623">
            <w:r>
              <w:rPr>
                <w:sz w:val="18"/>
              </w:rPr>
              <w:t>Acts, rules, circulars, notices with full text, dated history and supersession links (what replaced what)</w:t>
            </w:r>
          </w:p>
        </w:tc>
      </w:tr>
      <w:tr w:rsidR="00E64F9F" w14:paraId="06E73607" w14:textId="77777777">
        <w:tc>
          <w:tcPr>
            <w:tcW w:w="2736" w:type="dxa"/>
          </w:tcPr>
          <w:p w14:paraId="628E0C58" w14:textId="77777777" w:rsidR="00E64F9F" w:rsidRDefault="00E62623">
            <w:r>
              <w:rPr>
                <w:sz w:val="18"/>
              </w:rPr>
              <w:t>Acknowledgment tracking</w:t>
            </w:r>
          </w:p>
        </w:tc>
        <w:tc>
          <w:tcPr>
            <w:tcW w:w="6552" w:type="dxa"/>
          </w:tcPr>
          <w:p w14:paraId="7E7C7025" w14:textId="77777777" w:rsidR="00E64F9F" w:rsidRDefault="00E62623">
            <w:r>
              <w:rPr>
                <w:sz w:val="18"/>
              </w:rPr>
              <w:t>Per-user acknowledgment with reminder windows — evidence of distribution</w:t>
            </w:r>
          </w:p>
        </w:tc>
      </w:tr>
      <w:tr w:rsidR="00E64F9F" w14:paraId="0CEDCEC5" w14:textId="77777777">
        <w:tc>
          <w:tcPr>
            <w:tcW w:w="2736" w:type="dxa"/>
          </w:tcPr>
          <w:p w14:paraId="6F10644F" w14:textId="77777777" w:rsidR="00E64F9F" w:rsidRDefault="00E62623">
            <w:r>
              <w:rPr>
                <w:sz w:val="18"/>
              </w:rPr>
              <w:t>Regulatory Q&amp;A (AI portal)</w:t>
            </w:r>
          </w:p>
        </w:tc>
        <w:tc>
          <w:tcPr>
            <w:tcW w:w="6552" w:type="dxa"/>
          </w:tcPr>
          <w:p w14:paraId="62E52CA0" w14:textId="77777777" w:rsidR="00E64F9F" w:rsidRDefault="00E62623">
            <w:r>
              <w:rPr>
                <w:sz w:val="18"/>
              </w:rPr>
              <w:t>Curated document library behind retrieval; natural-language Q&amp;A grounded in the instruments, every answer cited</w:t>
            </w:r>
          </w:p>
        </w:tc>
      </w:tr>
      <w:tr w:rsidR="00E64F9F" w14:paraId="291B402F" w14:textId="77777777">
        <w:tc>
          <w:tcPr>
            <w:tcW w:w="2736" w:type="dxa"/>
          </w:tcPr>
          <w:p w14:paraId="1A220A79" w14:textId="77777777" w:rsidR="00E64F9F" w:rsidRDefault="00E62623">
            <w:r>
              <w:rPr>
                <w:sz w:val="18"/>
              </w:rPr>
              <w:t>Compliance linkage (base)</w:t>
            </w:r>
          </w:p>
        </w:tc>
        <w:tc>
          <w:tcPr>
            <w:tcW w:w="6552" w:type="dxa"/>
          </w:tcPr>
          <w:p w14:paraId="26F8928F" w14:textId="77777777" w:rsidR="00E64F9F" w:rsidRDefault="00E62623">
            <w:r>
              <w:rPr>
                <w:sz w:val="18"/>
              </w:rPr>
              <w:t>Licence-subject and jurisdiction mapping links instruments to entity categories</w:t>
            </w:r>
          </w:p>
        </w:tc>
      </w:tr>
    </w:tbl>
    <w:p w14:paraId="157A0273" w14:textId="77777777" w:rsidR="00E64F9F" w:rsidRDefault="00E64F9F">
      <w:pPr>
        <w:spacing w:after="40"/>
      </w:pPr>
    </w:p>
    <w:p w14:paraId="04BCB22C" w14:textId="77777777" w:rsidR="00E64F9F" w:rsidRDefault="00E62623">
      <w:pPr>
        <w:pStyle w:val="Heading2"/>
      </w:pPr>
      <w:bookmarkStart w:id="38" w:name="_Toc238750349"/>
      <w:r>
        <w:t>6.2  Module diagram &amp; flow</w:t>
      </w:r>
      <w:bookmarkEnd w:id="38"/>
    </w:p>
    <w:p w14:paraId="560C04E5" w14:textId="77777777" w:rsidR="00E64F9F" w:rsidRDefault="00E62623">
      <w:pPr>
        <w:jc w:val="center"/>
      </w:pPr>
      <w:r>
        <w:rPr>
          <w:noProof/>
        </w:rPr>
        <w:drawing>
          <wp:inline distT="0" distB="0" distL="0" distR="0" wp14:anchorId="6D455353" wp14:editId="179A99C1">
            <wp:extent cx="6309360" cy="38520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odule-legis.png"/>
                    <pic:cNvPicPr/>
                  </pic:nvPicPr>
                  <pic:blipFill>
                    <a:blip r:embed="rId19"/>
                    <a:stretch>
                      <a:fillRect/>
                    </a:stretch>
                  </pic:blipFill>
                  <pic:spPr>
                    <a:xfrm>
                      <a:off x="0" y="0"/>
                      <a:ext cx="6309360" cy="3852030"/>
                    </a:xfrm>
                    <a:prstGeom prst="rect">
                      <a:avLst/>
                    </a:prstGeom>
                  </pic:spPr>
                </pic:pic>
              </a:graphicData>
            </a:graphic>
          </wp:inline>
        </w:drawing>
      </w:r>
    </w:p>
    <w:p w14:paraId="2624A6E6" w14:textId="77777777" w:rsidR="00E64F9F" w:rsidRDefault="00E62623">
      <w:pPr>
        <w:pStyle w:val="Caption"/>
        <w:jc w:val="center"/>
      </w:pPr>
      <w:r>
        <w:t>Figure 6 — Legislations, Regulations &amp; Circulars at a glance — roles and their permission groups (RBAC), each capability with the fields submitted and the records/views it updates, data in/out, and where each AI agent acts.</w:t>
      </w:r>
    </w:p>
    <w:p w14:paraId="672399FF" w14:textId="77777777" w:rsidR="00E64F9F" w:rsidRDefault="00E62623">
      <w:r>
        <w:rPr>
          <w:b/>
          <w:sz w:val="19"/>
        </w:rPr>
        <w:t xml:space="preserve">Reading the diagram:  </w:t>
      </w:r>
    </w:p>
    <w:p w14:paraId="5BD7C0AC" w14:textId="77777777" w:rsidR="00E64F9F" w:rsidRDefault="00E62623">
      <w:pPr>
        <w:pStyle w:val="ListBullet"/>
      </w:pPr>
      <w:r>
        <w:t>Top lane — the Legal Officer drafts and versions instruments, the Approver publishes with effective/withdrawal dates, staff acknowledge (tracked), and the public reads the open portal.</w:t>
      </w:r>
    </w:p>
    <w:p w14:paraId="7F077C0B" w14:textId="77777777" w:rsidR="00E64F9F" w:rsidRDefault="00E62623">
      <w:pPr>
        <w:pStyle w:val="ListBullet"/>
      </w:pPr>
      <w:r>
        <w:t>Left to right — IMO publications and internal drafts enter through the authoring workflow; published instruments leave four ways: the edge-cached public portal, the AI Search corpus that grounds the Q&amp;A agents, targeted stakeholder notifications, and immutable acknowledgment evidence.</w:t>
      </w:r>
    </w:p>
    <w:p w14:paraId="5D2EB1F9" w14:textId="77777777" w:rsidR="00E64F9F" w:rsidRDefault="00E62623">
      <w:pPr>
        <w:pStyle w:val="ListBullet"/>
      </w:pPr>
      <w:r>
        <w:lastRenderedPageBreak/>
        <w:t>Supersession is a first-class field — every instrument records what it replaces, so 'which version applies?' is answerable by the system, not by memory.</w:t>
      </w:r>
    </w:p>
    <w:p w14:paraId="636E8096" w14:textId="77777777" w:rsidR="00E64F9F" w:rsidRDefault="00E62623">
      <w:pPr>
        <w:pStyle w:val="ListBullet"/>
      </w:pPr>
      <w:r>
        <w:t>Bottom lane — Regulatory Intelligence impact-maps each new IMO circular within 24 hours, Customer Guidance answers regulatory questions with citations in Arabic and English, and the Summariser produces plain-language change notes for distribution.</w:t>
      </w:r>
    </w:p>
    <w:p w14:paraId="2147E03F" w14:textId="77777777" w:rsidR="00E64F9F" w:rsidRDefault="00E62623">
      <w:r>
        <w:rPr>
          <w:b/>
          <w:sz w:val="19"/>
        </w:rPr>
        <w:t>Diagram elaboration — feature by feature:</w:t>
      </w:r>
    </w:p>
    <w:tbl>
      <w:tblPr>
        <w:tblStyle w:val="TableGrid"/>
        <w:tblW w:w="0" w:type="auto"/>
        <w:tblLayout w:type="fixed"/>
        <w:tblLook w:val="04A0" w:firstRow="1" w:lastRow="0" w:firstColumn="1" w:lastColumn="0" w:noHBand="0" w:noVBand="1"/>
      </w:tblPr>
      <w:tblGrid>
        <w:gridCol w:w="1512"/>
        <w:gridCol w:w="2232"/>
        <w:gridCol w:w="1656"/>
        <w:gridCol w:w="1944"/>
        <w:gridCol w:w="1944"/>
      </w:tblGrid>
      <w:tr w:rsidR="00E64F9F" w14:paraId="46682D2E" w14:textId="77777777">
        <w:tc>
          <w:tcPr>
            <w:tcW w:w="1512" w:type="dxa"/>
            <w:shd w:val="clear" w:color="auto" w:fill="0E7C86"/>
          </w:tcPr>
          <w:p w14:paraId="5D729DFD" w14:textId="77777777" w:rsidR="00E64F9F" w:rsidRDefault="00E62623">
            <w:r>
              <w:rPr>
                <w:b/>
                <w:color w:val="FFFFFF"/>
                <w:sz w:val="17"/>
              </w:rPr>
              <w:t>Feature</w:t>
            </w:r>
          </w:p>
        </w:tc>
        <w:tc>
          <w:tcPr>
            <w:tcW w:w="2232" w:type="dxa"/>
            <w:shd w:val="clear" w:color="auto" w:fill="0E7C86"/>
          </w:tcPr>
          <w:p w14:paraId="1123C93B" w14:textId="77777777" w:rsidR="00E64F9F" w:rsidRDefault="00E62623">
            <w:r>
              <w:rPr>
                <w:b/>
                <w:color w:val="FFFFFF"/>
                <w:sz w:val="17"/>
              </w:rPr>
              <w:t>Fields captured</w:t>
            </w:r>
          </w:p>
        </w:tc>
        <w:tc>
          <w:tcPr>
            <w:tcW w:w="1656" w:type="dxa"/>
            <w:shd w:val="clear" w:color="auto" w:fill="0E7C86"/>
          </w:tcPr>
          <w:p w14:paraId="24EB9981" w14:textId="77777777" w:rsidR="00E64F9F" w:rsidRDefault="00E62623">
            <w:r>
              <w:rPr>
                <w:b/>
                <w:color w:val="FFFFFF"/>
                <w:sz w:val="17"/>
              </w:rPr>
              <w:t>Role / permission required</w:t>
            </w:r>
          </w:p>
        </w:tc>
        <w:tc>
          <w:tcPr>
            <w:tcW w:w="1944" w:type="dxa"/>
            <w:shd w:val="clear" w:color="auto" w:fill="0E7C86"/>
          </w:tcPr>
          <w:p w14:paraId="7D6C9EC2" w14:textId="77777777" w:rsidR="00E64F9F" w:rsidRDefault="00E62623">
            <w:r>
              <w:rPr>
                <w:b/>
                <w:color w:val="FFFFFF"/>
                <w:sz w:val="17"/>
              </w:rPr>
              <w:t>Where the data is stored</w:t>
            </w:r>
          </w:p>
        </w:tc>
        <w:tc>
          <w:tcPr>
            <w:tcW w:w="1944" w:type="dxa"/>
            <w:shd w:val="clear" w:color="auto" w:fill="0E7C86"/>
          </w:tcPr>
          <w:p w14:paraId="4B1381D2" w14:textId="77777777" w:rsidR="00E64F9F" w:rsidRDefault="00E62623">
            <w:r>
              <w:rPr>
                <w:b/>
                <w:color w:val="FFFFFF"/>
                <w:sz w:val="17"/>
              </w:rPr>
              <w:t>Use in AI features?</w:t>
            </w:r>
          </w:p>
        </w:tc>
      </w:tr>
      <w:tr w:rsidR="00E64F9F" w14:paraId="7A53EE73" w14:textId="77777777">
        <w:tc>
          <w:tcPr>
            <w:tcW w:w="1512" w:type="dxa"/>
          </w:tcPr>
          <w:p w14:paraId="259A1A06" w14:textId="77777777" w:rsidR="00E64F9F" w:rsidRDefault="00E62623">
            <w:r>
              <w:rPr>
                <w:sz w:val="16"/>
              </w:rPr>
              <w:t>Instrument authoring &amp; versioning</w:t>
            </w:r>
          </w:p>
        </w:tc>
        <w:tc>
          <w:tcPr>
            <w:tcW w:w="2232" w:type="dxa"/>
          </w:tcPr>
          <w:p w14:paraId="23E529A1" w14:textId="77777777" w:rsidR="00E64F9F" w:rsidRDefault="00E62623">
            <w:r>
              <w:rPr>
                <w:sz w:val="16"/>
              </w:rPr>
              <w:t>title · type (act/rule/circular/notice) · number · issue/effective/withdrawal dates · supersedes-ref · full text (AR/EN)</w:t>
            </w:r>
          </w:p>
        </w:tc>
        <w:tc>
          <w:tcPr>
            <w:tcW w:w="1656" w:type="dxa"/>
          </w:tcPr>
          <w:p w14:paraId="297AC9F9" w14:textId="77777777" w:rsidR="00E64F9F" w:rsidRDefault="00E62623">
            <w:r>
              <w:rPr>
                <w:sz w:val="16"/>
              </w:rPr>
              <w:t>legislation.manage — Legal Officer drafts and versions</w:t>
            </w:r>
          </w:p>
        </w:tc>
        <w:tc>
          <w:tcPr>
            <w:tcW w:w="1944" w:type="dxa"/>
          </w:tcPr>
          <w:p w14:paraId="66A3300B" w14:textId="77777777" w:rsidR="00E64F9F" w:rsidRDefault="00E62623">
            <w:r>
              <w:rPr>
                <w:sz w:val="16"/>
              </w:rPr>
              <w:t>Instruments with full dated history in PostgreSQL; source files in ADLS curated</w:t>
            </w:r>
          </w:p>
        </w:tc>
        <w:tc>
          <w:tcPr>
            <w:tcW w:w="1944" w:type="dxa"/>
          </w:tcPr>
          <w:p w14:paraId="1D7706FE" w14:textId="77777777" w:rsidR="00E64F9F" w:rsidRDefault="00E62623">
            <w:r>
              <w:rPr>
                <w:sz w:val="16"/>
              </w:rPr>
              <w:t>YES — the corpus is embedded into AI Search and grounds the cited Q&amp;A, impact analysis and summaries</w:t>
            </w:r>
          </w:p>
        </w:tc>
      </w:tr>
      <w:tr w:rsidR="00E64F9F" w14:paraId="693A295D" w14:textId="77777777">
        <w:tc>
          <w:tcPr>
            <w:tcW w:w="1512" w:type="dxa"/>
          </w:tcPr>
          <w:p w14:paraId="00EFAA1E" w14:textId="77777777" w:rsidR="00E64F9F" w:rsidRDefault="00E62623">
            <w:r>
              <w:rPr>
                <w:sz w:val="16"/>
              </w:rPr>
              <w:t>Publication &amp; distribution</w:t>
            </w:r>
          </w:p>
        </w:tc>
        <w:tc>
          <w:tcPr>
            <w:tcW w:w="2232" w:type="dxa"/>
          </w:tcPr>
          <w:p w14:paraId="055DE997" w14:textId="77777777" w:rsidR="00E64F9F" w:rsidRDefault="00E62623">
            <w:r>
              <w:rPr>
                <w:sz w:val="16"/>
              </w:rPr>
              <w:t>approval decision · target stakeholder categories</w:t>
            </w:r>
          </w:p>
        </w:tc>
        <w:tc>
          <w:tcPr>
            <w:tcW w:w="1656" w:type="dxa"/>
          </w:tcPr>
          <w:p w14:paraId="7ED6EB2B" w14:textId="77777777" w:rsidR="00E64F9F" w:rsidRDefault="00E62623">
            <w:r>
              <w:rPr>
                <w:sz w:val="16"/>
              </w:rPr>
              <w:t>Approver only (separate from drafting — segregation of duty)</w:t>
            </w:r>
          </w:p>
        </w:tc>
        <w:tc>
          <w:tcPr>
            <w:tcW w:w="1944" w:type="dxa"/>
          </w:tcPr>
          <w:p w14:paraId="1608C77E" w14:textId="77777777" w:rsidR="00E64F9F" w:rsidRDefault="00E62623">
            <w:r>
              <w:rPr>
                <w:sz w:val="16"/>
              </w:rPr>
              <w:t>Publish state + versioned public URLs (edge cache); notification log</w:t>
            </w:r>
          </w:p>
        </w:tc>
        <w:tc>
          <w:tcPr>
            <w:tcW w:w="1944" w:type="dxa"/>
          </w:tcPr>
          <w:p w14:paraId="69D9F288" w14:textId="77777777" w:rsidR="00E64F9F" w:rsidRDefault="00E62623">
            <w:r>
              <w:rPr>
                <w:sz w:val="16"/>
              </w:rPr>
              <w:t>PARTIAL — targeting uses the compliance-linkage model; publication itself is workflow, not AI</w:t>
            </w:r>
          </w:p>
        </w:tc>
      </w:tr>
      <w:tr w:rsidR="00E64F9F" w14:paraId="2FF423E5" w14:textId="77777777">
        <w:tc>
          <w:tcPr>
            <w:tcW w:w="1512" w:type="dxa"/>
          </w:tcPr>
          <w:p w14:paraId="7751CC71" w14:textId="77777777" w:rsidR="00E64F9F" w:rsidRDefault="00E62623">
            <w:r>
              <w:rPr>
                <w:sz w:val="16"/>
              </w:rPr>
              <w:t>Acknowledgment tracking</w:t>
            </w:r>
          </w:p>
        </w:tc>
        <w:tc>
          <w:tcPr>
            <w:tcW w:w="2232" w:type="dxa"/>
          </w:tcPr>
          <w:p w14:paraId="181D0E54" w14:textId="77777777" w:rsidR="00E64F9F" w:rsidRDefault="00E62623">
            <w:r>
              <w:rPr>
                <w:sz w:val="16"/>
              </w:rPr>
              <w:t>per-user acknowledgment + timestamp per instrument</w:t>
            </w:r>
          </w:p>
        </w:tc>
        <w:tc>
          <w:tcPr>
            <w:tcW w:w="1656" w:type="dxa"/>
          </w:tcPr>
          <w:p w14:paraId="2DBB68FC" w14:textId="77777777" w:rsidR="00E64F9F" w:rsidRDefault="00E62623">
            <w:r>
              <w:rPr>
                <w:sz w:val="16"/>
              </w:rPr>
              <w:t>All staff acknowledge; auditors read the evidence</w:t>
            </w:r>
          </w:p>
        </w:tc>
        <w:tc>
          <w:tcPr>
            <w:tcW w:w="1944" w:type="dxa"/>
          </w:tcPr>
          <w:p w14:paraId="09B7556E" w14:textId="77777777" w:rsidR="00E64F9F" w:rsidRDefault="00E62623">
            <w:r>
              <w:rPr>
                <w:sz w:val="16"/>
              </w:rPr>
              <w:t>Immutable acknowledgment records in the audit store (WORM mirror in target state)</w:t>
            </w:r>
          </w:p>
        </w:tc>
        <w:tc>
          <w:tcPr>
            <w:tcW w:w="1944" w:type="dxa"/>
          </w:tcPr>
          <w:p w14:paraId="5955142F" w14:textId="77777777" w:rsidR="00E64F9F" w:rsidRDefault="00E62623">
            <w:r>
              <w:rPr>
                <w:sz w:val="16"/>
              </w:rPr>
              <w:t>NO for content — compliance evidence only; usable for coverage analytics and reminder automation</w:t>
            </w:r>
          </w:p>
        </w:tc>
      </w:tr>
      <w:tr w:rsidR="00E64F9F" w14:paraId="2D5346A4" w14:textId="77777777">
        <w:tc>
          <w:tcPr>
            <w:tcW w:w="1512" w:type="dxa"/>
          </w:tcPr>
          <w:p w14:paraId="4411D358" w14:textId="77777777" w:rsidR="00E64F9F" w:rsidRDefault="00E62623">
            <w:r>
              <w:rPr>
                <w:sz w:val="16"/>
              </w:rPr>
              <w:t>Compliance linkage</w:t>
            </w:r>
          </w:p>
        </w:tc>
        <w:tc>
          <w:tcPr>
            <w:tcW w:w="2232" w:type="dxa"/>
          </w:tcPr>
          <w:p w14:paraId="7AE5B7EC" w14:textId="77777777" w:rsidR="00E64F9F" w:rsidRDefault="00E62623">
            <w:r>
              <w:rPr>
                <w:sz w:val="16"/>
              </w:rPr>
              <w:t>instrument-to-entity-category mapping (vessel types, seafarer grades, activities)</w:t>
            </w:r>
          </w:p>
        </w:tc>
        <w:tc>
          <w:tcPr>
            <w:tcW w:w="1656" w:type="dxa"/>
          </w:tcPr>
          <w:p w14:paraId="59CDDA95" w14:textId="77777777" w:rsidR="00E64F9F" w:rsidRDefault="00E62623">
            <w:r>
              <w:rPr>
                <w:sz w:val="16"/>
              </w:rPr>
              <w:t>legislation.manage — Legal Officer maintains the mapping</w:t>
            </w:r>
          </w:p>
        </w:tc>
        <w:tc>
          <w:tcPr>
            <w:tcW w:w="1944" w:type="dxa"/>
          </w:tcPr>
          <w:p w14:paraId="49477E17" w14:textId="77777777" w:rsidR="00E64F9F" w:rsidRDefault="00E62623">
            <w:r>
              <w:rPr>
                <w:sz w:val="16"/>
              </w:rPr>
              <w:t>Linkage tables joined to golden records in PostgreSQL</w:t>
            </w:r>
          </w:p>
        </w:tc>
        <w:tc>
          <w:tcPr>
            <w:tcW w:w="1944" w:type="dxa"/>
          </w:tcPr>
          <w:p w14:paraId="56BD0AC7" w14:textId="77777777" w:rsidR="00E64F9F" w:rsidRDefault="00E62623">
            <w:r>
              <w:rPr>
                <w:sz w:val="16"/>
              </w:rPr>
              <w:t>YES — powers the Regulatory Intelligence impact mapping and 'does this apply to me?' answers</w:t>
            </w:r>
          </w:p>
        </w:tc>
      </w:tr>
    </w:tbl>
    <w:p w14:paraId="6EC9CCF4" w14:textId="77777777" w:rsidR="00E64F9F" w:rsidRDefault="00E64F9F">
      <w:pPr>
        <w:spacing w:after="40"/>
      </w:pPr>
    </w:p>
    <w:p w14:paraId="4EC8A281" w14:textId="77777777" w:rsidR="00E64F9F" w:rsidRDefault="00E62623">
      <w:r>
        <w:rPr>
          <w:b/>
          <w:color w:val="0E7C86"/>
          <w:sz w:val="19"/>
        </w:rPr>
        <w:t>As it runs today — screenshots from the demo environment (August 2026; live/UAT access is not applicable at proposal stage)</w:t>
      </w:r>
    </w:p>
    <w:tbl>
      <w:tblPr>
        <w:tblStyle w:val="TableGrid"/>
        <w:tblW w:w="0" w:type="auto"/>
        <w:tblLayout w:type="fixed"/>
        <w:tblLook w:val="04A0" w:firstRow="1" w:lastRow="0" w:firstColumn="1" w:lastColumn="0" w:noHBand="0" w:noVBand="1"/>
      </w:tblPr>
      <w:tblGrid>
        <w:gridCol w:w="4752"/>
        <w:gridCol w:w="4752"/>
      </w:tblGrid>
      <w:tr w:rsidR="00E64F9F" w14:paraId="644C89BA" w14:textId="77777777">
        <w:tc>
          <w:tcPr>
            <w:tcW w:w="4752" w:type="dxa"/>
          </w:tcPr>
          <w:p w14:paraId="020EFE11" w14:textId="77777777" w:rsidR="00E64F9F" w:rsidRDefault="00E62623">
            <w:pPr>
              <w:jc w:val="center"/>
            </w:pPr>
            <w:r>
              <w:rPr>
                <w:noProof/>
              </w:rPr>
              <w:drawing>
                <wp:inline distT="0" distB="0" distL="0" distR="0" wp14:anchorId="21094BAB" wp14:editId="7CA8AEB1">
                  <wp:extent cx="2926080" cy="1828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is-library.png"/>
                          <pic:cNvPicPr/>
                        </pic:nvPicPr>
                        <pic:blipFill>
                          <a:blip r:embed="rId20"/>
                          <a:stretch>
                            <a:fillRect/>
                          </a:stretch>
                        </pic:blipFill>
                        <pic:spPr>
                          <a:xfrm>
                            <a:off x="0" y="0"/>
                            <a:ext cx="2926080" cy="1828800"/>
                          </a:xfrm>
                          <a:prstGeom prst="rect">
                            <a:avLst/>
                          </a:prstGeom>
                        </pic:spPr>
                      </pic:pic>
                    </a:graphicData>
                  </a:graphic>
                </wp:inline>
              </w:drawing>
            </w:r>
          </w:p>
        </w:tc>
        <w:tc>
          <w:tcPr>
            <w:tcW w:w="4752" w:type="dxa"/>
          </w:tcPr>
          <w:p w14:paraId="1435856E" w14:textId="77777777" w:rsidR="00E64F9F" w:rsidRDefault="00E62623">
            <w:pPr>
              <w:jc w:val="center"/>
            </w:pPr>
            <w:r>
              <w:rPr>
                <w:noProof/>
              </w:rPr>
              <w:drawing>
                <wp:inline distT="0" distB="0" distL="0" distR="0" wp14:anchorId="6E42B8C1" wp14:editId="10B6B914">
                  <wp:extent cx="2926080" cy="1828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is-instrument-detail.png"/>
                          <pic:cNvPicPr/>
                        </pic:nvPicPr>
                        <pic:blipFill>
                          <a:blip r:embed="rId21"/>
                          <a:stretch>
                            <a:fillRect/>
                          </a:stretch>
                        </pic:blipFill>
                        <pic:spPr>
                          <a:xfrm>
                            <a:off x="0" y="0"/>
                            <a:ext cx="2926080" cy="1828800"/>
                          </a:xfrm>
                          <a:prstGeom prst="rect">
                            <a:avLst/>
                          </a:prstGeom>
                        </pic:spPr>
                      </pic:pic>
                    </a:graphicData>
                  </a:graphic>
                </wp:inline>
              </w:drawing>
            </w:r>
          </w:p>
        </w:tc>
      </w:tr>
      <w:tr w:rsidR="00E64F9F" w14:paraId="03BB135E" w14:textId="77777777">
        <w:tc>
          <w:tcPr>
            <w:tcW w:w="4752" w:type="dxa"/>
          </w:tcPr>
          <w:p w14:paraId="674CA153" w14:textId="77777777" w:rsidR="00E64F9F" w:rsidRDefault="00E62623">
            <w:pPr>
              <w:jc w:val="center"/>
            </w:pPr>
            <w:r>
              <w:rPr>
                <w:i/>
                <w:color w:val="52696F"/>
                <w:sz w:val="17"/>
              </w:rPr>
              <w:t>Notice library — instruments with acknowledgment status</w:t>
            </w:r>
          </w:p>
        </w:tc>
        <w:tc>
          <w:tcPr>
            <w:tcW w:w="4752" w:type="dxa"/>
          </w:tcPr>
          <w:p w14:paraId="01D5D78E" w14:textId="77777777" w:rsidR="00E64F9F" w:rsidRDefault="00E62623">
            <w:pPr>
              <w:jc w:val="center"/>
            </w:pPr>
            <w:r>
              <w:rPr>
                <w:i/>
                <w:color w:val="52696F"/>
                <w:sz w:val="17"/>
              </w:rPr>
              <w:t>Instrument detail — dated history and supersession chain</w:t>
            </w:r>
          </w:p>
        </w:tc>
      </w:tr>
    </w:tbl>
    <w:p w14:paraId="3AE2BA25" w14:textId="77777777" w:rsidR="00E64F9F" w:rsidRDefault="00E64F9F">
      <w:pPr>
        <w:spacing w:after="40"/>
      </w:pPr>
    </w:p>
    <w:p w14:paraId="270BE25E" w14:textId="77777777" w:rsidR="00E64F9F" w:rsidRDefault="00E62623">
      <w:r>
        <w:rPr>
          <w:b/>
          <w:sz w:val="19"/>
        </w:rPr>
        <w:t>Circular issuance &amp; acknowledgment (as running today)</w:t>
      </w:r>
    </w:p>
    <w:tbl>
      <w:tblPr>
        <w:tblStyle w:val="TableGrid"/>
        <w:tblW w:w="0" w:type="auto"/>
        <w:tblLayout w:type="fixed"/>
        <w:tblLook w:val="04A0" w:firstRow="1" w:lastRow="0" w:firstColumn="1" w:lastColumn="0" w:noHBand="0" w:noVBand="1"/>
      </w:tblPr>
      <w:tblGrid>
        <w:gridCol w:w="720"/>
        <w:gridCol w:w="2304"/>
        <w:gridCol w:w="6264"/>
      </w:tblGrid>
      <w:tr w:rsidR="00E64F9F" w14:paraId="133BB79C" w14:textId="77777777">
        <w:tc>
          <w:tcPr>
            <w:tcW w:w="720" w:type="dxa"/>
            <w:shd w:val="clear" w:color="auto" w:fill="0E7C86"/>
          </w:tcPr>
          <w:p w14:paraId="0DF7FEE7" w14:textId="77777777" w:rsidR="00E64F9F" w:rsidRDefault="00E62623">
            <w:r>
              <w:rPr>
                <w:b/>
                <w:color w:val="FFFFFF"/>
                <w:sz w:val="17"/>
              </w:rPr>
              <w:t>Step</w:t>
            </w:r>
          </w:p>
        </w:tc>
        <w:tc>
          <w:tcPr>
            <w:tcW w:w="2304" w:type="dxa"/>
            <w:shd w:val="clear" w:color="auto" w:fill="0E7C86"/>
          </w:tcPr>
          <w:p w14:paraId="7DFA93B8" w14:textId="77777777" w:rsidR="00E64F9F" w:rsidRDefault="00E62623">
            <w:r>
              <w:rPr>
                <w:b/>
                <w:color w:val="FFFFFF"/>
                <w:sz w:val="17"/>
              </w:rPr>
              <w:t>Actor</w:t>
            </w:r>
          </w:p>
        </w:tc>
        <w:tc>
          <w:tcPr>
            <w:tcW w:w="6264" w:type="dxa"/>
            <w:shd w:val="clear" w:color="auto" w:fill="0E7C86"/>
          </w:tcPr>
          <w:p w14:paraId="1101F5B4" w14:textId="77777777" w:rsidR="00E64F9F" w:rsidRDefault="00E62623">
            <w:r>
              <w:rPr>
                <w:b/>
                <w:color w:val="FFFFFF"/>
                <w:sz w:val="17"/>
              </w:rPr>
              <w:t>Behaviour</w:t>
            </w:r>
          </w:p>
        </w:tc>
      </w:tr>
      <w:tr w:rsidR="00E64F9F" w14:paraId="2F71D0C8" w14:textId="77777777">
        <w:tc>
          <w:tcPr>
            <w:tcW w:w="720" w:type="dxa"/>
          </w:tcPr>
          <w:p w14:paraId="74FF9E81" w14:textId="77777777" w:rsidR="00E64F9F" w:rsidRDefault="00E62623">
            <w:r>
              <w:rPr>
                <w:sz w:val="18"/>
              </w:rPr>
              <w:t>1</w:t>
            </w:r>
          </w:p>
        </w:tc>
        <w:tc>
          <w:tcPr>
            <w:tcW w:w="2304" w:type="dxa"/>
          </w:tcPr>
          <w:p w14:paraId="0D70BBF8" w14:textId="77777777" w:rsidR="00E64F9F" w:rsidRDefault="00E62623">
            <w:r>
              <w:rPr>
                <w:sz w:val="18"/>
              </w:rPr>
              <w:t>Legal officer</w:t>
            </w:r>
          </w:p>
        </w:tc>
        <w:tc>
          <w:tcPr>
            <w:tcW w:w="6264" w:type="dxa"/>
          </w:tcPr>
          <w:p w14:paraId="38E7CB5F" w14:textId="77777777" w:rsidR="00E64F9F" w:rsidRDefault="00E62623">
            <w:r>
              <w:rPr>
                <w:sz w:val="18"/>
              </w:rPr>
              <w:t>Drafts the circular; versioned against the instrument it supersedes</w:t>
            </w:r>
          </w:p>
        </w:tc>
      </w:tr>
      <w:tr w:rsidR="00E64F9F" w14:paraId="5D0761AA" w14:textId="77777777">
        <w:tc>
          <w:tcPr>
            <w:tcW w:w="720" w:type="dxa"/>
          </w:tcPr>
          <w:p w14:paraId="3C635742" w14:textId="77777777" w:rsidR="00E64F9F" w:rsidRDefault="00E62623">
            <w:r>
              <w:rPr>
                <w:sz w:val="18"/>
              </w:rPr>
              <w:t>2</w:t>
            </w:r>
          </w:p>
        </w:tc>
        <w:tc>
          <w:tcPr>
            <w:tcW w:w="2304" w:type="dxa"/>
          </w:tcPr>
          <w:p w14:paraId="4A174735" w14:textId="77777777" w:rsidR="00E64F9F" w:rsidRDefault="00E62623">
            <w:r>
              <w:rPr>
                <w:sz w:val="18"/>
              </w:rPr>
              <w:t>Approver</w:t>
            </w:r>
          </w:p>
        </w:tc>
        <w:tc>
          <w:tcPr>
            <w:tcW w:w="6264" w:type="dxa"/>
          </w:tcPr>
          <w:p w14:paraId="7A1399FC" w14:textId="77777777" w:rsidR="00E64F9F" w:rsidRDefault="00E62623">
            <w:r>
              <w:rPr>
                <w:sz w:val="18"/>
              </w:rPr>
              <w:t>Approves and publishes; effective/withdrawal dates recorded</w:t>
            </w:r>
          </w:p>
        </w:tc>
      </w:tr>
      <w:tr w:rsidR="00E64F9F" w14:paraId="1B6B8082" w14:textId="77777777">
        <w:tc>
          <w:tcPr>
            <w:tcW w:w="720" w:type="dxa"/>
          </w:tcPr>
          <w:p w14:paraId="7F3AA02E" w14:textId="77777777" w:rsidR="00E64F9F" w:rsidRDefault="00E62623">
            <w:r>
              <w:rPr>
                <w:sz w:val="18"/>
              </w:rPr>
              <w:t>3</w:t>
            </w:r>
          </w:p>
        </w:tc>
        <w:tc>
          <w:tcPr>
            <w:tcW w:w="2304" w:type="dxa"/>
          </w:tcPr>
          <w:p w14:paraId="071FF45C" w14:textId="77777777" w:rsidR="00E64F9F" w:rsidRDefault="00E62623">
            <w:r>
              <w:rPr>
                <w:sz w:val="18"/>
              </w:rPr>
              <w:t>System</w:t>
            </w:r>
          </w:p>
        </w:tc>
        <w:tc>
          <w:tcPr>
            <w:tcW w:w="6264" w:type="dxa"/>
          </w:tcPr>
          <w:p w14:paraId="6FEE1368" w14:textId="77777777" w:rsidR="00E64F9F" w:rsidRDefault="00E62623">
            <w:r>
              <w:rPr>
                <w:sz w:val="18"/>
              </w:rPr>
              <w:t>Notifies affected stakeholders; tracks acknowledgments; reminders until acknowledged</w:t>
            </w:r>
          </w:p>
        </w:tc>
      </w:tr>
      <w:tr w:rsidR="00E64F9F" w14:paraId="3DFEE72E" w14:textId="77777777">
        <w:tc>
          <w:tcPr>
            <w:tcW w:w="720" w:type="dxa"/>
          </w:tcPr>
          <w:p w14:paraId="062DBB4B" w14:textId="77777777" w:rsidR="00E64F9F" w:rsidRDefault="00E62623">
            <w:r>
              <w:rPr>
                <w:sz w:val="18"/>
              </w:rPr>
              <w:lastRenderedPageBreak/>
              <w:t>4</w:t>
            </w:r>
          </w:p>
        </w:tc>
        <w:tc>
          <w:tcPr>
            <w:tcW w:w="2304" w:type="dxa"/>
          </w:tcPr>
          <w:p w14:paraId="2376EB56" w14:textId="77777777" w:rsidR="00E64F9F" w:rsidRDefault="00E62623">
            <w:r>
              <w:rPr>
                <w:sz w:val="18"/>
              </w:rPr>
              <w:t>Anyone</w:t>
            </w:r>
          </w:p>
        </w:tc>
        <w:tc>
          <w:tcPr>
            <w:tcW w:w="6264" w:type="dxa"/>
          </w:tcPr>
          <w:p w14:paraId="242F19D6" w14:textId="77777777" w:rsidR="00E64F9F" w:rsidRDefault="00E62623">
            <w:r>
              <w:rPr>
                <w:sz w:val="18"/>
              </w:rPr>
              <w:t>Public library serves current instruments; the assistant answers questions about them with citations</w:t>
            </w:r>
          </w:p>
        </w:tc>
      </w:tr>
    </w:tbl>
    <w:p w14:paraId="76F7B1A4" w14:textId="77777777" w:rsidR="00E64F9F" w:rsidRDefault="00E64F9F">
      <w:pPr>
        <w:spacing w:after="40"/>
      </w:pPr>
    </w:p>
    <w:p w14:paraId="1766C9EE" w14:textId="77777777" w:rsidR="00E64F9F" w:rsidRDefault="00E62623">
      <w:pPr>
        <w:pStyle w:val="Heading2"/>
      </w:pPr>
      <w:bookmarkStart w:id="39" w:name="_Toc238750350"/>
      <w:r>
        <w:t>6.3  On the Azure stack</w:t>
      </w:r>
      <w:bookmarkEnd w:id="39"/>
    </w:p>
    <w:p w14:paraId="5D5D71EC" w14:textId="77777777" w:rsidR="00E64F9F" w:rsidRDefault="00E62623">
      <w:pPr>
        <w:pStyle w:val="ListBullet"/>
      </w:pPr>
      <w:r>
        <w:t>The full corpus lives in ADLS curated and is indexed in AI Search (vector + hybrid, AR/EN) — the grounding set for the Regulatory Intelligence and Customer Guidance agents</w:t>
      </w:r>
    </w:p>
    <w:p w14:paraId="64E848FE" w14:textId="77777777" w:rsidR="00E64F9F" w:rsidRDefault="00E62623">
      <w:pPr>
        <w:pStyle w:val="ListBullet"/>
      </w:pPr>
      <w:r>
        <w:t>IMO publication monitoring runs as a scheduled Logic Apps pipeline; new instruments are ingested, embedded and impact-mapped within the RFP's 24-hour target</w:t>
      </w:r>
    </w:p>
    <w:p w14:paraId="3E452572" w14:textId="77777777" w:rsidR="00E64F9F" w:rsidRDefault="00E62623">
      <w:pPr>
        <w:pStyle w:val="ListBullet"/>
      </w:pPr>
      <w:r>
        <w:t>Stakeholder notifications fan out through Communication Services (email/SMS/push) driven by the compliance-linkage model</w:t>
      </w:r>
    </w:p>
    <w:p w14:paraId="7DBA52D6" w14:textId="77777777" w:rsidR="00E64F9F" w:rsidRDefault="00E62623">
      <w:pPr>
        <w:pStyle w:val="ListBullet"/>
      </w:pPr>
      <w:r>
        <w:t>The public legislation portal is served edge-cached via Front Door with immutable versioned URLs</w:t>
      </w:r>
    </w:p>
    <w:p w14:paraId="7008E66F" w14:textId="77777777" w:rsidR="00E64F9F" w:rsidRDefault="00E62623">
      <w:pPr>
        <w:pStyle w:val="Heading2"/>
      </w:pPr>
      <w:bookmarkStart w:id="40" w:name="_Toc238750351"/>
      <w:r>
        <w:t>6.4  Roles &amp; permissions</w:t>
      </w:r>
      <w:bookmarkEnd w:id="40"/>
    </w:p>
    <w:p w14:paraId="207D128F" w14:textId="77777777" w:rsidR="00E64F9F" w:rsidRDefault="00E62623">
      <w:r>
        <w:rPr>
          <w:sz w:val="20"/>
        </w:rPr>
        <w:t>Legal/Regulatory Officer, Approver, all staff (read + acknowledge), public (read-only portal). Permission group legislation.*.</w:t>
      </w:r>
    </w:p>
    <w:p w14:paraId="793DB084" w14:textId="77777777" w:rsidR="00E64F9F" w:rsidRDefault="00E62623">
      <w:pPr>
        <w:pStyle w:val="Heading2"/>
      </w:pPr>
      <w:bookmarkStart w:id="41" w:name="_Toc238750352"/>
      <w:r>
        <w:t>6.5  Business benefits</w:t>
      </w:r>
      <w:bookmarkEnd w:id="41"/>
    </w:p>
    <w:p w14:paraId="4EA9BD7A" w14:textId="77777777" w:rsidR="00E64F9F" w:rsidRDefault="00E62623">
      <w:pPr>
        <w:pStyle w:val="ListBullet"/>
      </w:pPr>
      <w:r>
        <w:t>Provable distribution: acknowledgment evidence for every mandatory circular</w:t>
      </w:r>
    </w:p>
    <w:p w14:paraId="60D6BF2B" w14:textId="77777777" w:rsidR="00E64F9F" w:rsidRDefault="00E62623">
      <w:pPr>
        <w:pStyle w:val="ListBullet"/>
      </w:pPr>
      <w:r>
        <w:t>Supersession chains eliminate 'which version applies?' disputes</w:t>
      </w:r>
    </w:p>
    <w:p w14:paraId="2970CA43" w14:textId="77777777" w:rsidR="00E64F9F" w:rsidRDefault="00E62623">
      <w:pPr>
        <w:pStyle w:val="ListBullet"/>
      </w:pPr>
      <w:r>
        <w:t>Staff and stakeholders get cited answers instead of searching PDFs</w:t>
      </w:r>
    </w:p>
    <w:p w14:paraId="670C268F" w14:textId="77777777" w:rsidR="00E64F9F" w:rsidRDefault="00E62623">
      <w:pPr>
        <w:pStyle w:val="Heading2"/>
      </w:pPr>
      <w:bookmarkStart w:id="42" w:name="_Toc238750353"/>
      <w:r>
        <w:t>6.6  Functional requirements compliance</w:t>
      </w:r>
      <w:bookmarkEnd w:id="42"/>
    </w:p>
    <w:tbl>
      <w:tblPr>
        <w:tblStyle w:val="TableGrid"/>
        <w:tblW w:w="0" w:type="auto"/>
        <w:tblLayout w:type="fixed"/>
        <w:tblLook w:val="04A0" w:firstRow="1" w:lastRow="0" w:firstColumn="1" w:lastColumn="0" w:noHBand="0" w:noVBand="1"/>
      </w:tblPr>
      <w:tblGrid>
        <w:gridCol w:w="6840"/>
        <w:gridCol w:w="2448"/>
      </w:tblGrid>
      <w:tr w:rsidR="00E64F9F" w14:paraId="005C54EF" w14:textId="77777777">
        <w:tc>
          <w:tcPr>
            <w:tcW w:w="6840" w:type="dxa"/>
            <w:shd w:val="clear" w:color="auto" w:fill="0E7C86"/>
          </w:tcPr>
          <w:p w14:paraId="58301AF5" w14:textId="77777777" w:rsidR="00E64F9F" w:rsidRDefault="00E62623">
            <w:r>
              <w:rPr>
                <w:b/>
                <w:color w:val="FFFFFF"/>
                <w:sz w:val="17"/>
              </w:rPr>
              <w:t>RFP requirement</w:t>
            </w:r>
          </w:p>
        </w:tc>
        <w:tc>
          <w:tcPr>
            <w:tcW w:w="2448" w:type="dxa"/>
            <w:shd w:val="clear" w:color="auto" w:fill="0E7C86"/>
          </w:tcPr>
          <w:p w14:paraId="48870F22" w14:textId="77777777" w:rsidR="00E64F9F" w:rsidRDefault="00E62623">
            <w:r>
              <w:rPr>
                <w:b/>
                <w:color w:val="FFFFFF"/>
                <w:sz w:val="17"/>
              </w:rPr>
              <w:t>Feature exists?</w:t>
            </w:r>
          </w:p>
        </w:tc>
      </w:tr>
      <w:tr w:rsidR="00E64F9F" w14:paraId="6EBC8FF1" w14:textId="77777777">
        <w:tc>
          <w:tcPr>
            <w:tcW w:w="6840" w:type="dxa"/>
          </w:tcPr>
          <w:p w14:paraId="71331689" w14:textId="77777777" w:rsidR="00E64F9F" w:rsidRDefault="00E62623">
            <w:r>
              <w:rPr>
                <w:sz w:val="19"/>
              </w:rPr>
              <w:t>Circular &amp; notice management — issuance, versioning, acknowledgment</w:t>
            </w:r>
          </w:p>
        </w:tc>
        <w:tc>
          <w:tcPr>
            <w:tcW w:w="2448" w:type="dxa"/>
          </w:tcPr>
          <w:p w14:paraId="4FF46B13" w14:textId="77777777" w:rsidR="00E64F9F" w:rsidRDefault="00E62623">
            <w:r>
              <w:rPr>
                <w:b/>
                <w:color w:val="2E7D4F"/>
                <w:sz w:val="19"/>
              </w:rPr>
              <w:t>YES</w:t>
            </w:r>
          </w:p>
        </w:tc>
      </w:tr>
      <w:tr w:rsidR="00E64F9F" w14:paraId="0A30BF31" w14:textId="77777777">
        <w:tc>
          <w:tcPr>
            <w:tcW w:w="6840" w:type="dxa"/>
          </w:tcPr>
          <w:p w14:paraId="52EAFACC" w14:textId="77777777" w:rsidR="00E64F9F" w:rsidRDefault="00E62623">
            <w:r>
              <w:rPr>
                <w:sz w:val="19"/>
              </w:rPr>
              <w:t>Legislative repository — searchable digital library</w:t>
            </w:r>
          </w:p>
        </w:tc>
        <w:tc>
          <w:tcPr>
            <w:tcW w:w="2448" w:type="dxa"/>
          </w:tcPr>
          <w:p w14:paraId="1BA453D4" w14:textId="77777777" w:rsidR="00E64F9F" w:rsidRDefault="00E62623">
            <w:r>
              <w:rPr>
                <w:b/>
                <w:color w:val="2E7D4F"/>
                <w:sz w:val="19"/>
              </w:rPr>
              <w:t>YES</w:t>
            </w:r>
          </w:p>
        </w:tc>
      </w:tr>
      <w:tr w:rsidR="00E64F9F" w14:paraId="55AD4ED5" w14:textId="77777777">
        <w:tc>
          <w:tcPr>
            <w:tcW w:w="6840" w:type="dxa"/>
          </w:tcPr>
          <w:p w14:paraId="0B235FBE" w14:textId="77777777" w:rsidR="00E64F9F" w:rsidRDefault="00E62623">
            <w:r>
              <w:rPr>
                <w:sz w:val="19"/>
              </w:rPr>
              <w:t>Regulatory change management — draft/review/approve workflows</w:t>
            </w:r>
          </w:p>
        </w:tc>
        <w:tc>
          <w:tcPr>
            <w:tcW w:w="2448" w:type="dxa"/>
          </w:tcPr>
          <w:p w14:paraId="671CC48D" w14:textId="77777777" w:rsidR="00E64F9F" w:rsidRDefault="00E62623">
            <w:r>
              <w:rPr>
                <w:b/>
                <w:color w:val="B26F14"/>
                <w:sz w:val="19"/>
              </w:rPr>
              <w:t>PARTIAL</w:t>
            </w:r>
          </w:p>
        </w:tc>
      </w:tr>
      <w:tr w:rsidR="00E64F9F" w14:paraId="4FE87CF6" w14:textId="77777777">
        <w:tc>
          <w:tcPr>
            <w:tcW w:w="6840" w:type="dxa"/>
          </w:tcPr>
          <w:p w14:paraId="74B613A6" w14:textId="77777777" w:rsidR="00E64F9F" w:rsidRDefault="00E62623">
            <w:r>
              <w:rPr>
                <w:sz w:val="19"/>
              </w:rPr>
              <w:t>Compliance linkage to vessel types, seafarer categories, activities</w:t>
            </w:r>
          </w:p>
        </w:tc>
        <w:tc>
          <w:tcPr>
            <w:tcW w:w="2448" w:type="dxa"/>
          </w:tcPr>
          <w:p w14:paraId="081CB215" w14:textId="77777777" w:rsidR="00E64F9F" w:rsidRDefault="00E62623">
            <w:r>
              <w:rPr>
                <w:b/>
                <w:color w:val="B26F14"/>
                <w:sz w:val="19"/>
              </w:rPr>
              <w:t>PARTIAL</w:t>
            </w:r>
          </w:p>
        </w:tc>
      </w:tr>
      <w:tr w:rsidR="00E64F9F" w14:paraId="50F43280" w14:textId="77777777">
        <w:tc>
          <w:tcPr>
            <w:tcW w:w="6840" w:type="dxa"/>
          </w:tcPr>
          <w:p w14:paraId="250EBF16" w14:textId="77777777" w:rsidR="00E64F9F" w:rsidRDefault="00E62623">
            <w:r>
              <w:rPr>
                <w:sz w:val="19"/>
              </w:rPr>
              <w:t>Stakeholder notification on regulatory updates</w:t>
            </w:r>
          </w:p>
        </w:tc>
        <w:tc>
          <w:tcPr>
            <w:tcW w:w="2448" w:type="dxa"/>
          </w:tcPr>
          <w:p w14:paraId="41C5810A" w14:textId="77777777" w:rsidR="00E64F9F" w:rsidRDefault="00E62623">
            <w:r>
              <w:rPr>
                <w:b/>
                <w:color w:val="B26F14"/>
                <w:sz w:val="19"/>
              </w:rPr>
              <w:t>PARTIAL</w:t>
            </w:r>
          </w:p>
        </w:tc>
      </w:tr>
      <w:tr w:rsidR="00E64F9F" w14:paraId="186F3938" w14:textId="77777777">
        <w:tc>
          <w:tcPr>
            <w:tcW w:w="6840" w:type="dxa"/>
          </w:tcPr>
          <w:p w14:paraId="4342387C" w14:textId="77777777" w:rsidR="00E64F9F" w:rsidRDefault="00E62623">
            <w:r>
              <w:rPr>
                <w:sz w:val="19"/>
              </w:rPr>
              <w:t>Public portal for legislation and guidance</w:t>
            </w:r>
          </w:p>
        </w:tc>
        <w:tc>
          <w:tcPr>
            <w:tcW w:w="2448" w:type="dxa"/>
          </w:tcPr>
          <w:p w14:paraId="5E7DBAAC" w14:textId="77777777" w:rsidR="00E64F9F" w:rsidRDefault="00E62623">
            <w:r>
              <w:rPr>
                <w:b/>
                <w:color w:val="B26F14"/>
                <w:sz w:val="19"/>
              </w:rPr>
              <w:t>PARTIAL</w:t>
            </w:r>
          </w:p>
        </w:tc>
      </w:tr>
      <w:tr w:rsidR="00E64F9F" w14:paraId="3D7FE1F3" w14:textId="77777777">
        <w:tc>
          <w:tcPr>
            <w:tcW w:w="6840" w:type="dxa"/>
          </w:tcPr>
          <w:p w14:paraId="7DF2DFEC" w14:textId="77777777" w:rsidR="00E64F9F" w:rsidRDefault="00E62623">
            <w:r>
              <w:rPr>
                <w:sz w:val="19"/>
              </w:rPr>
              <w:t>IMO instrument tracking</w:t>
            </w:r>
          </w:p>
        </w:tc>
        <w:tc>
          <w:tcPr>
            <w:tcW w:w="2448" w:type="dxa"/>
          </w:tcPr>
          <w:p w14:paraId="698564FB" w14:textId="77777777" w:rsidR="00E64F9F" w:rsidRDefault="00E62623">
            <w:r>
              <w:rPr>
                <w:b/>
                <w:color w:val="B02E2E"/>
                <w:sz w:val="19"/>
              </w:rPr>
              <w:t>NO — to be built</w:t>
            </w:r>
          </w:p>
        </w:tc>
      </w:tr>
    </w:tbl>
    <w:p w14:paraId="6E0C0F46" w14:textId="77777777" w:rsidR="00E64F9F" w:rsidRDefault="00E64F9F">
      <w:pPr>
        <w:spacing w:after="40"/>
      </w:pPr>
    </w:p>
    <w:p w14:paraId="5FB2F520" w14:textId="77777777" w:rsidR="00E64F9F" w:rsidRDefault="00E62623">
      <w:pPr>
        <w:pStyle w:val="Heading2"/>
      </w:pPr>
      <w:bookmarkStart w:id="43" w:name="_Toc238750354"/>
      <w:r>
        <w:t>6.7  AI section</w:t>
      </w:r>
      <w:bookmarkEnd w:id="43"/>
    </w:p>
    <w:p w14:paraId="6F72C0D6" w14:textId="77777777" w:rsidR="00E64F9F" w:rsidRDefault="00E62623">
      <w:r>
        <w:rPr>
          <w:b/>
          <w:sz w:val="20"/>
        </w:rPr>
        <w:t xml:space="preserve">Agents &amp; AI today.  </w:t>
      </w:r>
      <w:r>
        <w:rPr>
          <w:sz w:val="20"/>
        </w:rPr>
        <w:t>AI running today: natural-language regulatory Q&amp;A with citations; plain-language explanation engine for technical content; multilingual delivery.</w:t>
      </w:r>
    </w:p>
    <w:p w14:paraId="205CC762" w14:textId="77777777" w:rsidR="00E64F9F" w:rsidRDefault="00E62623">
      <w:r>
        <w:rPr>
          <w:b/>
          <w:sz w:val="19"/>
        </w:rPr>
        <w:t>AI functional requirements compliance:</w:t>
      </w:r>
    </w:p>
    <w:tbl>
      <w:tblPr>
        <w:tblStyle w:val="TableGrid"/>
        <w:tblW w:w="0" w:type="auto"/>
        <w:tblLayout w:type="fixed"/>
        <w:tblLook w:val="04A0" w:firstRow="1" w:lastRow="0" w:firstColumn="1" w:lastColumn="0" w:noHBand="0" w:noVBand="1"/>
      </w:tblPr>
      <w:tblGrid>
        <w:gridCol w:w="6840"/>
        <w:gridCol w:w="2448"/>
      </w:tblGrid>
      <w:tr w:rsidR="00E64F9F" w14:paraId="69FD0C84" w14:textId="77777777">
        <w:tc>
          <w:tcPr>
            <w:tcW w:w="6840" w:type="dxa"/>
            <w:shd w:val="clear" w:color="auto" w:fill="0E7C86"/>
          </w:tcPr>
          <w:p w14:paraId="2259B4F9" w14:textId="77777777" w:rsidR="00E64F9F" w:rsidRDefault="00E62623">
            <w:r>
              <w:rPr>
                <w:b/>
                <w:color w:val="FFFFFF"/>
                <w:sz w:val="17"/>
              </w:rPr>
              <w:t>RFP AI requirement</w:t>
            </w:r>
          </w:p>
        </w:tc>
        <w:tc>
          <w:tcPr>
            <w:tcW w:w="2448" w:type="dxa"/>
            <w:shd w:val="clear" w:color="auto" w:fill="0E7C86"/>
          </w:tcPr>
          <w:p w14:paraId="66807B0A" w14:textId="77777777" w:rsidR="00E64F9F" w:rsidRDefault="00E62623">
            <w:r>
              <w:rPr>
                <w:b/>
                <w:color w:val="FFFFFF"/>
                <w:sz w:val="17"/>
              </w:rPr>
              <w:t>Feature exists?</w:t>
            </w:r>
          </w:p>
        </w:tc>
      </w:tr>
      <w:tr w:rsidR="00E64F9F" w14:paraId="7090D8E9" w14:textId="77777777">
        <w:tc>
          <w:tcPr>
            <w:tcW w:w="6840" w:type="dxa"/>
          </w:tcPr>
          <w:p w14:paraId="2BD614A6" w14:textId="77777777" w:rsidR="00E64F9F" w:rsidRDefault="00E62623">
            <w:r>
              <w:rPr>
                <w:sz w:val="19"/>
              </w:rPr>
              <w:t>Regulatory Q&amp;A assistant in natural language</w:t>
            </w:r>
          </w:p>
        </w:tc>
        <w:tc>
          <w:tcPr>
            <w:tcW w:w="2448" w:type="dxa"/>
          </w:tcPr>
          <w:p w14:paraId="4EE2DEF9" w14:textId="77777777" w:rsidR="00E64F9F" w:rsidRDefault="00E62623">
            <w:r>
              <w:rPr>
                <w:b/>
                <w:color w:val="2E7D4F"/>
                <w:sz w:val="19"/>
              </w:rPr>
              <w:t>YES</w:t>
            </w:r>
          </w:p>
        </w:tc>
      </w:tr>
      <w:tr w:rsidR="00E64F9F" w14:paraId="65AB9459" w14:textId="77777777">
        <w:tc>
          <w:tcPr>
            <w:tcW w:w="6840" w:type="dxa"/>
          </w:tcPr>
          <w:p w14:paraId="7FDE5668" w14:textId="77777777" w:rsidR="00E64F9F" w:rsidRDefault="00E62623">
            <w:r>
              <w:rPr>
                <w:sz w:val="19"/>
              </w:rPr>
              <w:t>AI-generated plain-language summaries of regulatory changes</w:t>
            </w:r>
          </w:p>
        </w:tc>
        <w:tc>
          <w:tcPr>
            <w:tcW w:w="2448" w:type="dxa"/>
          </w:tcPr>
          <w:p w14:paraId="0FA5C60D" w14:textId="77777777" w:rsidR="00E64F9F" w:rsidRDefault="00E62623">
            <w:r>
              <w:rPr>
                <w:b/>
                <w:color w:val="B26F14"/>
                <w:sz w:val="19"/>
              </w:rPr>
              <w:t>PARTIAL</w:t>
            </w:r>
          </w:p>
        </w:tc>
      </w:tr>
      <w:tr w:rsidR="00E64F9F" w14:paraId="6EF09900" w14:textId="77777777">
        <w:tc>
          <w:tcPr>
            <w:tcW w:w="6840" w:type="dxa"/>
          </w:tcPr>
          <w:p w14:paraId="0266F9F2" w14:textId="77777777" w:rsidR="00E64F9F" w:rsidRDefault="00E62623">
            <w:r>
              <w:rPr>
                <w:sz w:val="19"/>
              </w:rPr>
              <w:t>Automated analysis of new IMO circulars — impact mapping</w:t>
            </w:r>
          </w:p>
        </w:tc>
        <w:tc>
          <w:tcPr>
            <w:tcW w:w="2448" w:type="dxa"/>
          </w:tcPr>
          <w:p w14:paraId="438F63B3" w14:textId="77777777" w:rsidR="00E64F9F" w:rsidRDefault="00E62623">
            <w:r>
              <w:rPr>
                <w:b/>
                <w:color w:val="B26F14"/>
                <w:sz w:val="19"/>
              </w:rPr>
              <w:t>PARTIAL</w:t>
            </w:r>
          </w:p>
        </w:tc>
      </w:tr>
      <w:tr w:rsidR="00E64F9F" w14:paraId="59176DF8" w14:textId="77777777">
        <w:tc>
          <w:tcPr>
            <w:tcW w:w="6840" w:type="dxa"/>
          </w:tcPr>
          <w:p w14:paraId="1F2A9714" w14:textId="77777777" w:rsidR="00E64F9F" w:rsidRDefault="00E62623">
            <w:r>
              <w:rPr>
                <w:sz w:val="19"/>
              </w:rPr>
              <w:t>Automated detection of regulatory conflicts or gaps</w:t>
            </w:r>
          </w:p>
        </w:tc>
        <w:tc>
          <w:tcPr>
            <w:tcW w:w="2448" w:type="dxa"/>
          </w:tcPr>
          <w:p w14:paraId="3FF29A54" w14:textId="77777777" w:rsidR="00E64F9F" w:rsidRDefault="00E62623">
            <w:r>
              <w:rPr>
                <w:b/>
                <w:color w:val="B02E2E"/>
                <w:sz w:val="19"/>
              </w:rPr>
              <w:t>NO — to be built</w:t>
            </w:r>
          </w:p>
        </w:tc>
      </w:tr>
    </w:tbl>
    <w:p w14:paraId="72E29AAF" w14:textId="77777777" w:rsidR="00E64F9F" w:rsidRDefault="00E64F9F">
      <w:pPr>
        <w:spacing w:after="40"/>
      </w:pPr>
    </w:p>
    <w:p w14:paraId="7A55125F" w14:textId="77777777" w:rsidR="00E64F9F" w:rsidRDefault="00E62623">
      <w:r>
        <w:rPr>
          <w:b/>
          <w:sz w:val="20"/>
        </w:rPr>
        <w:lastRenderedPageBreak/>
        <w:t xml:space="preserve">AI business benefits.  </w:t>
      </w:r>
      <w:r>
        <w:rPr>
          <w:sz w:val="20"/>
        </w:rPr>
        <w:t>Every new IMO circular analysed within 24 hours (RFP target); affected services and stakeholders identified automatically; the 'what does this regulation mean?' burden moves to the assistant.</w:t>
      </w:r>
    </w:p>
    <w:p w14:paraId="2CAECECF" w14:textId="77777777" w:rsidR="00E64F9F" w:rsidRDefault="00E62623">
      <w:pPr>
        <w:pStyle w:val="Heading2"/>
      </w:pPr>
      <w:bookmarkStart w:id="44" w:name="_Toc238750355"/>
      <w:r>
        <w:t>6.8  Improvements — TO BE</w:t>
      </w:r>
      <w:bookmarkEnd w:id="44"/>
    </w:p>
    <w:tbl>
      <w:tblPr>
        <w:tblStyle w:val="TableGrid"/>
        <w:tblW w:w="0" w:type="auto"/>
        <w:tblLayout w:type="fixed"/>
        <w:tblLook w:val="04A0" w:firstRow="1" w:lastRow="0" w:firstColumn="1" w:lastColumn="0" w:noHBand="0" w:noVBand="1"/>
      </w:tblPr>
      <w:tblGrid>
        <w:gridCol w:w="2736"/>
        <w:gridCol w:w="6552"/>
      </w:tblGrid>
      <w:tr w:rsidR="00E64F9F" w14:paraId="702354F6" w14:textId="77777777">
        <w:tc>
          <w:tcPr>
            <w:tcW w:w="2736" w:type="dxa"/>
            <w:shd w:val="clear" w:color="auto" w:fill="0E7C86"/>
          </w:tcPr>
          <w:p w14:paraId="49409E43" w14:textId="77777777" w:rsidR="00E64F9F" w:rsidRDefault="00E62623">
            <w:r>
              <w:rPr>
                <w:b/>
                <w:color w:val="FFFFFF"/>
                <w:sz w:val="17"/>
              </w:rPr>
              <w:t>Stream</w:t>
            </w:r>
          </w:p>
        </w:tc>
        <w:tc>
          <w:tcPr>
            <w:tcW w:w="6552" w:type="dxa"/>
            <w:shd w:val="clear" w:color="auto" w:fill="0E7C86"/>
          </w:tcPr>
          <w:p w14:paraId="4F04399E" w14:textId="77777777" w:rsidR="00E64F9F" w:rsidRDefault="00E62623">
            <w:r>
              <w:rPr>
                <w:b/>
                <w:color w:val="FFFFFF"/>
                <w:sz w:val="17"/>
              </w:rPr>
              <w:t>Scope</w:t>
            </w:r>
          </w:p>
        </w:tc>
      </w:tr>
      <w:tr w:rsidR="00E64F9F" w14:paraId="509373B4" w14:textId="77777777">
        <w:tc>
          <w:tcPr>
            <w:tcW w:w="2736" w:type="dxa"/>
          </w:tcPr>
          <w:p w14:paraId="167F5728" w14:textId="77777777" w:rsidR="00E64F9F" w:rsidRDefault="00E62623">
            <w:r>
              <w:rPr>
                <w:sz w:val="18"/>
              </w:rPr>
              <w:t>Delta develop</w:t>
            </w:r>
          </w:p>
        </w:tc>
        <w:tc>
          <w:tcPr>
            <w:tcW w:w="6552" w:type="dxa"/>
          </w:tcPr>
          <w:p w14:paraId="2E3F61B0" w14:textId="77777777" w:rsidR="00E64F9F" w:rsidRDefault="00E62623">
            <w:r>
              <w:rPr>
                <w:sz w:val="18"/>
              </w:rPr>
              <w:t>IMO tracking pipeline, impact-assessment workflow, bilingual public portal</w:t>
            </w:r>
          </w:p>
        </w:tc>
      </w:tr>
      <w:tr w:rsidR="00E64F9F" w14:paraId="50A62D2C" w14:textId="77777777">
        <w:tc>
          <w:tcPr>
            <w:tcW w:w="2736" w:type="dxa"/>
          </w:tcPr>
          <w:p w14:paraId="43CAA744" w14:textId="77777777" w:rsidR="00E64F9F" w:rsidRDefault="00E62623">
            <w:r>
              <w:rPr>
                <w:sz w:val="18"/>
              </w:rPr>
              <w:t>Application revamp</w:t>
            </w:r>
          </w:p>
        </w:tc>
        <w:tc>
          <w:tcPr>
            <w:tcW w:w="6552" w:type="dxa"/>
          </w:tcPr>
          <w:p w14:paraId="507FC49A" w14:textId="77777777" w:rsidR="00E64F9F" w:rsidRDefault="00E62623">
            <w:r>
              <w:rPr>
                <w:sz w:val="18"/>
              </w:rPr>
              <w:t>Legislation microservice; authoring workflows on low-code; Arabic RTL corpus</w:t>
            </w:r>
          </w:p>
        </w:tc>
      </w:tr>
      <w:tr w:rsidR="00E64F9F" w14:paraId="6DCB8B58" w14:textId="77777777">
        <w:tc>
          <w:tcPr>
            <w:tcW w:w="2736" w:type="dxa"/>
          </w:tcPr>
          <w:p w14:paraId="121FDA09" w14:textId="77777777" w:rsidR="00E64F9F" w:rsidRDefault="00E62623">
            <w:r>
              <w:rPr>
                <w:sz w:val="18"/>
              </w:rPr>
              <w:t>Unified data platform</w:t>
            </w:r>
          </w:p>
        </w:tc>
        <w:tc>
          <w:tcPr>
            <w:tcW w:w="6552" w:type="dxa"/>
          </w:tcPr>
          <w:p w14:paraId="6AFC5812" w14:textId="77777777" w:rsidR="00E64F9F" w:rsidRDefault="00E62623">
            <w:r>
              <w:rPr>
                <w:sz w:val="18"/>
              </w:rPr>
              <w:t>Instruments linked to every entity type for automatic applicability</w:t>
            </w:r>
          </w:p>
        </w:tc>
      </w:tr>
      <w:tr w:rsidR="00E64F9F" w14:paraId="55419C39" w14:textId="77777777">
        <w:tc>
          <w:tcPr>
            <w:tcW w:w="2736" w:type="dxa"/>
          </w:tcPr>
          <w:p w14:paraId="34ADA2E2" w14:textId="77777777" w:rsidR="00E64F9F" w:rsidRDefault="00E62623">
            <w:r>
              <w:rPr>
                <w:sz w:val="18"/>
              </w:rPr>
              <w:t>AI agents &amp; platform</w:t>
            </w:r>
          </w:p>
        </w:tc>
        <w:tc>
          <w:tcPr>
            <w:tcW w:w="6552" w:type="dxa"/>
          </w:tcPr>
          <w:p w14:paraId="044E91F2" w14:textId="77777777" w:rsidR="00E64F9F" w:rsidRDefault="00E62623">
            <w:r>
              <w:rPr>
                <w:sz w:val="18"/>
              </w:rPr>
              <w:t>Regulatory Intelligence Agent from go-live; conflict detection; Arabic Q&amp;A</w:t>
            </w:r>
          </w:p>
        </w:tc>
      </w:tr>
    </w:tbl>
    <w:p w14:paraId="51131019" w14:textId="77777777" w:rsidR="00E64F9F" w:rsidRDefault="00E64F9F">
      <w:pPr>
        <w:spacing w:after="40"/>
      </w:pPr>
    </w:p>
    <w:p w14:paraId="635D5D4E" w14:textId="77777777" w:rsidR="00E64F9F" w:rsidRDefault="00E62623">
      <w:pPr>
        <w:pStyle w:val="Heading2"/>
      </w:pPr>
      <w:bookmarkStart w:id="45" w:name="_Toc238750356"/>
      <w:r>
        <w:t>6.9  Effort estimation for the delta (man-weeks)</w:t>
      </w:r>
      <w:bookmarkEnd w:id="45"/>
    </w:p>
    <w:tbl>
      <w:tblPr>
        <w:tblStyle w:val="TableGrid"/>
        <w:tblW w:w="0" w:type="auto"/>
        <w:tblLayout w:type="fixed"/>
        <w:tblLook w:val="04A0" w:firstRow="1" w:lastRow="0" w:firstColumn="1" w:lastColumn="0" w:noHBand="0" w:noVBand="1"/>
      </w:tblPr>
      <w:tblGrid>
        <w:gridCol w:w="7704"/>
        <w:gridCol w:w="1584"/>
      </w:tblGrid>
      <w:tr w:rsidR="00E64F9F" w14:paraId="4C4818C8" w14:textId="77777777">
        <w:tc>
          <w:tcPr>
            <w:tcW w:w="7704" w:type="dxa"/>
            <w:shd w:val="clear" w:color="auto" w:fill="0E7C86"/>
          </w:tcPr>
          <w:p w14:paraId="0FD16B74" w14:textId="77777777" w:rsidR="00E64F9F" w:rsidRDefault="00E62623">
            <w:r>
              <w:rPr>
                <w:b/>
                <w:color w:val="FFFFFF"/>
                <w:sz w:val="17"/>
              </w:rPr>
              <w:t>Work item</w:t>
            </w:r>
          </w:p>
        </w:tc>
        <w:tc>
          <w:tcPr>
            <w:tcW w:w="1584" w:type="dxa"/>
            <w:shd w:val="clear" w:color="auto" w:fill="0E7C86"/>
          </w:tcPr>
          <w:p w14:paraId="70140D1E" w14:textId="77777777" w:rsidR="00E64F9F" w:rsidRDefault="00E62623">
            <w:r>
              <w:rPr>
                <w:b/>
                <w:color w:val="FFFFFF"/>
                <w:sz w:val="17"/>
              </w:rPr>
              <w:t>MW</w:t>
            </w:r>
          </w:p>
        </w:tc>
      </w:tr>
      <w:tr w:rsidR="00E64F9F" w14:paraId="4084193E" w14:textId="77777777">
        <w:tc>
          <w:tcPr>
            <w:tcW w:w="7704" w:type="dxa"/>
          </w:tcPr>
          <w:p w14:paraId="04EB8541" w14:textId="77777777" w:rsidR="00E64F9F" w:rsidRDefault="00E62623">
            <w:r>
              <w:rPr>
                <w:sz w:val="18"/>
              </w:rPr>
              <w:t>Repository scale-up + change workflows + public portal</w:t>
            </w:r>
          </w:p>
        </w:tc>
        <w:tc>
          <w:tcPr>
            <w:tcW w:w="1584" w:type="dxa"/>
          </w:tcPr>
          <w:p w14:paraId="5A63C4DC" w14:textId="77777777" w:rsidR="00E64F9F" w:rsidRDefault="00E62623">
            <w:r>
              <w:rPr>
                <w:sz w:val="18"/>
              </w:rPr>
              <w:t>8</w:t>
            </w:r>
          </w:p>
        </w:tc>
      </w:tr>
      <w:tr w:rsidR="00E64F9F" w14:paraId="7A7C2520" w14:textId="77777777">
        <w:tc>
          <w:tcPr>
            <w:tcW w:w="7704" w:type="dxa"/>
          </w:tcPr>
          <w:p w14:paraId="26C939E4" w14:textId="77777777" w:rsidR="00E64F9F" w:rsidRDefault="00E62623">
            <w:r>
              <w:rPr>
                <w:sz w:val="18"/>
              </w:rPr>
              <w:t>Compliance linkage across all domains</w:t>
            </w:r>
          </w:p>
        </w:tc>
        <w:tc>
          <w:tcPr>
            <w:tcW w:w="1584" w:type="dxa"/>
          </w:tcPr>
          <w:p w14:paraId="10BE958E" w14:textId="77777777" w:rsidR="00E64F9F" w:rsidRDefault="00E62623">
            <w:r>
              <w:rPr>
                <w:sz w:val="18"/>
              </w:rPr>
              <w:t>6</w:t>
            </w:r>
          </w:p>
        </w:tc>
      </w:tr>
      <w:tr w:rsidR="00E64F9F" w14:paraId="20CB1052" w14:textId="77777777">
        <w:tc>
          <w:tcPr>
            <w:tcW w:w="7704" w:type="dxa"/>
          </w:tcPr>
          <w:p w14:paraId="07A933D7" w14:textId="77777777" w:rsidR="00E64F9F" w:rsidRDefault="00E62623">
            <w:r>
              <w:rPr>
                <w:sz w:val="18"/>
              </w:rPr>
              <w:t>AI: Regulatory Intelligence Agent + Arabic Q&amp;A + summaries</w:t>
            </w:r>
          </w:p>
        </w:tc>
        <w:tc>
          <w:tcPr>
            <w:tcW w:w="1584" w:type="dxa"/>
          </w:tcPr>
          <w:p w14:paraId="01367249" w14:textId="77777777" w:rsidR="00E64F9F" w:rsidRDefault="00E62623">
            <w:r>
              <w:rPr>
                <w:sz w:val="18"/>
              </w:rPr>
              <w:t>12</w:t>
            </w:r>
          </w:p>
        </w:tc>
      </w:tr>
      <w:tr w:rsidR="00E64F9F" w14:paraId="0237AC05" w14:textId="77777777">
        <w:tc>
          <w:tcPr>
            <w:tcW w:w="7704" w:type="dxa"/>
          </w:tcPr>
          <w:p w14:paraId="293DDD4D" w14:textId="77777777" w:rsidR="00E64F9F" w:rsidRDefault="00E62623">
            <w:r>
              <w:rPr>
                <w:sz w:val="18"/>
              </w:rPr>
              <w:t>TOTAL — Legislations, Regulations &amp; Circulars</w:t>
            </w:r>
          </w:p>
        </w:tc>
        <w:tc>
          <w:tcPr>
            <w:tcW w:w="1584" w:type="dxa"/>
          </w:tcPr>
          <w:p w14:paraId="455FAB33" w14:textId="77777777" w:rsidR="00E64F9F" w:rsidRDefault="00E62623">
            <w:r>
              <w:rPr>
                <w:sz w:val="18"/>
              </w:rPr>
              <w:t>26</w:t>
            </w:r>
          </w:p>
        </w:tc>
      </w:tr>
    </w:tbl>
    <w:p w14:paraId="2CCEE793" w14:textId="77777777" w:rsidR="00E64F9F" w:rsidRDefault="00E64F9F">
      <w:pPr>
        <w:spacing w:after="40"/>
      </w:pPr>
    </w:p>
    <w:p w14:paraId="1896CF3E" w14:textId="77777777" w:rsidR="00E64F9F" w:rsidRDefault="00E62623">
      <w:r>
        <w:br w:type="page"/>
      </w:r>
    </w:p>
    <w:p w14:paraId="6C994A06" w14:textId="77777777" w:rsidR="00E64F9F" w:rsidRDefault="00E62623">
      <w:pPr>
        <w:pStyle w:val="Heading1"/>
      </w:pPr>
      <w:bookmarkStart w:id="46" w:name="_Toc238750357"/>
      <w:r>
        <w:lastRenderedPageBreak/>
        <w:t>7.  Module 5 — National Maritime Centre (NMC) (Domain 4)</w:t>
      </w:r>
      <w:bookmarkEnd w:id="46"/>
    </w:p>
    <w:p w14:paraId="4FB9B37A" w14:textId="77777777" w:rsidR="00E64F9F" w:rsidRDefault="00E62623">
      <w:r>
        <w:rPr>
          <w:color w:val="52696F"/>
        </w:rPr>
        <w:t>The federal maritime control tower: real-time monitoring, compliance intelligence, incident management and strategic decision support. The Maritime Centre module (traffic picture, MDA alerts, MRCC incident log) and the AI portal's intelligence layer are the base.</w:t>
      </w:r>
    </w:p>
    <w:p w14:paraId="22272D5C" w14:textId="77777777" w:rsidR="00E64F9F" w:rsidRDefault="00E62623">
      <w:pPr>
        <w:pStyle w:val="Heading2"/>
      </w:pPr>
      <w:bookmarkStart w:id="47" w:name="_Toc238750358"/>
      <w:r>
        <w:t>7.1  Modules detailing (current capability)</w:t>
      </w:r>
      <w:bookmarkEnd w:id="47"/>
    </w:p>
    <w:tbl>
      <w:tblPr>
        <w:tblStyle w:val="TableGrid"/>
        <w:tblW w:w="0" w:type="auto"/>
        <w:tblLayout w:type="fixed"/>
        <w:tblLook w:val="04A0" w:firstRow="1" w:lastRow="0" w:firstColumn="1" w:lastColumn="0" w:noHBand="0" w:noVBand="1"/>
      </w:tblPr>
      <w:tblGrid>
        <w:gridCol w:w="2736"/>
        <w:gridCol w:w="6552"/>
      </w:tblGrid>
      <w:tr w:rsidR="00E64F9F" w14:paraId="2A959CC2" w14:textId="77777777">
        <w:tc>
          <w:tcPr>
            <w:tcW w:w="2736" w:type="dxa"/>
            <w:shd w:val="clear" w:color="auto" w:fill="0E7C86"/>
          </w:tcPr>
          <w:p w14:paraId="5403D453" w14:textId="77777777" w:rsidR="00E64F9F" w:rsidRDefault="00E62623">
            <w:r>
              <w:rPr>
                <w:b/>
                <w:color w:val="FFFFFF"/>
                <w:sz w:val="17"/>
              </w:rPr>
              <w:t>Module / engine</w:t>
            </w:r>
          </w:p>
        </w:tc>
        <w:tc>
          <w:tcPr>
            <w:tcW w:w="6552" w:type="dxa"/>
            <w:shd w:val="clear" w:color="auto" w:fill="0E7C86"/>
          </w:tcPr>
          <w:p w14:paraId="31F54CF2" w14:textId="77777777" w:rsidR="00E64F9F" w:rsidRDefault="00E62623">
            <w:r>
              <w:rPr>
                <w:b/>
                <w:color w:val="FFFFFF"/>
                <w:sz w:val="17"/>
              </w:rPr>
              <w:t>What it does today</w:t>
            </w:r>
          </w:p>
        </w:tc>
      </w:tr>
      <w:tr w:rsidR="00E64F9F" w14:paraId="4DEE65E6" w14:textId="77777777">
        <w:tc>
          <w:tcPr>
            <w:tcW w:w="2736" w:type="dxa"/>
          </w:tcPr>
          <w:p w14:paraId="48AB84D6" w14:textId="77777777" w:rsidR="00E64F9F" w:rsidRDefault="00E62623">
            <w:r>
              <w:rPr>
                <w:sz w:val="18"/>
              </w:rPr>
              <w:t>Maritime Centre (portal)</w:t>
            </w:r>
          </w:p>
        </w:tc>
        <w:tc>
          <w:tcPr>
            <w:tcW w:w="6552" w:type="dxa"/>
          </w:tcPr>
          <w:p w14:paraId="7713CEB8" w14:textId="77777777" w:rsidR="00E64F9F" w:rsidRDefault="00E62623">
            <w:r>
              <w:rPr>
                <w:sz w:val="18"/>
              </w:rPr>
              <w:t>Live traffic picture, MDA alerts with acknowledgment, MRCC incident log (SAR/pollution/security/medevac) with ops timeline and close-out</w:t>
            </w:r>
          </w:p>
        </w:tc>
      </w:tr>
      <w:tr w:rsidR="00E64F9F" w14:paraId="268BEA36" w14:textId="77777777">
        <w:tc>
          <w:tcPr>
            <w:tcW w:w="2736" w:type="dxa"/>
          </w:tcPr>
          <w:p w14:paraId="4DC8088A" w14:textId="77777777" w:rsidR="00E64F9F" w:rsidRDefault="00E62623">
            <w:r>
              <w:rPr>
                <w:sz w:val="18"/>
              </w:rPr>
              <w:t>Intelligence layer (AI portal)</w:t>
            </w:r>
          </w:p>
        </w:tc>
        <w:tc>
          <w:tcPr>
            <w:tcW w:w="6552" w:type="dxa"/>
          </w:tcPr>
          <w:p w14:paraId="0DFC63C3" w14:textId="77777777" w:rsidR="00E64F9F" w:rsidRDefault="00E62623">
            <w:r>
              <w:rPr>
                <w:sz w:val="18"/>
              </w:rPr>
              <w:t>Unified dashboards across the hierarchy, hotspot rankings, anomaly views, predictions, vessel watchlist, benchmark comparisons</w:t>
            </w:r>
          </w:p>
        </w:tc>
      </w:tr>
      <w:tr w:rsidR="00E64F9F" w14:paraId="37AFC6D6" w14:textId="77777777">
        <w:tc>
          <w:tcPr>
            <w:tcW w:w="2736" w:type="dxa"/>
          </w:tcPr>
          <w:p w14:paraId="60A4E033" w14:textId="77777777" w:rsidR="00E64F9F" w:rsidRDefault="00E62623">
            <w:r>
              <w:rPr>
                <w:sz w:val="18"/>
              </w:rPr>
              <w:t>3D twin</w:t>
            </w:r>
          </w:p>
        </w:tc>
        <w:tc>
          <w:tcPr>
            <w:tcW w:w="6552" w:type="dxa"/>
          </w:tcPr>
          <w:p w14:paraId="3039E26A" w14:textId="77777777" w:rsidR="00E64F9F" w:rsidRDefault="00E62623">
            <w:r>
              <w:rPr>
                <w:sz w:val="18"/>
              </w:rPr>
              <w:t>Interactive port twin generated from geometry data — the visual base for a national maritime picture</w:t>
            </w:r>
          </w:p>
        </w:tc>
      </w:tr>
      <w:tr w:rsidR="00E64F9F" w14:paraId="78B81983" w14:textId="77777777">
        <w:tc>
          <w:tcPr>
            <w:tcW w:w="2736" w:type="dxa"/>
          </w:tcPr>
          <w:p w14:paraId="6D6BE0C6" w14:textId="77777777" w:rsidR="00E64F9F" w:rsidRDefault="00E62623">
            <w:r>
              <w:rPr>
                <w:sz w:val="18"/>
              </w:rPr>
              <w:t>NL query assistant</w:t>
            </w:r>
          </w:p>
        </w:tc>
        <w:tc>
          <w:tcPr>
            <w:tcW w:w="6552" w:type="dxa"/>
          </w:tcPr>
          <w:p w14:paraId="5E9AEE62" w14:textId="77777777" w:rsidR="00E64F9F" w:rsidRDefault="00E62623">
            <w:r>
              <w:rPr>
                <w:sz w:val="18"/>
              </w:rPr>
              <w:t>Operators ask questions in natural language and get cited answers from live data — the RFP's NMC query interface, running today</w:t>
            </w:r>
          </w:p>
        </w:tc>
      </w:tr>
    </w:tbl>
    <w:p w14:paraId="49B7B6B8" w14:textId="77777777" w:rsidR="00E64F9F" w:rsidRDefault="00E64F9F">
      <w:pPr>
        <w:spacing w:after="40"/>
      </w:pPr>
    </w:p>
    <w:p w14:paraId="27E97BB3" w14:textId="77777777" w:rsidR="00E64F9F" w:rsidRDefault="00E62623">
      <w:pPr>
        <w:pStyle w:val="Heading2"/>
      </w:pPr>
      <w:bookmarkStart w:id="48" w:name="_Toc238750359"/>
      <w:r>
        <w:t>7.2  Module diagram &amp; flow</w:t>
      </w:r>
      <w:bookmarkEnd w:id="48"/>
    </w:p>
    <w:p w14:paraId="433B471D" w14:textId="77777777" w:rsidR="00E64F9F" w:rsidRDefault="00E62623">
      <w:pPr>
        <w:jc w:val="center"/>
      </w:pPr>
      <w:r>
        <w:rPr>
          <w:noProof/>
        </w:rPr>
        <w:drawing>
          <wp:inline distT="0" distB="0" distL="0" distR="0" wp14:anchorId="4CE6FC92" wp14:editId="547451BE">
            <wp:extent cx="6309360" cy="38520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odule-nmc.png"/>
                    <pic:cNvPicPr/>
                  </pic:nvPicPr>
                  <pic:blipFill>
                    <a:blip r:embed="rId22"/>
                    <a:stretch>
                      <a:fillRect/>
                    </a:stretch>
                  </pic:blipFill>
                  <pic:spPr>
                    <a:xfrm>
                      <a:off x="0" y="0"/>
                      <a:ext cx="6309360" cy="3852030"/>
                    </a:xfrm>
                    <a:prstGeom prst="rect">
                      <a:avLst/>
                    </a:prstGeom>
                  </pic:spPr>
                </pic:pic>
              </a:graphicData>
            </a:graphic>
          </wp:inline>
        </w:drawing>
      </w:r>
    </w:p>
    <w:p w14:paraId="5423E925" w14:textId="77777777" w:rsidR="00E64F9F" w:rsidRDefault="00E62623">
      <w:pPr>
        <w:pStyle w:val="Caption"/>
        <w:jc w:val="center"/>
      </w:pPr>
      <w:r>
        <w:t>Figure 7 — National Maritime Centre (NMC) at a glance — roles and their permission groups (RBAC), each capability with the fields submitted and the records/views it updates, data in/out, and where each AI agent acts.</w:t>
      </w:r>
    </w:p>
    <w:p w14:paraId="00B40078" w14:textId="77777777" w:rsidR="00E64F9F" w:rsidRDefault="00E62623">
      <w:r>
        <w:rPr>
          <w:b/>
          <w:sz w:val="19"/>
        </w:rPr>
        <w:t xml:space="preserve">Reading the diagram:  </w:t>
      </w:r>
    </w:p>
    <w:p w14:paraId="1482AEC6" w14:textId="77777777" w:rsidR="00E64F9F" w:rsidRDefault="00E62623">
      <w:pPr>
        <w:pStyle w:val="ListBullet"/>
      </w:pPr>
      <w:r>
        <w:t>Top lane — Operators run the watchfloor and acknowledge alerts, the Supervisor approves restrictions (the officer gate), the SAR Coordinator owns case files, executives read dashboards.</w:t>
      </w:r>
    </w:p>
    <w:p w14:paraId="747797BA" w14:textId="77777777" w:rsidR="00E64F9F" w:rsidRDefault="00E62623">
      <w:pPr>
        <w:pStyle w:val="ListBullet"/>
      </w:pPr>
      <w:r>
        <w:t>Left to right — AIS/LRIT streams, golden-record status and inspection outcomes flow in; the module publishes executive dashboards, situation/flash reports, GISIS exports and restriction events.</w:t>
      </w:r>
    </w:p>
    <w:p w14:paraId="2B04AFF2" w14:textId="77777777" w:rsidR="00E64F9F" w:rsidRDefault="00E62623">
      <w:pPr>
        <w:pStyle w:val="ListBullet"/>
      </w:pPr>
      <w:r>
        <w:lastRenderedPageBreak/>
        <w:t>Bottom lane — the intelligence agent watches continuously and drafts situation reports; anomaly models flag behaviour without human initiation; operators query everything in natural language with cited answers.</w:t>
      </w:r>
    </w:p>
    <w:p w14:paraId="6DDEB266" w14:textId="77777777" w:rsidR="00E64F9F" w:rsidRDefault="00E62623">
      <w:r>
        <w:rPr>
          <w:b/>
          <w:sz w:val="19"/>
        </w:rPr>
        <w:t>Diagram elaboration — feature by feature:</w:t>
      </w:r>
    </w:p>
    <w:tbl>
      <w:tblPr>
        <w:tblStyle w:val="TableGrid"/>
        <w:tblW w:w="0" w:type="auto"/>
        <w:tblLayout w:type="fixed"/>
        <w:tblLook w:val="04A0" w:firstRow="1" w:lastRow="0" w:firstColumn="1" w:lastColumn="0" w:noHBand="0" w:noVBand="1"/>
      </w:tblPr>
      <w:tblGrid>
        <w:gridCol w:w="1512"/>
        <w:gridCol w:w="2232"/>
        <w:gridCol w:w="1656"/>
        <w:gridCol w:w="1944"/>
        <w:gridCol w:w="1944"/>
      </w:tblGrid>
      <w:tr w:rsidR="00E64F9F" w14:paraId="0A3F7E5E" w14:textId="77777777">
        <w:tc>
          <w:tcPr>
            <w:tcW w:w="1512" w:type="dxa"/>
            <w:shd w:val="clear" w:color="auto" w:fill="0E7C86"/>
          </w:tcPr>
          <w:p w14:paraId="136EEAF1" w14:textId="77777777" w:rsidR="00E64F9F" w:rsidRDefault="00E62623">
            <w:r>
              <w:rPr>
                <w:b/>
                <w:color w:val="FFFFFF"/>
                <w:sz w:val="17"/>
              </w:rPr>
              <w:t>Feature</w:t>
            </w:r>
          </w:p>
        </w:tc>
        <w:tc>
          <w:tcPr>
            <w:tcW w:w="2232" w:type="dxa"/>
            <w:shd w:val="clear" w:color="auto" w:fill="0E7C86"/>
          </w:tcPr>
          <w:p w14:paraId="2137EB01" w14:textId="77777777" w:rsidR="00E64F9F" w:rsidRDefault="00E62623">
            <w:r>
              <w:rPr>
                <w:b/>
                <w:color w:val="FFFFFF"/>
                <w:sz w:val="17"/>
              </w:rPr>
              <w:t>Fields captured</w:t>
            </w:r>
          </w:p>
        </w:tc>
        <w:tc>
          <w:tcPr>
            <w:tcW w:w="1656" w:type="dxa"/>
            <w:shd w:val="clear" w:color="auto" w:fill="0E7C86"/>
          </w:tcPr>
          <w:p w14:paraId="793F5BD4" w14:textId="77777777" w:rsidR="00E64F9F" w:rsidRDefault="00E62623">
            <w:r>
              <w:rPr>
                <w:b/>
                <w:color w:val="FFFFFF"/>
                <w:sz w:val="17"/>
              </w:rPr>
              <w:t>Role / permission required</w:t>
            </w:r>
          </w:p>
        </w:tc>
        <w:tc>
          <w:tcPr>
            <w:tcW w:w="1944" w:type="dxa"/>
            <w:shd w:val="clear" w:color="auto" w:fill="0E7C86"/>
          </w:tcPr>
          <w:p w14:paraId="0EB2C563" w14:textId="77777777" w:rsidR="00E64F9F" w:rsidRDefault="00E62623">
            <w:r>
              <w:rPr>
                <w:b/>
                <w:color w:val="FFFFFF"/>
                <w:sz w:val="17"/>
              </w:rPr>
              <w:t>Where the data is stored</w:t>
            </w:r>
          </w:p>
        </w:tc>
        <w:tc>
          <w:tcPr>
            <w:tcW w:w="1944" w:type="dxa"/>
            <w:shd w:val="clear" w:color="auto" w:fill="0E7C86"/>
          </w:tcPr>
          <w:p w14:paraId="7B4B13B2" w14:textId="77777777" w:rsidR="00E64F9F" w:rsidRDefault="00E62623">
            <w:r>
              <w:rPr>
                <w:b/>
                <w:color w:val="FFFFFF"/>
                <w:sz w:val="17"/>
              </w:rPr>
              <w:t>Use in AI features?</w:t>
            </w:r>
          </w:p>
        </w:tc>
      </w:tr>
      <w:tr w:rsidR="00E64F9F" w14:paraId="123F6C99" w14:textId="77777777">
        <w:tc>
          <w:tcPr>
            <w:tcW w:w="1512" w:type="dxa"/>
          </w:tcPr>
          <w:p w14:paraId="40DF8270" w14:textId="77777777" w:rsidR="00E64F9F" w:rsidRDefault="00E62623">
            <w:r>
              <w:rPr>
                <w:sz w:val="16"/>
              </w:rPr>
              <w:t>Live maritime picture</w:t>
            </w:r>
          </w:p>
        </w:tc>
        <w:tc>
          <w:tcPr>
            <w:tcW w:w="2232" w:type="dxa"/>
          </w:tcPr>
          <w:p w14:paraId="599BD58F" w14:textId="77777777" w:rsidR="00E64F9F" w:rsidRDefault="00E62623">
            <w:r>
              <w:rPr>
                <w:sz w:val="16"/>
              </w:rPr>
              <w:t>MMSI/IMO · lat/long · course · speed · timestamp · zone geofences</w:t>
            </w:r>
          </w:p>
        </w:tc>
        <w:tc>
          <w:tcPr>
            <w:tcW w:w="1656" w:type="dxa"/>
          </w:tcPr>
          <w:p w14:paraId="4A5CA4BE" w14:textId="77777777" w:rsidR="00E64F9F" w:rsidRDefault="00E62623">
            <w:r>
              <w:rPr>
                <w:sz w:val="16"/>
              </w:rPr>
              <w:t>nmc.view — NMC Operator</w:t>
            </w:r>
          </w:p>
        </w:tc>
        <w:tc>
          <w:tcPr>
            <w:tcW w:w="1944" w:type="dxa"/>
          </w:tcPr>
          <w:p w14:paraId="5F28E609" w14:textId="77777777" w:rsidR="00E64F9F" w:rsidRDefault="00E62623">
            <w:r>
              <w:rPr>
                <w:sz w:val="16"/>
              </w:rPr>
              <w:t>Hot stream in Event Hubs; positions store + full track history in ADLS</w:t>
            </w:r>
          </w:p>
        </w:tc>
        <w:tc>
          <w:tcPr>
            <w:tcW w:w="1944" w:type="dxa"/>
          </w:tcPr>
          <w:p w14:paraId="3F0DDF61" w14:textId="77777777" w:rsidR="00E64F9F" w:rsidRDefault="00E62623">
            <w:r>
              <w:rPr>
                <w:sz w:val="16"/>
              </w:rPr>
              <w:t>YES — behaviour/anomaly models train on track history; the twin renders it</w:t>
            </w:r>
          </w:p>
        </w:tc>
      </w:tr>
      <w:tr w:rsidR="00E64F9F" w14:paraId="31ABF7AE" w14:textId="77777777">
        <w:tc>
          <w:tcPr>
            <w:tcW w:w="1512" w:type="dxa"/>
          </w:tcPr>
          <w:p w14:paraId="2635F3B0" w14:textId="77777777" w:rsidR="00E64F9F" w:rsidRDefault="00E62623">
            <w:r>
              <w:rPr>
                <w:sz w:val="16"/>
              </w:rPr>
              <w:t>MDA alerts &amp; anomalies</w:t>
            </w:r>
          </w:p>
        </w:tc>
        <w:tc>
          <w:tcPr>
            <w:tcW w:w="2232" w:type="dxa"/>
          </w:tcPr>
          <w:p w14:paraId="7ED27310" w14:textId="77777777" w:rsidR="00E64F9F" w:rsidRDefault="00E62623">
            <w:r>
              <w:rPr>
                <w:sz w:val="16"/>
              </w:rPr>
              <w:t>alert type · severity · vessel ref · acknowledgment + timestamp</w:t>
            </w:r>
          </w:p>
        </w:tc>
        <w:tc>
          <w:tcPr>
            <w:tcW w:w="1656" w:type="dxa"/>
          </w:tcPr>
          <w:p w14:paraId="6A951BA1" w14:textId="77777777" w:rsidR="00E64F9F" w:rsidRDefault="00E62623">
            <w:r>
              <w:rPr>
                <w:sz w:val="16"/>
              </w:rPr>
              <w:t>Operator acknowledges; Supervisor escalates</w:t>
            </w:r>
          </w:p>
        </w:tc>
        <w:tc>
          <w:tcPr>
            <w:tcW w:w="1944" w:type="dxa"/>
          </w:tcPr>
          <w:p w14:paraId="7551E233" w14:textId="77777777" w:rsidR="00E64F9F" w:rsidRDefault="00E62623">
            <w:r>
              <w:rPr>
                <w:sz w:val="16"/>
              </w:rPr>
              <w:t>Alert + acknowledgment log in PostgreSQL; watchlist views</w:t>
            </w:r>
          </w:p>
        </w:tc>
        <w:tc>
          <w:tcPr>
            <w:tcW w:w="1944" w:type="dxa"/>
          </w:tcPr>
          <w:p w14:paraId="615FC240" w14:textId="77777777" w:rsidR="00E64F9F" w:rsidRDefault="00E62623">
            <w:r>
              <w:rPr>
                <w:sz w:val="16"/>
              </w:rPr>
              <w:t>YES — generated by anomaly models; acknowledgment feedback tunes thresholds</w:t>
            </w:r>
          </w:p>
        </w:tc>
      </w:tr>
      <w:tr w:rsidR="00E64F9F" w14:paraId="7130C770" w14:textId="77777777">
        <w:tc>
          <w:tcPr>
            <w:tcW w:w="1512" w:type="dxa"/>
          </w:tcPr>
          <w:p w14:paraId="2D498D4D" w14:textId="77777777" w:rsidR="00E64F9F" w:rsidRDefault="00E62623">
            <w:r>
              <w:rPr>
                <w:sz w:val="16"/>
              </w:rPr>
              <w:t>MRCC / SAR case files</w:t>
            </w:r>
          </w:p>
        </w:tc>
        <w:tc>
          <w:tcPr>
            <w:tcW w:w="2232" w:type="dxa"/>
          </w:tcPr>
          <w:p w14:paraId="79BE9A90" w14:textId="77777777" w:rsidR="00E64F9F" w:rsidRDefault="00E62623">
            <w:r>
              <w:rPr>
                <w:sz w:val="16"/>
              </w:rPr>
              <w:t>incident type · position · vessels · ops-timeline entries · close-out</w:t>
            </w:r>
          </w:p>
        </w:tc>
        <w:tc>
          <w:tcPr>
            <w:tcW w:w="1656" w:type="dxa"/>
          </w:tcPr>
          <w:p w14:paraId="203C6D1E" w14:textId="77777777" w:rsidR="00E64F9F" w:rsidRDefault="00E62623">
            <w:r>
              <w:rPr>
                <w:sz w:val="16"/>
              </w:rPr>
              <w:t>incidents.* — SAR Coordinator</w:t>
            </w:r>
          </w:p>
        </w:tc>
        <w:tc>
          <w:tcPr>
            <w:tcW w:w="1944" w:type="dxa"/>
          </w:tcPr>
          <w:p w14:paraId="4932D377" w14:textId="77777777" w:rsidR="00E64F9F" w:rsidRDefault="00E62623">
            <w:r>
              <w:rPr>
                <w:sz w:val="16"/>
              </w:rPr>
              <w:t>Case register + append-only ops timeline; evidence in ADLS</w:t>
            </w:r>
          </w:p>
        </w:tc>
        <w:tc>
          <w:tcPr>
            <w:tcW w:w="1944" w:type="dxa"/>
          </w:tcPr>
          <w:p w14:paraId="3DE76595" w14:textId="77777777" w:rsidR="00E64F9F" w:rsidRDefault="00E62623">
            <w:r>
              <w:rPr>
                <w:sz w:val="16"/>
              </w:rPr>
              <w:t>PARTIAL — AI drafts situation summaries and flash reports; case decisions stay human</w:t>
            </w:r>
          </w:p>
        </w:tc>
      </w:tr>
      <w:tr w:rsidR="00E64F9F" w14:paraId="7172EE2A" w14:textId="77777777">
        <w:tc>
          <w:tcPr>
            <w:tcW w:w="1512" w:type="dxa"/>
          </w:tcPr>
          <w:p w14:paraId="77600A5F" w14:textId="77777777" w:rsidR="00E64F9F" w:rsidRDefault="00E62623">
            <w:r>
              <w:rPr>
                <w:sz w:val="16"/>
              </w:rPr>
              <w:t>Compliance &amp; restrictions</w:t>
            </w:r>
          </w:p>
        </w:tc>
        <w:tc>
          <w:tcPr>
            <w:tcW w:w="2232" w:type="dxa"/>
          </w:tcPr>
          <w:p w14:paraId="3A7AD3ED" w14:textId="77777777" w:rsidR="00E64F9F" w:rsidRDefault="00E62623">
            <w:r>
              <w:rPr>
                <w:sz w:val="16"/>
              </w:rPr>
              <w:t>risk scores · certificate joins · restriction recommendation + justification</w:t>
            </w:r>
          </w:p>
        </w:tc>
        <w:tc>
          <w:tcPr>
            <w:tcW w:w="1656" w:type="dxa"/>
          </w:tcPr>
          <w:p w14:paraId="1520F6DA" w14:textId="77777777" w:rsidR="00E64F9F" w:rsidRDefault="00E62623">
            <w:r>
              <w:rPr>
                <w:sz w:val="16"/>
              </w:rPr>
              <w:t>NMC Supervisor approves every restriction</w:t>
            </w:r>
          </w:p>
        </w:tc>
        <w:tc>
          <w:tcPr>
            <w:tcW w:w="1944" w:type="dxa"/>
          </w:tcPr>
          <w:p w14:paraId="2CAAD52D" w14:textId="77777777" w:rsidR="00E64F9F" w:rsidRDefault="00E62623">
            <w:r>
              <w:rPr>
                <w:sz w:val="16"/>
              </w:rPr>
              <w:t>Computed live from golden records (never stored stale); events on Service Bus</w:t>
            </w:r>
          </w:p>
        </w:tc>
        <w:tc>
          <w:tcPr>
            <w:tcW w:w="1944" w:type="dxa"/>
          </w:tcPr>
          <w:p w14:paraId="30C0D9DE" w14:textId="77777777" w:rsidR="00E64F9F" w:rsidRDefault="00E62623">
            <w:r>
              <w:rPr>
                <w:sz w:val="16"/>
              </w:rPr>
              <w:t>YES — the intelligence agent recommends; the officer approves; every step in the agent audit</w:t>
            </w:r>
          </w:p>
        </w:tc>
      </w:tr>
    </w:tbl>
    <w:p w14:paraId="6127BD43" w14:textId="77777777" w:rsidR="00E64F9F" w:rsidRDefault="00E64F9F">
      <w:pPr>
        <w:spacing w:after="40"/>
      </w:pPr>
    </w:p>
    <w:p w14:paraId="4C94A4DB" w14:textId="77777777" w:rsidR="00E64F9F" w:rsidRDefault="00E62623">
      <w:r>
        <w:rPr>
          <w:b/>
          <w:color w:val="0E7C86"/>
          <w:sz w:val="19"/>
        </w:rPr>
        <w:t>As it runs today — screenshots from the demo environment (August 2026; live/UAT access is not applicable at proposal stage)</w:t>
      </w:r>
    </w:p>
    <w:tbl>
      <w:tblPr>
        <w:tblStyle w:val="TableGrid"/>
        <w:tblW w:w="0" w:type="auto"/>
        <w:tblLayout w:type="fixed"/>
        <w:tblLook w:val="04A0" w:firstRow="1" w:lastRow="0" w:firstColumn="1" w:lastColumn="0" w:noHBand="0" w:noVBand="1"/>
      </w:tblPr>
      <w:tblGrid>
        <w:gridCol w:w="4752"/>
        <w:gridCol w:w="4752"/>
      </w:tblGrid>
      <w:tr w:rsidR="00E64F9F" w14:paraId="7A7CEDA5" w14:textId="77777777">
        <w:tc>
          <w:tcPr>
            <w:tcW w:w="4752" w:type="dxa"/>
          </w:tcPr>
          <w:p w14:paraId="7D854683" w14:textId="77777777" w:rsidR="00E64F9F" w:rsidRDefault="00E62623">
            <w:pPr>
              <w:jc w:val="center"/>
            </w:pPr>
            <w:r>
              <w:rPr>
                <w:noProof/>
              </w:rPr>
              <w:drawing>
                <wp:inline distT="0" distB="0" distL="0" distR="0" wp14:anchorId="0D70C4A9" wp14:editId="3A354AAE">
                  <wp:extent cx="2926080" cy="1828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c-map.png"/>
                          <pic:cNvPicPr/>
                        </pic:nvPicPr>
                        <pic:blipFill>
                          <a:blip r:embed="rId23"/>
                          <a:stretch>
                            <a:fillRect/>
                          </a:stretch>
                        </pic:blipFill>
                        <pic:spPr>
                          <a:xfrm>
                            <a:off x="0" y="0"/>
                            <a:ext cx="2926080" cy="1828800"/>
                          </a:xfrm>
                          <a:prstGeom prst="rect">
                            <a:avLst/>
                          </a:prstGeom>
                        </pic:spPr>
                      </pic:pic>
                    </a:graphicData>
                  </a:graphic>
                </wp:inline>
              </w:drawing>
            </w:r>
          </w:p>
        </w:tc>
        <w:tc>
          <w:tcPr>
            <w:tcW w:w="4752" w:type="dxa"/>
          </w:tcPr>
          <w:p w14:paraId="7CEF1170" w14:textId="77777777" w:rsidR="00E64F9F" w:rsidRDefault="00E62623">
            <w:pPr>
              <w:jc w:val="center"/>
            </w:pPr>
            <w:r>
              <w:rPr>
                <w:noProof/>
              </w:rPr>
              <w:drawing>
                <wp:inline distT="0" distB="0" distL="0" distR="0" wp14:anchorId="297ED366" wp14:editId="0180AFE6">
                  <wp:extent cx="2926080" cy="1828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c-incidents-overview.png"/>
                          <pic:cNvPicPr/>
                        </pic:nvPicPr>
                        <pic:blipFill>
                          <a:blip r:embed="rId24"/>
                          <a:stretch>
                            <a:fillRect/>
                          </a:stretch>
                        </pic:blipFill>
                        <pic:spPr>
                          <a:xfrm>
                            <a:off x="0" y="0"/>
                            <a:ext cx="2926080" cy="1828800"/>
                          </a:xfrm>
                          <a:prstGeom prst="rect">
                            <a:avLst/>
                          </a:prstGeom>
                        </pic:spPr>
                      </pic:pic>
                    </a:graphicData>
                  </a:graphic>
                </wp:inline>
              </w:drawing>
            </w:r>
          </w:p>
        </w:tc>
      </w:tr>
      <w:tr w:rsidR="00E64F9F" w14:paraId="3922FC83" w14:textId="77777777">
        <w:tc>
          <w:tcPr>
            <w:tcW w:w="4752" w:type="dxa"/>
          </w:tcPr>
          <w:p w14:paraId="25B5CBCD" w14:textId="77777777" w:rsidR="00E64F9F" w:rsidRDefault="00E62623">
            <w:pPr>
              <w:jc w:val="center"/>
            </w:pPr>
            <w:r>
              <w:rPr>
                <w:i/>
                <w:color w:val="52696F"/>
                <w:sz w:val="17"/>
              </w:rPr>
              <w:t>Live traffic picture — Gulf of Kutch, MDA alerts</w:t>
            </w:r>
          </w:p>
        </w:tc>
        <w:tc>
          <w:tcPr>
            <w:tcW w:w="4752" w:type="dxa"/>
          </w:tcPr>
          <w:p w14:paraId="4A5850DD" w14:textId="77777777" w:rsidR="00E64F9F" w:rsidRDefault="00E62623">
            <w:pPr>
              <w:jc w:val="center"/>
            </w:pPr>
            <w:r>
              <w:rPr>
                <w:i/>
                <w:color w:val="52696F"/>
                <w:sz w:val="17"/>
              </w:rPr>
              <w:t>Incident dashboard — MRCC case load and severity</w:t>
            </w:r>
          </w:p>
        </w:tc>
      </w:tr>
    </w:tbl>
    <w:p w14:paraId="0E3DF959" w14:textId="77777777" w:rsidR="00E64F9F" w:rsidRDefault="00E64F9F">
      <w:pPr>
        <w:spacing w:after="40"/>
      </w:pPr>
    </w:p>
    <w:p w14:paraId="7A9370F1" w14:textId="77777777" w:rsidR="00E64F9F" w:rsidRDefault="00E62623">
      <w:r>
        <w:rPr>
          <w:b/>
          <w:sz w:val="19"/>
        </w:rPr>
        <w:t>Compliance-driven restriction (target flow)</w:t>
      </w:r>
    </w:p>
    <w:tbl>
      <w:tblPr>
        <w:tblStyle w:val="TableGrid"/>
        <w:tblW w:w="0" w:type="auto"/>
        <w:tblLayout w:type="fixed"/>
        <w:tblLook w:val="04A0" w:firstRow="1" w:lastRow="0" w:firstColumn="1" w:lastColumn="0" w:noHBand="0" w:noVBand="1"/>
      </w:tblPr>
      <w:tblGrid>
        <w:gridCol w:w="720"/>
        <w:gridCol w:w="2304"/>
        <w:gridCol w:w="6264"/>
      </w:tblGrid>
      <w:tr w:rsidR="00E64F9F" w14:paraId="582EE552" w14:textId="77777777">
        <w:tc>
          <w:tcPr>
            <w:tcW w:w="720" w:type="dxa"/>
            <w:shd w:val="clear" w:color="auto" w:fill="0E7C86"/>
          </w:tcPr>
          <w:p w14:paraId="0560D4CD" w14:textId="77777777" w:rsidR="00E64F9F" w:rsidRDefault="00E62623">
            <w:r>
              <w:rPr>
                <w:b/>
                <w:color w:val="FFFFFF"/>
                <w:sz w:val="17"/>
              </w:rPr>
              <w:t>Step</w:t>
            </w:r>
          </w:p>
        </w:tc>
        <w:tc>
          <w:tcPr>
            <w:tcW w:w="2304" w:type="dxa"/>
            <w:shd w:val="clear" w:color="auto" w:fill="0E7C86"/>
          </w:tcPr>
          <w:p w14:paraId="6ED06AB3" w14:textId="77777777" w:rsidR="00E64F9F" w:rsidRDefault="00E62623">
            <w:r>
              <w:rPr>
                <w:b/>
                <w:color w:val="FFFFFF"/>
                <w:sz w:val="17"/>
              </w:rPr>
              <w:t>Actor</w:t>
            </w:r>
          </w:p>
        </w:tc>
        <w:tc>
          <w:tcPr>
            <w:tcW w:w="6264" w:type="dxa"/>
            <w:shd w:val="clear" w:color="auto" w:fill="0E7C86"/>
          </w:tcPr>
          <w:p w14:paraId="4C9A5800" w14:textId="77777777" w:rsidR="00E64F9F" w:rsidRDefault="00E62623">
            <w:r>
              <w:rPr>
                <w:b/>
                <w:color w:val="FFFFFF"/>
                <w:sz w:val="17"/>
              </w:rPr>
              <w:t>Behaviour</w:t>
            </w:r>
          </w:p>
        </w:tc>
      </w:tr>
      <w:tr w:rsidR="00E64F9F" w14:paraId="7EB5DC29" w14:textId="77777777">
        <w:tc>
          <w:tcPr>
            <w:tcW w:w="720" w:type="dxa"/>
          </w:tcPr>
          <w:p w14:paraId="1A205528" w14:textId="77777777" w:rsidR="00E64F9F" w:rsidRDefault="00E62623">
            <w:r>
              <w:rPr>
                <w:sz w:val="18"/>
              </w:rPr>
              <w:t>1</w:t>
            </w:r>
          </w:p>
        </w:tc>
        <w:tc>
          <w:tcPr>
            <w:tcW w:w="2304" w:type="dxa"/>
          </w:tcPr>
          <w:p w14:paraId="656F9541" w14:textId="77777777" w:rsidR="00E64F9F" w:rsidRDefault="00E62623">
            <w:r>
              <w:rPr>
                <w:sz w:val="18"/>
              </w:rPr>
              <w:t>AIS/LRIT feed</w:t>
            </w:r>
          </w:p>
        </w:tc>
        <w:tc>
          <w:tcPr>
            <w:tcW w:w="6264" w:type="dxa"/>
          </w:tcPr>
          <w:p w14:paraId="04BDC186" w14:textId="77777777" w:rsidR="00E64F9F" w:rsidRDefault="00E62623">
            <w:r>
              <w:rPr>
                <w:sz w:val="18"/>
              </w:rPr>
              <w:t>Live positions stream into Event Hubs (&lt;60 s latency)</w:t>
            </w:r>
          </w:p>
        </w:tc>
      </w:tr>
      <w:tr w:rsidR="00E64F9F" w14:paraId="7C2F5BDA" w14:textId="77777777">
        <w:tc>
          <w:tcPr>
            <w:tcW w:w="720" w:type="dxa"/>
          </w:tcPr>
          <w:p w14:paraId="21CC10B9" w14:textId="77777777" w:rsidR="00E64F9F" w:rsidRDefault="00E62623">
            <w:r>
              <w:rPr>
                <w:sz w:val="18"/>
              </w:rPr>
              <w:t>2</w:t>
            </w:r>
          </w:p>
        </w:tc>
        <w:tc>
          <w:tcPr>
            <w:tcW w:w="2304" w:type="dxa"/>
          </w:tcPr>
          <w:p w14:paraId="2CAA5E8D" w14:textId="77777777" w:rsidR="00E64F9F" w:rsidRDefault="00E62623">
            <w:r>
              <w:rPr>
                <w:sz w:val="18"/>
              </w:rPr>
              <w:t>Intelligence agent</w:t>
            </w:r>
          </w:p>
        </w:tc>
        <w:tc>
          <w:tcPr>
            <w:tcW w:w="6264" w:type="dxa"/>
          </w:tcPr>
          <w:p w14:paraId="1EFA1CCB" w14:textId="77777777" w:rsidR="00E64F9F" w:rsidRDefault="00E62623">
            <w:r>
              <w:rPr>
                <w:sz w:val="18"/>
              </w:rPr>
              <w:t>Continuously scores behaviour; anomaly (route deviation, loitering, AIS gap) raises an alert</w:t>
            </w:r>
          </w:p>
        </w:tc>
      </w:tr>
      <w:tr w:rsidR="00E64F9F" w14:paraId="254F6B27" w14:textId="77777777">
        <w:tc>
          <w:tcPr>
            <w:tcW w:w="720" w:type="dxa"/>
          </w:tcPr>
          <w:p w14:paraId="3FE3BEAB" w14:textId="77777777" w:rsidR="00E64F9F" w:rsidRDefault="00E62623">
            <w:r>
              <w:rPr>
                <w:sz w:val="18"/>
              </w:rPr>
              <w:t>3</w:t>
            </w:r>
          </w:p>
        </w:tc>
        <w:tc>
          <w:tcPr>
            <w:tcW w:w="2304" w:type="dxa"/>
          </w:tcPr>
          <w:p w14:paraId="1F16855B" w14:textId="77777777" w:rsidR="00E64F9F" w:rsidRDefault="00E62623">
            <w:r>
              <w:rPr>
                <w:sz w:val="18"/>
              </w:rPr>
              <w:t>NMC operator</w:t>
            </w:r>
          </w:p>
        </w:tc>
        <w:tc>
          <w:tcPr>
            <w:tcW w:w="6264" w:type="dxa"/>
          </w:tcPr>
          <w:p w14:paraId="3E06C8BA" w14:textId="77777777" w:rsidR="00E64F9F" w:rsidRDefault="00E62623">
            <w:r>
              <w:rPr>
                <w:sz w:val="18"/>
              </w:rPr>
              <w:t>Reviews the alert with full vessel context; NL queries for related data</w:t>
            </w:r>
          </w:p>
        </w:tc>
      </w:tr>
      <w:tr w:rsidR="00E64F9F" w14:paraId="1DA45257" w14:textId="77777777">
        <w:tc>
          <w:tcPr>
            <w:tcW w:w="720" w:type="dxa"/>
          </w:tcPr>
          <w:p w14:paraId="72CE7A00" w14:textId="77777777" w:rsidR="00E64F9F" w:rsidRDefault="00E62623">
            <w:r>
              <w:rPr>
                <w:sz w:val="18"/>
              </w:rPr>
              <w:t>4</w:t>
            </w:r>
          </w:p>
        </w:tc>
        <w:tc>
          <w:tcPr>
            <w:tcW w:w="2304" w:type="dxa"/>
          </w:tcPr>
          <w:p w14:paraId="762B5319" w14:textId="77777777" w:rsidR="00E64F9F" w:rsidRDefault="00E62623">
            <w:r>
              <w:rPr>
                <w:sz w:val="18"/>
              </w:rPr>
              <w:t>System</w:t>
            </w:r>
          </w:p>
        </w:tc>
        <w:tc>
          <w:tcPr>
            <w:tcW w:w="6264" w:type="dxa"/>
          </w:tcPr>
          <w:p w14:paraId="771FE515" w14:textId="77777777" w:rsidR="00E64F9F" w:rsidRDefault="00E62623">
            <w:r>
              <w:rPr>
                <w:sz w:val="18"/>
              </w:rPr>
              <w:t>On confirmed violation: cross-service event suspends the navigation licence (officer-approved); flash report distributed</w:t>
            </w:r>
          </w:p>
        </w:tc>
      </w:tr>
    </w:tbl>
    <w:p w14:paraId="43F782E3" w14:textId="77777777" w:rsidR="00E64F9F" w:rsidRDefault="00E64F9F">
      <w:pPr>
        <w:spacing w:after="40"/>
      </w:pPr>
    </w:p>
    <w:p w14:paraId="0965098C" w14:textId="77777777" w:rsidR="00E64F9F" w:rsidRDefault="00E62623">
      <w:pPr>
        <w:pStyle w:val="Heading2"/>
      </w:pPr>
      <w:bookmarkStart w:id="49" w:name="_Toc238750360"/>
      <w:r>
        <w:lastRenderedPageBreak/>
        <w:t>7.3  On the Azure stack</w:t>
      </w:r>
      <w:bookmarkEnd w:id="49"/>
    </w:p>
    <w:p w14:paraId="042BF37D" w14:textId="77777777" w:rsidR="00E64F9F" w:rsidRDefault="00E62623">
      <w:pPr>
        <w:pStyle w:val="ListBullet"/>
      </w:pPr>
      <w:r>
        <w:t>AIS/LRIT providers stream into Event Hubs; Functions enrich, window and project positions into the national picture and the ADLS analytics zone</w:t>
      </w:r>
    </w:p>
    <w:p w14:paraId="2528BBA8" w14:textId="77777777" w:rsidR="00E64F9F" w:rsidRDefault="00E62623">
      <w:pPr>
        <w:pStyle w:val="ListBullet"/>
      </w:pPr>
      <w:r>
        <w:t>Behavioural anomaly models (routes, loitering, AIS gaps) train and serve on Azure ML with drift monitoring; scores join the vessel golden record</w:t>
      </w:r>
    </w:p>
    <w:p w14:paraId="26B3ED2E" w14:textId="77777777" w:rsidR="00E64F9F" w:rsidRDefault="00E62623">
      <w:pPr>
        <w:pStyle w:val="ListBullet"/>
      </w:pPr>
      <w:r>
        <w:t>The National Maritime Intelligence Agent synthesises daily/weekly situation reports on Foundry models and distributes them via Communication Services</w:t>
      </w:r>
    </w:p>
    <w:p w14:paraId="5F9ECCAF" w14:textId="77777777" w:rsidR="00E64F9F" w:rsidRDefault="00E62623">
      <w:pPr>
        <w:pStyle w:val="ListBullet"/>
      </w:pPr>
      <w:r>
        <w:t>GISIS flag-state reporting exports run as scheduled Logic Apps workflows; executive dashboards render from the ADLS analytics zone</w:t>
      </w:r>
    </w:p>
    <w:p w14:paraId="6A1F40A5" w14:textId="77777777" w:rsidR="00E64F9F" w:rsidRDefault="00E62623">
      <w:pPr>
        <w:pStyle w:val="Heading2"/>
      </w:pPr>
      <w:bookmarkStart w:id="50" w:name="_Toc238750361"/>
      <w:r>
        <w:t>7.4  Roles &amp; permissions</w:t>
      </w:r>
      <w:bookmarkEnd w:id="50"/>
    </w:p>
    <w:p w14:paraId="4BFFE96F" w14:textId="77777777" w:rsidR="00E64F9F" w:rsidRDefault="00E62623">
      <w:r>
        <w:rPr>
          <w:sz w:val="20"/>
        </w:rPr>
        <w:t>NMC Operator, NMC Supervisor, Executive (dashboards), SAR Coordinator. Permission groups nmc.*, incidents.*, risk.*; MFA mandatory for all NMC users (Entra ID conditional access).</w:t>
      </w:r>
    </w:p>
    <w:p w14:paraId="33AB2BF4" w14:textId="77777777" w:rsidR="00E64F9F" w:rsidRDefault="00E62623">
      <w:pPr>
        <w:pStyle w:val="Heading2"/>
      </w:pPr>
      <w:bookmarkStart w:id="51" w:name="_Toc238750362"/>
      <w:r>
        <w:t>7.5  Business benefits</w:t>
      </w:r>
      <w:bookmarkEnd w:id="51"/>
    </w:p>
    <w:p w14:paraId="48C2074E" w14:textId="77777777" w:rsidR="00E64F9F" w:rsidRDefault="00E62623">
      <w:pPr>
        <w:pStyle w:val="ListBullet"/>
      </w:pPr>
      <w:r>
        <w:t>One operational picture instead of siloed feeds</w:t>
      </w:r>
    </w:p>
    <w:p w14:paraId="569F291B" w14:textId="77777777" w:rsidR="00E64F9F" w:rsidRDefault="00E62623">
      <w:pPr>
        <w:pStyle w:val="ListBullet"/>
      </w:pPr>
      <w:r>
        <w:t>Anomalies surfaced by agents, not by watchkeeping stamina</w:t>
      </w:r>
    </w:p>
    <w:p w14:paraId="32F8CE9F" w14:textId="77777777" w:rsidR="00E64F9F" w:rsidRDefault="00E62623">
      <w:pPr>
        <w:pStyle w:val="ListBullet"/>
      </w:pPr>
      <w:r>
        <w:t>Executive dashboards answer 'how is the maritime sector performing?' on demand</w:t>
      </w:r>
    </w:p>
    <w:p w14:paraId="0E1B6D20" w14:textId="77777777" w:rsidR="00E64F9F" w:rsidRDefault="00E62623">
      <w:pPr>
        <w:pStyle w:val="Heading2"/>
      </w:pPr>
      <w:bookmarkStart w:id="52" w:name="_Toc238750363"/>
      <w:r>
        <w:t>7.6  Functional requirements compliance</w:t>
      </w:r>
      <w:bookmarkEnd w:id="52"/>
    </w:p>
    <w:tbl>
      <w:tblPr>
        <w:tblStyle w:val="TableGrid"/>
        <w:tblW w:w="0" w:type="auto"/>
        <w:tblLayout w:type="fixed"/>
        <w:tblLook w:val="04A0" w:firstRow="1" w:lastRow="0" w:firstColumn="1" w:lastColumn="0" w:noHBand="0" w:noVBand="1"/>
      </w:tblPr>
      <w:tblGrid>
        <w:gridCol w:w="6840"/>
        <w:gridCol w:w="2448"/>
      </w:tblGrid>
      <w:tr w:rsidR="00E64F9F" w14:paraId="6E0720C7" w14:textId="77777777">
        <w:tc>
          <w:tcPr>
            <w:tcW w:w="6840" w:type="dxa"/>
            <w:shd w:val="clear" w:color="auto" w:fill="0E7C86"/>
          </w:tcPr>
          <w:p w14:paraId="4D36236A" w14:textId="77777777" w:rsidR="00E64F9F" w:rsidRDefault="00E62623">
            <w:r>
              <w:rPr>
                <w:b/>
                <w:color w:val="FFFFFF"/>
                <w:sz w:val="17"/>
              </w:rPr>
              <w:t>RFP requirement</w:t>
            </w:r>
          </w:p>
        </w:tc>
        <w:tc>
          <w:tcPr>
            <w:tcW w:w="2448" w:type="dxa"/>
            <w:shd w:val="clear" w:color="auto" w:fill="0E7C86"/>
          </w:tcPr>
          <w:p w14:paraId="30F97B97" w14:textId="77777777" w:rsidR="00E64F9F" w:rsidRDefault="00E62623">
            <w:r>
              <w:rPr>
                <w:b/>
                <w:color w:val="FFFFFF"/>
                <w:sz w:val="17"/>
              </w:rPr>
              <w:t>Feature exists?</w:t>
            </w:r>
          </w:p>
        </w:tc>
      </w:tr>
      <w:tr w:rsidR="00E64F9F" w14:paraId="4223B3D2" w14:textId="77777777">
        <w:tc>
          <w:tcPr>
            <w:tcW w:w="6840" w:type="dxa"/>
          </w:tcPr>
          <w:p w14:paraId="228152BA" w14:textId="77777777" w:rsidR="00E64F9F" w:rsidRDefault="00E62623">
            <w:r>
              <w:rPr>
                <w:sz w:val="19"/>
              </w:rPr>
              <w:t>Incident &amp; alert management with escalation</w:t>
            </w:r>
          </w:p>
        </w:tc>
        <w:tc>
          <w:tcPr>
            <w:tcW w:w="2448" w:type="dxa"/>
          </w:tcPr>
          <w:p w14:paraId="564F7AB7" w14:textId="77777777" w:rsidR="00E64F9F" w:rsidRDefault="00E62623">
            <w:r>
              <w:rPr>
                <w:b/>
                <w:color w:val="2E7D4F"/>
                <w:sz w:val="19"/>
              </w:rPr>
              <w:t>YES</w:t>
            </w:r>
          </w:p>
        </w:tc>
      </w:tr>
      <w:tr w:rsidR="00E64F9F" w14:paraId="0DDC3F9F" w14:textId="77777777">
        <w:tc>
          <w:tcPr>
            <w:tcW w:w="6840" w:type="dxa"/>
          </w:tcPr>
          <w:p w14:paraId="6EB643FF" w14:textId="77777777" w:rsidR="00E64F9F" w:rsidRDefault="00E62623">
            <w:r>
              <w:rPr>
                <w:sz w:val="19"/>
              </w:rPr>
              <w:t>Strategic leadership dashboards</w:t>
            </w:r>
          </w:p>
        </w:tc>
        <w:tc>
          <w:tcPr>
            <w:tcW w:w="2448" w:type="dxa"/>
          </w:tcPr>
          <w:p w14:paraId="615B7D21" w14:textId="77777777" w:rsidR="00E64F9F" w:rsidRDefault="00E62623">
            <w:r>
              <w:rPr>
                <w:b/>
                <w:color w:val="2E7D4F"/>
                <w:sz w:val="19"/>
              </w:rPr>
              <w:t>YES</w:t>
            </w:r>
          </w:p>
        </w:tc>
      </w:tr>
      <w:tr w:rsidR="00E64F9F" w14:paraId="7A6900F0" w14:textId="77777777">
        <w:tc>
          <w:tcPr>
            <w:tcW w:w="6840" w:type="dxa"/>
          </w:tcPr>
          <w:p w14:paraId="55816810" w14:textId="77777777" w:rsidR="00E64F9F" w:rsidRDefault="00E62623">
            <w:r>
              <w:rPr>
                <w:sz w:val="19"/>
              </w:rPr>
              <w:t>Real-time vessel monitoring (AIS/LRIT)</w:t>
            </w:r>
          </w:p>
        </w:tc>
        <w:tc>
          <w:tcPr>
            <w:tcW w:w="2448" w:type="dxa"/>
          </w:tcPr>
          <w:p w14:paraId="60821B95" w14:textId="77777777" w:rsidR="00E64F9F" w:rsidRDefault="00E62623">
            <w:r>
              <w:rPr>
                <w:b/>
                <w:color w:val="B26F14"/>
                <w:sz w:val="19"/>
              </w:rPr>
              <w:t>PARTIAL</w:t>
            </w:r>
          </w:p>
        </w:tc>
      </w:tr>
      <w:tr w:rsidR="00E64F9F" w14:paraId="0F136711" w14:textId="77777777">
        <w:tc>
          <w:tcPr>
            <w:tcW w:w="6840" w:type="dxa"/>
          </w:tcPr>
          <w:p w14:paraId="2955E0EA" w14:textId="77777777" w:rsidR="00E64F9F" w:rsidRDefault="00E62623">
            <w:r>
              <w:rPr>
                <w:sz w:val="19"/>
              </w:rPr>
              <w:t>Unified compliance dashboard across vessels/seafarers/companies/institutions</w:t>
            </w:r>
          </w:p>
        </w:tc>
        <w:tc>
          <w:tcPr>
            <w:tcW w:w="2448" w:type="dxa"/>
          </w:tcPr>
          <w:p w14:paraId="5EA22FDF" w14:textId="77777777" w:rsidR="00E64F9F" w:rsidRDefault="00E62623">
            <w:r>
              <w:rPr>
                <w:b/>
                <w:color w:val="B26F14"/>
                <w:sz w:val="19"/>
              </w:rPr>
              <w:t>PARTIAL</w:t>
            </w:r>
          </w:p>
        </w:tc>
      </w:tr>
      <w:tr w:rsidR="00E64F9F" w14:paraId="7C61DC04" w14:textId="77777777">
        <w:tc>
          <w:tcPr>
            <w:tcW w:w="6840" w:type="dxa"/>
          </w:tcPr>
          <w:p w14:paraId="76659D9C" w14:textId="77777777" w:rsidR="00E64F9F" w:rsidRDefault="00E62623">
            <w:r>
              <w:rPr>
                <w:sz w:val="19"/>
              </w:rPr>
              <w:t>Risk intelligence engine</w:t>
            </w:r>
          </w:p>
        </w:tc>
        <w:tc>
          <w:tcPr>
            <w:tcW w:w="2448" w:type="dxa"/>
          </w:tcPr>
          <w:p w14:paraId="335C70D8" w14:textId="77777777" w:rsidR="00E64F9F" w:rsidRDefault="00E62623">
            <w:r>
              <w:rPr>
                <w:b/>
                <w:color w:val="B26F14"/>
                <w:sz w:val="19"/>
              </w:rPr>
              <w:t>PARTIAL</w:t>
            </w:r>
          </w:p>
        </w:tc>
      </w:tr>
      <w:tr w:rsidR="00E64F9F" w14:paraId="51D3DBA1" w14:textId="77777777">
        <w:tc>
          <w:tcPr>
            <w:tcW w:w="6840" w:type="dxa"/>
          </w:tcPr>
          <w:p w14:paraId="51428594" w14:textId="77777777" w:rsidR="00E64F9F" w:rsidRDefault="00E62623">
            <w:r>
              <w:rPr>
                <w:sz w:val="19"/>
              </w:rPr>
              <w:t>Maritime traffic analytics — historical and predictive</w:t>
            </w:r>
          </w:p>
        </w:tc>
        <w:tc>
          <w:tcPr>
            <w:tcW w:w="2448" w:type="dxa"/>
          </w:tcPr>
          <w:p w14:paraId="000B6FFD" w14:textId="77777777" w:rsidR="00E64F9F" w:rsidRDefault="00E62623">
            <w:r>
              <w:rPr>
                <w:b/>
                <w:color w:val="B26F14"/>
                <w:sz w:val="19"/>
              </w:rPr>
              <w:t>PARTIAL</w:t>
            </w:r>
          </w:p>
        </w:tc>
      </w:tr>
      <w:tr w:rsidR="00E64F9F" w14:paraId="392FA5D5" w14:textId="77777777">
        <w:tc>
          <w:tcPr>
            <w:tcW w:w="6840" w:type="dxa"/>
          </w:tcPr>
          <w:p w14:paraId="479D9B76" w14:textId="77777777" w:rsidR="00E64F9F" w:rsidRDefault="00E62623">
            <w:r>
              <w:rPr>
                <w:sz w:val="19"/>
              </w:rPr>
              <w:t>Certificate restriction triggers from NMC detections</w:t>
            </w:r>
          </w:p>
        </w:tc>
        <w:tc>
          <w:tcPr>
            <w:tcW w:w="2448" w:type="dxa"/>
          </w:tcPr>
          <w:p w14:paraId="0461DB88" w14:textId="77777777" w:rsidR="00E64F9F" w:rsidRDefault="00E62623">
            <w:r>
              <w:rPr>
                <w:b/>
                <w:color w:val="B26F14"/>
                <w:sz w:val="19"/>
              </w:rPr>
              <w:t>PARTIAL</w:t>
            </w:r>
          </w:p>
        </w:tc>
      </w:tr>
      <w:tr w:rsidR="00E64F9F" w14:paraId="2D2A245D" w14:textId="77777777">
        <w:tc>
          <w:tcPr>
            <w:tcW w:w="6840" w:type="dxa"/>
          </w:tcPr>
          <w:p w14:paraId="73F9A368" w14:textId="77777777" w:rsidR="00E64F9F" w:rsidRDefault="00E62623">
            <w:r>
              <w:rPr>
                <w:sz w:val="19"/>
              </w:rPr>
              <w:t>SAR support</w:t>
            </w:r>
          </w:p>
        </w:tc>
        <w:tc>
          <w:tcPr>
            <w:tcW w:w="2448" w:type="dxa"/>
          </w:tcPr>
          <w:p w14:paraId="4AFED47A" w14:textId="77777777" w:rsidR="00E64F9F" w:rsidRDefault="00E62623">
            <w:r>
              <w:rPr>
                <w:b/>
                <w:color w:val="B26F14"/>
                <w:sz w:val="19"/>
              </w:rPr>
              <w:t>PARTIAL</w:t>
            </w:r>
          </w:p>
        </w:tc>
      </w:tr>
      <w:tr w:rsidR="00E64F9F" w14:paraId="36737D89" w14:textId="77777777">
        <w:tc>
          <w:tcPr>
            <w:tcW w:w="6840" w:type="dxa"/>
          </w:tcPr>
          <w:p w14:paraId="44C1C7AC" w14:textId="77777777" w:rsidR="00E64F9F" w:rsidRDefault="00E62623">
            <w:r>
              <w:rPr>
                <w:sz w:val="19"/>
              </w:rPr>
              <w:t>IMO GISIS integration — automated flag-state reporting</w:t>
            </w:r>
          </w:p>
        </w:tc>
        <w:tc>
          <w:tcPr>
            <w:tcW w:w="2448" w:type="dxa"/>
          </w:tcPr>
          <w:p w14:paraId="5915DAB0" w14:textId="77777777" w:rsidR="00E64F9F" w:rsidRDefault="00E62623">
            <w:r>
              <w:rPr>
                <w:b/>
                <w:color w:val="B02E2E"/>
                <w:sz w:val="19"/>
              </w:rPr>
              <w:t>NO — to be built</w:t>
            </w:r>
          </w:p>
        </w:tc>
      </w:tr>
    </w:tbl>
    <w:p w14:paraId="07A3C451" w14:textId="77777777" w:rsidR="00E64F9F" w:rsidRDefault="00E64F9F">
      <w:pPr>
        <w:spacing w:after="40"/>
      </w:pPr>
    </w:p>
    <w:p w14:paraId="30AF1F35" w14:textId="77777777" w:rsidR="00E64F9F" w:rsidRDefault="00E62623">
      <w:pPr>
        <w:pStyle w:val="Heading2"/>
      </w:pPr>
      <w:bookmarkStart w:id="53" w:name="_Toc238750364"/>
      <w:r>
        <w:t>7.7  AI section</w:t>
      </w:r>
      <w:bookmarkEnd w:id="53"/>
    </w:p>
    <w:p w14:paraId="494D0E8B" w14:textId="77777777" w:rsidR="00E64F9F" w:rsidRDefault="00E62623">
      <w:r>
        <w:rPr>
          <w:b/>
          <w:sz w:val="20"/>
        </w:rPr>
        <w:t xml:space="preserve">Agents &amp; AI today.  </w:t>
      </w:r>
      <w:r>
        <w:rPr>
          <w:sz w:val="20"/>
        </w:rPr>
        <w:t>AI running today: sentinel agent watching operational deviations with adaptive thresholds; anomaly and prediction views; automated daily facts; NL query with citations; 3D situational twin.</w:t>
      </w:r>
    </w:p>
    <w:p w14:paraId="2C33BF9E" w14:textId="77777777" w:rsidR="00E64F9F" w:rsidRDefault="00E62623">
      <w:r>
        <w:rPr>
          <w:b/>
          <w:sz w:val="19"/>
        </w:rPr>
        <w:t>AI functional requirements compliance:</w:t>
      </w:r>
    </w:p>
    <w:tbl>
      <w:tblPr>
        <w:tblStyle w:val="TableGrid"/>
        <w:tblW w:w="0" w:type="auto"/>
        <w:tblLayout w:type="fixed"/>
        <w:tblLook w:val="04A0" w:firstRow="1" w:lastRow="0" w:firstColumn="1" w:lastColumn="0" w:noHBand="0" w:noVBand="1"/>
      </w:tblPr>
      <w:tblGrid>
        <w:gridCol w:w="6840"/>
        <w:gridCol w:w="2448"/>
      </w:tblGrid>
      <w:tr w:rsidR="00E64F9F" w14:paraId="2FAD8482" w14:textId="77777777">
        <w:tc>
          <w:tcPr>
            <w:tcW w:w="6840" w:type="dxa"/>
            <w:shd w:val="clear" w:color="auto" w:fill="0E7C86"/>
          </w:tcPr>
          <w:p w14:paraId="584AD10F" w14:textId="77777777" w:rsidR="00E64F9F" w:rsidRDefault="00E62623">
            <w:r>
              <w:rPr>
                <w:b/>
                <w:color w:val="FFFFFF"/>
                <w:sz w:val="17"/>
              </w:rPr>
              <w:t>RFP AI requirement</w:t>
            </w:r>
          </w:p>
        </w:tc>
        <w:tc>
          <w:tcPr>
            <w:tcW w:w="2448" w:type="dxa"/>
            <w:shd w:val="clear" w:color="auto" w:fill="0E7C86"/>
          </w:tcPr>
          <w:p w14:paraId="49432349" w14:textId="77777777" w:rsidR="00E64F9F" w:rsidRDefault="00E62623">
            <w:r>
              <w:rPr>
                <w:b/>
                <w:color w:val="FFFFFF"/>
                <w:sz w:val="17"/>
              </w:rPr>
              <w:t>Feature exists?</w:t>
            </w:r>
          </w:p>
        </w:tc>
      </w:tr>
      <w:tr w:rsidR="00E64F9F" w14:paraId="4AF9CAEA" w14:textId="77777777">
        <w:tc>
          <w:tcPr>
            <w:tcW w:w="6840" w:type="dxa"/>
          </w:tcPr>
          <w:p w14:paraId="2EC132AA" w14:textId="77777777" w:rsidR="00E64F9F" w:rsidRDefault="00E62623">
            <w:r>
              <w:rPr>
                <w:sz w:val="19"/>
              </w:rPr>
              <w:t>Natural-language interface for NMC operators</w:t>
            </w:r>
          </w:p>
        </w:tc>
        <w:tc>
          <w:tcPr>
            <w:tcW w:w="2448" w:type="dxa"/>
          </w:tcPr>
          <w:p w14:paraId="44C16984" w14:textId="77777777" w:rsidR="00E64F9F" w:rsidRDefault="00E62623">
            <w:r>
              <w:rPr>
                <w:b/>
                <w:color w:val="2E7D4F"/>
                <w:sz w:val="19"/>
              </w:rPr>
              <w:t>YES</w:t>
            </w:r>
          </w:p>
        </w:tc>
      </w:tr>
      <w:tr w:rsidR="00E64F9F" w14:paraId="0312F0B9" w14:textId="77777777">
        <w:tc>
          <w:tcPr>
            <w:tcW w:w="6840" w:type="dxa"/>
          </w:tcPr>
          <w:p w14:paraId="6BEA444D" w14:textId="77777777" w:rsidR="00E64F9F" w:rsidRDefault="00E62623">
            <w:r>
              <w:rPr>
                <w:sz w:val="19"/>
              </w:rPr>
              <w:t>Autonomous monitoring agent flagging behavioural anomalies</w:t>
            </w:r>
          </w:p>
        </w:tc>
        <w:tc>
          <w:tcPr>
            <w:tcW w:w="2448" w:type="dxa"/>
          </w:tcPr>
          <w:p w14:paraId="154B4140" w14:textId="77777777" w:rsidR="00E64F9F" w:rsidRDefault="00E62623">
            <w:r>
              <w:rPr>
                <w:b/>
                <w:color w:val="B26F14"/>
                <w:sz w:val="19"/>
              </w:rPr>
              <w:t>PARTIAL</w:t>
            </w:r>
          </w:p>
        </w:tc>
      </w:tr>
      <w:tr w:rsidR="00E64F9F" w14:paraId="6CA8C18E" w14:textId="77777777">
        <w:tc>
          <w:tcPr>
            <w:tcW w:w="6840" w:type="dxa"/>
          </w:tcPr>
          <w:p w14:paraId="08A98CBA" w14:textId="77777777" w:rsidR="00E64F9F" w:rsidRDefault="00E62623">
            <w:r>
              <w:rPr>
                <w:sz w:val="19"/>
              </w:rPr>
              <w:t>Predictive models forecasting incidents and safety events</w:t>
            </w:r>
          </w:p>
        </w:tc>
        <w:tc>
          <w:tcPr>
            <w:tcW w:w="2448" w:type="dxa"/>
          </w:tcPr>
          <w:p w14:paraId="6B8872CB" w14:textId="77777777" w:rsidR="00E64F9F" w:rsidRDefault="00E62623">
            <w:r>
              <w:rPr>
                <w:b/>
                <w:color w:val="B26F14"/>
                <w:sz w:val="19"/>
              </w:rPr>
              <w:t>PARTIAL</w:t>
            </w:r>
          </w:p>
        </w:tc>
      </w:tr>
      <w:tr w:rsidR="00E64F9F" w14:paraId="0B586239" w14:textId="77777777">
        <w:tc>
          <w:tcPr>
            <w:tcW w:w="6840" w:type="dxa"/>
          </w:tcPr>
          <w:p w14:paraId="21166431" w14:textId="77777777" w:rsidR="00E64F9F" w:rsidRDefault="00E62623">
            <w:r>
              <w:rPr>
                <w:sz w:val="19"/>
              </w:rPr>
              <w:t>AI-generated daily/weekly situation reports</w:t>
            </w:r>
          </w:p>
        </w:tc>
        <w:tc>
          <w:tcPr>
            <w:tcW w:w="2448" w:type="dxa"/>
          </w:tcPr>
          <w:p w14:paraId="730E6C29" w14:textId="77777777" w:rsidR="00E64F9F" w:rsidRDefault="00E62623">
            <w:r>
              <w:rPr>
                <w:b/>
                <w:color w:val="B26F14"/>
                <w:sz w:val="19"/>
              </w:rPr>
              <w:t>PARTIAL</w:t>
            </w:r>
          </w:p>
        </w:tc>
      </w:tr>
    </w:tbl>
    <w:p w14:paraId="58BCEBF6" w14:textId="77777777" w:rsidR="00E64F9F" w:rsidRDefault="00E64F9F">
      <w:pPr>
        <w:spacing w:after="40"/>
      </w:pPr>
    </w:p>
    <w:p w14:paraId="62B5329A" w14:textId="77777777" w:rsidR="00E64F9F" w:rsidRDefault="00E62623">
      <w:r>
        <w:rPr>
          <w:b/>
          <w:sz w:val="20"/>
        </w:rPr>
        <w:lastRenderedPageBreak/>
        <w:t xml:space="preserve">AI business benefits.  </w:t>
      </w:r>
      <w:r>
        <w:rPr>
          <w:sz w:val="20"/>
        </w:rPr>
        <w:t>24/7 machine watchkeeping over the entire flagged fleet; leadership receives synthesised situation reports without analyst effort; operators query the domain in plain language.</w:t>
      </w:r>
    </w:p>
    <w:p w14:paraId="5C632FE9" w14:textId="77777777" w:rsidR="00E64F9F" w:rsidRDefault="00E62623">
      <w:pPr>
        <w:pStyle w:val="Heading2"/>
      </w:pPr>
      <w:bookmarkStart w:id="54" w:name="_Toc238750365"/>
      <w:r>
        <w:t>7.8  Improvements — TO BE</w:t>
      </w:r>
      <w:bookmarkEnd w:id="54"/>
    </w:p>
    <w:tbl>
      <w:tblPr>
        <w:tblStyle w:val="TableGrid"/>
        <w:tblW w:w="0" w:type="auto"/>
        <w:tblLayout w:type="fixed"/>
        <w:tblLook w:val="04A0" w:firstRow="1" w:lastRow="0" w:firstColumn="1" w:lastColumn="0" w:noHBand="0" w:noVBand="1"/>
      </w:tblPr>
      <w:tblGrid>
        <w:gridCol w:w="2736"/>
        <w:gridCol w:w="6552"/>
      </w:tblGrid>
      <w:tr w:rsidR="00E64F9F" w14:paraId="3B599BD1" w14:textId="77777777">
        <w:tc>
          <w:tcPr>
            <w:tcW w:w="2736" w:type="dxa"/>
            <w:shd w:val="clear" w:color="auto" w:fill="0E7C86"/>
          </w:tcPr>
          <w:p w14:paraId="6431E20C" w14:textId="77777777" w:rsidR="00E64F9F" w:rsidRDefault="00E62623">
            <w:r>
              <w:rPr>
                <w:b/>
                <w:color w:val="FFFFFF"/>
                <w:sz w:val="17"/>
              </w:rPr>
              <w:t>Stream</w:t>
            </w:r>
          </w:p>
        </w:tc>
        <w:tc>
          <w:tcPr>
            <w:tcW w:w="6552" w:type="dxa"/>
            <w:shd w:val="clear" w:color="auto" w:fill="0E7C86"/>
          </w:tcPr>
          <w:p w14:paraId="68B9CF7B" w14:textId="77777777" w:rsidR="00E64F9F" w:rsidRDefault="00E62623">
            <w:r>
              <w:rPr>
                <w:b/>
                <w:color w:val="FFFFFF"/>
                <w:sz w:val="17"/>
              </w:rPr>
              <w:t>Scope</w:t>
            </w:r>
          </w:p>
        </w:tc>
      </w:tr>
      <w:tr w:rsidR="00E64F9F" w14:paraId="0C5A5C9D" w14:textId="77777777">
        <w:tc>
          <w:tcPr>
            <w:tcW w:w="2736" w:type="dxa"/>
          </w:tcPr>
          <w:p w14:paraId="77BB7D9C" w14:textId="77777777" w:rsidR="00E64F9F" w:rsidRDefault="00E62623">
            <w:r>
              <w:rPr>
                <w:sz w:val="18"/>
              </w:rPr>
              <w:t>Delta develop</w:t>
            </w:r>
          </w:p>
        </w:tc>
        <w:tc>
          <w:tcPr>
            <w:tcW w:w="6552" w:type="dxa"/>
          </w:tcPr>
          <w:p w14:paraId="6ECEBDF5" w14:textId="77777777" w:rsidR="00E64F9F" w:rsidRDefault="00E62623">
            <w:r>
              <w:rPr>
                <w:sz w:val="18"/>
              </w:rPr>
              <w:t>AIS/LRIT integration, GISIS reporting, SAR-authority integration, national dashboards</w:t>
            </w:r>
          </w:p>
        </w:tc>
      </w:tr>
      <w:tr w:rsidR="00E64F9F" w14:paraId="46C0E4CB" w14:textId="77777777">
        <w:tc>
          <w:tcPr>
            <w:tcW w:w="2736" w:type="dxa"/>
          </w:tcPr>
          <w:p w14:paraId="019FA936" w14:textId="77777777" w:rsidR="00E64F9F" w:rsidRDefault="00E62623">
            <w:r>
              <w:rPr>
                <w:sz w:val="18"/>
              </w:rPr>
              <w:t>Application revamp</w:t>
            </w:r>
          </w:p>
        </w:tc>
        <w:tc>
          <w:tcPr>
            <w:tcW w:w="6552" w:type="dxa"/>
          </w:tcPr>
          <w:p w14:paraId="652B3C9B" w14:textId="77777777" w:rsidR="00E64F9F" w:rsidRDefault="00E62623">
            <w:r>
              <w:rPr>
                <w:sz w:val="18"/>
              </w:rPr>
              <w:t>NMC microservice + real-time event streaming; national-scale map from the twin engine</w:t>
            </w:r>
          </w:p>
        </w:tc>
      </w:tr>
      <w:tr w:rsidR="00E64F9F" w14:paraId="22F20230" w14:textId="77777777">
        <w:tc>
          <w:tcPr>
            <w:tcW w:w="2736" w:type="dxa"/>
          </w:tcPr>
          <w:p w14:paraId="711626EB" w14:textId="77777777" w:rsidR="00E64F9F" w:rsidRDefault="00E62623">
            <w:r>
              <w:rPr>
                <w:sz w:val="18"/>
              </w:rPr>
              <w:t>Unified data platform</w:t>
            </w:r>
          </w:p>
        </w:tc>
        <w:tc>
          <w:tcPr>
            <w:tcW w:w="6552" w:type="dxa"/>
          </w:tcPr>
          <w:p w14:paraId="79E00A24" w14:textId="77777777" w:rsidR="00E64F9F" w:rsidRDefault="00E62623">
            <w:r>
              <w:rPr>
                <w:sz w:val="18"/>
              </w:rPr>
              <w:t>The NMC is the primary beneficiary — every domain's live state in one queryable model</w:t>
            </w:r>
          </w:p>
        </w:tc>
      </w:tr>
      <w:tr w:rsidR="00E64F9F" w14:paraId="08F0BC1D" w14:textId="77777777">
        <w:tc>
          <w:tcPr>
            <w:tcW w:w="2736" w:type="dxa"/>
          </w:tcPr>
          <w:p w14:paraId="394AAFB3" w14:textId="77777777" w:rsidR="00E64F9F" w:rsidRDefault="00E62623">
            <w:r>
              <w:rPr>
                <w:sz w:val="18"/>
              </w:rPr>
              <w:t>AI agents &amp; platform</w:t>
            </w:r>
          </w:p>
        </w:tc>
        <w:tc>
          <w:tcPr>
            <w:tcW w:w="6552" w:type="dxa"/>
          </w:tcPr>
          <w:p w14:paraId="01432BB7" w14:textId="77777777" w:rsidR="00E64F9F" w:rsidRDefault="00E62623">
            <w:r>
              <w:rPr>
                <w:sz w:val="18"/>
              </w:rPr>
              <w:t>National Maritime Intelligence Agent; AIS anomaly models; automated situation reporting</w:t>
            </w:r>
          </w:p>
        </w:tc>
      </w:tr>
    </w:tbl>
    <w:p w14:paraId="166D5398" w14:textId="77777777" w:rsidR="00E64F9F" w:rsidRDefault="00E64F9F">
      <w:pPr>
        <w:spacing w:after="40"/>
      </w:pPr>
    </w:p>
    <w:p w14:paraId="7B2CAFE4" w14:textId="77777777" w:rsidR="00E64F9F" w:rsidRDefault="00E62623">
      <w:pPr>
        <w:pStyle w:val="Heading2"/>
      </w:pPr>
      <w:bookmarkStart w:id="55" w:name="_Toc238750366"/>
      <w:r>
        <w:t>7.9  Effort estimation for the delta (man-weeks)</w:t>
      </w:r>
      <w:bookmarkEnd w:id="55"/>
    </w:p>
    <w:tbl>
      <w:tblPr>
        <w:tblStyle w:val="TableGrid"/>
        <w:tblW w:w="0" w:type="auto"/>
        <w:tblLayout w:type="fixed"/>
        <w:tblLook w:val="04A0" w:firstRow="1" w:lastRow="0" w:firstColumn="1" w:lastColumn="0" w:noHBand="0" w:noVBand="1"/>
      </w:tblPr>
      <w:tblGrid>
        <w:gridCol w:w="7704"/>
        <w:gridCol w:w="1584"/>
      </w:tblGrid>
      <w:tr w:rsidR="00E64F9F" w14:paraId="6B144282" w14:textId="77777777">
        <w:tc>
          <w:tcPr>
            <w:tcW w:w="7704" w:type="dxa"/>
            <w:shd w:val="clear" w:color="auto" w:fill="0E7C86"/>
          </w:tcPr>
          <w:p w14:paraId="7C64B2D3" w14:textId="77777777" w:rsidR="00E64F9F" w:rsidRDefault="00E62623">
            <w:r>
              <w:rPr>
                <w:b/>
                <w:color w:val="FFFFFF"/>
                <w:sz w:val="17"/>
              </w:rPr>
              <w:t>Work item</w:t>
            </w:r>
          </w:p>
        </w:tc>
        <w:tc>
          <w:tcPr>
            <w:tcW w:w="1584" w:type="dxa"/>
            <w:shd w:val="clear" w:color="auto" w:fill="0E7C86"/>
          </w:tcPr>
          <w:p w14:paraId="3E2D4DF3" w14:textId="77777777" w:rsidR="00E64F9F" w:rsidRDefault="00E62623">
            <w:r>
              <w:rPr>
                <w:b/>
                <w:color w:val="FFFFFF"/>
                <w:sz w:val="17"/>
              </w:rPr>
              <w:t>MW</w:t>
            </w:r>
          </w:p>
        </w:tc>
      </w:tr>
      <w:tr w:rsidR="00E64F9F" w14:paraId="72882B87" w14:textId="77777777">
        <w:tc>
          <w:tcPr>
            <w:tcW w:w="7704" w:type="dxa"/>
          </w:tcPr>
          <w:p w14:paraId="03487043" w14:textId="77777777" w:rsidR="00E64F9F" w:rsidRDefault="00E62623">
            <w:r>
              <w:rPr>
                <w:sz w:val="18"/>
              </w:rPr>
              <w:t>AIS/LRIT + GISIS + SAR integrations and streaming backbone</w:t>
            </w:r>
          </w:p>
        </w:tc>
        <w:tc>
          <w:tcPr>
            <w:tcW w:w="1584" w:type="dxa"/>
          </w:tcPr>
          <w:p w14:paraId="0D0777B6" w14:textId="77777777" w:rsidR="00E64F9F" w:rsidRDefault="00E62623">
            <w:r>
              <w:rPr>
                <w:sz w:val="18"/>
              </w:rPr>
              <w:t>14</w:t>
            </w:r>
          </w:p>
        </w:tc>
      </w:tr>
      <w:tr w:rsidR="00E64F9F" w14:paraId="16CFF519" w14:textId="77777777">
        <w:tc>
          <w:tcPr>
            <w:tcW w:w="7704" w:type="dxa"/>
          </w:tcPr>
          <w:p w14:paraId="6CFAC388" w14:textId="77777777" w:rsidR="00E64F9F" w:rsidRDefault="00E62623">
            <w:r>
              <w:rPr>
                <w:sz w:val="18"/>
              </w:rPr>
              <w:t>National dashboards + map/twin scale-up</w:t>
            </w:r>
          </w:p>
        </w:tc>
        <w:tc>
          <w:tcPr>
            <w:tcW w:w="1584" w:type="dxa"/>
          </w:tcPr>
          <w:p w14:paraId="6B2C1FE1" w14:textId="77777777" w:rsidR="00E64F9F" w:rsidRDefault="00E62623">
            <w:r>
              <w:rPr>
                <w:sz w:val="18"/>
              </w:rPr>
              <w:t>10</w:t>
            </w:r>
          </w:p>
        </w:tc>
      </w:tr>
      <w:tr w:rsidR="00E64F9F" w14:paraId="51F26462" w14:textId="77777777">
        <w:tc>
          <w:tcPr>
            <w:tcW w:w="7704" w:type="dxa"/>
          </w:tcPr>
          <w:p w14:paraId="42FA8B63" w14:textId="77777777" w:rsidR="00E64F9F" w:rsidRDefault="00E62623">
            <w:r>
              <w:rPr>
                <w:sz w:val="18"/>
              </w:rPr>
              <w:t>Cross-service restriction events</w:t>
            </w:r>
          </w:p>
        </w:tc>
        <w:tc>
          <w:tcPr>
            <w:tcW w:w="1584" w:type="dxa"/>
          </w:tcPr>
          <w:p w14:paraId="20C21D7F" w14:textId="77777777" w:rsidR="00E64F9F" w:rsidRDefault="00E62623">
            <w:r>
              <w:rPr>
                <w:sz w:val="18"/>
              </w:rPr>
              <w:t>6</w:t>
            </w:r>
          </w:p>
        </w:tc>
      </w:tr>
      <w:tr w:rsidR="00E64F9F" w14:paraId="154F10A4" w14:textId="77777777">
        <w:tc>
          <w:tcPr>
            <w:tcW w:w="7704" w:type="dxa"/>
          </w:tcPr>
          <w:p w14:paraId="5B01D5DF" w14:textId="77777777" w:rsidR="00E64F9F" w:rsidRDefault="00E62623">
            <w:r>
              <w:rPr>
                <w:sz w:val="18"/>
              </w:rPr>
              <w:t>AI: intelligence agent, anomaly models, auto-reports</w:t>
            </w:r>
          </w:p>
        </w:tc>
        <w:tc>
          <w:tcPr>
            <w:tcW w:w="1584" w:type="dxa"/>
          </w:tcPr>
          <w:p w14:paraId="7076B6C8" w14:textId="77777777" w:rsidR="00E64F9F" w:rsidRDefault="00E62623">
            <w:r>
              <w:rPr>
                <w:sz w:val="18"/>
              </w:rPr>
              <w:t>22</w:t>
            </w:r>
          </w:p>
        </w:tc>
      </w:tr>
      <w:tr w:rsidR="00E64F9F" w14:paraId="202A8D12" w14:textId="77777777">
        <w:tc>
          <w:tcPr>
            <w:tcW w:w="7704" w:type="dxa"/>
          </w:tcPr>
          <w:p w14:paraId="153E3255" w14:textId="77777777" w:rsidR="00E64F9F" w:rsidRDefault="00E62623">
            <w:r>
              <w:rPr>
                <w:sz w:val="18"/>
              </w:rPr>
              <w:t>TOTAL — National Maritime Centre (NMC)</w:t>
            </w:r>
          </w:p>
        </w:tc>
        <w:tc>
          <w:tcPr>
            <w:tcW w:w="1584" w:type="dxa"/>
          </w:tcPr>
          <w:p w14:paraId="0E1D96B0" w14:textId="77777777" w:rsidR="00E64F9F" w:rsidRDefault="00E62623">
            <w:r>
              <w:rPr>
                <w:sz w:val="18"/>
              </w:rPr>
              <w:t>52</w:t>
            </w:r>
          </w:p>
        </w:tc>
      </w:tr>
    </w:tbl>
    <w:p w14:paraId="1B72A8AF" w14:textId="77777777" w:rsidR="00E64F9F" w:rsidRDefault="00E64F9F">
      <w:pPr>
        <w:spacing w:after="40"/>
      </w:pPr>
    </w:p>
    <w:p w14:paraId="18BDFD72" w14:textId="77777777" w:rsidR="00E64F9F" w:rsidRDefault="00E62623">
      <w:r>
        <w:br w:type="page"/>
      </w:r>
    </w:p>
    <w:p w14:paraId="4BB0B6E9" w14:textId="77777777" w:rsidR="00E64F9F" w:rsidRDefault="00E62623">
      <w:pPr>
        <w:pStyle w:val="Heading1"/>
      </w:pPr>
      <w:bookmarkStart w:id="56" w:name="_Toc238750367"/>
      <w:r>
        <w:lastRenderedPageBreak/>
        <w:t>8.  Module 6 — Smart Inspection &amp; Audit (Domain 5)</w:t>
      </w:r>
      <w:bookmarkEnd w:id="56"/>
    </w:p>
    <w:p w14:paraId="5565E0D6" w14:textId="77777777" w:rsidR="00E64F9F" w:rsidRDefault="00E62623">
      <w:r>
        <w:rPr>
          <w:color w:val="52696F"/>
        </w:rPr>
        <w:t>The RFP's centrepiece: AI as an active participant before, during and after every inspection. The inspection framework — five survey types, versioned checklists, deficiency/action codes, detention workflow, risk-ranked boarding targets — is precisely the foundation; the delta is the AI layer and the offline mobile experience.</w:t>
      </w:r>
    </w:p>
    <w:p w14:paraId="406F4390" w14:textId="77777777" w:rsidR="00E64F9F" w:rsidRDefault="00E62623">
      <w:pPr>
        <w:pStyle w:val="Heading2"/>
      </w:pPr>
      <w:bookmarkStart w:id="57" w:name="_Toc238750368"/>
      <w:r>
        <w:t>8.1  Modules detailing (current capability)</w:t>
      </w:r>
      <w:bookmarkEnd w:id="57"/>
    </w:p>
    <w:tbl>
      <w:tblPr>
        <w:tblStyle w:val="TableGrid"/>
        <w:tblW w:w="0" w:type="auto"/>
        <w:tblLayout w:type="fixed"/>
        <w:tblLook w:val="04A0" w:firstRow="1" w:lastRow="0" w:firstColumn="1" w:lastColumn="0" w:noHBand="0" w:noVBand="1"/>
      </w:tblPr>
      <w:tblGrid>
        <w:gridCol w:w="2736"/>
        <w:gridCol w:w="6552"/>
      </w:tblGrid>
      <w:tr w:rsidR="00E64F9F" w14:paraId="724F97D0" w14:textId="77777777">
        <w:tc>
          <w:tcPr>
            <w:tcW w:w="2736" w:type="dxa"/>
            <w:shd w:val="clear" w:color="auto" w:fill="0E7C86"/>
          </w:tcPr>
          <w:p w14:paraId="077FD2A4" w14:textId="77777777" w:rsidR="00E64F9F" w:rsidRDefault="00E62623">
            <w:r>
              <w:rPr>
                <w:b/>
                <w:color w:val="FFFFFF"/>
                <w:sz w:val="17"/>
              </w:rPr>
              <w:t>Module / engine</w:t>
            </w:r>
          </w:p>
        </w:tc>
        <w:tc>
          <w:tcPr>
            <w:tcW w:w="6552" w:type="dxa"/>
            <w:shd w:val="clear" w:color="auto" w:fill="0E7C86"/>
          </w:tcPr>
          <w:p w14:paraId="4DC0A390" w14:textId="77777777" w:rsidR="00E64F9F" w:rsidRDefault="00E62623">
            <w:r>
              <w:rPr>
                <w:b/>
                <w:color w:val="FFFFFF"/>
                <w:sz w:val="17"/>
              </w:rPr>
              <w:t>What it does today</w:t>
            </w:r>
          </w:p>
        </w:tc>
      </w:tr>
      <w:tr w:rsidR="00E64F9F" w14:paraId="72D72957" w14:textId="77777777">
        <w:tc>
          <w:tcPr>
            <w:tcW w:w="2736" w:type="dxa"/>
          </w:tcPr>
          <w:p w14:paraId="727FF1DB" w14:textId="77777777" w:rsidR="00E64F9F" w:rsidRDefault="00E62623">
            <w:r>
              <w:rPr>
                <w:sz w:val="18"/>
              </w:rPr>
              <w:t>Survey register</w:t>
            </w:r>
          </w:p>
        </w:tc>
        <w:tc>
          <w:tcPr>
            <w:tcW w:w="6552" w:type="dxa"/>
          </w:tcPr>
          <w:p w14:paraId="316E62F5" w14:textId="77777777" w:rsidR="00E64F9F" w:rsidRDefault="00E62623">
            <w:r>
              <w:rPr>
                <w:sz w:val="18"/>
              </w:rPr>
              <w:t>PSC/FSI/ISM/ISPS/MLC lifecycle (planned → in progress → closed) with results and detention handling</w:t>
            </w:r>
          </w:p>
        </w:tc>
      </w:tr>
      <w:tr w:rsidR="00E64F9F" w14:paraId="5BF14D81" w14:textId="77777777">
        <w:tc>
          <w:tcPr>
            <w:tcW w:w="2736" w:type="dxa"/>
          </w:tcPr>
          <w:p w14:paraId="4359F4BA" w14:textId="77777777" w:rsidR="00E64F9F" w:rsidRDefault="00E62623">
            <w:r>
              <w:rPr>
                <w:sz w:val="18"/>
              </w:rPr>
              <w:t>Checklist builder</w:t>
            </w:r>
          </w:p>
        </w:tc>
        <w:tc>
          <w:tcPr>
            <w:tcW w:w="6552" w:type="dxa"/>
          </w:tcPr>
          <w:p w14:paraId="6D0E62CD" w14:textId="77777777" w:rsidR="00E64F9F" w:rsidRDefault="00E62623">
            <w:r>
              <w:rPr>
                <w:sz w:val="18"/>
              </w:rPr>
              <w:t>Versioned inspection templates; YES/NO/NA capture with notes — the substrate for AI-dynamic checklists</w:t>
            </w:r>
          </w:p>
        </w:tc>
      </w:tr>
      <w:tr w:rsidR="00E64F9F" w14:paraId="640D36C5" w14:textId="77777777">
        <w:tc>
          <w:tcPr>
            <w:tcW w:w="2736" w:type="dxa"/>
          </w:tcPr>
          <w:p w14:paraId="53373198" w14:textId="77777777" w:rsidR="00E64F9F" w:rsidRDefault="00E62623">
            <w:r>
              <w:rPr>
                <w:sz w:val="18"/>
              </w:rPr>
              <w:t>Findings engine</w:t>
            </w:r>
          </w:p>
        </w:tc>
        <w:tc>
          <w:tcPr>
            <w:tcW w:w="6552" w:type="dxa"/>
          </w:tcPr>
          <w:p w14:paraId="077664FF" w14:textId="77777777" w:rsidR="00E64F9F" w:rsidRDefault="00E62623">
            <w:r>
              <w:rPr>
                <w:sz w:val="18"/>
              </w:rPr>
              <w:t>Deficiency codes + PSC action codes from managed masters; close-out workflow with due-day tracking and notifications</w:t>
            </w:r>
          </w:p>
        </w:tc>
      </w:tr>
      <w:tr w:rsidR="00E64F9F" w14:paraId="6DA6664B" w14:textId="77777777">
        <w:tc>
          <w:tcPr>
            <w:tcW w:w="2736" w:type="dxa"/>
          </w:tcPr>
          <w:p w14:paraId="69FAFCE1" w14:textId="77777777" w:rsidR="00E64F9F" w:rsidRDefault="00E62623">
            <w:r>
              <w:rPr>
                <w:sz w:val="18"/>
              </w:rPr>
              <w:t>Boarding targets</w:t>
            </w:r>
          </w:p>
        </w:tc>
        <w:tc>
          <w:tcPr>
            <w:tcW w:w="6552" w:type="dxa"/>
          </w:tcPr>
          <w:p w14:paraId="5CC4315B" w14:textId="77777777" w:rsidR="00E64F9F" w:rsidRDefault="00E62623">
            <w:r>
              <w:rPr>
                <w:sz w:val="18"/>
              </w:rPr>
              <w:t>The risk engine ranks vessels for inspection priority — automated inspection targeting, running today, with an audited weight editor</w:t>
            </w:r>
          </w:p>
        </w:tc>
      </w:tr>
    </w:tbl>
    <w:p w14:paraId="23AF3D37" w14:textId="77777777" w:rsidR="00E64F9F" w:rsidRDefault="00E64F9F">
      <w:pPr>
        <w:spacing w:after="40"/>
      </w:pPr>
    </w:p>
    <w:p w14:paraId="14CC2519" w14:textId="77777777" w:rsidR="00E64F9F" w:rsidRDefault="00E62623">
      <w:pPr>
        <w:pStyle w:val="Heading2"/>
      </w:pPr>
      <w:bookmarkStart w:id="58" w:name="_Toc238750369"/>
      <w:r>
        <w:t>8.2  Module diagram &amp; flow</w:t>
      </w:r>
      <w:bookmarkEnd w:id="58"/>
    </w:p>
    <w:p w14:paraId="76B7F9CF" w14:textId="77777777" w:rsidR="00E64F9F" w:rsidRDefault="00E62623">
      <w:pPr>
        <w:jc w:val="center"/>
      </w:pPr>
      <w:r>
        <w:rPr>
          <w:noProof/>
        </w:rPr>
        <w:drawing>
          <wp:inline distT="0" distB="0" distL="0" distR="0" wp14:anchorId="40E8B4BD" wp14:editId="3A6A9A9E">
            <wp:extent cx="6309360" cy="38520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odule-inspect.png"/>
                    <pic:cNvPicPr/>
                  </pic:nvPicPr>
                  <pic:blipFill>
                    <a:blip r:embed="rId25"/>
                    <a:stretch>
                      <a:fillRect/>
                    </a:stretch>
                  </pic:blipFill>
                  <pic:spPr>
                    <a:xfrm>
                      <a:off x="0" y="0"/>
                      <a:ext cx="6309360" cy="3852030"/>
                    </a:xfrm>
                    <a:prstGeom prst="rect">
                      <a:avLst/>
                    </a:prstGeom>
                  </pic:spPr>
                </pic:pic>
              </a:graphicData>
            </a:graphic>
          </wp:inline>
        </w:drawing>
      </w:r>
    </w:p>
    <w:p w14:paraId="0AF77037" w14:textId="77777777" w:rsidR="00E64F9F" w:rsidRDefault="00E62623">
      <w:pPr>
        <w:pStyle w:val="Caption"/>
        <w:jc w:val="center"/>
      </w:pPr>
      <w:r>
        <w:t>Figure 8 — Smart Inspection &amp; Audit at a glance — roles and their permission groups (RBAC), each capability with the fields submitted and the records/views it updates, data in/out, and where each AI agent acts.</w:t>
      </w:r>
    </w:p>
    <w:p w14:paraId="5198A4C1" w14:textId="77777777" w:rsidR="00E64F9F" w:rsidRDefault="00E62623">
      <w:r>
        <w:rPr>
          <w:b/>
          <w:sz w:val="19"/>
        </w:rPr>
        <w:t xml:space="preserve">Reading the diagram:  </w:t>
      </w:r>
    </w:p>
    <w:p w14:paraId="67F5517C" w14:textId="77777777" w:rsidR="00E64F9F" w:rsidRDefault="00E62623">
      <w:pPr>
        <w:pStyle w:val="ListBullet"/>
      </w:pPr>
      <w:r>
        <w:t>Top lane — the Chief Surveyor plans and closes, Inspectors conduct on the offline-first mobile app, the Review Officer approves every AI-drafted notice and enforcement action, the Risk Officer tunes audited targeting weights.</w:t>
      </w:r>
    </w:p>
    <w:p w14:paraId="4943E5ED" w14:textId="77777777" w:rsidR="00E64F9F" w:rsidRDefault="00E62623">
      <w:pPr>
        <w:pStyle w:val="ListBullet"/>
      </w:pPr>
      <w:r>
        <w:lastRenderedPageBreak/>
        <w:t>Left to right — targets come risk-ranked; the vessel golden record and MoU data brief the inspector; outcomes leave as events to the vessel record, NMC and risk models, with AI-drafted reports and flash reports on critical findings.</w:t>
      </w:r>
    </w:p>
    <w:p w14:paraId="4CD893CE" w14:textId="77777777" w:rsidR="00E64F9F" w:rsidRDefault="00E62623">
      <w:pPr>
        <w:pStyle w:val="ListBullet"/>
      </w:pPr>
      <w:r>
        <w:t>Bottom lane — one agent spans the lifecycle (dossier → guidance → report); computer vision reads evidence; prediction models forecast likely deficiency categories — and enforcement never executes without the officer gate.</w:t>
      </w:r>
    </w:p>
    <w:p w14:paraId="2BAB3674" w14:textId="77777777" w:rsidR="00E64F9F" w:rsidRDefault="00E62623">
      <w:r>
        <w:rPr>
          <w:b/>
          <w:sz w:val="19"/>
        </w:rPr>
        <w:t>Diagram elaboration — feature by feature:</w:t>
      </w:r>
    </w:p>
    <w:tbl>
      <w:tblPr>
        <w:tblStyle w:val="TableGrid"/>
        <w:tblW w:w="0" w:type="auto"/>
        <w:tblLayout w:type="fixed"/>
        <w:tblLook w:val="04A0" w:firstRow="1" w:lastRow="0" w:firstColumn="1" w:lastColumn="0" w:noHBand="0" w:noVBand="1"/>
      </w:tblPr>
      <w:tblGrid>
        <w:gridCol w:w="1512"/>
        <w:gridCol w:w="2232"/>
        <w:gridCol w:w="1656"/>
        <w:gridCol w:w="1944"/>
        <w:gridCol w:w="1944"/>
      </w:tblGrid>
      <w:tr w:rsidR="00E64F9F" w14:paraId="72CADF18" w14:textId="77777777">
        <w:tc>
          <w:tcPr>
            <w:tcW w:w="1512" w:type="dxa"/>
            <w:shd w:val="clear" w:color="auto" w:fill="0E7C86"/>
          </w:tcPr>
          <w:p w14:paraId="6254DA34" w14:textId="77777777" w:rsidR="00E64F9F" w:rsidRDefault="00E62623">
            <w:r>
              <w:rPr>
                <w:b/>
                <w:color w:val="FFFFFF"/>
                <w:sz w:val="17"/>
              </w:rPr>
              <w:t>Feature</w:t>
            </w:r>
          </w:p>
        </w:tc>
        <w:tc>
          <w:tcPr>
            <w:tcW w:w="2232" w:type="dxa"/>
            <w:shd w:val="clear" w:color="auto" w:fill="0E7C86"/>
          </w:tcPr>
          <w:p w14:paraId="6C43E377" w14:textId="77777777" w:rsidR="00E64F9F" w:rsidRDefault="00E62623">
            <w:r>
              <w:rPr>
                <w:b/>
                <w:color w:val="FFFFFF"/>
                <w:sz w:val="17"/>
              </w:rPr>
              <w:t>Fields captured</w:t>
            </w:r>
          </w:p>
        </w:tc>
        <w:tc>
          <w:tcPr>
            <w:tcW w:w="1656" w:type="dxa"/>
            <w:shd w:val="clear" w:color="auto" w:fill="0E7C86"/>
          </w:tcPr>
          <w:p w14:paraId="037A3FA0" w14:textId="77777777" w:rsidR="00E64F9F" w:rsidRDefault="00E62623">
            <w:r>
              <w:rPr>
                <w:b/>
                <w:color w:val="FFFFFF"/>
                <w:sz w:val="17"/>
              </w:rPr>
              <w:t>Role / permission required</w:t>
            </w:r>
          </w:p>
        </w:tc>
        <w:tc>
          <w:tcPr>
            <w:tcW w:w="1944" w:type="dxa"/>
            <w:shd w:val="clear" w:color="auto" w:fill="0E7C86"/>
          </w:tcPr>
          <w:p w14:paraId="03E7861D" w14:textId="77777777" w:rsidR="00E64F9F" w:rsidRDefault="00E62623">
            <w:r>
              <w:rPr>
                <w:b/>
                <w:color w:val="FFFFFF"/>
                <w:sz w:val="17"/>
              </w:rPr>
              <w:t>Where the data is stored</w:t>
            </w:r>
          </w:p>
        </w:tc>
        <w:tc>
          <w:tcPr>
            <w:tcW w:w="1944" w:type="dxa"/>
            <w:shd w:val="clear" w:color="auto" w:fill="0E7C86"/>
          </w:tcPr>
          <w:p w14:paraId="6410C7B9" w14:textId="77777777" w:rsidR="00E64F9F" w:rsidRDefault="00E62623">
            <w:r>
              <w:rPr>
                <w:b/>
                <w:color w:val="FFFFFF"/>
                <w:sz w:val="17"/>
              </w:rPr>
              <w:t>Use in AI features?</w:t>
            </w:r>
          </w:p>
        </w:tc>
      </w:tr>
      <w:tr w:rsidR="00E64F9F" w14:paraId="60B749C8" w14:textId="77777777">
        <w:tc>
          <w:tcPr>
            <w:tcW w:w="1512" w:type="dxa"/>
          </w:tcPr>
          <w:p w14:paraId="6BDD8238" w14:textId="77777777" w:rsidR="00E64F9F" w:rsidRDefault="00E62623">
            <w:r>
              <w:rPr>
                <w:sz w:val="16"/>
              </w:rPr>
              <w:t>Boarding targets</w:t>
            </w:r>
          </w:p>
        </w:tc>
        <w:tc>
          <w:tcPr>
            <w:tcW w:w="2232" w:type="dxa"/>
          </w:tcPr>
          <w:p w14:paraId="2BD98AC4" w14:textId="77777777" w:rsidR="00E64F9F" w:rsidRDefault="00E62623">
            <w:r>
              <w:rPr>
                <w:sz w:val="16"/>
              </w:rPr>
              <w:t>score inputs: age · certificates · deficiencies · detentions · inspection gap · operator record · MoU history</w:t>
            </w:r>
          </w:p>
        </w:tc>
        <w:tc>
          <w:tcPr>
            <w:tcW w:w="1656" w:type="dxa"/>
          </w:tcPr>
          <w:p w14:paraId="53AD54BF" w14:textId="77777777" w:rsidR="00E64F9F" w:rsidRDefault="00E62623">
            <w:r>
              <w:rPr>
                <w:sz w:val="16"/>
              </w:rPr>
              <w:t>risk.view/manage — Risk Officer (audited weights)</w:t>
            </w:r>
          </w:p>
        </w:tc>
        <w:tc>
          <w:tcPr>
            <w:tcW w:w="1944" w:type="dxa"/>
          </w:tcPr>
          <w:p w14:paraId="3B991188" w14:textId="77777777" w:rsidR="00E64F9F" w:rsidRDefault="00E62623">
            <w:r>
              <w:rPr>
                <w:sz w:val="16"/>
              </w:rPr>
              <w:t>Rankings computed live; weights in settings; model features in ADLS analytics</w:t>
            </w:r>
          </w:p>
        </w:tc>
        <w:tc>
          <w:tcPr>
            <w:tcW w:w="1944" w:type="dxa"/>
          </w:tcPr>
          <w:p w14:paraId="7A4268B1" w14:textId="77777777" w:rsidR="00E64F9F" w:rsidRDefault="00E62623">
            <w:r>
              <w:rPr>
                <w:sz w:val="16"/>
              </w:rPr>
              <w:t>YES — this is the AI: explainable scoring today, ML + MoU feeds in target</w:t>
            </w:r>
          </w:p>
        </w:tc>
      </w:tr>
      <w:tr w:rsidR="00E64F9F" w14:paraId="5F04D984" w14:textId="77777777">
        <w:tc>
          <w:tcPr>
            <w:tcW w:w="1512" w:type="dxa"/>
          </w:tcPr>
          <w:p w14:paraId="729664AE" w14:textId="77777777" w:rsidR="00E64F9F" w:rsidRDefault="00E62623">
            <w:r>
              <w:rPr>
                <w:sz w:val="16"/>
              </w:rPr>
              <w:t>Survey register</w:t>
            </w:r>
          </w:p>
        </w:tc>
        <w:tc>
          <w:tcPr>
            <w:tcW w:w="2232" w:type="dxa"/>
          </w:tcPr>
          <w:p w14:paraId="0EA15E0D" w14:textId="77777777" w:rsidR="00E64F9F" w:rsidRDefault="00E62623">
            <w:r>
              <w:rPr>
                <w:sz w:val="16"/>
              </w:rPr>
              <w:t>type · vessel · date · versioned checklist copy · YES/NO/NA + notes · result</w:t>
            </w:r>
          </w:p>
        </w:tc>
        <w:tc>
          <w:tcPr>
            <w:tcW w:w="1656" w:type="dxa"/>
          </w:tcPr>
          <w:p w14:paraId="5FA1CF7E" w14:textId="77777777" w:rsidR="00E64F9F" w:rsidRDefault="00E62623">
            <w:r>
              <w:rPr>
                <w:sz w:val="16"/>
              </w:rPr>
              <w:t>inspections.create/edit — Inspector (mobile)</w:t>
            </w:r>
          </w:p>
        </w:tc>
        <w:tc>
          <w:tcPr>
            <w:tcW w:w="1944" w:type="dxa"/>
          </w:tcPr>
          <w:p w14:paraId="5DA20C82" w14:textId="77777777" w:rsidR="00E64F9F" w:rsidRDefault="00E62623">
            <w:r>
              <w:rPr>
                <w:sz w:val="16"/>
              </w:rPr>
              <w:t>Inspection records in PostgreSQL; checklist copies immutable; media in ADLS raw via IoT Hub sync</w:t>
            </w:r>
          </w:p>
        </w:tc>
        <w:tc>
          <w:tcPr>
            <w:tcW w:w="1944" w:type="dxa"/>
          </w:tcPr>
          <w:p w14:paraId="2CC6BB1C" w14:textId="77777777" w:rsidR="00E64F9F" w:rsidRDefault="00E62623">
            <w:r>
              <w:rPr>
                <w:sz w:val="16"/>
              </w:rPr>
              <w:t>YES — dynamic checklists, voice transcription, report drafting all operate on it</w:t>
            </w:r>
          </w:p>
        </w:tc>
      </w:tr>
      <w:tr w:rsidR="00E64F9F" w14:paraId="6295767F" w14:textId="77777777">
        <w:tc>
          <w:tcPr>
            <w:tcW w:w="1512" w:type="dxa"/>
          </w:tcPr>
          <w:p w14:paraId="58198D92" w14:textId="77777777" w:rsidR="00E64F9F" w:rsidRDefault="00E62623">
            <w:r>
              <w:rPr>
                <w:sz w:val="16"/>
              </w:rPr>
              <w:t>Findings &amp; corrective actions</w:t>
            </w:r>
          </w:p>
        </w:tc>
        <w:tc>
          <w:tcPr>
            <w:tcW w:w="2232" w:type="dxa"/>
          </w:tcPr>
          <w:p w14:paraId="6758F41A" w14:textId="77777777" w:rsidR="00E64F9F" w:rsidRDefault="00E62623">
            <w:r>
              <w:rPr>
                <w:sz w:val="16"/>
              </w:rPr>
              <w:t>deficiency code · action code · severity · due-days · evidence</w:t>
            </w:r>
          </w:p>
        </w:tc>
        <w:tc>
          <w:tcPr>
            <w:tcW w:w="1656" w:type="dxa"/>
          </w:tcPr>
          <w:p w14:paraId="5A997005" w14:textId="77777777" w:rsidR="00E64F9F" w:rsidRDefault="00E62623">
            <w:r>
              <w:rPr>
                <w:sz w:val="16"/>
              </w:rPr>
              <w:t>inspections.close — Chief Surveyor</w:t>
            </w:r>
          </w:p>
        </w:tc>
        <w:tc>
          <w:tcPr>
            <w:tcW w:w="1944" w:type="dxa"/>
          </w:tcPr>
          <w:p w14:paraId="4B6B6335" w14:textId="77777777" w:rsidR="00E64F9F" w:rsidRDefault="00E62623">
            <w:r>
              <w:rPr>
                <w:sz w:val="16"/>
              </w:rPr>
              <w:t>Findings register + close-out workflow; reminders via notifications</w:t>
            </w:r>
          </w:p>
        </w:tc>
        <w:tc>
          <w:tcPr>
            <w:tcW w:w="1944" w:type="dxa"/>
          </w:tcPr>
          <w:p w14:paraId="71C9B79A" w14:textId="77777777" w:rsidR="00E64F9F" w:rsidRDefault="00E62623">
            <w:r>
              <w:rPr>
                <w:sz w:val="16"/>
              </w:rPr>
              <w:t>YES — CV pre-flags evidence; severity advice; findings history trains prediction</w:t>
            </w:r>
          </w:p>
        </w:tc>
      </w:tr>
      <w:tr w:rsidR="00E64F9F" w14:paraId="48E5BFB7" w14:textId="77777777">
        <w:tc>
          <w:tcPr>
            <w:tcW w:w="1512" w:type="dxa"/>
          </w:tcPr>
          <w:p w14:paraId="1AEFC12D" w14:textId="77777777" w:rsidR="00E64F9F" w:rsidRDefault="00E62623">
            <w:r>
              <w:rPr>
                <w:sz w:val="16"/>
              </w:rPr>
              <w:t>Enforcement recommendations</w:t>
            </w:r>
          </w:p>
        </w:tc>
        <w:tc>
          <w:tcPr>
            <w:tcW w:w="2232" w:type="dxa"/>
          </w:tcPr>
          <w:p w14:paraId="7AD2A96B" w14:textId="77777777" w:rsidR="00E64F9F" w:rsidRDefault="00E62623">
            <w:r>
              <w:rPr>
                <w:sz w:val="16"/>
              </w:rPr>
              <w:t>recommended action · justification · citations</w:t>
            </w:r>
          </w:p>
        </w:tc>
        <w:tc>
          <w:tcPr>
            <w:tcW w:w="1656" w:type="dxa"/>
          </w:tcPr>
          <w:p w14:paraId="7EBA7869" w14:textId="77777777" w:rsidR="00E64F9F" w:rsidRDefault="00E62623">
            <w:r>
              <w:rPr>
                <w:sz w:val="16"/>
              </w:rPr>
              <w:t>Review Officer approves — no autonomous enforcement</w:t>
            </w:r>
          </w:p>
        </w:tc>
        <w:tc>
          <w:tcPr>
            <w:tcW w:w="1944" w:type="dxa"/>
          </w:tcPr>
          <w:p w14:paraId="52AA4ECD" w14:textId="77777777" w:rsidR="00E64F9F" w:rsidRDefault="00E62623">
            <w:r>
              <w:rPr>
                <w:sz w:val="16"/>
              </w:rPr>
              <w:t>Recommendation + decision in the immutable agent audit; events on Service Bus</w:t>
            </w:r>
          </w:p>
        </w:tc>
        <w:tc>
          <w:tcPr>
            <w:tcW w:w="1944" w:type="dxa"/>
          </w:tcPr>
          <w:p w14:paraId="6A9DF5A6" w14:textId="77777777" w:rsidR="00E64F9F" w:rsidRDefault="00E62623">
            <w:r>
              <w:rPr>
                <w:sz w:val="16"/>
              </w:rPr>
              <w:t>PARTIAL — AI drafts and routes; the human decision is the control (RFP governance)</w:t>
            </w:r>
          </w:p>
        </w:tc>
      </w:tr>
    </w:tbl>
    <w:p w14:paraId="30F8A43A" w14:textId="77777777" w:rsidR="00E64F9F" w:rsidRDefault="00E64F9F">
      <w:pPr>
        <w:spacing w:after="40"/>
      </w:pPr>
    </w:p>
    <w:p w14:paraId="4DC10941" w14:textId="77777777" w:rsidR="00E64F9F" w:rsidRDefault="00E62623">
      <w:r>
        <w:rPr>
          <w:b/>
          <w:color w:val="0E7C86"/>
          <w:sz w:val="19"/>
        </w:rPr>
        <w:t>As it runs today — screenshots from the demo environment (August 2026; live/UAT access is not applicable at proposal stage)</w:t>
      </w:r>
    </w:p>
    <w:tbl>
      <w:tblPr>
        <w:tblStyle w:val="TableGrid"/>
        <w:tblW w:w="0" w:type="auto"/>
        <w:tblLayout w:type="fixed"/>
        <w:tblLook w:val="04A0" w:firstRow="1" w:lastRow="0" w:firstColumn="1" w:lastColumn="0" w:noHBand="0" w:noVBand="1"/>
      </w:tblPr>
      <w:tblGrid>
        <w:gridCol w:w="4752"/>
        <w:gridCol w:w="4752"/>
      </w:tblGrid>
      <w:tr w:rsidR="00E64F9F" w14:paraId="67FD538D" w14:textId="77777777">
        <w:tc>
          <w:tcPr>
            <w:tcW w:w="4752" w:type="dxa"/>
          </w:tcPr>
          <w:p w14:paraId="018CE7B2" w14:textId="77777777" w:rsidR="00E64F9F" w:rsidRDefault="00E62623">
            <w:pPr>
              <w:jc w:val="center"/>
            </w:pPr>
            <w:r>
              <w:rPr>
                <w:noProof/>
              </w:rPr>
              <w:drawing>
                <wp:inline distT="0" distB="0" distL="0" distR="0" wp14:anchorId="26BA6A2E" wp14:editId="588824D3">
                  <wp:extent cx="2926080" cy="1828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pect-targeting.png"/>
                          <pic:cNvPicPr/>
                        </pic:nvPicPr>
                        <pic:blipFill>
                          <a:blip r:embed="rId26"/>
                          <a:stretch>
                            <a:fillRect/>
                          </a:stretch>
                        </pic:blipFill>
                        <pic:spPr>
                          <a:xfrm>
                            <a:off x="0" y="0"/>
                            <a:ext cx="2926080" cy="1828800"/>
                          </a:xfrm>
                          <a:prstGeom prst="rect">
                            <a:avLst/>
                          </a:prstGeom>
                        </pic:spPr>
                      </pic:pic>
                    </a:graphicData>
                  </a:graphic>
                </wp:inline>
              </w:drawing>
            </w:r>
          </w:p>
        </w:tc>
        <w:tc>
          <w:tcPr>
            <w:tcW w:w="4752" w:type="dxa"/>
          </w:tcPr>
          <w:p w14:paraId="15A14C6B" w14:textId="77777777" w:rsidR="00E64F9F" w:rsidRDefault="00E62623">
            <w:pPr>
              <w:jc w:val="center"/>
            </w:pPr>
            <w:r>
              <w:rPr>
                <w:noProof/>
              </w:rPr>
              <w:drawing>
                <wp:inline distT="0" distB="0" distL="0" distR="0" wp14:anchorId="79F9A2BE" wp14:editId="78E54908">
                  <wp:extent cx="2926080" cy="182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pect-register.png"/>
                          <pic:cNvPicPr/>
                        </pic:nvPicPr>
                        <pic:blipFill>
                          <a:blip r:embed="rId27"/>
                          <a:stretch>
                            <a:fillRect/>
                          </a:stretch>
                        </pic:blipFill>
                        <pic:spPr>
                          <a:xfrm>
                            <a:off x="0" y="0"/>
                            <a:ext cx="2926080" cy="1828800"/>
                          </a:xfrm>
                          <a:prstGeom prst="rect">
                            <a:avLst/>
                          </a:prstGeom>
                        </pic:spPr>
                      </pic:pic>
                    </a:graphicData>
                  </a:graphic>
                </wp:inline>
              </w:drawing>
            </w:r>
          </w:p>
        </w:tc>
      </w:tr>
      <w:tr w:rsidR="00E64F9F" w14:paraId="14A37EA5" w14:textId="77777777">
        <w:tc>
          <w:tcPr>
            <w:tcW w:w="4752" w:type="dxa"/>
          </w:tcPr>
          <w:p w14:paraId="7C7B33C7" w14:textId="77777777" w:rsidR="00E64F9F" w:rsidRDefault="00E62623">
            <w:pPr>
              <w:jc w:val="center"/>
            </w:pPr>
            <w:r>
              <w:rPr>
                <w:i/>
                <w:color w:val="52696F"/>
                <w:sz w:val="17"/>
              </w:rPr>
              <w:t>Boarding targets — risk-ranked inspection priorities</w:t>
            </w:r>
          </w:p>
        </w:tc>
        <w:tc>
          <w:tcPr>
            <w:tcW w:w="4752" w:type="dxa"/>
          </w:tcPr>
          <w:p w14:paraId="1D7E62DD" w14:textId="77777777" w:rsidR="00E64F9F" w:rsidRDefault="00E62623">
            <w:pPr>
              <w:jc w:val="center"/>
            </w:pPr>
            <w:r>
              <w:rPr>
                <w:i/>
                <w:color w:val="52696F"/>
                <w:sz w:val="17"/>
              </w:rPr>
              <w:t>Survey register — PSC/FSI/ISM/ISPS/MLC with results</w:t>
            </w:r>
          </w:p>
        </w:tc>
      </w:tr>
    </w:tbl>
    <w:p w14:paraId="5F3E48EC" w14:textId="77777777" w:rsidR="00E64F9F" w:rsidRDefault="00E64F9F">
      <w:pPr>
        <w:spacing w:after="40"/>
      </w:pPr>
    </w:p>
    <w:p w14:paraId="73805C6C" w14:textId="77777777" w:rsidR="00E64F9F" w:rsidRDefault="00E62623">
      <w:pPr>
        <w:jc w:val="center"/>
      </w:pPr>
      <w:r>
        <w:rPr>
          <w:noProof/>
        </w:rPr>
        <w:drawing>
          <wp:inline distT="0" distB="0" distL="0" distR="0" wp14:anchorId="0F2FBB69" wp14:editId="3535563B">
            <wp:extent cx="6035040" cy="16310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inspection-flow.png"/>
                    <pic:cNvPicPr/>
                  </pic:nvPicPr>
                  <pic:blipFill>
                    <a:blip r:embed="rId28"/>
                    <a:stretch>
                      <a:fillRect/>
                    </a:stretch>
                  </pic:blipFill>
                  <pic:spPr>
                    <a:xfrm>
                      <a:off x="0" y="0"/>
                      <a:ext cx="6035040" cy="1631092"/>
                    </a:xfrm>
                    <a:prstGeom prst="rect">
                      <a:avLst/>
                    </a:prstGeom>
                  </pic:spPr>
                </pic:pic>
              </a:graphicData>
            </a:graphic>
          </wp:inline>
        </w:drawing>
      </w:r>
    </w:p>
    <w:p w14:paraId="1E66A182" w14:textId="77777777" w:rsidR="00E64F9F" w:rsidRDefault="00E62623">
      <w:pPr>
        <w:pStyle w:val="Caption"/>
        <w:jc w:val="center"/>
      </w:pPr>
      <w:r>
        <w:lastRenderedPageBreak/>
        <w:t>Figure 9 — Smart Inspection lifecycle: the AI delta layered on the running inspection engine; enforcement always passes an officer approval gate.</w:t>
      </w:r>
    </w:p>
    <w:p w14:paraId="624EBEE2" w14:textId="77777777" w:rsidR="00E64F9F" w:rsidRDefault="00E62623">
      <w:pPr>
        <w:pStyle w:val="Heading2"/>
      </w:pPr>
      <w:bookmarkStart w:id="59" w:name="_Toc238750370"/>
      <w:r>
        <w:t>8.3  On the Azure stack</w:t>
      </w:r>
      <w:bookmarkEnd w:id="59"/>
    </w:p>
    <w:p w14:paraId="01FDC8F6" w14:textId="77777777" w:rsidR="00E64F9F" w:rsidRDefault="00E62623">
      <w:pPr>
        <w:pStyle w:val="ListBullet"/>
      </w:pPr>
      <w:r>
        <w:t>The inspector mobile app is offline-first: checklists, dossiers and models cached on device; evidence and findings sync through IoT Hub store-and-forward when connectivity returns</w:t>
      </w:r>
    </w:p>
    <w:p w14:paraId="00132537" w14:textId="77777777" w:rsidR="00E64F9F" w:rsidRDefault="00E62623">
      <w:pPr>
        <w:pStyle w:val="ListBullet"/>
      </w:pPr>
      <w:r>
        <w:t>Evidence media lands in ADLS raw; computer-vision models on Azure ML analyse photos/video for visible deficiencies; voice notes transcribe and map to checklist items</w:t>
      </w:r>
    </w:p>
    <w:p w14:paraId="79876A06" w14:textId="77777777" w:rsidR="00E64F9F" w:rsidRDefault="00E62623">
      <w:pPr>
        <w:pStyle w:val="ListBullet"/>
      </w:pPr>
      <w:r>
        <w:t>The pre-inspection dossier is multi-agent composition on Foundry: the inspection agent pulls the compliance agent's risk score and the document agent's pre-screen into one briefing</w:t>
      </w:r>
    </w:p>
    <w:p w14:paraId="5AFB5E1C" w14:textId="77777777" w:rsidR="00E64F9F" w:rsidRDefault="00E62623">
      <w:pPr>
        <w:pStyle w:val="ListBullet"/>
      </w:pPr>
      <w:r>
        <w:t>Report drafting runs on Foundry models from the structured findings; flash reports reach the NMC via Communication Services within seconds of a critical finding</w:t>
      </w:r>
    </w:p>
    <w:p w14:paraId="785643B1" w14:textId="77777777" w:rsidR="00E64F9F" w:rsidRDefault="00E62623">
      <w:pPr>
        <w:pStyle w:val="Heading2"/>
      </w:pPr>
      <w:bookmarkStart w:id="60" w:name="_Toc238750371"/>
      <w:r>
        <w:t>8.4  Roles &amp; permissions</w:t>
      </w:r>
      <w:bookmarkEnd w:id="60"/>
    </w:p>
    <w:p w14:paraId="206FD03E" w14:textId="77777777" w:rsidR="00E64F9F" w:rsidRDefault="00E62623">
      <w:r>
        <w:rPr>
          <w:sz w:val="20"/>
        </w:rPr>
        <w:t>Chief Surveyor, Inspector (mobile), Review Officer (approves AI-drafted enforcement), NMC (flash reports). Permission groups inspections.*, risk.*.</w:t>
      </w:r>
    </w:p>
    <w:p w14:paraId="7C94A693" w14:textId="77777777" w:rsidR="00E64F9F" w:rsidRDefault="00E62623">
      <w:pPr>
        <w:pStyle w:val="Heading2"/>
      </w:pPr>
      <w:bookmarkStart w:id="61" w:name="_Toc238750372"/>
      <w:r>
        <w:t>8.5  Business benefits</w:t>
      </w:r>
      <w:bookmarkEnd w:id="61"/>
    </w:p>
    <w:p w14:paraId="6DC73D40" w14:textId="77777777" w:rsidR="00E64F9F" w:rsidRDefault="00E62623">
      <w:pPr>
        <w:pStyle w:val="ListBullet"/>
      </w:pPr>
      <w:r>
        <w:t>Inspector time spent where the risk is — targeting is ranked, explainable and audited</w:t>
      </w:r>
    </w:p>
    <w:p w14:paraId="0F85B72A" w14:textId="77777777" w:rsidR="00E64F9F" w:rsidRDefault="00E62623">
      <w:pPr>
        <w:pStyle w:val="ListBullet"/>
      </w:pPr>
      <w:r>
        <w:t>Consistent methodology across every inspection type on one engine</w:t>
      </w:r>
    </w:p>
    <w:p w14:paraId="17D083ED" w14:textId="77777777" w:rsidR="00E64F9F" w:rsidRDefault="00E62623">
      <w:pPr>
        <w:pStyle w:val="ListBullet"/>
      </w:pPr>
      <w:r>
        <w:t>Detentions and corrective actions tracked to closure, automatically</w:t>
      </w:r>
    </w:p>
    <w:p w14:paraId="3561E162" w14:textId="77777777" w:rsidR="00E64F9F" w:rsidRDefault="00E62623">
      <w:pPr>
        <w:pStyle w:val="Heading2"/>
      </w:pPr>
      <w:bookmarkStart w:id="62" w:name="_Toc238750373"/>
      <w:r>
        <w:t>8.6  Functional requirements compliance</w:t>
      </w:r>
      <w:bookmarkEnd w:id="62"/>
    </w:p>
    <w:tbl>
      <w:tblPr>
        <w:tblStyle w:val="TableGrid"/>
        <w:tblW w:w="0" w:type="auto"/>
        <w:tblLayout w:type="fixed"/>
        <w:tblLook w:val="04A0" w:firstRow="1" w:lastRow="0" w:firstColumn="1" w:lastColumn="0" w:noHBand="0" w:noVBand="1"/>
      </w:tblPr>
      <w:tblGrid>
        <w:gridCol w:w="6840"/>
        <w:gridCol w:w="2448"/>
      </w:tblGrid>
      <w:tr w:rsidR="00E64F9F" w14:paraId="2D74BF5E" w14:textId="77777777">
        <w:tc>
          <w:tcPr>
            <w:tcW w:w="6840" w:type="dxa"/>
            <w:shd w:val="clear" w:color="auto" w:fill="0E7C86"/>
          </w:tcPr>
          <w:p w14:paraId="07102E9E" w14:textId="77777777" w:rsidR="00E64F9F" w:rsidRDefault="00E62623">
            <w:r>
              <w:rPr>
                <w:b/>
                <w:color w:val="FFFFFF"/>
                <w:sz w:val="17"/>
              </w:rPr>
              <w:t>RFP requirement</w:t>
            </w:r>
          </w:p>
        </w:tc>
        <w:tc>
          <w:tcPr>
            <w:tcW w:w="2448" w:type="dxa"/>
            <w:shd w:val="clear" w:color="auto" w:fill="0E7C86"/>
          </w:tcPr>
          <w:p w14:paraId="12D917DA" w14:textId="77777777" w:rsidR="00E64F9F" w:rsidRDefault="00E62623">
            <w:r>
              <w:rPr>
                <w:b/>
                <w:color w:val="FFFFFF"/>
                <w:sz w:val="17"/>
              </w:rPr>
              <w:t>Feature exists?</w:t>
            </w:r>
          </w:p>
        </w:tc>
      </w:tr>
      <w:tr w:rsidR="00E64F9F" w14:paraId="7DEF0B71" w14:textId="77777777">
        <w:tc>
          <w:tcPr>
            <w:tcW w:w="6840" w:type="dxa"/>
          </w:tcPr>
          <w:p w14:paraId="72DE4353" w14:textId="77777777" w:rsidR="00E64F9F" w:rsidRDefault="00E62623">
            <w:r>
              <w:rPr>
                <w:sz w:val="19"/>
              </w:rPr>
              <w:t>Automated inspection targeting (risk-ranked)</w:t>
            </w:r>
          </w:p>
        </w:tc>
        <w:tc>
          <w:tcPr>
            <w:tcW w:w="2448" w:type="dxa"/>
          </w:tcPr>
          <w:p w14:paraId="53C9C09C" w14:textId="77777777" w:rsidR="00E64F9F" w:rsidRDefault="00E62623">
            <w:r>
              <w:rPr>
                <w:b/>
                <w:color w:val="2E7D4F"/>
                <w:sz w:val="19"/>
              </w:rPr>
              <w:t>YES</w:t>
            </w:r>
          </w:p>
        </w:tc>
      </w:tr>
      <w:tr w:rsidR="00E64F9F" w14:paraId="06E645FD" w14:textId="77777777">
        <w:tc>
          <w:tcPr>
            <w:tcW w:w="6840" w:type="dxa"/>
          </w:tcPr>
          <w:p w14:paraId="5696E808" w14:textId="77777777" w:rsidR="00E64F9F" w:rsidRDefault="00E62623">
            <w:r>
              <w:rPr>
                <w:sz w:val="19"/>
              </w:rPr>
              <w:t>AI pre-arrival risk scoring with global PSC data</w:t>
            </w:r>
          </w:p>
        </w:tc>
        <w:tc>
          <w:tcPr>
            <w:tcW w:w="2448" w:type="dxa"/>
          </w:tcPr>
          <w:p w14:paraId="76507004" w14:textId="77777777" w:rsidR="00E64F9F" w:rsidRDefault="00E62623">
            <w:r>
              <w:rPr>
                <w:b/>
                <w:color w:val="B26F14"/>
                <w:sz w:val="19"/>
              </w:rPr>
              <w:t>PARTIAL</w:t>
            </w:r>
          </w:p>
        </w:tc>
      </w:tr>
      <w:tr w:rsidR="00E64F9F" w14:paraId="32A165BA" w14:textId="77777777">
        <w:tc>
          <w:tcPr>
            <w:tcW w:w="6840" w:type="dxa"/>
          </w:tcPr>
          <w:p w14:paraId="4B17AA31" w14:textId="77777777" w:rsidR="00E64F9F" w:rsidRDefault="00E62623">
            <w:r>
              <w:rPr>
                <w:sz w:val="19"/>
              </w:rPr>
              <w:t>Pre-inspection dossier</w:t>
            </w:r>
          </w:p>
        </w:tc>
        <w:tc>
          <w:tcPr>
            <w:tcW w:w="2448" w:type="dxa"/>
          </w:tcPr>
          <w:p w14:paraId="65E8E4E0" w14:textId="77777777" w:rsidR="00E64F9F" w:rsidRDefault="00E62623">
            <w:r>
              <w:rPr>
                <w:b/>
                <w:color w:val="B26F14"/>
                <w:sz w:val="19"/>
              </w:rPr>
              <w:t>PARTIAL</w:t>
            </w:r>
          </w:p>
        </w:tc>
      </w:tr>
      <w:tr w:rsidR="00E64F9F" w14:paraId="1A4477F9" w14:textId="77777777">
        <w:tc>
          <w:tcPr>
            <w:tcW w:w="6840" w:type="dxa"/>
          </w:tcPr>
          <w:p w14:paraId="74C8702D" w14:textId="77777777" w:rsidR="00E64F9F" w:rsidRDefault="00E62623">
            <w:r>
              <w:rPr>
                <w:sz w:val="19"/>
              </w:rPr>
              <w:t>Report generation &amp; deficiency classification</w:t>
            </w:r>
          </w:p>
        </w:tc>
        <w:tc>
          <w:tcPr>
            <w:tcW w:w="2448" w:type="dxa"/>
          </w:tcPr>
          <w:p w14:paraId="488465DC" w14:textId="77777777" w:rsidR="00E64F9F" w:rsidRDefault="00E62623">
            <w:r>
              <w:rPr>
                <w:b/>
                <w:color w:val="B26F14"/>
                <w:sz w:val="19"/>
              </w:rPr>
              <w:t>PARTIAL</w:t>
            </w:r>
          </w:p>
        </w:tc>
      </w:tr>
      <w:tr w:rsidR="00E64F9F" w14:paraId="6F780435" w14:textId="77777777">
        <w:tc>
          <w:tcPr>
            <w:tcW w:w="6840" w:type="dxa"/>
          </w:tcPr>
          <w:p w14:paraId="4FBB5722" w14:textId="77777777" w:rsidR="00E64F9F" w:rsidRDefault="00E62623">
            <w:r>
              <w:rPr>
                <w:sz w:val="19"/>
              </w:rPr>
              <w:t>Corrective-action preparation and monitoring</w:t>
            </w:r>
          </w:p>
        </w:tc>
        <w:tc>
          <w:tcPr>
            <w:tcW w:w="2448" w:type="dxa"/>
          </w:tcPr>
          <w:p w14:paraId="610A9EB9" w14:textId="77777777" w:rsidR="00E64F9F" w:rsidRDefault="00E62623">
            <w:r>
              <w:rPr>
                <w:b/>
                <w:color w:val="B26F14"/>
                <w:sz w:val="19"/>
              </w:rPr>
              <w:t>PARTIAL</w:t>
            </w:r>
          </w:p>
        </w:tc>
      </w:tr>
      <w:tr w:rsidR="00E64F9F" w14:paraId="7E6806EA" w14:textId="77777777">
        <w:tc>
          <w:tcPr>
            <w:tcW w:w="6840" w:type="dxa"/>
          </w:tcPr>
          <w:p w14:paraId="6A465FC2" w14:textId="77777777" w:rsidR="00E64F9F" w:rsidRDefault="00E62623">
            <w:r>
              <w:rPr>
                <w:sz w:val="19"/>
              </w:rPr>
              <w:t>Enforcement recommendations routed for officer approval</w:t>
            </w:r>
          </w:p>
        </w:tc>
        <w:tc>
          <w:tcPr>
            <w:tcW w:w="2448" w:type="dxa"/>
          </w:tcPr>
          <w:p w14:paraId="28D49515" w14:textId="77777777" w:rsidR="00E64F9F" w:rsidRDefault="00E62623">
            <w:r>
              <w:rPr>
                <w:b/>
                <w:color w:val="B26F14"/>
                <w:sz w:val="19"/>
              </w:rPr>
              <w:t>PARTIAL</w:t>
            </w:r>
          </w:p>
        </w:tc>
      </w:tr>
      <w:tr w:rsidR="00E64F9F" w14:paraId="25D7A8C0" w14:textId="77777777">
        <w:tc>
          <w:tcPr>
            <w:tcW w:w="6840" w:type="dxa"/>
          </w:tcPr>
          <w:p w14:paraId="77DE395D" w14:textId="77777777" w:rsidR="00E64F9F" w:rsidRDefault="00E62623">
            <w:r>
              <w:rPr>
                <w:sz w:val="19"/>
              </w:rPr>
              <w:t>AI-guided mobile inspection app with offline capability</w:t>
            </w:r>
          </w:p>
        </w:tc>
        <w:tc>
          <w:tcPr>
            <w:tcW w:w="2448" w:type="dxa"/>
          </w:tcPr>
          <w:p w14:paraId="234B9674" w14:textId="77777777" w:rsidR="00E64F9F" w:rsidRDefault="00E62623">
            <w:r>
              <w:rPr>
                <w:b/>
                <w:color w:val="B02E2E"/>
                <w:sz w:val="19"/>
              </w:rPr>
              <w:t>NO — to be built</w:t>
            </w:r>
          </w:p>
        </w:tc>
      </w:tr>
      <w:tr w:rsidR="00E64F9F" w14:paraId="3400E6DE" w14:textId="77777777">
        <w:tc>
          <w:tcPr>
            <w:tcW w:w="6840" w:type="dxa"/>
          </w:tcPr>
          <w:p w14:paraId="5D718199" w14:textId="77777777" w:rsidR="00E64F9F" w:rsidRDefault="00E62623">
            <w:r>
              <w:rPr>
                <w:sz w:val="19"/>
              </w:rPr>
              <w:t>Computer-vision evidence analysis</w:t>
            </w:r>
          </w:p>
        </w:tc>
        <w:tc>
          <w:tcPr>
            <w:tcW w:w="2448" w:type="dxa"/>
          </w:tcPr>
          <w:p w14:paraId="6685BF18" w14:textId="77777777" w:rsidR="00E64F9F" w:rsidRDefault="00E62623">
            <w:r>
              <w:rPr>
                <w:b/>
                <w:color w:val="B02E2E"/>
                <w:sz w:val="19"/>
              </w:rPr>
              <w:t>NO — to be built</w:t>
            </w:r>
          </w:p>
        </w:tc>
      </w:tr>
      <w:tr w:rsidR="00E64F9F" w14:paraId="33C27E3C" w14:textId="77777777">
        <w:tc>
          <w:tcPr>
            <w:tcW w:w="6840" w:type="dxa"/>
          </w:tcPr>
          <w:p w14:paraId="21A5A2C0" w14:textId="77777777" w:rsidR="00E64F9F" w:rsidRDefault="00E62623">
            <w:r>
              <w:rPr>
                <w:sz w:val="19"/>
              </w:rPr>
              <w:t>Voice-to-inspection transcription</w:t>
            </w:r>
          </w:p>
        </w:tc>
        <w:tc>
          <w:tcPr>
            <w:tcW w:w="2448" w:type="dxa"/>
          </w:tcPr>
          <w:p w14:paraId="6A6159E4" w14:textId="77777777" w:rsidR="00E64F9F" w:rsidRDefault="00E62623">
            <w:r>
              <w:rPr>
                <w:b/>
                <w:color w:val="B02E2E"/>
                <w:sz w:val="19"/>
              </w:rPr>
              <w:t>NO — to be built</w:t>
            </w:r>
          </w:p>
        </w:tc>
      </w:tr>
      <w:tr w:rsidR="00E64F9F" w14:paraId="647076E3" w14:textId="77777777">
        <w:tc>
          <w:tcPr>
            <w:tcW w:w="6840" w:type="dxa"/>
          </w:tcPr>
          <w:p w14:paraId="477187AF" w14:textId="77777777" w:rsidR="00E64F9F" w:rsidRDefault="00E62623">
            <w:r>
              <w:rPr>
                <w:sz w:val="19"/>
              </w:rPr>
              <w:t>Predictive deficiency forecasting &amp; flash reports</w:t>
            </w:r>
          </w:p>
        </w:tc>
        <w:tc>
          <w:tcPr>
            <w:tcW w:w="2448" w:type="dxa"/>
          </w:tcPr>
          <w:p w14:paraId="696F0DC7" w14:textId="77777777" w:rsidR="00E64F9F" w:rsidRDefault="00E62623">
            <w:r>
              <w:rPr>
                <w:b/>
                <w:color w:val="B02E2E"/>
                <w:sz w:val="19"/>
              </w:rPr>
              <w:t>NO — to be built</w:t>
            </w:r>
          </w:p>
        </w:tc>
      </w:tr>
    </w:tbl>
    <w:p w14:paraId="498DDC5F" w14:textId="77777777" w:rsidR="00E64F9F" w:rsidRDefault="00E64F9F">
      <w:pPr>
        <w:spacing w:after="40"/>
      </w:pPr>
    </w:p>
    <w:p w14:paraId="624C16A8" w14:textId="77777777" w:rsidR="00E64F9F" w:rsidRDefault="00E62623">
      <w:pPr>
        <w:pStyle w:val="Heading2"/>
      </w:pPr>
      <w:bookmarkStart w:id="63" w:name="_Toc238750374"/>
      <w:r>
        <w:t>8.7  AI section</w:t>
      </w:r>
      <w:bookmarkEnd w:id="63"/>
    </w:p>
    <w:p w14:paraId="1C0E0553" w14:textId="77777777" w:rsidR="00E64F9F" w:rsidRDefault="00E62623">
      <w:r>
        <w:rPr>
          <w:b/>
          <w:sz w:val="20"/>
        </w:rPr>
        <w:t xml:space="preserve">Agents &amp; AI today.  </w:t>
      </w:r>
      <w:r>
        <w:rPr>
          <w:sz w:val="20"/>
        </w:rPr>
        <w:t>AI running today: explainable risk-ranked targeting; the AI portal's marine-audit agent analyses inspection outcomes; regulatory lookup with citations exists for during-inspection reference.</w:t>
      </w:r>
    </w:p>
    <w:p w14:paraId="60EEEFE8" w14:textId="77777777" w:rsidR="00E64F9F" w:rsidRDefault="00E62623">
      <w:r>
        <w:rPr>
          <w:b/>
          <w:sz w:val="19"/>
        </w:rPr>
        <w:t>AI functional requirements compliance:</w:t>
      </w:r>
    </w:p>
    <w:tbl>
      <w:tblPr>
        <w:tblStyle w:val="TableGrid"/>
        <w:tblW w:w="0" w:type="auto"/>
        <w:tblLayout w:type="fixed"/>
        <w:tblLook w:val="04A0" w:firstRow="1" w:lastRow="0" w:firstColumn="1" w:lastColumn="0" w:noHBand="0" w:noVBand="1"/>
      </w:tblPr>
      <w:tblGrid>
        <w:gridCol w:w="6840"/>
        <w:gridCol w:w="2448"/>
      </w:tblGrid>
      <w:tr w:rsidR="00E64F9F" w14:paraId="46E10DF8" w14:textId="77777777">
        <w:tc>
          <w:tcPr>
            <w:tcW w:w="6840" w:type="dxa"/>
            <w:shd w:val="clear" w:color="auto" w:fill="0E7C86"/>
          </w:tcPr>
          <w:p w14:paraId="49767E4F" w14:textId="77777777" w:rsidR="00E64F9F" w:rsidRDefault="00E62623">
            <w:r>
              <w:rPr>
                <w:b/>
                <w:color w:val="FFFFFF"/>
                <w:sz w:val="17"/>
              </w:rPr>
              <w:t>RFP AI requirement</w:t>
            </w:r>
          </w:p>
        </w:tc>
        <w:tc>
          <w:tcPr>
            <w:tcW w:w="2448" w:type="dxa"/>
            <w:shd w:val="clear" w:color="auto" w:fill="0E7C86"/>
          </w:tcPr>
          <w:p w14:paraId="61D86D2C" w14:textId="77777777" w:rsidR="00E64F9F" w:rsidRDefault="00E62623">
            <w:r>
              <w:rPr>
                <w:b/>
                <w:color w:val="FFFFFF"/>
                <w:sz w:val="17"/>
              </w:rPr>
              <w:t>Feature exists?</w:t>
            </w:r>
          </w:p>
        </w:tc>
      </w:tr>
      <w:tr w:rsidR="00E64F9F" w14:paraId="6375723C" w14:textId="77777777">
        <w:tc>
          <w:tcPr>
            <w:tcW w:w="6840" w:type="dxa"/>
          </w:tcPr>
          <w:p w14:paraId="42E1CCE5" w14:textId="77777777" w:rsidR="00E64F9F" w:rsidRDefault="00E62623">
            <w:r>
              <w:rPr>
                <w:sz w:val="19"/>
              </w:rPr>
              <w:t>100% inspections with AI dossier + risk score (18-month KPI)</w:t>
            </w:r>
          </w:p>
        </w:tc>
        <w:tc>
          <w:tcPr>
            <w:tcW w:w="2448" w:type="dxa"/>
          </w:tcPr>
          <w:p w14:paraId="6B7E32F3" w14:textId="77777777" w:rsidR="00E64F9F" w:rsidRDefault="00E62623">
            <w:r>
              <w:rPr>
                <w:b/>
                <w:color w:val="B26F14"/>
                <w:sz w:val="19"/>
              </w:rPr>
              <w:t>PARTIAL</w:t>
            </w:r>
          </w:p>
        </w:tc>
      </w:tr>
      <w:tr w:rsidR="00E64F9F" w14:paraId="422BE11F" w14:textId="77777777">
        <w:tc>
          <w:tcPr>
            <w:tcW w:w="6840" w:type="dxa"/>
          </w:tcPr>
          <w:p w14:paraId="2BAC5F9C" w14:textId="77777777" w:rsidR="00E64F9F" w:rsidRDefault="00E62623">
            <w:r>
              <w:rPr>
                <w:sz w:val="19"/>
              </w:rPr>
              <w:t>70% of reports AI-generated, 80% of notices AI-drafted</w:t>
            </w:r>
          </w:p>
        </w:tc>
        <w:tc>
          <w:tcPr>
            <w:tcW w:w="2448" w:type="dxa"/>
          </w:tcPr>
          <w:p w14:paraId="0EDCA829" w14:textId="77777777" w:rsidR="00E64F9F" w:rsidRDefault="00E62623">
            <w:r>
              <w:rPr>
                <w:b/>
                <w:color w:val="B26F14"/>
                <w:sz w:val="19"/>
              </w:rPr>
              <w:t>PARTIAL</w:t>
            </w:r>
          </w:p>
        </w:tc>
      </w:tr>
      <w:tr w:rsidR="00E64F9F" w14:paraId="6B9AF77B" w14:textId="77777777">
        <w:tc>
          <w:tcPr>
            <w:tcW w:w="6840" w:type="dxa"/>
          </w:tcPr>
          <w:p w14:paraId="28682CE4" w14:textId="77777777" w:rsidR="00E64F9F" w:rsidRDefault="00E62623">
            <w:r>
              <w:rPr>
                <w:sz w:val="19"/>
              </w:rPr>
              <w:lastRenderedPageBreak/>
              <w:t>65% deficiency-prediction correlation within 12 months</w:t>
            </w:r>
          </w:p>
        </w:tc>
        <w:tc>
          <w:tcPr>
            <w:tcW w:w="2448" w:type="dxa"/>
          </w:tcPr>
          <w:p w14:paraId="3F8EFD5F" w14:textId="77777777" w:rsidR="00E64F9F" w:rsidRDefault="00E62623">
            <w:r>
              <w:rPr>
                <w:b/>
                <w:color w:val="B02E2E"/>
                <w:sz w:val="19"/>
              </w:rPr>
              <w:t>NO — to be built</w:t>
            </w:r>
          </w:p>
        </w:tc>
      </w:tr>
      <w:tr w:rsidR="00E64F9F" w14:paraId="5C9682F0" w14:textId="77777777">
        <w:tc>
          <w:tcPr>
            <w:tcW w:w="6840" w:type="dxa"/>
          </w:tcPr>
          <w:p w14:paraId="33151EF3" w14:textId="77777777" w:rsidR="00E64F9F" w:rsidRDefault="00E62623">
            <w:r>
              <w:rPr>
                <w:sz w:val="19"/>
              </w:rPr>
              <w:t>During-inspection AI: dynamic checklist, CV, voice, offline</w:t>
            </w:r>
          </w:p>
        </w:tc>
        <w:tc>
          <w:tcPr>
            <w:tcW w:w="2448" w:type="dxa"/>
          </w:tcPr>
          <w:p w14:paraId="4C510E18" w14:textId="77777777" w:rsidR="00E64F9F" w:rsidRDefault="00E62623">
            <w:r>
              <w:rPr>
                <w:b/>
                <w:color w:val="B02E2E"/>
                <w:sz w:val="19"/>
              </w:rPr>
              <w:t>NO — to be built</w:t>
            </w:r>
          </w:p>
        </w:tc>
      </w:tr>
    </w:tbl>
    <w:p w14:paraId="152A1153" w14:textId="77777777" w:rsidR="00E64F9F" w:rsidRDefault="00E64F9F">
      <w:pPr>
        <w:spacing w:after="40"/>
      </w:pPr>
    </w:p>
    <w:p w14:paraId="09E7525B" w14:textId="77777777" w:rsidR="00E64F9F" w:rsidRDefault="00E62623">
      <w:r>
        <w:rPr>
          <w:b/>
          <w:sz w:val="20"/>
        </w:rPr>
        <w:t xml:space="preserve">AI business benefits.  </w:t>
      </w:r>
      <w:r>
        <w:rPr>
          <w:sz w:val="20"/>
        </w:rPr>
        <w:t>Report-writing time halved (RFP KPI); every inspection starts with intelligence instead of paperwork; enforcement is consistent because AI drafts from the same rulebook every time — with a human officer always approving.</w:t>
      </w:r>
    </w:p>
    <w:p w14:paraId="0A4F1F30" w14:textId="77777777" w:rsidR="00E64F9F" w:rsidRDefault="00E62623">
      <w:pPr>
        <w:pStyle w:val="Heading2"/>
      </w:pPr>
      <w:bookmarkStart w:id="64" w:name="_Toc238750375"/>
      <w:r>
        <w:t>8.8  Improvements — TO BE</w:t>
      </w:r>
      <w:bookmarkEnd w:id="64"/>
    </w:p>
    <w:tbl>
      <w:tblPr>
        <w:tblStyle w:val="TableGrid"/>
        <w:tblW w:w="0" w:type="auto"/>
        <w:tblLayout w:type="fixed"/>
        <w:tblLook w:val="04A0" w:firstRow="1" w:lastRow="0" w:firstColumn="1" w:lastColumn="0" w:noHBand="0" w:noVBand="1"/>
      </w:tblPr>
      <w:tblGrid>
        <w:gridCol w:w="2736"/>
        <w:gridCol w:w="6552"/>
      </w:tblGrid>
      <w:tr w:rsidR="00E64F9F" w14:paraId="5CB142A0" w14:textId="77777777">
        <w:tc>
          <w:tcPr>
            <w:tcW w:w="2736" w:type="dxa"/>
            <w:shd w:val="clear" w:color="auto" w:fill="0E7C86"/>
          </w:tcPr>
          <w:p w14:paraId="186C3BC6" w14:textId="77777777" w:rsidR="00E64F9F" w:rsidRDefault="00E62623">
            <w:r>
              <w:rPr>
                <w:b/>
                <w:color w:val="FFFFFF"/>
                <w:sz w:val="17"/>
              </w:rPr>
              <w:t>Stream</w:t>
            </w:r>
          </w:p>
        </w:tc>
        <w:tc>
          <w:tcPr>
            <w:tcW w:w="6552" w:type="dxa"/>
            <w:shd w:val="clear" w:color="auto" w:fill="0E7C86"/>
          </w:tcPr>
          <w:p w14:paraId="0B3DCB69" w14:textId="77777777" w:rsidR="00E64F9F" w:rsidRDefault="00E62623">
            <w:r>
              <w:rPr>
                <w:b/>
                <w:color w:val="FFFFFF"/>
                <w:sz w:val="17"/>
              </w:rPr>
              <w:t>Scope</w:t>
            </w:r>
          </w:p>
        </w:tc>
      </w:tr>
      <w:tr w:rsidR="00E64F9F" w14:paraId="63B402D8" w14:textId="77777777">
        <w:tc>
          <w:tcPr>
            <w:tcW w:w="2736" w:type="dxa"/>
          </w:tcPr>
          <w:p w14:paraId="1755D8E8" w14:textId="77777777" w:rsidR="00E64F9F" w:rsidRDefault="00E62623">
            <w:r>
              <w:rPr>
                <w:sz w:val="18"/>
              </w:rPr>
              <w:t>Delta develop</w:t>
            </w:r>
          </w:p>
        </w:tc>
        <w:tc>
          <w:tcPr>
            <w:tcW w:w="6552" w:type="dxa"/>
          </w:tcPr>
          <w:p w14:paraId="536EFB85" w14:textId="77777777" w:rsidR="00E64F9F" w:rsidRDefault="00E62623">
            <w:r>
              <w:rPr>
                <w:sz w:val="18"/>
              </w:rPr>
              <w:t>Inspector mobile app (offline-first), MoU data feeds, flash-report channel, scheduling automation</w:t>
            </w:r>
          </w:p>
        </w:tc>
      </w:tr>
      <w:tr w:rsidR="00E64F9F" w14:paraId="7A412F02" w14:textId="77777777">
        <w:tc>
          <w:tcPr>
            <w:tcW w:w="2736" w:type="dxa"/>
          </w:tcPr>
          <w:p w14:paraId="0BDDF708" w14:textId="77777777" w:rsidR="00E64F9F" w:rsidRDefault="00E62623">
            <w:r>
              <w:rPr>
                <w:sz w:val="18"/>
              </w:rPr>
              <w:t>Application revamp</w:t>
            </w:r>
          </w:p>
        </w:tc>
        <w:tc>
          <w:tcPr>
            <w:tcW w:w="6552" w:type="dxa"/>
          </w:tcPr>
          <w:p w14:paraId="5D5AAA39" w14:textId="77777777" w:rsidR="00E64F9F" w:rsidRDefault="00E62623">
            <w:r>
              <w:rPr>
                <w:sz w:val="18"/>
              </w:rPr>
              <w:t>Inspection microservice; dynamic checklists; media pipeline for evidence</w:t>
            </w:r>
          </w:p>
        </w:tc>
      </w:tr>
      <w:tr w:rsidR="00E64F9F" w14:paraId="69A6A31E" w14:textId="77777777">
        <w:tc>
          <w:tcPr>
            <w:tcW w:w="2736" w:type="dxa"/>
          </w:tcPr>
          <w:p w14:paraId="31B56BEB" w14:textId="77777777" w:rsidR="00E64F9F" w:rsidRDefault="00E62623">
            <w:r>
              <w:rPr>
                <w:sz w:val="18"/>
              </w:rPr>
              <w:t>Unified data platform</w:t>
            </w:r>
          </w:p>
        </w:tc>
        <w:tc>
          <w:tcPr>
            <w:tcW w:w="6552" w:type="dxa"/>
          </w:tcPr>
          <w:p w14:paraId="17F9EA85" w14:textId="77777777" w:rsidR="00E64F9F" w:rsidRDefault="00E62623">
            <w:r>
              <w:rPr>
                <w:sz w:val="18"/>
              </w:rPr>
              <w:t>Inspection outcomes feed vessel/company golden records, risk models and the NMC in real time</w:t>
            </w:r>
          </w:p>
        </w:tc>
      </w:tr>
      <w:tr w:rsidR="00E64F9F" w14:paraId="7D0734BD" w14:textId="77777777">
        <w:tc>
          <w:tcPr>
            <w:tcW w:w="2736" w:type="dxa"/>
          </w:tcPr>
          <w:p w14:paraId="38CC9595" w14:textId="77777777" w:rsidR="00E64F9F" w:rsidRDefault="00E62623">
            <w:r>
              <w:rPr>
                <w:sz w:val="18"/>
              </w:rPr>
              <w:t>AI agents &amp; platform</w:t>
            </w:r>
          </w:p>
        </w:tc>
        <w:tc>
          <w:tcPr>
            <w:tcW w:w="6552" w:type="dxa"/>
          </w:tcPr>
          <w:p w14:paraId="1B934D3F" w14:textId="77777777" w:rsidR="00E64F9F" w:rsidRDefault="00E62623">
            <w:r>
              <w:rPr>
                <w:sz w:val="18"/>
              </w:rPr>
              <w:t>Smart Inspection Agent across the full lifecycle: dossier → guidance → CV → voice → report → corrective actions → enforcement recommendation</w:t>
            </w:r>
          </w:p>
        </w:tc>
      </w:tr>
    </w:tbl>
    <w:p w14:paraId="187F221C" w14:textId="77777777" w:rsidR="00E64F9F" w:rsidRDefault="00E64F9F">
      <w:pPr>
        <w:spacing w:after="40"/>
      </w:pPr>
    </w:p>
    <w:p w14:paraId="604C51EE" w14:textId="77777777" w:rsidR="00E64F9F" w:rsidRDefault="00E62623">
      <w:pPr>
        <w:pStyle w:val="Heading2"/>
      </w:pPr>
      <w:bookmarkStart w:id="65" w:name="_Toc238750376"/>
      <w:r>
        <w:t>8.9  Effort estimation for the delta (man-weeks)</w:t>
      </w:r>
      <w:bookmarkEnd w:id="65"/>
    </w:p>
    <w:tbl>
      <w:tblPr>
        <w:tblStyle w:val="TableGrid"/>
        <w:tblW w:w="0" w:type="auto"/>
        <w:tblLayout w:type="fixed"/>
        <w:tblLook w:val="04A0" w:firstRow="1" w:lastRow="0" w:firstColumn="1" w:lastColumn="0" w:noHBand="0" w:noVBand="1"/>
      </w:tblPr>
      <w:tblGrid>
        <w:gridCol w:w="7704"/>
        <w:gridCol w:w="1584"/>
      </w:tblGrid>
      <w:tr w:rsidR="00E64F9F" w14:paraId="2BF29B65" w14:textId="77777777">
        <w:tc>
          <w:tcPr>
            <w:tcW w:w="7704" w:type="dxa"/>
            <w:shd w:val="clear" w:color="auto" w:fill="0E7C86"/>
          </w:tcPr>
          <w:p w14:paraId="6AEFF56B" w14:textId="77777777" w:rsidR="00E64F9F" w:rsidRDefault="00E62623">
            <w:r>
              <w:rPr>
                <w:b/>
                <w:color w:val="FFFFFF"/>
                <w:sz w:val="17"/>
              </w:rPr>
              <w:t>Work item</w:t>
            </w:r>
          </w:p>
        </w:tc>
        <w:tc>
          <w:tcPr>
            <w:tcW w:w="1584" w:type="dxa"/>
            <w:shd w:val="clear" w:color="auto" w:fill="0E7C86"/>
          </w:tcPr>
          <w:p w14:paraId="12A70189" w14:textId="77777777" w:rsidR="00E64F9F" w:rsidRDefault="00E62623">
            <w:r>
              <w:rPr>
                <w:b/>
                <w:color w:val="FFFFFF"/>
                <w:sz w:val="17"/>
              </w:rPr>
              <w:t>MW</w:t>
            </w:r>
          </w:p>
        </w:tc>
      </w:tr>
      <w:tr w:rsidR="00E64F9F" w14:paraId="334D9559" w14:textId="77777777">
        <w:tc>
          <w:tcPr>
            <w:tcW w:w="7704" w:type="dxa"/>
          </w:tcPr>
          <w:p w14:paraId="15403521" w14:textId="77777777" w:rsidR="00E64F9F" w:rsidRDefault="00E62623">
            <w:r>
              <w:rPr>
                <w:sz w:val="18"/>
              </w:rPr>
              <w:t>Inspector mobile app (iOS/Android, offline sync via IoT Hub)</w:t>
            </w:r>
          </w:p>
        </w:tc>
        <w:tc>
          <w:tcPr>
            <w:tcW w:w="1584" w:type="dxa"/>
          </w:tcPr>
          <w:p w14:paraId="5B42F8BF" w14:textId="77777777" w:rsidR="00E64F9F" w:rsidRDefault="00E62623">
            <w:r>
              <w:rPr>
                <w:sz w:val="18"/>
              </w:rPr>
              <w:t>14</w:t>
            </w:r>
          </w:p>
        </w:tc>
      </w:tr>
      <w:tr w:rsidR="00E64F9F" w14:paraId="10599CE3" w14:textId="77777777">
        <w:tc>
          <w:tcPr>
            <w:tcW w:w="7704" w:type="dxa"/>
          </w:tcPr>
          <w:p w14:paraId="426748A1" w14:textId="77777777" w:rsidR="00E64F9F" w:rsidRDefault="00E62623">
            <w:r>
              <w:rPr>
                <w:sz w:val="18"/>
              </w:rPr>
              <w:t>Inspection service revamp + scheduling + media pipeline</w:t>
            </w:r>
          </w:p>
        </w:tc>
        <w:tc>
          <w:tcPr>
            <w:tcW w:w="1584" w:type="dxa"/>
          </w:tcPr>
          <w:p w14:paraId="0F5A2567" w14:textId="77777777" w:rsidR="00E64F9F" w:rsidRDefault="00E62623">
            <w:r>
              <w:rPr>
                <w:sz w:val="18"/>
              </w:rPr>
              <w:t>12</w:t>
            </w:r>
          </w:p>
        </w:tc>
      </w:tr>
      <w:tr w:rsidR="00E64F9F" w14:paraId="50FC9F67" w14:textId="77777777">
        <w:tc>
          <w:tcPr>
            <w:tcW w:w="7704" w:type="dxa"/>
          </w:tcPr>
          <w:p w14:paraId="58E47A58" w14:textId="77777777" w:rsidR="00E64F9F" w:rsidRDefault="00E62623">
            <w:r>
              <w:rPr>
                <w:sz w:val="18"/>
              </w:rPr>
              <w:t>MoU/PSC data feeds + flash reports</w:t>
            </w:r>
          </w:p>
        </w:tc>
        <w:tc>
          <w:tcPr>
            <w:tcW w:w="1584" w:type="dxa"/>
          </w:tcPr>
          <w:p w14:paraId="50365F8E" w14:textId="77777777" w:rsidR="00E64F9F" w:rsidRDefault="00E62623">
            <w:r>
              <w:rPr>
                <w:sz w:val="18"/>
              </w:rPr>
              <w:t>10</w:t>
            </w:r>
          </w:p>
        </w:tc>
      </w:tr>
      <w:tr w:rsidR="00E64F9F" w14:paraId="106F9C26" w14:textId="77777777">
        <w:tc>
          <w:tcPr>
            <w:tcW w:w="7704" w:type="dxa"/>
          </w:tcPr>
          <w:p w14:paraId="067C23F0" w14:textId="77777777" w:rsidR="00E64F9F" w:rsidRDefault="00E62623">
            <w:r>
              <w:rPr>
                <w:sz w:val="18"/>
              </w:rPr>
              <w:t>AI: dossier, report generation, CV, voice, prediction models</w:t>
            </w:r>
          </w:p>
        </w:tc>
        <w:tc>
          <w:tcPr>
            <w:tcW w:w="1584" w:type="dxa"/>
          </w:tcPr>
          <w:p w14:paraId="637B68C8" w14:textId="77777777" w:rsidR="00E64F9F" w:rsidRDefault="00E62623">
            <w:r>
              <w:rPr>
                <w:sz w:val="18"/>
              </w:rPr>
              <w:t>30</w:t>
            </w:r>
          </w:p>
        </w:tc>
      </w:tr>
      <w:tr w:rsidR="00E64F9F" w14:paraId="6C4A5C8A" w14:textId="77777777">
        <w:tc>
          <w:tcPr>
            <w:tcW w:w="7704" w:type="dxa"/>
          </w:tcPr>
          <w:p w14:paraId="24C608F7" w14:textId="77777777" w:rsidR="00E64F9F" w:rsidRDefault="00E62623">
            <w:r>
              <w:rPr>
                <w:sz w:val="18"/>
              </w:rPr>
              <w:t>TOTAL — Smart Inspection &amp; Audit</w:t>
            </w:r>
          </w:p>
        </w:tc>
        <w:tc>
          <w:tcPr>
            <w:tcW w:w="1584" w:type="dxa"/>
          </w:tcPr>
          <w:p w14:paraId="5C52B72F" w14:textId="77777777" w:rsidR="00E64F9F" w:rsidRDefault="00E62623">
            <w:r>
              <w:rPr>
                <w:sz w:val="18"/>
              </w:rPr>
              <w:t>66</w:t>
            </w:r>
          </w:p>
        </w:tc>
      </w:tr>
    </w:tbl>
    <w:p w14:paraId="7BCD0B7F" w14:textId="77777777" w:rsidR="00E64F9F" w:rsidRDefault="00E64F9F">
      <w:pPr>
        <w:spacing w:after="40"/>
      </w:pPr>
    </w:p>
    <w:p w14:paraId="043F0099" w14:textId="77777777" w:rsidR="00E64F9F" w:rsidRDefault="00E62623">
      <w:r>
        <w:br w:type="page"/>
      </w:r>
    </w:p>
    <w:p w14:paraId="0006B1FF" w14:textId="77777777" w:rsidR="00E64F9F" w:rsidRDefault="00E62623">
      <w:pPr>
        <w:pStyle w:val="Heading1"/>
      </w:pPr>
      <w:bookmarkStart w:id="66" w:name="_Toc238750377"/>
      <w:r>
        <w:lastRenderedPageBreak/>
        <w:t>9.  Module 7 — Ports (Domain 6)</w:t>
      </w:r>
      <w:bookmarkEnd w:id="66"/>
    </w:p>
    <w:p w14:paraId="1BE730E5" w14:textId="77777777" w:rsidR="00E64F9F" w:rsidRDefault="00E62623">
      <w:r>
        <w:rPr>
          <w:color w:val="52696F"/>
        </w:rPr>
        <w:t>Regulatory oversight of UAE port facilities under the ISPS Code — the Port Facility Statement of Compliance lifecycle in coordination with ICP. The licence lifecycle engine and berth/terminal master carry this domain largely by configuration.</w:t>
      </w:r>
    </w:p>
    <w:p w14:paraId="0F4B8FF2" w14:textId="77777777" w:rsidR="00E64F9F" w:rsidRDefault="00E62623">
      <w:pPr>
        <w:pStyle w:val="Heading2"/>
      </w:pPr>
      <w:bookmarkStart w:id="67" w:name="_Toc238750378"/>
      <w:r>
        <w:t>9.1  Modules detailing (current capability)</w:t>
      </w:r>
      <w:bookmarkEnd w:id="67"/>
    </w:p>
    <w:tbl>
      <w:tblPr>
        <w:tblStyle w:val="TableGrid"/>
        <w:tblW w:w="0" w:type="auto"/>
        <w:tblLayout w:type="fixed"/>
        <w:tblLook w:val="04A0" w:firstRow="1" w:lastRow="0" w:firstColumn="1" w:lastColumn="0" w:noHBand="0" w:noVBand="1"/>
      </w:tblPr>
      <w:tblGrid>
        <w:gridCol w:w="2736"/>
        <w:gridCol w:w="6552"/>
      </w:tblGrid>
      <w:tr w:rsidR="00E64F9F" w14:paraId="594E6CD9" w14:textId="77777777">
        <w:tc>
          <w:tcPr>
            <w:tcW w:w="2736" w:type="dxa"/>
            <w:shd w:val="clear" w:color="auto" w:fill="0E7C86"/>
          </w:tcPr>
          <w:p w14:paraId="60DDF45B" w14:textId="77777777" w:rsidR="00E64F9F" w:rsidRDefault="00E62623">
            <w:r>
              <w:rPr>
                <w:b/>
                <w:color w:val="FFFFFF"/>
                <w:sz w:val="17"/>
              </w:rPr>
              <w:t>Module / engine</w:t>
            </w:r>
          </w:p>
        </w:tc>
        <w:tc>
          <w:tcPr>
            <w:tcW w:w="6552" w:type="dxa"/>
            <w:shd w:val="clear" w:color="auto" w:fill="0E7C86"/>
          </w:tcPr>
          <w:p w14:paraId="3DF41ECD" w14:textId="77777777" w:rsidR="00E64F9F" w:rsidRDefault="00E62623">
            <w:r>
              <w:rPr>
                <w:b/>
                <w:color w:val="FFFFFF"/>
                <w:sz w:val="17"/>
              </w:rPr>
              <w:t>What it does today</w:t>
            </w:r>
          </w:p>
        </w:tc>
      </w:tr>
      <w:tr w:rsidR="00E64F9F" w14:paraId="54082623" w14:textId="77777777">
        <w:tc>
          <w:tcPr>
            <w:tcW w:w="2736" w:type="dxa"/>
          </w:tcPr>
          <w:p w14:paraId="30B29A86" w14:textId="77777777" w:rsidR="00E64F9F" w:rsidRDefault="00E62623">
            <w:r>
              <w:rPr>
                <w:sz w:val="18"/>
              </w:rPr>
              <w:t>Licence lifecycle engine</w:t>
            </w:r>
          </w:p>
        </w:tc>
        <w:tc>
          <w:tcPr>
            <w:tcW w:w="6552" w:type="dxa"/>
          </w:tcPr>
          <w:p w14:paraId="4EDECA6A" w14:textId="77777777" w:rsidR="00E64F9F" w:rsidRDefault="00E62623">
            <w:r>
              <w:rPr>
                <w:sz w:val="18"/>
              </w:rPr>
              <w:t>APPLIED → UNDER_REVIEW → ISSUED with suspend/reinstate/revoke, renewal cycles, reminders — the Statement of Compliance is a configured certificate type on this engine</w:t>
            </w:r>
          </w:p>
        </w:tc>
      </w:tr>
      <w:tr w:rsidR="00E64F9F" w14:paraId="5866F06D" w14:textId="77777777">
        <w:tc>
          <w:tcPr>
            <w:tcW w:w="2736" w:type="dxa"/>
          </w:tcPr>
          <w:p w14:paraId="57AC008E" w14:textId="77777777" w:rsidR="00E64F9F" w:rsidRDefault="00E62623">
            <w:r>
              <w:rPr>
                <w:sz w:val="18"/>
              </w:rPr>
              <w:t>Berth &amp; terminal master</w:t>
            </w:r>
          </w:p>
        </w:tc>
        <w:tc>
          <w:tcPr>
            <w:tcW w:w="6552" w:type="dxa"/>
          </w:tcPr>
          <w:p w14:paraId="7C9E1A61" w14:textId="77777777" w:rsidR="00E64F9F" w:rsidRDefault="00E62623">
            <w:r>
              <w:rPr>
                <w:sz w:val="18"/>
              </w:rPr>
              <w:t>Port infrastructure records with capability limits, outage/downtime history and availability statistics</w:t>
            </w:r>
          </w:p>
        </w:tc>
      </w:tr>
      <w:tr w:rsidR="00E64F9F" w14:paraId="29F15F01" w14:textId="77777777">
        <w:tc>
          <w:tcPr>
            <w:tcW w:w="2736" w:type="dxa"/>
          </w:tcPr>
          <w:p w14:paraId="002262BD" w14:textId="77777777" w:rsidR="00E64F9F" w:rsidRDefault="00E62623">
            <w:r>
              <w:rPr>
                <w:sz w:val="18"/>
              </w:rPr>
              <w:t>Signed certificates</w:t>
            </w:r>
          </w:p>
        </w:tc>
        <w:tc>
          <w:tcPr>
            <w:tcW w:w="6552" w:type="dxa"/>
          </w:tcPr>
          <w:p w14:paraId="423297AB" w14:textId="77777777" w:rsidR="00E64F9F" w:rsidRDefault="00E62623">
            <w:r>
              <w:rPr>
                <w:sz w:val="18"/>
              </w:rPr>
              <w:t>Compliance statements issued as signed, publicly verifiable instruments</w:t>
            </w:r>
          </w:p>
        </w:tc>
      </w:tr>
    </w:tbl>
    <w:p w14:paraId="2BD67019" w14:textId="77777777" w:rsidR="00E64F9F" w:rsidRDefault="00E64F9F">
      <w:pPr>
        <w:spacing w:after="40"/>
      </w:pPr>
    </w:p>
    <w:p w14:paraId="5C97348A" w14:textId="77777777" w:rsidR="00E64F9F" w:rsidRDefault="00E62623">
      <w:pPr>
        <w:pStyle w:val="Heading2"/>
      </w:pPr>
      <w:bookmarkStart w:id="68" w:name="_Toc238750379"/>
      <w:r>
        <w:t>9.2  Module diagram &amp; flow</w:t>
      </w:r>
      <w:bookmarkEnd w:id="68"/>
    </w:p>
    <w:p w14:paraId="2FC77A96" w14:textId="77777777" w:rsidR="00E64F9F" w:rsidRDefault="00E62623">
      <w:pPr>
        <w:jc w:val="center"/>
      </w:pPr>
      <w:r>
        <w:rPr>
          <w:noProof/>
        </w:rPr>
        <w:drawing>
          <wp:inline distT="0" distB="0" distL="0" distR="0" wp14:anchorId="5A39D9EB" wp14:editId="7869E6F5">
            <wp:extent cx="6309360" cy="38520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odule-ports.png"/>
                    <pic:cNvPicPr/>
                  </pic:nvPicPr>
                  <pic:blipFill>
                    <a:blip r:embed="rId29"/>
                    <a:stretch>
                      <a:fillRect/>
                    </a:stretch>
                  </pic:blipFill>
                  <pic:spPr>
                    <a:xfrm>
                      <a:off x="0" y="0"/>
                      <a:ext cx="6309360" cy="3852030"/>
                    </a:xfrm>
                    <a:prstGeom prst="rect">
                      <a:avLst/>
                    </a:prstGeom>
                  </pic:spPr>
                </pic:pic>
              </a:graphicData>
            </a:graphic>
          </wp:inline>
        </w:drawing>
      </w:r>
    </w:p>
    <w:p w14:paraId="12B687EA" w14:textId="77777777" w:rsidR="00E64F9F" w:rsidRDefault="00E62623">
      <w:pPr>
        <w:pStyle w:val="Caption"/>
        <w:jc w:val="center"/>
      </w:pPr>
      <w:r>
        <w:t>Figure 10 — Ports at a glance — roles and their permission groups (RBAC), each capability with the fields submitted and the records/views it updates, data in/out, and where each AI agent acts.</w:t>
      </w:r>
    </w:p>
    <w:p w14:paraId="7F88D10E" w14:textId="77777777" w:rsidR="00E64F9F" w:rsidRDefault="00E62623">
      <w:r>
        <w:rPr>
          <w:b/>
          <w:sz w:val="19"/>
        </w:rPr>
        <w:t xml:space="preserve">Reading the diagram:  </w:t>
      </w:r>
    </w:p>
    <w:p w14:paraId="3EC8F701" w14:textId="77777777" w:rsidR="00E64F9F" w:rsidRDefault="00E62623">
      <w:pPr>
        <w:pStyle w:val="ListBullet"/>
      </w:pPr>
      <w:r>
        <w:t>Top lane — the Ports Officer processes issue/endorse/amend, ICP reviews through the routed integration step, facilities apply and track via UAE PASS, auditors read the register.</w:t>
      </w:r>
    </w:p>
    <w:p w14:paraId="3EB8B103" w14:textId="77777777" w:rsidR="00E64F9F" w:rsidRDefault="00E62623">
      <w:pPr>
        <w:pStyle w:val="ListBullet"/>
      </w:pPr>
      <w:r>
        <w:t>Left to right — applications and ICP decisions come in over APIM; signed compliance certificates, the edge-cached approved-ports list, expiry escalations and NMC events go out.</w:t>
      </w:r>
    </w:p>
    <w:p w14:paraId="4E6B9D26" w14:textId="77777777" w:rsidR="00E64F9F" w:rsidRDefault="00E62623">
      <w:pPr>
        <w:pStyle w:val="ListBullet"/>
      </w:pPr>
      <w:r>
        <w:t>Bottom lane — Document Intelligence pre-validates attachments before ICP sees them; standard annual endorsements run zero-touch on the Service Processing agent; the expiry monitor keeps the register clean with auto-removal on lapse.</w:t>
      </w:r>
    </w:p>
    <w:p w14:paraId="1178AB93" w14:textId="77777777" w:rsidR="00E64F9F" w:rsidRDefault="00E62623">
      <w:r>
        <w:rPr>
          <w:b/>
          <w:sz w:val="19"/>
        </w:rPr>
        <w:lastRenderedPageBreak/>
        <w:t>Diagram elaboration — feature by feature:</w:t>
      </w:r>
    </w:p>
    <w:tbl>
      <w:tblPr>
        <w:tblStyle w:val="TableGrid"/>
        <w:tblW w:w="0" w:type="auto"/>
        <w:tblLayout w:type="fixed"/>
        <w:tblLook w:val="04A0" w:firstRow="1" w:lastRow="0" w:firstColumn="1" w:lastColumn="0" w:noHBand="0" w:noVBand="1"/>
      </w:tblPr>
      <w:tblGrid>
        <w:gridCol w:w="1512"/>
        <w:gridCol w:w="2232"/>
        <w:gridCol w:w="1656"/>
        <w:gridCol w:w="1944"/>
        <w:gridCol w:w="1944"/>
      </w:tblGrid>
      <w:tr w:rsidR="00E64F9F" w14:paraId="2DE64BA0" w14:textId="77777777">
        <w:tc>
          <w:tcPr>
            <w:tcW w:w="1512" w:type="dxa"/>
            <w:shd w:val="clear" w:color="auto" w:fill="0E7C86"/>
          </w:tcPr>
          <w:p w14:paraId="5D5AE80A" w14:textId="77777777" w:rsidR="00E64F9F" w:rsidRDefault="00E62623">
            <w:r>
              <w:rPr>
                <w:b/>
                <w:color w:val="FFFFFF"/>
                <w:sz w:val="17"/>
              </w:rPr>
              <w:t>Feature</w:t>
            </w:r>
          </w:p>
        </w:tc>
        <w:tc>
          <w:tcPr>
            <w:tcW w:w="2232" w:type="dxa"/>
            <w:shd w:val="clear" w:color="auto" w:fill="0E7C86"/>
          </w:tcPr>
          <w:p w14:paraId="0384A5F9" w14:textId="77777777" w:rsidR="00E64F9F" w:rsidRDefault="00E62623">
            <w:r>
              <w:rPr>
                <w:b/>
                <w:color w:val="FFFFFF"/>
                <w:sz w:val="17"/>
              </w:rPr>
              <w:t>Fields captured</w:t>
            </w:r>
          </w:p>
        </w:tc>
        <w:tc>
          <w:tcPr>
            <w:tcW w:w="1656" w:type="dxa"/>
            <w:shd w:val="clear" w:color="auto" w:fill="0E7C86"/>
          </w:tcPr>
          <w:p w14:paraId="12DFE8DF" w14:textId="77777777" w:rsidR="00E64F9F" w:rsidRDefault="00E62623">
            <w:r>
              <w:rPr>
                <w:b/>
                <w:color w:val="FFFFFF"/>
                <w:sz w:val="17"/>
              </w:rPr>
              <w:t>Role / permission required</w:t>
            </w:r>
          </w:p>
        </w:tc>
        <w:tc>
          <w:tcPr>
            <w:tcW w:w="1944" w:type="dxa"/>
            <w:shd w:val="clear" w:color="auto" w:fill="0E7C86"/>
          </w:tcPr>
          <w:p w14:paraId="32F57B52" w14:textId="77777777" w:rsidR="00E64F9F" w:rsidRDefault="00E62623">
            <w:r>
              <w:rPr>
                <w:b/>
                <w:color w:val="FFFFFF"/>
                <w:sz w:val="17"/>
              </w:rPr>
              <w:t>Where the data is stored</w:t>
            </w:r>
          </w:p>
        </w:tc>
        <w:tc>
          <w:tcPr>
            <w:tcW w:w="1944" w:type="dxa"/>
            <w:shd w:val="clear" w:color="auto" w:fill="0E7C86"/>
          </w:tcPr>
          <w:p w14:paraId="0E88B722" w14:textId="77777777" w:rsidR="00E64F9F" w:rsidRDefault="00E62623">
            <w:r>
              <w:rPr>
                <w:b/>
                <w:color w:val="FFFFFF"/>
                <w:sz w:val="17"/>
              </w:rPr>
              <w:t>Use in AI features?</w:t>
            </w:r>
          </w:p>
        </w:tc>
      </w:tr>
      <w:tr w:rsidR="00E64F9F" w14:paraId="33C2F6EE" w14:textId="77777777">
        <w:tc>
          <w:tcPr>
            <w:tcW w:w="1512" w:type="dxa"/>
          </w:tcPr>
          <w:p w14:paraId="76EFFC68" w14:textId="77777777" w:rsidR="00E64F9F" w:rsidRDefault="00E62623">
            <w:r>
              <w:rPr>
                <w:sz w:val="16"/>
              </w:rPr>
              <w:t>Statement of Compliance</w:t>
            </w:r>
          </w:p>
        </w:tc>
        <w:tc>
          <w:tcPr>
            <w:tcW w:w="2232" w:type="dxa"/>
          </w:tcPr>
          <w:p w14:paraId="6FB32654" w14:textId="77777777" w:rsidR="00E64F9F" w:rsidRDefault="00E62623">
            <w:r>
              <w:rPr>
                <w:sz w:val="16"/>
              </w:rPr>
              <w:t>facility profile · ISPS particulars · vessel types served · attachments · ICP decision · fees</w:t>
            </w:r>
          </w:p>
        </w:tc>
        <w:tc>
          <w:tcPr>
            <w:tcW w:w="1656" w:type="dxa"/>
          </w:tcPr>
          <w:p w14:paraId="46D24ACB" w14:textId="77777777" w:rsidR="00E64F9F" w:rsidRDefault="00E62623">
            <w:r>
              <w:rPr>
                <w:sz w:val="16"/>
              </w:rPr>
              <w:t>Ports Officer; ICP Reviewer via routed workflow</w:t>
            </w:r>
          </w:p>
        </w:tc>
        <w:tc>
          <w:tcPr>
            <w:tcW w:w="1944" w:type="dxa"/>
          </w:tcPr>
          <w:p w14:paraId="0C8C2557" w14:textId="77777777" w:rsidR="00E64F9F" w:rsidRDefault="00E62623">
            <w:r>
              <w:rPr>
                <w:sz w:val="16"/>
              </w:rPr>
              <w:t>Compliance register in PostgreSQL; certificate signed (Key Vault); documents in ADLS</w:t>
            </w:r>
          </w:p>
        </w:tc>
        <w:tc>
          <w:tcPr>
            <w:tcW w:w="1944" w:type="dxa"/>
          </w:tcPr>
          <w:p w14:paraId="77813B0A" w14:textId="77777777" w:rsidR="00E64F9F" w:rsidRDefault="00E62623">
            <w:r>
              <w:rPr>
                <w:sz w:val="16"/>
              </w:rPr>
              <w:t>YES — document intelligence validates attachments; cross-references ICP/MoE records</w:t>
            </w:r>
          </w:p>
        </w:tc>
      </w:tr>
      <w:tr w:rsidR="00E64F9F" w14:paraId="6E3F8ECE" w14:textId="77777777">
        <w:tc>
          <w:tcPr>
            <w:tcW w:w="1512" w:type="dxa"/>
          </w:tcPr>
          <w:p w14:paraId="5987CB85" w14:textId="77777777" w:rsidR="00E64F9F" w:rsidRDefault="00E62623">
            <w:r>
              <w:rPr>
                <w:sz w:val="16"/>
              </w:rPr>
              <w:t>Annual endorsement</w:t>
            </w:r>
          </w:p>
        </w:tc>
        <w:tc>
          <w:tcPr>
            <w:tcW w:w="2232" w:type="dxa"/>
          </w:tcPr>
          <w:p w14:paraId="49979CF6" w14:textId="77777777" w:rsidR="00E64F9F" w:rsidRDefault="00E62623">
            <w:r>
              <w:rPr>
                <w:sz w:val="16"/>
              </w:rPr>
              <w:t>renewal application · changes declaration</w:t>
            </w:r>
          </w:p>
        </w:tc>
        <w:tc>
          <w:tcPr>
            <w:tcW w:w="1656" w:type="dxa"/>
          </w:tcPr>
          <w:p w14:paraId="586D5591" w14:textId="77777777" w:rsidR="00E64F9F" w:rsidRDefault="00E62623">
            <w:r>
              <w:rPr>
                <w:sz w:val="16"/>
              </w:rPr>
              <w:t>Standard cases: Service Processing agent; exceptions: Ports Officer</w:t>
            </w:r>
          </w:p>
        </w:tc>
        <w:tc>
          <w:tcPr>
            <w:tcW w:w="1944" w:type="dxa"/>
          </w:tcPr>
          <w:p w14:paraId="75789176" w14:textId="77777777" w:rsidR="00E64F9F" w:rsidRDefault="00E62623">
            <w:r>
              <w:rPr>
                <w:sz w:val="16"/>
              </w:rPr>
              <w:t>Endorsement records + reminder schedule; auto-removal rule on lapse</w:t>
            </w:r>
          </w:p>
        </w:tc>
        <w:tc>
          <w:tcPr>
            <w:tcW w:w="1944" w:type="dxa"/>
          </w:tcPr>
          <w:p w14:paraId="2D714A63" w14:textId="77777777" w:rsidR="00E64F9F" w:rsidRDefault="00E62623">
            <w:r>
              <w:rPr>
                <w:sz w:val="16"/>
              </w:rPr>
              <w:t>YES — zero-touch processing where no vessel-type change is involved (RFP requirement)</w:t>
            </w:r>
          </w:p>
        </w:tc>
      </w:tr>
      <w:tr w:rsidR="00E64F9F" w14:paraId="508C2DDE" w14:textId="77777777">
        <w:tc>
          <w:tcPr>
            <w:tcW w:w="1512" w:type="dxa"/>
          </w:tcPr>
          <w:p w14:paraId="175662AF" w14:textId="77777777" w:rsidR="00E64F9F" w:rsidRDefault="00E62623">
            <w:r>
              <w:rPr>
                <w:sz w:val="16"/>
              </w:rPr>
              <w:t>Amendments</w:t>
            </w:r>
          </w:p>
        </w:tc>
        <w:tc>
          <w:tcPr>
            <w:tcW w:w="2232" w:type="dxa"/>
          </w:tcPr>
          <w:p w14:paraId="68149223" w14:textId="77777777" w:rsidR="00E64F9F" w:rsidRDefault="00E62623">
            <w:r>
              <w:rPr>
                <w:sz w:val="16"/>
              </w:rPr>
              <w:t>changed facility data · conditional re-review flags</w:t>
            </w:r>
          </w:p>
        </w:tc>
        <w:tc>
          <w:tcPr>
            <w:tcW w:w="1656" w:type="dxa"/>
          </w:tcPr>
          <w:p w14:paraId="78373C40" w14:textId="77777777" w:rsidR="00E64F9F" w:rsidRDefault="00E62623">
            <w:r>
              <w:rPr>
                <w:sz w:val="16"/>
              </w:rPr>
              <w:t>Ports Officer; ICP re-review when vessel types change</w:t>
            </w:r>
          </w:p>
        </w:tc>
        <w:tc>
          <w:tcPr>
            <w:tcW w:w="1944" w:type="dxa"/>
          </w:tcPr>
          <w:p w14:paraId="7A0F66E5" w14:textId="77777777" w:rsidR="00E64F9F" w:rsidRDefault="00E62623">
            <w:r>
              <w:rPr>
                <w:sz w:val="16"/>
              </w:rPr>
              <w:t>Amended certificates with full history</w:t>
            </w:r>
          </w:p>
        </w:tc>
        <w:tc>
          <w:tcPr>
            <w:tcW w:w="1944" w:type="dxa"/>
          </w:tcPr>
          <w:p w14:paraId="3BEB64F0" w14:textId="77777777" w:rsidR="00E64F9F" w:rsidRDefault="00E62623">
            <w:r>
              <w:rPr>
                <w:sz w:val="16"/>
              </w:rPr>
              <w:t>PARTIAL — routing logic is workflow; document checks are AI</w:t>
            </w:r>
          </w:p>
        </w:tc>
      </w:tr>
      <w:tr w:rsidR="00E64F9F" w14:paraId="73CBE827" w14:textId="77777777">
        <w:tc>
          <w:tcPr>
            <w:tcW w:w="1512" w:type="dxa"/>
          </w:tcPr>
          <w:p w14:paraId="2CC87FF5" w14:textId="77777777" w:rsidR="00E64F9F" w:rsidRDefault="00E62623">
            <w:r>
              <w:rPr>
                <w:sz w:val="16"/>
              </w:rPr>
              <w:t>Berth &amp; facility master</w:t>
            </w:r>
          </w:p>
        </w:tc>
        <w:tc>
          <w:tcPr>
            <w:tcW w:w="2232" w:type="dxa"/>
          </w:tcPr>
          <w:p w14:paraId="22E19978" w14:textId="77777777" w:rsidR="00E64F9F" w:rsidRDefault="00E62623">
            <w:r>
              <w:rPr>
                <w:sz w:val="16"/>
              </w:rPr>
              <w:t>berth/terminal particulars · capability limits · outages</w:t>
            </w:r>
          </w:p>
        </w:tc>
        <w:tc>
          <w:tcPr>
            <w:tcW w:w="1656" w:type="dxa"/>
          </w:tcPr>
          <w:p w14:paraId="43C964AA" w14:textId="77777777" w:rsidR="00E64F9F" w:rsidRDefault="00E62623">
            <w:r>
              <w:rPr>
                <w:sz w:val="16"/>
              </w:rPr>
              <w:t>masters.manage (Module 1 governance)</w:t>
            </w:r>
          </w:p>
        </w:tc>
        <w:tc>
          <w:tcPr>
            <w:tcW w:w="1944" w:type="dxa"/>
          </w:tcPr>
          <w:p w14:paraId="20279FF5" w14:textId="77777777" w:rsidR="00E64F9F" w:rsidRDefault="00E62623">
            <w:r>
              <w:rPr>
                <w:sz w:val="16"/>
              </w:rPr>
              <w:t>Golden port-facility records; published list edge-cached at Front Door</w:t>
            </w:r>
          </w:p>
        </w:tc>
        <w:tc>
          <w:tcPr>
            <w:tcW w:w="1944" w:type="dxa"/>
          </w:tcPr>
          <w:p w14:paraId="2B303772" w14:textId="77777777" w:rsidR="00E64F9F" w:rsidRDefault="00E62623">
            <w:r>
              <w:rPr>
                <w:sz w:val="16"/>
              </w:rPr>
              <w:t>YES — grounds NMC views and planning advice</w:t>
            </w:r>
          </w:p>
        </w:tc>
      </w:tr>
    </w:tbl>
    <w:p w14:paraId="709614E7" w14:textId="77777777" w:rsidR="00E64F9F" w:rsidRDefault="00E64F9F">
      <w:pPr>
        <w:spacing w:after="40"/>
      </w:pPr>
    </w:p>
    <w:p w14:paraId="48ACE21F" w14:textId="77777777" w:rsidR="00E64F9F" w:rsidRDefault="00E62623">
      <w:r>
        <w:rPr>
          <w:b/>
          <w:color w:val="0E7C86"/>
          <w:sz w:val="19"/>
        </w:rPr>
        <w:t>As it runs today — screenshots from the demo environment (August 2026; live/UAT access is not applicable at proposal stage)</w:t>
      </w:r>
    </w:p>
    <w:tbl>
      <w:tblPr>
        <w:tblStyle w:val="TableGrid"/>
        <w:tblW w:w="0" w:type="auto"/>
        <w:tblLayout w:type="fixed"/>
        <w:tblLook w:val="04A0" w:firstRow="1" w:lastRow="0" w:firstColumn="1" w:lastColumn="0" w:noHBand="0" w:noVBand="1"/>
      </w:tblPr>
      <w:tblGrid>
        <w:gridCol w:w="4752"/>
        <w:gridCol w:w="4752"/>
      </w:tblGrid>
      <w:tr w:rsidR="00E64F9F" w14:paraId="14094819" w14:textId="77777777">
        <w:tc>
          <w:tcPr>
            <w:tcW w:w="4752" w:type="dxa"/>
          </w:tcPr>
          <w:p w14:paraId="2B6B9103" w14:textId="77777777" w:rsidR="00E64F9F" w:rsidRDefault="00E62623">
            <w:pPr>
              <w:jc w:val="center"/>
            </w:pPr>
            <w:r>
              <w:rPr>
                <w:noProof/>
              </w:rPr>
              <w:drawing>
                <wp:inline distT="0" distB="0" distL="0" distR="0" wp14:anchorId="11CE3600" wp14:editId="2EFA4E2E">
                  <wp:extent cx="2926080" cy="1828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s-berth-board.png"/>
                          <pic:cNvPicPr/>
                        </pic:nvPicPr>
                        <pic:blipFill>
                          <a:blip r:embed="rId30"/>
                          <a:stretch>
                            <a:fillRect/>
                          </a:stretch>
                        </pic:blipFill>
                        <pic:spPr>
                          <a:xfrm>
                            <a:off x="0" y="0"/>
                            <a:ext cx="2926080" cy="1828800"/>
                          </a:xfrm>
                          <a:prstGeom prst="rect">
                            <a:avLst/>
                          </a:prstGeom>
                        </pic:spPr>
                      </pic:pic>
                    </a:graphicData>
                  </a:graphic>
                </wp:inline>
              </w:drawing>
            </w:r>
          </w:p>
        </w:tc>
        <w:tc>
          <w:tcPr>
            <w:tcW w:w="4752" w:type="dxa"/>
          </w:tcPr>
          <w:p w14:paraId="58A6DA15" w14:textId="77777777" w:rsidR="00E64F9F" w:rsidRDefault="00E62623">
            <w:pPr>
              <w:jc w:val="center"/>
            </w:pPr>
            <w:r>
              <w:rPr>
                <w:noProof/>
              </w:rPr>
              <w:drawing>
                <wp:inline distT="0" distB="0" distL="0" distR="0" wp14:anchorId="53960CAE" wp14:editId="3E716479">
                  <wp:extent cx="2926080" cy="1828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s-licences.png"/>
                          <pic:cNvPicPr/>
                        </pic:nvPicPr>
                        <pic:blipFill>
                          <a:blip r:embed="rId31"/>
                          <a:stretch>
                            <a:fillRect/>
                          </a:stretch>
                        </pic:blipFill>
                        <pic:spPr>
                          <a:xfrm>
                            <a:off x="0" y="0"/>
                            <a:ext cx="2926080" cy="1828800"/>
                          </a:xfrm>
                          <a:prstGeom prst="rect">
                            <a:avLst/>
                          </a:prstGeom>
                        </pic:spPr>
                      </pic:pic>
                    </a:graphicData>
                  </a:graphic>
                </wp:inline>
              </w:drawing>
            </w:r>
          </w:p>
        </w:tc>
      </w:tr>
      <w:tr w:rsidR="00E64F9F" w14:paraId="32EF902E" w14:textId="77777777">
        <w:tc>
          <w:tcPr>
            <w:tcW w:w="4752" w:type="dxa"/>
          </w:tcPr>
          <w:p w14:paraId="431FB336" w14:textId="77777777" w:rsidR="00E64F9F" w:rsidRDefault="00E62623">
            <w:pPr>
              <w:jc w:val="center"/>
            </w:pPr>
            <w:r>
              <w:rPr>
                <w:i/>
                <w:color w:val="52696F"/>
                <w:sz w:val="17"/>
              </w:rPr>
              <w:t>Berth board — live occupancy across terminals</w:t>
            </w:r>
          </w:p>
        </w:tc>
        <w:tc>
          <w:tcPr>
            <w:tcW w:w="4752" w:type="dxa"/>
          </w:tcPr>
          <w:p w14:paraId="322AE713" w14:textId="77777777" w:rsidR="00E64F9F" w:rsidRDefault="00E62623">
            <w:pPr>
              <w:jc w:val="center"/>
            </w:pPr>
            <w:r>
              <w:rPr>
                <w:i/>
                <w:color w:val="52696F"/>
                <w:sz w:val="17"/>
              </w:rPr>
              <w:t>Licence register — the lifecycle engine behind the Statement of Compliance</w:t>
            </w:r>
          </w:p>
        </w:tc>
      </w:tr>
    </w:tbl>
    <w:p w14:paraId="2B7B0B1B" w14:textId="77777777" w:rsidR="00E64F9F" w:rsidRDefault="00E64F9F">
      <w:pPr>
        <w:spacing w:after="40"/>
      </w:pPr>
    </w:p>
    <w:p w14:paraId="2A65CED8" w14:textId="77777777" w:rsidR="00E64F9F" w:rsidRDefault="00E62623">
      <w:r>
        <w:rPr>
          <w:b/>
          <w:sz w:val="19"/>
        </w:rPr>
        <w:t>Statement of Compliance issue (target flow on the current engine)</w:t>
      </w:r>
    </w:p>
    <w:tbl>
      <w:tblPr>
        <w:tblStyle w:val="TableGrid"/>
        <w:tblW w:w="0" w:type="auto"/>
        <w:tblLayout w:type="fixed"/>
        <w:tblLook w:val="04A0" w:firstRow="1" w:lastRow="0" w:firstColumn="1" w:lastColumn="0" w:noHBand="0" w:noVBand="1"/>
      </w:tblPr>
      <w:tblGrid>
        <w:gridCol w:w="720"/>
        <w:gridCol w:w="2304"/>
        <w:gridCol w:w="6264"/>
      </w:tblGrid>
      <w:tr w:rsidR="00E64F9F" w14:paraId="2B6DF3D8" w14:textId="77777777">
        <w:tc>
          <w:tcPr>
            <w:tcW w:w="720" w:type="dxa"/>
            <w:shd w:val="clear" w:color="auto" w:fill="0E7C86"/>
          </w:tcPr>
          <w:p w14:paraId="1EBD0B9D" w14:textId="77777777" w:rsidR="00E64F9F" w:rsidRDefault="00E62623">
            <w:r>
              <w:rPr>
                <w:b/>
                <w:color w:val="FFFFFF"/>
                <w:sz w:val="17"/>
              </w:rPr>
              <w:t>Step</w:t>
            </w:r>
          </w:p>
        </w:tc>
        <w:tc>
          <w:tcPr>
            <w:tcW w:w="2304" w:type="dxa"/>
            <w:shd w:val="clear" w:color="auto" w:fill="0E7C86"/>
          </w:tcPr>
          <w:p w14:paraId="55734307" w14:textId="77777777" w:rsidR="00E64F9F" w:rsidRDefault="00E62623">
            <w:r>
              <w:rPr>
                <w:b/>
                <w:color w:val="FFFFFF"/>
                <w:sz w:val="17"/>
              </w:rPr>
              <w:t>Actor</w:t>
            </w:r>
          </w:p>
        </w:tc>
        <w:tc>
          <w:tcPr>
            <w:tcW w:w="6264" w:type="dxa"/>
            <w:shd w:val="clear" w:color="auto" w:fill="0E7C86"/>
          </w:tcPr>
          <w:p w14:paraId="41DF37D6" w14:textId="77777777" w:rsidR="00E64F9F" w:rsidRDefault="00E62623">
            <w:r>
              <w:rPr>
                <w:b/>
                <w:color w:val="FFFFFF"/>
                <w:sz w:val="17"/>
              </w:rPr>
              <w:t>Behaviour</w:t>
            </w:r>
          </w:p>
        </w:tc>
      </w:tr>
      <w:tr w:rsidR="00E64F9F" w14:paraId="772869A7" w14:textId="77777777">
        <w:tc>
          <w:tcPr>
            <w:tcW w:w="720" w:type="dxa"/>
          </w:tcPr>
          <w:p w14:paraId="34307CE9" w14:textId="77777777" w:rsidR="00E64F9F" w:rsidRDefault="00E62623">
            <w:r>
              <w:rPr>
                <w:sz w:val="18"/>
              </w:rPr>
              <w:t>1</w:t>
            </w:r>
          </w:p>
        </w:tc>
        <w:tc>
          <w:tcPr>
            <w:tcW w:w="2304" w:type="dxa"/>
          </w:tcPr>
          <w:p w14:paraId="4334CF82" w14:textId="77777777" w:rsidR="00E64F9F" w:rsidRDefault="00E62623">
            <w:r>
              <w:rPr>
                <w:sz w:val="18"/>
              </w:rPr>
              <w:t>Port facility</w:t>
            </w:r>
          </w:p>
        </w:tc>
        <w:tc>
          <w:tcPr>
            <w:tcW w:w="6264" w:type="dxa"/>
          </w:tcPr>
          <w:p w14:paraId="5C099866" w14:textId="77777777" w:rsidR="00E64F9F" w:rsidRDefault="00E62623">
            <w:r>
              <w:rPr>
                <w:sz w:val="18"/>
              </w:rPr>
              <w:t>Applies with facility data and attachments (UAE PASS)</w:t>
            </w:r>
          </w:p>
        </w:tc>
      </w:tr>
      <w:tr w:rsidR="00E64F9F" w14:paraId="7404CC3C" w14:textId="77777777">
        <w:tc>
          <w:tcPr>
            <w:tcW w:w="720" w:type="dxa"/>
          </w:tcPr>
          <w:p w14:paraId="646A1B62" w14:textId="77777777" w:rsidR="00E64F9F" w:rsidRDefault="00E62623">
            <w:r>
              <w:rPr>
                <w:sz w:val="18"/>
              </w:rPr>
              <w:t>2</w:t>
            </w:r>
          </w:p>
        </w:tc>
        <w:tc>
          <w:tcPr>
            <w:tcW w:w="2304" w:type="dxa"/>
          </w:tcPr>
          <w:p w14:paraId="55A97836" w14:textId="77777777" w:rsidR="00E64F9F" w:rsidRDefault="00E62623">
            <w:r>
              <w:rPr>
                <w:sz w:val="18"/>
              </w:rPr>
              <w:t>AI agent</w:t>
            </w:r>
          </w:p>
        </w:tc>
        <w:tc>
          <w:tcPr>
            <w:tcW w:w="6264" w:type="dxa"/>
          </w:tcPr>
          <w:p w14:paraId="617581E3" w14:textId="77777777" w:rsidR="00E64F9F" w:rsidRDefault="00E62623">
            <w:r>
              <w:rPr>
                <w:sz w:val="18"/>
              </w:rPr>
              <w:t>Validates attachments; cross-references ICP and Ministry of Economy records</w:t>
            </w:r>
          </w:p>
        </w:tc>
      </w:tr>
      <w:tr w:rsidR="00E64F9F" w14:paraId="7A4E9CA3" w14:textId="77777777">
        <w:tc>
          <w:tcPr>
            <w:tcW w:w="720" w:type="dxa"/>
          </w:tcPr>
          <w:p w14:paraId="771C13C7" w14:textId="77777777" w:rsidR="00E64F9F" w:rsidRDefault="00E62623">
            <w:r>
              <w:rPr>
                <w:sz w:val="18"/>
              </w:rPr>
              <w:t>3</w:t>
            </w:r>
          </w:p>
        </w:tc>
        <w:tc>
          <w:tcPr>
            <w:tcW w:w="2304" w:type="dxa"/>
          </w:tcPr>
          <w:p w14:paraId="0B2FAE69" w14:textId="77777777" w:rsidR="00E64F9F" w:rsidRDefault="00E62623">
            <w:r>
              <w:rPr>
                <w:sz w:val="18"/>
              </w:rPr>
              <w:t>ICP (integration)</w:t>
            </w:r>
          </w:p>
        </w:tc>
        <w:tc>
          <w:tcPr>
            <w:tcW w:w="6264" w:type="dxa"/>
          </w:tcPr>
          <w:p w14:paraId="3F42A206" w14:textId="77777777" w:rsidR="00E64F9F" w:rsidRDefault="00E62623">
            <w:r>
              <w:rPr>
                <w:sz w:val="18"/>
              </w:rPr>
              <w:t>Review/approval routed via secure API where vessel-type scope requires it</w:t>
            </w:r>
          </w:p>
        </w:tc>
      </w:tr>
      <w:tr w:rsidR="00E64F9F" w14:paraId="2BDBEB96" w14:textId="77777777">
        <w:tc>
          <w:tcPr>
            <w:tcW w:w="720" w:type="dxa"/>
          </w:tcPr>
          <w:p w14:paraId="34DC1EF6" w14:textId="77777777" w:rsidR="00E64F9F" w:rsidRDefault="00E62623">
            <w:r>
              <w:rPr>
                <w:sz w:val="18"/>
              </w:rPr>
              <w:t>4</w:t>
            </w:r>
          </w:p>
        </w:tc>
        <w:tc>
          <w:tcPr>
            <w:tcW w:w="2304" w:type="dxa"/>
          </w:tcPr>
          <w:p w14:paraId="7B9CA60B" w14:textId="77777777" w:rsidR="00E64F9F" w:rsidRDefault="00E62623">
            <w:r>
              <w:rPr>
                <w:sz w:val="18"/>
              </w:rPr>
              <w:t>System</w:t>
            </w:r>
          </w:p>
        </w:tc>
        <w:tc>
          <w:tcPr>
            <w:tcW w:w="6264" w:type="dxa"/>
          </w:tcPr>
          <w:p w14:paraId="439AFCAA" w14:textId="77777777" w:rsidR="00E64F9F" w:rsidRDefault="00E62623">
            <w:r>
              <w:rPr>
                <w:sz w:val="18"/>
              </w:rPr>
              <w:t>Fee payment; signed certificate issued; annual endorsement scheduled with proactive reminders; lapse auto-removes from the approved list</w:t>
            </w:r>
          </w:p>
        </w:tc>
      </w:tr>
    </w:tbl>
    <w:p w14:paraId="2EE9AD90" w14:textId="77777777" w:rsidR="00E64F9F" w:rsidRDefault="00E64F9F">
      <w:pPr>
        <w:spacing w:after="40"/>
      </w:pPr>
    </w:p>
    <w:p w14:paraId="55B43F82" w14:textId="77777777" w:rsidR="00E64F9F" w:rsidRDefault="00E62623">
      <w:pPr>
        <w:pStyle w:val="Heading2"/>
      </w:pPr>
      <w:bookmarkStart w:id="69" w:name="_Toc238750380"/>
      <w:r>
        <w:t>9.3  On the Azure stack</w:t>
      </w:r>
      <w:bookmarkEnd w:id="69"/>
    </w:p>
    <w:p w14:paraId="7EF54207" w14:textId="77777777" w:rsidR="00E64F9F" w:rsidRDefault="00E62623">
      <w:pPr>
        <w:pStyle w:val="ListBullet"/>
      </w:pPr>
      <w:r>
        <w:t>ICP review routing runs over API Management with Logic Apps handling the conditional workflow (vessel-type changes trigger re-review)</w:t>
      </w:r>
    </w:p>
    <w:p w14:paraId="21F304A6" w14:textId="77777777" w:rsidR="00E64F9F" w:rsidRDefault="00E62623">
      <w:pPr>
        <w:pStyle w:val="ListBullet"/>
      </w:pPr>
      <w:r>
        <w:lastRenderedPageBreak/>
        <w:t>Port-facility golden records join the unified model; the approved-ports list publishes as an edge-cached snapshot</w:t>
      </w:r>
    </w:p>
    <w:p w14:paraId="030622C2" w14:textId="77777777" w:rsidR="00E64F9F" w:rsidRDefault="00E62623">
      <w:pPr>
        <w:pStyle w:val="ListBullet"/>
      </w:pPr>
      <w:r>
        <w:t>Endorsement automation runs on the Service Processing Agent; Functions timers drive proactive reminders and auto-removal on lapse</w:t>
      </w:r>
    </w:p>
    <w:p w14:paraId="1D7026C6" w14:textId="77777777" w:rsidR="00E64F9F" w:rsidRDefault="00E62623">
      <w:pPr>
        <w:pStyle w:val="Heading2"/>
      </w:pPr>
      <w:bookmarkStart w:id="70" w:name="_Toc238750381"/>
      <w:r>
        <w:t>9.4  Roles &amp; permissions</w:t>
      </w:r>
      <w:bookmarkEnd w:id="70"/>
    </w:p>
    <w:p w14:paraId="728C398B" w14:textId="77777777" w:rsidR="00E64F9F" w:rsidRDefault="00E62623">
      <w:r>
        <w:rPr>
          <w:sz w:val="20"/>
        </w:rPr>
        <w:t>Ports Officer, ICP Reviewer (external, via integration), Facility applicant (UAE PASS). Reuses the licensing permission groups with a ports scope.</w:t>
      </w:r>
    </w:p>
    <w:p w14:paraId="08888282" w14:textId="77777777" w:rsidR="00E64F9F" w:rsidRDefault="00E62623">
      <w:pPr>
        <w:pStyle w:val="Heading2"/>
      </w:pPr>
      <w:bookmarkStart w:id="71" w:name="_Toc238750382"/>
      <w:r>
        <w:t>9.5  Business benefits</w:t>
      </w:r>
      <w:bookmarkEnd w:id="71"/>
    </w:p>
    <w:p w14:paraId="78037630" w14:textId="77777777" w:rsidR="00E64F9F" w:rsidRDefault="00E62623">
      <w:pPr>
        <w:pStyle w:val="ListBullet"/>
      </w:pPr>
      <w:r>
        <w:t>A statutory register of compliant facilities that maintains itself — reminders, endorsements, auto-removal on lapse</w:t>
      </w:r>
    </w:p>
    <w:p w14:paraId="37D9FBC9" w14:textId="77777777" w:rsidR="00E64F9F" w:rsidRDefault="00E62623">
      <w:pPr>
        <w:pStyle w:val="ListBullet"/>
      </w:pPr>
      <w:r>
        <w:t>ICP coordination becomes a routed workflow step, not correspondence</w:t>
      </w:r>
    </w:p>
    <w:p w14:paraId="409D1AAC" w14:textId="77777777" w:rsidR="00E64F9F" w:rsidRDefault="00E62623">
      <w:pPr>
        <w:pStyle w:val="Heading2"/>
      </w:pPr>
      <w:bookmarkStart w:id="72" w:name="_Toc238750383"/>
      <w:r>
        <w:t>9.6  Functional requirements compliance</w:t>
      </w:r>
      <w:bookmarkEnd w:id="72"/>
    </w:p>
    <w:tbl>
      <w:tblPr>
        <w:tblStyle w:val="TableGrid"/>
        <w:tblW w:w="0" w:type="auto"/>
        <w:tblLayout w:type="fixed"/>
        <w:tblLook w:val="04A0" w:firstRow="1" w:lastRow="0" w:firstColumn="1" w:lastColumn="0" w:noHBand="0" w:noVBand="1"/>
      </w:tblPr>
      <w:tblGrid>
        <w:gridCol w:w="6840"/>
        <w:gridCol w:w="2448"/>
      </w:tblGrid>
      <w:tr w:rsidR="00E64F9F" w14:paraId="463FBF36" w14:textId="77777777">
        <w:tc>
          <w:tcPr>
            <w:tcW w:w="6840" w:type="dxa"/>
            <w:shd w:val="clear" w:color="auto" w:fill="0E7C86"/>
          </w:tcPr>
          <w:p w14:paraId="66150B5A" w14:textId="77777777" w:rsidR="00E64F9F" w:rsidRDefault="00E62623">
            <w:r>
              <w:rPr>
                <w:b/>
                <w:color w:val="FFFFFF"/>
                <w:sz w:val="17"/>
              </w:rPr>
              <w:t>RFP requirement</w:t>
            </w:r>
          </w:p>
        </w:tc>
        <w:tc>
          <w:tcPr>
            <w:tcW w:w="2448" w:type="dxa"/>
            <w:shd w:val="clear" w:color="auto" w:fill="0E7C86"/>
          </w:tcPr>
          <w:p w14:paraId="506177DA" w14:textId="77777777" w:rsidR="00E64F9F" w:rsidRDefault="00E62623">
            <w:r>
              <w:rPr>
                <w:b/>
                <w:color w:val="FFFFFF"/>
                <w:sz w:val="17"/>
              </w:rPr>
              <w:t>Feature exists?</w:t>
            </w:r>
          </w:p>
        </w:tc>
      </w:tr>
      <w:tr w:rsidR="00E64F9F" w14:paraId="1296918C" w14:textId="77777777">
        <w:tc>
          <w:tcPr>
            <w:tcW w:w="6840" w:type="dxa"/>
          </w:tcPr>
          <w:p w14:paraId="16974C5E" w14:textId="77777777" w:rsidR="00E64F9F" w:rsidRDefault="00E62623">
            <w:r>
              <w:rPr>
                <w:sz w:val="19"/>
              </w:rPr>
              <w:t>Issue Port Facility Statement of Compliance end-to-end</w:t>
            </w:r>
          </w:p>
        </w:tc>
        <w:tc>
          <w:tcPr>
            <w:tcW w:w="2448" w:type="dxa"/>
          </w:tcPr>
          <w:p w14:paraId="45596C25" w14:textId="77777777" w:rsidR="00E64F9F" w:rsidRDefault="00E62623">
            <w:r>
              <w:rPr>
                <w:b/>
                <w:color w:val="B26F14"/>
                <w:sz w:val="19"/>
              </w:rPr>
              <w:t>PARTIAL</w:t>
            </w:r>
          </w:p>
        </w:tc>
      </w:tr>
      <w:tr w:rsidR="00E64F9F" w14:paraId="7ADCD76C" w14:textId="77777777">
        <w:tc>
          <w:tcPr>
            <w:tcW w:w="6840" w:type="dxa"/>
          </w:tcPr>
          <w:p w14:paraId="355A73FD" w14:textId="77777777" w:rsidR="00E64F9F" w:rsidRDefault="00E62623">
            <w:r>
              <w:rPr>
                <w:sz w:val="19"/>
              </w:rPr>
              <w:t>Annual endorsement with proactive notifications and auto-removal</w:t>
            </w:r>
          </w:p>
        </w:tc>
        <w:tc>
          <w:tcPr>
            <w:tcW w:w="2448" w:type="dxa"/>
          </w:tcPr>
          <w:p w14:paraId="6A20795D" w14:textId="77777777" w:rsidR="00E64F9F" w:rsidRDefault="00E62623">
            <w:r>
              <w:rPr>
                <w:b/>
                <w:color w:val="B26F14"/>
                <w:sz w:val="19"/>
              </w:rPr>
              <w:t>PARTIAL</w:t>
            </w:r>
          </w:p>
        </w:tc>
      </w:tr>
      <w:tr w:rsidR="00E64F9F" w14:paraId="12F887B7" w14:textId="77777777">
        <w:tc>
          <w:tcPr>
            <w:tcW w:w="6840" w:type="dxa"/>
          </w:tcPr>
          <w:p w14:paraId="054146FE" w14:textId="77777777" w:rsidR="00E64F9F" w:rsidRDefault="00E62623">
            <w:r>
              <w:rPr>
                <w:sz w:val="19"/>
              </w:rPr>
              <w:t>Amend Statement of Compliance with conditional ICP re-review</w:t>
            </w:r>
          </w:p>
        </w:tc>
        <w:tc>
          <w:tcPr>
            <w:tcW w:w="2448" w:type="dxa"/>
          </w:tcPr>
          <w:p w14:paraId="344D4262" w14:textId="77777777" w:rsidR="00E64F9F" w:rsidRDefault="00E62623">
            <w:r>
              <w:rPr>
                <w:b/>
                <w:color w:val="B26F14"/>
                <w:sz w:val="19"/>
              </w:rPr>
              <w:t>PARTIAL</w:t>
            </w:r>
          </w:p>
        </w:tc>
      </w:tr>
      <w:tr w:rsidR="00E64F9F" w14:paraId="39D8F05E" w14:textId="77777777">
        <w:tc>
          <w:tcPr>
            <w:tcW w:w="6840" w:type="dxa"/>
          </w:tcPr>
          <w:p w14:paraId="637B3059" w14:textId="77777777" w:rsidR="00E64F9F" w:rsidRDefault="00E62623">
            <w:r>
              <w:rPr>
                <w:sz w:val="19"/>
              </w:rPr>
              <w:t>ICP system integration</w:t>
            </w:r>
          </w:p>
        </w:tc>
        <w:tc>
          <w:tcPr>
            <w:tcW w:w="2448" w:type="dxa"/>
          </w:tcPr>
          <w:p w14:paraId="07FAC15E" w14:textId="77777777" w:rsidR="00E64F9F" w:rsidRDefault="00E62623">
            <w:r>
              <w:rPr>
                <w:b/>
                <w:color w:val="B02E2E"/>
                <w:sz w:val="19"/>
              </w:rPr>
              <w:t>NO — to be built</w:t>
            </w:r>
          </w:p>
        </w:tc>
      </w:tr>
    </w:tbl>
    <w:p w14:paraId="528A08FC" w14:textId="77777777" w:rsidR="00E64F9F" w:rsidRDefault="00E64F9F">
      <w:pPr>
        <w:spacing w:after="40"/>
      </w:pPr>
    </w:p>
    <w:p w14:paraId="1487864A" w14:textId="77777777" w:rsidR="00E64F9F" w:rsidRDefault="00E62623">
      <w:pPr>
        <w:pStyle w:val="Heading2"/>
      </w:pPr>
      <w:bookmarkStart w:id="73" w:name="_Toc238750384"/>
      <w:r>
        <w:t>9.7  AI section</w:t>
      </w:r>
      <w:bookmarkEnd w:id="73"/>
    </w:p>
    <w:p w14:paraId="2E377716" w14:textId="77777777" w:rsidR="00E64F9F" w:rsidRDefault="00E62623">
      <w:r>
        <w:rPr>
          <w:b/>
          <w:sz w:val="20"/>
        </w:rPr>
        <w:t xml:space="preserve">Agents &amp; AI today.  </w:t>
      </w:r>
      <w:r>
        <w:rPr>
          <w:sz w:val="20"/>
        </w:rPr>
        <w:t>AI running today: expiry/renewal intelligence and notification automation on the licensing engine.</w:t>
      </w:r>
    </w:p>
    <w:p w14:paraId="20E0554B" w14:textId="77777777" w:rsidR="00E64F9F" w:rsidRDefault="00E62623">
      <w:r>
        <w:rPr>
          <w:b/>
          <w:sz w:val="19"/>
        </w:rPr>
        <w:t>AI functional requirements compliance:</w:t>
      </w:r>
    </w:p>
    <w:tbl>
      <w:tblPr>
        <w:tblStyle w:val="TableGrid"/>
        <w:tblW w:w="0" w:type="auto"/>
        <w:tblLayout w:type="fixed"/>
        <w:tblLook w:val="04A0" w:firstRow="1" w:lastRow="0" w:firstColumn="1" w:lastColumn="0" w:noHBand="0" w:noVBand="1"/>
      </w:tblPr>
      <w:tblGrid>
        <w:gridCol w:w="6840"/>
        <w:gridCol w:w="2448"/>
      </w:tblGrid>
      <w:tr w:rsidR="00E64F9F" w14:paraId="15DC488A" w14:textId="77777777">
        <w:tc>
          <w:tcPr>
            <w:tcW w:w="6840" w:type="dxa"/>
            <w:shd w:val="clear" w:color="auto" w:fill="0E7C86"/>
          </w:tcPr>
          <w:p w14:paraId="5934F0F7" w14:textId="77777777" w:rsidR="00E64F9F" w:rsidRDefault="00E62623">
            <w:r>
              <w:rPr>
                <w:b/>
                <w:color w:val="FFFFFF"/>
                <w:sz w:val="17"/>
              </w:rPr>
              <w:t>RFP AI requirement</w:t>
            </w:r>
          </w:p>
        </w:tc>
        <w:tc>
          <w:tcPr>
            <w:tcW w:w="2448" w:type="dxa"/>
            <w:shd w:val="clear" w:color="auto" w:fill="0E7C86"/>
          </w:tcPr>
          <w:p w14:paraId="5F0D21F3" w14:textId="77777777" w:rsidR="00E64F9F" w:rsidRDefault="00E62623">
            <w:r>
              <w:rPr>
                <w:b/>
                <w:color w:val="FFFFFF"/>
                <w:sz w:val="17"/>
              </w:rPr>
              <w:t>Feature exists?</w:t>
            </w:r>
          </w:p>
        </w:tc>
      </w:tr>
      <w:tr w:rsidR="00E64F9F" w14:paraId="3096F543" w14:textId="77777777">
        <w:tc>
          <w:tcPr>
            <w:tcW w:w="6840" w:type="dxa"/>
          </w:tcPr>
          <w:p w14:paraId="3ED780C4" w14:textId="77777777" w:rsidR="00E64F9F" w:rsidRDefault="00E62623">
            <w:r>
              <w:rPr>
                <w:sz w:val="19"/>
              </w:rPr>
              <w:t>Document intelligence on port compliance attachments</w:t>
            </w:r>
          </w:p>
        </w:tc>
        <w:tc>
          <w:tcPr>
            <w:tcW w:w="2448" w:type="dxa"/>
          </w:tcPr>
          <w:p w14:paraId="6C73C69A" w14:textId="77777777" w:rsidR="00E64F9F" w:rsidRDefault="00E62623">
            <w:r>
              <w:rPr>
                <w:b/>
                <w:color w:val="B02E2E"/>
                <w:sz w:val="19"/>
              </w:rPr>
              <w:t>NO — to be built</w:t>
            </w:r>
          </w:p>
        </w:tc>
      </w:tr>
      <w:tr w:rsidR="00E64F9F" w14:paraId="07207D5C" w14:textId="77777777">
        <w:tc>
          <w:tcPr>
            <w:tcW w:w="6840" w:type="dxa"/>
          </w:tcPr>
          <w:p w14:paraId="2A4BD3CC" w14:textId="77777777" w:rsidR="00E64F9F" w:rsidRDefault="00E62623">
            <w:r>
              <w:rPr>
                <w:sz w:val="19"/>
              </w:rPr>
              <w:t>Cross-referencing vs ICP and Ministry of Economy records</w:t>
            </w:r>
          </w:p>
        </w:tc>
        <w:tc>
          <w:tcPr>
            <w:tcW w:w="2448" w:type="dxa"/>
          </w:tcPr>
          <w:p w14:paraId="3A090563" w14:textId="77777777" w:rsidR="00E64F9F" w:rsidRDefault="00E62623">
            <w:r>
              <w:rPr>
                <w:b/>
                <w:color w:val="B02E2E"/>
                <w:sz w:val="19"/>
              </w:rPr>
              <w:t>NO — to be built</w:t>
            </w:r>
          </w:p>
        </w:tc>
      </w:tr>
      <w:tr w:rsidR="00E64F9F" w14:paraId="1884464D" w14:textId="77777777">
        <w:tc>
          <w:tcPr>
            <w:tcW w:w="6840" w:type="dxa"/>
          </w:tcPr>
          <w:p w14:paraId="0475F676" w14:textId="77777777" w:rsidR="00E64F9F" w:rsidRDefault="00E62623">
            <w:r>
              <w:rPr>
                <w:sz w:val="19"/>
              </w:rPr>
              <w:t>Automated processing of standard annual endorsements</w:t>
            </w:r>
          </w:p>
        </w:tc>
        <w:tc>
          <w:tcPr>
            <w:tcW w:w="2448" w:type="dxa"/>
          </w:tcPr>
          <w:p w14:paraId="3C7CBDA5" w14:textId="77777777" w:rsidR="00E64F9F" w:rsidRDefault="00E62623">
            <w:r>
              <w:rPr>
                <w:b/>
                <w:color w:val="B26F14"/>
                <w:sz w:val="19"/>
              </w:rPr>
              <w:t>PARTIAL</w:t>
            </w:r>
          </w:p>
        </w:tc>
      </w:tr>
      <w:tr w:rsidR="00E64F9F" w14:paraId="3BF27542" w14:textId="77777777">
        <w:tc>
          <w:tcPr>
            <w:tcW w:w="6840" w:type="dxa"/>
          </w:tcPr>
          <w:p w14:paraId="2589A5E8" w14:textId="77777777" w:rsidR="00E64F9F" w:rsidRDefault="00E62623">
            <w:r>
              <w:rPr>
                <w:sz w:val="19"/>
              </w:rPr>
              <w:t>Proactive compliance monitoring across the register</w:t>
            </w:r>
          </w:p>
        </w:tc>
        <w:tc>
          <w:tcPr>
            <w:tcW w:w="2448" w:type="dxa"/>
          </w:tcPr>
          <w:p w14:paraId="2CAE7605" w14:textId="77777777" w:rsidR="00E64F9F" w:rsidRDefault="00E62623">
            <w:r>
              <w:rPr>
                <w:b/>
                <w:color w:val="2E7D4F"/>
                <w:sz w:val="19"/>
              </w:rPr>
              <w:t>YES</w:t>
            </w:r>
          </w:p>
        </w:tc>
      </w:tr>
    </w:tbl>
    <w:p w14:paraId="5F893DD7" w14:textId="77777777" w:rsidR="00E64F9F" w:rsidRDefault="00E64F9F">
      <w:pPr>
        <w:spacing w:after="40"/>
      </w:pPr>
    </w:p>
    <w:p w14:paraId="2F164B48" w14:textId="77777777" w:rsidR="00E64F9F" w:rsidRDefault="00E62623">
      <w:r>
        <w:rPr>
          <w:b/>
          <w:sz w:val="20"/>
        </w:rPr>
        <w:t xml:space="preserve">AI business benefits.  </w:t>
      </w:r>
      <w:r>
        <w:rPr>
          <w:sz w:val="20"/>
        </w:rPr>
        <w:t>Standard endorsements flow through without officers; facilities never lapse by surprise; ICP sees clean, pre-validated applications.</w:t>
      </w:r>
    </w:p>
    <w:p w14:paraId="0552CB66" w14:textId="77777777" w:rsidR="00E64F9F" w:rsidRDefault="00E62623">
      <w:pPr>
        <w:pStyle w:val="Heading2"/>
      </w:pPr>
      <w:bookmarkStart w:id="74" w:name="_Toc238750385"/>
      <w:r>
        <w:t>9.8  Improvements — TO BE</w:t>
      </w:r>
      <w:bookmarkEnd w:id="74"/>
    </w:p>
    <w:tbl>
      <w:tblPr>
        <w:tblStyle w:val="TableGrid"/>
        <w:tblW w:w="0" w:type="auto"/>
        <w:tblLayout w:type="fixed"/>
        <w:tblLook w:val="04A0" w:firstRow="1" w:lastRow="0" w:firstColumn="1" w:lastColumn="0" w:noHBand="0" w:noVBand="1"/>
      </w:tblPr>
      <w:tblGrid>
        <w:gridCol w:w="2736"/>
        <w:gridCol w:w="6552"/>
      </w:tblGrid>
      <w:tr w:rsidR="00E64F9F" w14:paraId="2F6932B6" w14:textId="77777777">
        <w:tc>
          <w:tcPr>
            <w:tcW w:w="2736" w:type="dxa"/>
            <w:shd w:val="clear" w:color="auto" w:fill="0E7C86"/>
          </w:tcPr>
          <w:p w14:paraId="5451AB0C" w14:textId="77777777" w:rsidR="00E64F9F" w:rsidRDefault="00E62623">
            <w:r>
              <w:rPr>
                <w:b/>
                <w:color w:val="FFFFFF"/>
                <w:sz w:val="17"/>
              </w:rPr>
              <w:t>Stream</w:t>
            </w:r>
          </w:p>
        </w:tc>
        <w:tc>
          <w:tcPr>
            <w:tcW w:w="6552" w:type="dxa"/>
            <w:shd w:val="clear" w:color="auto" w:fill="0E7C86"/>
          </w:tcPr>
          <w:p w14:paraId="5C1BBE87" w14:textId="77777777" w:rsidR="00E64F9F" w:rsidRDefault="00E62623">
            <w:r>
              <w:rPr>
                <w:b/>
                <w:color w:val="FFFFFF"/>
                <w:sz w:val="17"/>
              </w:rPr>
              <w:t>Scope</w:t>
            </w:r>
          </w:p>
        </w:tc>
      </w:tr>
      <w:tr w:rsidR="00E64F9F" w14:paraId="394CF292" w14:textId="77777777">
        <w:tc>
          <w:tcPr>
            <w:tcW w:w="2736" w:type="dxa"/>
          </w:tcPr>
          <w:p w14:paraId="71CB38A5" w14:textId="77777777" w:rsidR="00E64F9F" w:rsidRDefault="00E62623">
            <w:r>
              <w:rPr>
                <w:sz w:val="18"/>
              </w:rPr>
              <w:t>Delta develop</w:t>
            </w:r>
          </w:p>
        </w:tc>
        <w:tc>
          <w:tcPr>
            <w:tcW w:w="6552" w:type="dxa"/>
          </w:tcPr>
          <w:p w14:paraId="1C490B8D" w14:textId="77777777" w:rsidR="00E64F9F" w:rsidRDefault="00E62623">
            <w:r>
              <w:rPr>
                <w:sz w:val="18"/>
              </w:rPr>
              <w:t>ICP integration, auto-removal rules, facility-specific data model</w:t>
            </w:r>
          </w:p>
        </w:tc>
      </w:tr>
      <w:tr w:rsidR="00E64F9F" w14:paraId="296B49A3" w14:textId="77777777">
        <w:tc>
          <w:tcPr>
            <w:tcW w:w="2736" w:type="dxa"/>
          </w:tcPr>
          <w:p w14:paraId="5802966A" w14:textId="77777777" w:rsidR="00E64F9F" w:rsidRDefault="00E62623">
            <w:r>
              <w:rPr>
                <w:sz w:val="18"/>
              </w:rPr>
              <w:t>Application revamp</w:t>
            </w:r>
          </w:p>
        </w:tc>
        <w:tc>
          <w:tcPr>
            <w:tcW w:w="6552" w:type="dxa"/>
          </w:tcPr>
          <w:p w14:paraId="7651565E" w14:textId="77777777" w:rsidR="00E64F9F" w:rsidRDefault="00E62623">
            <w:r>
              <w:rPr>
                <w:sz w:val="18"/>
              </w:rPr>
              <w:t>Ports scope on the licensing microservice; Arabic journeys</w:t>
            </w:r>
          </w:p>
        </w:tc>
      </w:tr>
      <w:tr w:rsidR="00E64F9F" w14:paraId="65B9645C" w14:textId="77777777">
        <w:tc>
          <w:tcPr>
            <w:tcW w:w="2736" w:type="dxa"/>
          </w:tcPr>
          <w:p w14:paraId="13F4C4DD" w14:textId="77777777" w:rsidR="00E64F9F" w:rsidRDefault="00E62623">
            <w:r>
              <w:rPr>
                <w:sz w:val="18"/>
              </w:rPr>
              <w:t>Unified data platform</w:t>
            </w:r>
          </w:p>
        </w:tc>
        <w:tc>
          <w:tcPr>
            <w:tcW w:w="6552" w:type="dxa"/>
          </w:tcPr>
          <w:p w14:paraId="3031132D" w14:textId="77777777" w:rsidR="00E64F9F" w:rsidRDefault="00E62623">
            <w:r>
              <w:rPr>
                <w:sz w:val="18"/>
              </w:rPr>
              <w:t>Port/facility golden records shared with NMC and inspection</w:t>
            </w:r>
          </w:p>
        </w:tc>
      </w:tr>
      <w:tr w:rsidR="00E64F9F" w14:paraId="36020EF3" w14:textId="77777777">
        <w:tc>
          <w:tcPr>
            <w:tcW w:w="2736" w:type="dxa"/>
          </w:tcPr>
          <w:p w14:paraId="144C1469" w14:textId="77777777" w:rsidR="00E64F9F" w:rsidRDefault="00E62623">
            <w:r>
              <w:rPr>
                <w:sz w:val="18"/>
              </w:rPr>
              <w:t>AI agents &amp; platform</w:t>
            </w:r>
          </w:p>
        </w:tc>
        <w:tc>
          <w:tcPr>
            <w:tcW w:w="6552" w:type="dxa"/>
          </w:tcPr>
          <w:p w14:paraId="45B7C4B4" w14:textId="77777777" w:rsidR="00E64F9F" w:rsidRDefault="00E62623">
            <w:r>
              <w:rPr>
                <w:sz w:val="18"/>
              </w:rPr>
              <w:t>Document intelligence + auto-endorsement processing</w:t>
            </w:r>
          </w:p>
        </w:tc>
      </w:tr>
    </w:tbl>
    <w:p w14:paraId="080446CA" w14:textId="77777777" w:rsidR="00E64F9F" w:rsidRDefault="00E64F9F">
      <w:pPr>
        <w:spacing w:after="40"/>
      </w:pPr>
    </w:p>
    <w:p w14:paraId="271C63F0" w14:textId="77777777" w:rsidR="00E64F9F" w:rsidRDefault="00E62623">
      <w:pPr>
        <w:pStyle w:val="Heading2"/>
      </w:pPr>
      <w:bookmarkStart w:id="75" w:name="_Toc238750386"/>
      <w:r>
        <w:lastRenderedPageBreak/>
        <w:t>9.9  Effort estimation for the delta (man-weeks)</w:t>
      </w:r>
      <w:bookmarkEnd w:id="75"/>
    </w:p>
    <w:tbl>
      <w:tblPr>
        <w:tblStyle w:val="TableGrid"/>
        <w:tblW w:w="0" w:type="auto"/>
        <w:tblLayout w:type="fixed"/>
        <w:tblLook w:val="04A0" w:firstRow="1" w:lastRow="0" w:firstColumn="1" w:lastColumn="0" w:noHBand="0" w:noVBand="1"/>
      </w:tblPr>
      <w:tblGrid>
        <w:gridCol w:w="7704"/>
        <w:gridCol w:w="1584"/>
      </w:tblGrid>
      <w:tr w:rsidR="00E64F9F" w14:paraId="60CAE5FD" w14:textId="77777777">
        <w:tc>
          <w:tcPr>
            <w:tcW w:w="7704" w:type="dxa"/>
            <w:shd w:val="clear" w:color="auto" w:fill="0E7C86"/>
          </w:tcPr>
          <w:p w14:paraId="0732BCA4" w14:textId="77777777" w:rsidR="00E64F9F" w:rsidRDefault="00E62623">
            <w:r>
              <w:rPr>
                <w:b/>
                <w:color w:val="FFFFFF"/>
                <w:sz w:val="17"/>
              </w:rPr>
              <w:t>Work item</w:t>
            </w:r>
          </w:p>
        </w:tc>
        <w:tc>
          <w:tcPr>
            <w:tcW w:w="1584" w:type="dxa"/>
            <w:shd w:val="clear" w:color="auto" w:fill="0E7C86"/>
          </w:tcPr>
          <w:p w14:paraId="407B99DF" w14:textId="77777777" w:rsidR="00E64F9F" w:rsidRDefault="00E62623">
            <w:r>
              <w:rPr>
                <w:b/>
                <w:color w:val="FFFFFF"/>
                <w:sz w:val="17"/>
              </w:rPr>
              <w:t>MW</w:t>
            </w:r>
          </w:p>
        </w:tc>
      </w:tr>
      <w:tr w:rsidR="00E64F9F" w14:paraId="114E8DB6" w14:textId="77777777">
        <w:tc>
          <w:tcPr>
            <w:tcW w:w="7704" w:type="dxa"/>
          </w:tcPr>
          <w:p w14:paraId="62E5FCEA" w14:textId="77777777" w:rsidR="00E64F9F" w:rsidRDefault="00E62623">
            <w:r>
              <w:rPr>
                <w:sz w:val="18"/>
              </w:rPr>
              <w:t>Statement of Compliance services + ICP integration</w:t>
            </w:r>
          </w:p>
        </w:tc>
        <w:tc>
          <w:tcPr>
            <w:tcW w:w="1584" w:type="dxa"/>
          </w:tcPr>
          <w:p w14:paraId="2C248D54" w14:textId="77777777" w:rsidR="00E64F9F" w:rsidRDefault="00E62623">
            <w:r>
              <w:rPr>
                <w:sz w:val="18"/>
              </w:rPr>
              <w:t>8</w:t>
            </w:r>
          </w:p>
        </w:tc>
      </w:tr>
      <w:tr w:rsidR="00E64F9F" w14:paraId="3A07078F" w14:textId="77777777">
        <w:tc>
          <w:tcPr>
            <w:tcW w:w="7704" w:type="dxa"/>
          </w:tcPr>
          <w:p w14:paraId="0D9F2975" w14:textId="77777777" w:rsidR="00E64F9F" w:rsidRDefault="00E62623">
            <w:r>
              <w:rPr>
                <w:sz w:val="18"/>
              </w:rPr>
              <w:t>Facility register &amp; auto-removal rules</w:t>
            </w:r>
          </w:p>
        </w:tc>
        <w:tc>
          <w:tcPr>
            <w:tcW w:w="1584" w:type="dxa"/>
          </w:tcPr>
          <w:p w14:paraId="2E0612AB" w14:textId="77777777" w:rsidR="00E64F9F" w:rsidRDefault="00E62623">
            <w:r>
              <w:rPr>
                <w:sz w:val="18"/>
              </w:rPr>
              <w:t>4</w:t>
            </w:r>
          </w:p>
        </w:tc>
      </w:tr>
      <w:tr w:rsidR="00E64F9F" w14:paraId="5D798923" w14:textId="77777777">
        <w:tc>
          <w:tcPr>
            <w:tcW w:w="7704" w:type="dxa"/>
          </w:tcPr>
          <w:p w14:paraId="3AB9BFD5" w14:textId="77777777" w:rsidR="00E64F9F" w:rsidRDefault="00E62623">
            <w:r>
              <w:rPr>
                <w:sz w:val="18"/>
              </w:rPr>
              <w:t>AI: document intelligence + auto-endorsement</w:t>
            </w:r>
          </w:p>
        </w:tc>
        <w:tc>
          <w:tcPr>
            <w:tcW w:w="1584" w:type="dxa"/>
          </w:tcPr>
          <w:p w14:paraId="030121C7" w14:textId="77777777" w:rsidR="00E64F9F" w:rsidRDefault="00E62623">
            <w:r>
              <w:rPr>
                <w:sz w:val="18"/>
              </w:rPr>
              <w:t>8</w:t>
            </w:r>
          </w:p>
        </w:tc>
      </w:tr>
      <w:tr w:rsidR="00E64F9F" w14:paraId="37DECAFB" w14:textId="77777777">
        <w:tc>
          <w:tcPr>
            <w:tcW w:w="7704" w:type="dxa"/>
          </w:tcPr>
          <w:p w14:paraId="1A8EE640" w14:textId="77777777" w:rsidR="00E64F9F" w:rsidRDefault="00E62623">
            <w:r>
              <w:rPr>
                <w:sz w:val="18"/>
              </w:rPr>
              <w:t>TOTAL — Ports</w:t>
            </w:r>
          </w:p>
        </w:tc>
        <w:tc>
          <w:tcPr>
            <w:tcW w:w="1584" w:type="dxa"/>
          </w:tcPr>
          <w:p w14:paraId="7723EA42" w14:textId="77777777" w:rsidR="00E64F9F" w:rsidRDefault="00E62623">
            <w:r>
              <w:rPr>
                <w:sz w:val="18"/>
              </w:rPr>
              <w:t>20</w:t>
            </w:r>
          </w:p>
        </w:tc>
      </w:tr>
    </w:tbl>
    <w:p w14:paraId="791DD353" w14:textId="77777777" w:rsidR="00E64F9F" w:rsidRDefault="00E64F9F">
      <w:pPr>
        <w:spacing w:after="40"/>
      </w:pPr>
    </w:p>
    <w:p w14:paraId="084116AF" w14:textId="77777777" w:rsidR="00E64F9F" w:rsidRDefault="00E62623">
      <w:r>
        <w:br w:type="page"/>
      </w:r>
    </w:p>
    <w:p w14:paraId="440FF10B" w14:textId="77777777" w:rsidR="00E64F9F" w:rsidRDefault="00E62623">
      <w:pPr>
        <w:pStyle w:val="Heading1"/>
      </w:pPr>
      <w:bookmarkStart w:id="76" w:name="_Toc238750387"/>
      <w:r>
        <w:lastRenderedPageBreak/>
        <w:t>10.  Module 8 — Marine Facilities &amp; Companies (Domain 7)</w:t>
      </w:r>
      <w:bookmarkEnd w:id="76"/>
    </w:p>
    <w:p w14:paraId="329F190D" w14:textId="77777777" w:rsidR="00E64F9F" w:rsidRDefault="00E62623">
      <w:r>
        <w:rPr>
          <w:color w:val="52696F"/>
        </w:rPr>
        <w:t>Accreditation and compliance oversight of specialised maritime service companies — annual accreditation, renewals, and physical inspection visits. The company module is nearly this domain already: directory, licence lifecycle, audits, performance ratings and a service-application workflow that issues signed instruments.</w:t>
      </w:r>
    </w:p>
    <w:p w14:paraId="1C90CA56" w14:textId="77777777" w:rsidR="00E64F9F" w:rsidRDefault="00E62623">
      <w:pPr>
        <w:pStyle w:val="Heading2"/>
      </w:pPr>
      <w:bookmarkStart w:id="77" w:name="_Toc238750388"/>
      <w:r>
        <w:t>10.1  Modules detailing (current capability)</w:t>
      </w:r>
      <w:bookmarkEnd w:id="77"/>
    </w:p>
    <w:tbl>
      <w:tblPr>
        <w:tblStyle w:val="TableGrid"/>
        <w:tblW w:w="0" w:type="auto"/>
        <w:tblLayout w:type="fixed"/>
        <w:tblLook w:val="04A0" w:firstRow="1" w:lastRow="0" w:firstColumn="1" w:lastColumn="0" w:noHBand="0" w:noVBand="1"/>
      </w:tblPr>
      <w:tblGrid>
        <w:gridCol w:w="2736"/>
        <w:gridCol w:w="6552"/>
      </w:tblGrid>
      <w:tr w:rsidR="00E64F9F" w14:paraId="408104A1" w14:textId="77777777">
        <w:tc>
          <w:tcPr>
            <w:tcW w:w="2736" w:type="dxa"/>
            <w:shd w:val="clear" w:color="auto" w:fill="0E7C86"/>
          </w:tcPr>
          <w:p w14:paraId="79AF0B12" w14:textId="77777777" w:rsidR="00E64F9F" w:rsidRDefault="00E62623">
            <w:r>
              <w:rPr>
                <w:b/>
                <w:color w:val="FFFFFF"/>
                <w:sz w:val="17"/>
              </w:rPr>
              <w:t>Module / engine</w:t>
            </w:r>
          </w:p>
        </w:tc>
        <w:tc>
          <w:tcPr>
            <w:tcW w:w="6552" w:type="dxa"/>
            <w:shd w:val="clear" w:color="auto" w:fill="0E7C86"/>
          </w:tcPr>
          <w:p w14:paraId="4B48BCD5" w14:textId="77777777" w:rsidR="00E64F9F" w:rsidRDefault="00E62623">
            <w:r>
              <w:rPr>
                <w:b/>
                <w:color w:val="FFFFFF"/>
                <w:sz w:val="17"/>
              </w:rPr>
              <w:t>What it does today</w:t>
            </w:r>
          </w:p>
        </w:tc>
      </w:tr>
      <w:tr w:rsidR="00E64F9F" w14:paraId="1539AFA2" w14:textId="77777777">
        <w:tc>
          <w:tcPr>
            <w:tcW w:w="2736" w:type="dxa"/>
          </w:tcPr>
          <w:p w14:paraId="309B78BE" w14:textId="77777777" w:rsidR="00E64F9F" w:rsidRDefault="00E62623">
            <w:r>
              <w:rPr>
                <w:sz w:val="18"/>
              </w:rPr>
              <w:t>Company directory</w:t>
            </w:r>
          </w:p>
        </w:tc>
        <w:tc>
          <w:tcPr>
            <w:tcW w:w="6552" w:type="dxa"/>
          </w:tcPr>
          <w:p w14:paraId="5773EC36" w14:textId="77777777" w:rsidR="00E64F9F" w:rsidRDefault="00E62623">
            <w:r>
              <w:rPr>
                <w:sz w:val="18"/>
              </w:rPr>
              <w:t>Register of maritime service companies with profiles and history</w:t>
            </w:r>
          </w:p>
        </w:tc>
      </w:tr>
      <w:tr w:rsidR="00E64F9F" w14:paraId="22E51CC5" w14:textId="77777777">
        <w:tc>
          <w:tcPr>
            <w:tcW w:w="2736" w:type="dxa"/>
          </w:tcPr>
          <w:p w14:paraId="61138F6C" w14:textId="77777777" w:rsidR="00E64F9F" w:rsidRDefault="00E62623">
            <w:r>
              <w:rPr>
                <w:sz w:val="18"/>
              </w:rPr>
              <w:t>Accreditation lifecycle</w:t>
            </w:r>
          </w:p>
        </w:tc>
        <w:tc>
          <w:tcPr>
            <w:tcW w:w="6552" w:type="dxa"/>
          </w:tcPr>
          <w:p w14:paraId="46721D91" w14:textId="77777777" w:rsidR="00E64F9F" w:rsidRDefault="00E62623">
            <w:r>
              <w:rPr>
                <w:sz w:val="18"/>
              </w:rPr>
              <w:t>APPLIED → UNDER_REVIEW → ISSUED with suspend/reinstate/revoke; validity years and renewal reminders from settings</w:t>
            </w:r>
          </w:p>
        </w:tc>
      </w:tr>
      <w:tr w:rsidR="00E64F9F" w14:paraId="6686CD26" w14:textId="77777777">
        <w:tc>
          <w:tcPr>
            <w:tcW w:w="2736" w:type="dxa"/>
          </w:tcPr>
          <w:p w14:paraId="4A8D63EB" w14:textId="77777777" w:rsidR="00E64F9F" w:rsidRDefault="00E62623">
            <w:r>
              <w:rPr>
                <w:sz w:val="18"/>
              </w:rPr>
              <w:t>Service catalogue &amp; applications</w:t>
            </w:r>
          </w:p>
        </w:tc>
        <w:tc>
          <w:tcPr>
            <w:tcW w:w="6552" w:type="dxa"/>
          </w:tcPr>
          <w:p w14:paraId="2D3F0A9C" w14:textId="77777777" w:rsidR="00E64F9F" w:rsidRDefault="00E62623">
            <w:r>
              <w:rPr>
                <w:sz w:val="18"/>
              </w:rPr>
              <w:t>Service definitions with application workflows that issue signed certificates on approval</w:t>
            </w:r>
          </w:p>
        </w:tc>
      </w:tr>
      <w:tr w:rsidR="00E64F9F" w14:paraId="72F2A897" w14:textId="77777777">
        <w:tc>
          <w:tcPr>
            <w:tcW w:w="2736" w:type="dxa"/>
          </w:tcPr>
          <w:p w14:paraId="5C7919C6" w14:textId="77777777" w:rsidR="00E64F9F" w:rsidRDefault="00E62623">
            <w:r>
              <w:rPr>
                <w:sz w:val="18"/>
              </w:rPr>
              <w:t>Audits &amp; performance</w:t>
            </w:r>
          </w:p>
        </w:tc>
        <w:tc>
          <w:tcPr>
            <w:tcW w:w="6552" w:type="dxa"/>
          </w:tcPr>
          <w:p w14:paraId="2CDE9B25" w14:textId="77777777" w:rsidR="00E64F9F" w:rsidRDefault="00E62623">
            <w:r>
              <w:rPr>
                <w:sz w:val="18"/>
              </w:rPr>
              <w:t>Company audits with ratings; audit history informs risk</w:t>
            </w:r>
          </w:p>
        </w:tc>
      </w:tr>
    </w:tbl>
    <w:p w14:paraId="623A9400" w14:textId="77777777" w:rsidR="00E64F9F" w:rsidRDefault="00E64F9F">
      <w:pPr>
        <w:spacing w:after="40"/>
      </w:pPr>
    </w:p>
    <w:p w14:paraId="7C4CBA9C" w14:textId="77777777" w:rsidR="00E64F9F" w:rsidRDefault="00E62623">
      <w:pPr>
        <w:pStyle w:val="Heading2"/>
      </w:pPr>
      <w:bookmarkStart w:id="78" w:name="_Toc238750389"/>
      <w:r>
        <w:t>10.2  Module diagram &amp; flow</w:t>
      </w:r>
      <w:bookmarkEnd w:id="78"/>
    </w:p>
    <w:p w14:paraId="269FE11E" w14:textId="77777777" w:rsidR="00E64F9F" w:rsidRDefault="00E62623">
      <w:pPr>
        <w:jc w:val="center"/>
      </w:pPr>
      <w:r>
        <w:rPr>
          <w:noProof/>
        </w:rPr>
        <w:drawing>
          <wp:inline distT="0" distB="0" distL="0" distR="0" wp14:anchorId="1F285A10" wp14:editId="6A13E510">
            <wp:extent cx="6309360" cy="38520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odule-facil.png"/>
                    <pic:cNvPicPr/>
                  </pic:nvPicPr>
                  <pic:blipFill>
                    <a:blip r:embed="rId32"/>
                    <a:stretch>
                      <a:fillRect/>
                    </a:stretch>
                  </pic:blipFill>
                  <pic:spPr>
                    <a:xfrm>
                      <a:off x="0" y="0"/>
                      <a:ext cx="6309360" cy="3852030"/>
                    </a:xfrm>
                    <a:prstGeom prst="rect">
                      <a:avLst/>
                    </a:prstGeom>
                  </pic:spPr>
                </pic:pic>
              </a:graphicData>
            </a:graphic>
          </wp:inline>
        </w:drawing>
      </w:r>
    </w:p>
    <w:p w14:paraId="5E8C0BD8" w14:textId="77777777" w:rsidR="00E64F9F" w:rsidRDefault="00E62623">
      <w:pPr>
        <w:pStyle w:val="Caption"/>
        <w:jc w:val="center"/>
      </w:pPr>
      <w:r>
        <w:t>Figure 11 — Marine Facilities &amp; Companies at a glance — roles and their permission groups (RBAC), each capability with the fields submitted and the records/views it updates, data in/out, and where each AI agent acts.</w:t>
      </w:r>
    </w:p>
    <w:p w14:paraId="3DAF5667" w14:textId="77777777" w:rsidR="00E64F9F" w:rsidRDefault="00E62623">
      <w:r>
        <w:rPr>
          <w:b/>
          <w:sz w:val="19"/>
        </w:rPr>
        <w:t xml:space="preserve">Reading the diagram:  </w:t>
      </w:r>
    </w:p>
    <w:p w14:paraId="0A928DB4" w14:textId="77777777" w:rsidR="00E64F9F" w:rsidRDefault="00E62623">
      <w:pPr>
        <w:pStyle w:val="ListBullet"/>
      </w:pPr>
      <w:r>
        <w:t>Top lane — the Licensing Officer decides accreditation (suspend/revoke audited), the Site Inspector runs visit checklists, companies apply through scoped UAE PASS portals, reviewers approve in segregated steps.</w:t>
      </w:r>
    </w:p>
    <w:p w14:paraId="3352F587" w14:textId="77777777" w:rsidR="00E64F9F" w:rsidRDefault="00E62623">
      <w:pPr>
        <w:pStyle w:val="ListBullet"/>
      </w:pPr>
      <w:r>
        <w:lastRenderedPageBreak/>
        <w:t>Left to right — applications with equipment declarations and authority documents come in; MoE/ICP validate eligibility; signed accreditation certificates, company events, escalations and performance ratings go out.</w:t>
      </w:r>
    </w:p>
    <w:p w14:paraId="10A20C4B" w14:textId="77777777" w:rsidR="00E64F9F" w:rsidRDefault="00E62623">
      <w:pPr>
        <w:pStyle w:val="ListBullet"/>
      </w:pPr>
      <w:r>
        <w:t>Bottom lane — document validation and eligibility cross-checks reject ineligible applicants at submission; expiry monitoring already runs today with escalating reminders.</w:t>
      </w:r>
    </w:p>
    <w:p w14:paraId="33BE6154" w14:textId="77777777" w:rsidR="00E64F9F" w:rsidRDefault="00E62623">
      <w:r>
        <w:rPr>
          <w:b/>
          <w:sz w:val="19"/>
        </w:rPr>
        <w:t>Diagram elaboration — feature by feature:</w:t>
      </w:r>
    </w:p>
    <w:tbl>
      <w:tblPr>
        <w:tblStyle w:val="TableGrid"/>
        <w:tblW w:w="0" w:type="auto"/>
        <w:tblLayout w:type="fixed"/>
        <w:tblLook w:val="04A0" w:firstRow="1" w:lastRow="0" w:firstColumn="1" w:lastColumn="0" w:noHBand="0" w:noVBand="1"/>
      </w:tblPr>
      <w:tblGrid>
        <w:gridCol w:w="1512"/>
        <w:gridCol w:w="2232"/>
        <w:gridCol w:w="1656"/>
        <w:gridCol w:w="1944"/>
        <w:gridCol w:w="1944"/>
      </w:tblGrid>
      <w:tr w:rsidR="00E64F9F" w14:paraId="572C0087" w14:textId="77777777">
        <w:tc>
          <w:tcPr>
            <w:tcW w:w="1512" w:type="dxa"/>
            <w:shd w:val="clear" w:color="auto" w:fill="0E7C86"/>
          </w:tcPr>
          <w:p w14:paraId="29A8A351" w14:textId="77777777" w:rsidR="00E64F9F" w:rsidRDefault="00E62623">
            <w:r>
              <w:rPr>
                <w:b/>
                <w:color w:val="FFFFFF"/>
                <w:sz w:val="17"/>
              </w:rPr>
              <w:t>Feature</w:t>
            </w:r>
          </w:p>
        </w:tc>
        <w:tc>
          <w:tcPr>
            <w:tcW w:w="2232" w:type="dxa"/>
            <w:shd w:val="clear" w:color="auto" w:fill="0E7C86"/>
          </w:tcPr>
          <w:p w14:paraId="458E1F0F" w14:textId="77777777" w:rsidR="00E64F9F" w:rsidRDefault="00E62623">
            <w:r>
              <w:rPr>
                <w:b/>
                <w:color w:val="FFFFFF"/>
                <w:sz w:val="17"/>
              </w:rPr>
              <w:t>Fields captured</w:t>
            </w:r>
          </w:p>
        </w:tc>
        <w:tc>
          <w:tcPr>
            <w:tcW w:w="1656" w:type="dxa"/>
            <w:shd w:val="clear" w:color="auto" w:fill="0E7C86"/>
          </w:tcPr>
          <w:p w14:paraId="784A6AF9" w14:textId="77777777" w:rsidR="00E64F9F" w:rsidRDefault="00E62623">
            <w:r>
              <w:rPr>
                <w:b/>
                <w:color w:val="FFFFFF"/>
                <w:sz w:val="17"/>
              </w:rPr>
              <w:t>Role / permission required</w:t>
            </w:r>
          </w:p>
        </w:tc>
        <w:tc>
          <w:tcPr>
            <w:tcW w:w="1944" w:type="dxa"/>
            <w:shd w:val="clear" w:color="auto" w:fill="0E7C86"/>
          </w:tcPr>
          <w:p w14:paraId="59F6BB35" w14:textId="77777777" w:rsidR="00E64F9F" w:rsidRDefault="00E62623">
            <w:r>
              <w:rPr>
                <w:b/>
                <w:color w:val="FFFFFF"/>
                <w:sz w:val="17"/>
              </w:rPr>
              <w:t>Where the data is stored</w:t>
            </w:r>
          </w:p>
        </w:tc>
        <w:tc>
          <w:tcPr>
            <w:tcW w:w="1944" w:type="dxa"/>
            <w:shd w:val="clear" w:color="auto" w:fill="0E7C86"/>
          </w:tcPr>
          <w:p w14:paraId="6978B7B1" w14:textId="77777777" w:rsidR="00E64F9F" w:rsidRDefault="00E62623">
            <w:r>
              <w:rPr>
                <w:b/>
                <w:color w:val="FFFFFF"/>
                <w:sz w:val="17"/>
              </w:rPr>
              <w:t>Use in AI features?</w:t>
            </w:r>
          </w:p>
        </w:tc>
      </w:tr>
      <w:tr w:rsidR="00E64F9F" w14:paraId="444F3BD6" w14:textId="77777777">
        <w:tc>
          <w:tcPr>
            <w:tcW w:w="1512" w:type="dxa"/>
          </w:tcPr>
          <w:p w14:paraId="4E1D2537" w14:textId="77777777" w:rsidR="00E64F9F" w:rsidRDefault="00E62623">
            <w:r>
              <w:rPr>
                <w:sz w:val="16"/>
              </w:rPr>
              <w:t>Company directory</w:t>
            </w:r>
          </w:p>
        </w:tc>
        <w:tc>
          <w:tcPr>
            <w:tcW w:w="2232" w:type="dxa"/>
          </w:tcPr>
          <w:p w14:paraId="4F299794" w14:textId="77777777" w:rsidR="00E64F9F" w:rsidRDefault="00E62623">
            <w:r>
              <w:rPr>
                <w:sz w:val="16"/>
              </w:rPr>
              <w:t>name · trade licence · GSTIN · contacts · specialised category (6)</w:t>
            </w:r>
          </w:p>
        </w:tc>
        <w:tc>
          <w:tcPr>
            <w:tcW w:w="1656" w:type="dxa"/>
          </w:tcPr>
          <w:p w14:paraId="09A8F87D" w14:textId="77777777" w:rsidR="00E64F9F" w:rsidRDefault="00E62623">
            <w:r>
              <w:rPr>
                <w:sz w:val="16"/>
              </w:rPr>
              <w:t>facilities.view/manage — Licensing Officer</w:t>
            </w:r>
          </w:p>
        </w:tc>
        <w:tc>
          <w:tcPr>
            <w:tcW w:w="1944" w:type="dxa"/>
          </w:tcPr>
          <w:p w14:paraId="32518038" w14:textId="77777777" w:rsidR="00E64F9F" w:rsidRDefault="00E62623">
            <w:r>
              <w:rPr>
                <w:sz w:val="16"/>
              </w:rPr>
              <w:t>Company golden record (Module 1) in PostgreSQL</w:t>
            </w:r>
          </w:p>
        </w:tc>
        <w:tc>
          <w:tcPr>
            <w:tcW w:w="1944" w:type="dxa"/>
          </w:tcPr>
          <w:p w14:paraId="7BB0AFA5" w14:textId="77777777" w:rsidR="00E64F9F" w:rsidRDefault="00E62623">
            <w:r>
              <w:rPr>
                <w:sz w:val="16"/>
              </w:rPr>
              <w:t>YES — grounds eligibility checks, risk factors and agent answers</w:t>
            </w:r>
          </w:p>
        </w:tc>
      </w:tr>
      <w:tr w:rsidR="00E64F9F" w14:paraId="46BF3D2E" w14:textId="77777777">
        <w:tc>
          <w:tcPr>
            <w:tcW w:w="1512" w:type="dxa"/>
          </w:tcPr>
          <w:p w14:paraId="2EB753FD" w14:textId="77777777" w:rsidR="00E64F9F" w:rsidRDefault="00E62623">
            <w:r>
              <w:rPr>
                <w:sz w:val="16"/>
              </w:rPr>
              <w:t>Accreditation lifecycle</w:t>
            </w:r>
          </w:p>
        </w:tc>
        <w:tc>
          <w:tcPr>
            <w:tcW w:w="2232" w:type="dxa"/>
          </w:tcPr>
          <w:p w14:paraId="4A1DE32E" w14:textId="77777777" w:rsidR="00E64F9F" w:rsidRDefault="00E62623">
            <w:r>
              <w:rPr>
                <w:sz w:val="16"/>
              </w:rPr>
              <w:t>application · equipment declarations · authority approvals · fees</w:t>
            </w:r>
          </w:p>
        </w:tc>
        <w:tc>
          <w:tcPr>
            <w:tcW w:w="1656" w:type="dxa"/>
          </w:tcPr>
          <w:p w14:paraId="77A1467B" w14:textId="77777777" w:rsidR="00E64F9F" w:rsidRDefault="00E62623">
            <w:r>
              <w:rPr>
                <w:sz w:val="16"/>
              </w:rPr>
              <w:t>Licensing Officer; multi-level Reviewer before issue</w:t>
            </w:r>
          </w:p>
        </w:tc>
        <w:tc>
          <w:tcPr>
            <w:tcW w:w="1944" w:type="dxa"/>
          </w:tcPr>
          <w:p w14:paraId="0119D6AC" w14:textId="77777777" w:rsidR="00E64F9F" w:rsidRDefault="00E62623">
            <w:r>
              <w:rPr>
                <w:sz w:val="16"/>
              </w:rPr>
              <w:t>Lifecycle states + signed certificates; renewal cycles from settings</w:t>
            </w:r>
          </w:p>
        </w:tc>
        <w:tc>
          <w:tcPr>
            <w:tcW w:w="1944" w:type="dxa"/>
          </w:tcPr>
          <w:p w14:paraId="574D2CDF" w14:textId="77777777" w:rsidR="00E64F9F" w:rsidRDefault="00E62623">
            <w:r>
              <w:rPr>
                <w:sz w:val="16"/>
              </w:rPr>
              <w:t>YES — document validation at intake; renewal automation on the workflow engine</w:t>
            </w:r>
          </w:p>
        </w:tc>
      </w:tr>
      <w:tr w:rsidR="00E64F9F" w14:paraId="1898B2A8" w14:textId="77777777">
        <w:tc>
          <w:tcPr>
            <w:tcW w:w="1512" w:type="dxa"/>
          </w:tcPr>
          <w:p w14:paraId="319AEEAB" w14:textId="77777777" w:rsidR="00E64F9F" w:rsidRDefault="00E62623">
            <w:r>
              <w:rPr>
                <w:sz w:val="16"/>
              </w:rPr>
              <w:t>Site inspection visits</w:t>
            </w:r>
          </w:p>
        </w:tc>
        <w:tc>
          <w:tcPr>
            <w:tcW w:w="2232" w:type="dxa"/>
          </w:tcPr>
          <w:p w14:paraId="1FC2F19C" w14:textId="77777777" w:rsidR="00E64F9F" w:rsidRDefault="00E62623">
            <w:r>
              <w:rPr>
                <w:sz w:val="16"/>
              </w:rPr>
              <w:t>schedule · configured checklist · findings · corrective actions</w:t>
            </w:r>
          </w:p>
        </w:tc>
        <w:tc>
          <w:tcPr>
            <w:tcW w:w="1656" w:type="dxa"/>
          </w:tcPr>
          <w:p w14:paraId="14BBBF32" w14:textId="77777777" w:rsidR="00E64F9F" w:rsidRDefault="00E62623">
            <w:r>
              <w:rPr>
                <w:sz w:val="16"/>
              </w:rPr>
              <w:t>Site Inspector (checklist engine shared with vessel surveys)</w:t>
            </w:r>
          </w:p>
        </w:tc>
        <w:tc>
          <w:tcPr>
            <w:tcW w:w="1944" w:type="dxa"/>
          </w:tcPr>
          <w:p w14:paraId="01A2AC9F" w14:textId="77777777" w:rsidR="00E64F9F" w:rsidRDefault="00E62623">
            <w:r>
              <w:rPr>
                <w:sz w:val="16"/>
              </w:rPr>
              <w:t>Visit history + findings; evidence in ADLS via mobile sync</w:t>
            </w:r>
          </w:p>
        </w:tc>
        <w:tc>
          <w:tcPr>
            <w:tcW w:w="1944" w:type="dxa"/>
          </w:tcPr>
          <w:p w14:paraId="58C4FFDD" w14:textId="77777777" w:rsidR="00E64F9F" w:rsidRDefault="00E62623">
            <w:r>
              <w:rPr>
                <w:sz w:val="16"/>
              </w:rPr>
              <w:t>PARTIAL — checklist guidance and evidence analysis; visit decisions human</w:t>
            </w:r>
          </w:p>
        </w:tc>
      </w:tr>
      <w:tr w:rsidR="00E64F9F" w14:paraId="533C4572" w14:textId="77777777">
        <w:tc>
          <w:tcPr>
            <w:tcW w:w="1512" w:type="dxa"/>
          </w:tcPr>
          <w:p w14:paraId="350A8F27" w14:textId="77777777" w:rsidR="00E64F9F" w:rsidRDefault="00E62623">
            <w:r>
              <w:rPr>
                <w:sz w:val="16"/>
              </w:rPr>
              <w:t>Service catalogue &amp; applications</w:t>
            </w:r>
          </w:p>
        </w:tc>
        <w:tc>
          <w:tcPr>
            <w:tcW w:w="2232" w:type="dxa"/>
          </w:tcPr>
          <w:p w14:paraId="7122A6E1" w14:textId="77777777" w:rsidR="00E64F9F" w:rsidRDefault="00E62623">
            <w:r>
              <w:rPr>
                <w:sz w:val="16"/>
              </w:rPr>
              <w:t>22 service definitions · per-service application data</w:t>
            </w:r>
          </w:p>
        </w:tc>
        <w:tc>
          <w:tcPr>
            <w:tcW w:w="1656" w:type="dxa"/>
          </w:tcPr>
          <w:p w14:paraId="5968EC2A" w14:textId="77777777" w:rsidR="00E64F9F" w:rsidRDefault="00E62623">
            <w:r>
              <w:rPr>
                <w:sz w:val="16"/>
              </w:rPr>
              <w:t>Service-application permission set</w:t>
            </w:r>
          </w:p>
        </w:tc>
        <w:tc>
          <w:tcPr>
            <w:tcW w:w="1944" w:type="dxa"/>
          </w:tcPr>
          <w:p w14:paraId="2938ECCA" w14:textId="77777777" w:rsidR="00E64F9F" w:rsidRDefault="00E62623">
            <w:r>
              <w:rPr>
                <w:sz w:val="16"/>
              </w:rPr>
              <w:t>Applications + issued signed instruments in PostgreSQL</w:t>
            </w:r>
          </w:p>
        </w:tc>
        <w:tc>
          <w:tcPr>
            <w:tcW w:w="1944" w:type="dxa"/>
          </w:tcPr>
          <w:p w14:paraId="07E0B995" w14:textId="77777777" w:rsidR="00E64F9F" w:rsidRDefault="00E62623">
            <w:r>
              <w:rPr>
                <w:sz w:val="16"/>
              </w:rPr>
              <w:t>YES — Service Processing automates eligible applications end-to-end</w:t>
            </w:r>
          </w:p>
        </w:tc>
      </w:tr>
    </w:tbl>
    <w:p w14:paraId="4A4108B8" w14:textId="77777777" w:rsidR="00E64F9F" w:rsidRDefault="00E64F9F">
      <w:pPr>
        <w:spacing w:after="40"/>
      </w:pPr>
    </w:p>
    <w:p w14:paraId="3BF860AC" w14:textId="77777777" w:rsidR="00E64F9F" w:rsidRDefault="00E62623">
      <w:r>
        <w:rPr>
          <w:b/>
          <w:color w:val="0E7C86"/>
          <w:sz w:val="19"/>
        </w:rPr>
        <w:t>As it runs today — screenshots from the demo environment (August 2026; live/UAT access is not applicable at proposal stage)</w:t>
      </w:r>
    </w:p>
    <w:tbl>
      <w:tblPr>
        <w:tblStyle w:val="TableGrid"/>
        <w:tblW w:w="0" w:type="auto"/>
        <w:tblLayout w:type="fixed"/>
        <w:tblLook w:val="04A0" w:firstRow="1" w:lastRow="0" w:firstColumn="1" w:lastColumn="0" w:noHBand="0" w:noVBand="1"/>
      </w:tblPr>
      <w:tblGrid>
        <w:gridCol w:w="4752"/>
        <w:gridCol w:w="4752"/>
      </w:tblGrid>
      <w:tr w:rsidR="00E64F9F" w14:paraId="141EBB77" w14:textId="77777777">
        <w:tc>
          <w:tcPr>
            <w:tcW w:w="4752" w:type="dxa"/>
          </w:tcPr>
          <w:p w14:paraId="42A17A8E" w14:textId="77777777" w:rsidR="00E64F9F" w:rsidRDefault="00E62623">
            <w:pPr>
              <w:jc w:val="center"/>
            </w:pPr>
            <w:r>
              <w:rPr>
                <w:noProof/>
              </w:rPr>
              <w:drawing>
                <wp:inline distT="0" distB="0" distL="0" distR="0" wp14:anchorId="18477B12" wp14:editId="0949165E">
                  <wp:extent cx="2926080" cy="1828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companies.png"/>
                          <pic:cNvPicPr/>
                        </pic:nvPicPr>
                        <pic:blipFill>
                          <a:blip r:embed="rId33"/>
                          <a:stretch>
                            <a:fillRect/>
                          </a:stretch>
                        </pic:blipFill>
                        <pic:spPr>
                          <a:xfrm>
                            <a:off x="0" y="0"/>
                            <a:ext cx="2926080" cy="1828800"/>
                          </a:xfrm>
                          <a:prstGeom prst="rect">
                            <a:avLst/>
                          </a:prstGeom>
                        </pic:spPr>
                      </pic:pic>
                    </a:graphicData>
                  </a:graphic>
                </wp:inline>
              </w:drawing>
            </w:r>
          </w:p>
        </w:tc>
        <w:tc>
          <w:tcPr>
            <w:tcW w:w="4752" w:type="dxa"/>
          </w:tcPr>
          <w:p w14:paraId="47E76BC8" w14:textId="77777777" w:rsidR="00E64F9F" w:rsidRDefault="00E62623">
            <w:pPr>
              <w:jc w:val="center"/>
            </w:pPr>
            <w:r>
              <w:rPr>
                <w:noProof/>
              </w:rPr>
              <w:drawing>
                <wp:inline distT="0" distB="0" distL="0" distR="0" wp14:anchorId="53EBC9CC" wp14:editId="17A9730D">
                  <wp:extent cx="2926080" cy="1828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company-detail.png"/>
                          <pic:cNvPicPr/>
                        </pic:nvPicPr>
                        <pic:blipFill>
                          <a:blip r:embed="rId34"/>
                          <a:stretch>
                            <a:fillRect/>
                          </a:stretch>
                        </pic:blipFill>
                        <pic:spPr>
                          <a:xfrm>
                            <a:off x="0" y="0"/>
                            <a:ext cx="2926080" cy="1828800"/>
                          </a:xfrm>
                          <a:prstGeom prst="rect">
                            <a:avLst/>
                          </a:prstGeom>
                        </pic:spPr>
                      </pic:pic>
                    </a:graphicData>
                  </a:graphic>
                </wp:inline>
              </w:drawing>
            </w:r>
          </w:p>
        </w:tc>
      </w:tr>
      <w:tr w:rsidR="00E64F9F" w14:paraId="2BC49633" w14:textId="77777777">
        <w:tc>
          <w:tcPr>
            <w:tcW w:w="4752" w:type="dxa"/>
          </w:tcPr>
          <w:p w14:paraId="7A0A759B" w14:textId="77777777" w:rsidR="00E64F9F" w:rsidRDefault="00E62623">
            <w:pPr>
              <w:jc w:val="center"/>
            </w:pPr>
            <w:r>
              <w:rPr>
                <w:i/>
                <w:color w:val="52696F"/>
                <w:sz w:val="17"/>
              </w:rPr>
              <w:t>Company directory — specialised maritime service companies</w:t>
            </w:r>
          </w:p>
        </w:tc>
        <w:tc>
          <w:tcPr>
            <w:tcW w:w="4752" w:type="dxa"/>
          </w:tcPr>
          <w:p w14:paraId="7E4EB00B" w14:textId="77777777" w:rsidR="00E64F9F" w:rsidRDefault="00E62623">
            <w:pPr>
              <w:jc w:val="center"/>
            </w:pPr>
            <w:r>
              <w:rPr>
                <w:i/>
                <w:color w:val="52696F"/>
                <w:sz w:val="17"/>
              </w:rPr>
              <w:t>Company detail — licences, audits, performance</w:t>
            </w:r>
          </w:p>
        </w:tc>
      </w:tr>
    </w:tbl>
    <w:p w14:paraId="2FC2F447" w14:textId="77777777" w:rsidR="00E64F9F" w:rsidRDefault="00E64F9F">
      <w:pPr>
        <w:spacing w:after="40"/>
      </w:pPr>
    </w:p>
    <w:p w14:paraId="652201C9" w14:textId="77777777" w:rsidR="00E64F9F" w:rsidRDefault="00E62623">
      <w:r>
        <w:rPr>
          <w:b/>
          <w:sz w:val="19"/>
        </w:rPr>
        <w:t>Annual accreditation (as running today, extended)</w:t>
      </w:r>
    </w:p>
    <w:tbl>
      <w:tblPr>
        <w:tblStyle w:val="TableGrid"/>
        <w:tblW w:w="0" w:type="auto"/>
        <w:tblLayout w:type="fixed"/>
        <w:tblLook w:val="04A0" w:firstRow="1" w:lastRow="0" w:firstColumn="1" w:lastColumn="0" w:noHBand="0" w:noVBand="1"/>
      </w:tblPr>
      <w:tblGrid>
        <w:gridCol w:w="720"/>
        <w:gridCol w:w="2304"/>
        <w:gridCol w:w="6264"/>
      </w:tblGrid>
      <w:tr w:rsidR="00E64F9F" w14:paraId="20F46622" w14:textId="77777777">
        <w:tc>
          <w:tcPr>
            <w:tcW w:w="720" w:type="dxa"/>
            <w:shd w:val="clear" w:color="auto" w:fill="0E7C86"/>
          </w:tcPr>
          <w:p w14:paraId="64AB6C7C" w14:textId="77777777" w:rsidR="00E64F9F" w:rsidRDefault="00E62623">
            <w:r>
              <w:rPr>
                <w:b/>
                <w:color w:val="FFFFFF"/>
                <w:sz w:val="17"/>
              </w:rPr>
              <w:t>Step</w:t>
            </w:r>
          </w:p>
        </w:tc>
        <w:tc>
          <w:tcPr>
            <w:tcW w:w="2304" w:type="dxa"/>
            <w:shd w:val="clear" w:color="auto" w:fill="0E7C86"/>
          </w:tcPr>
          <w:p w14:paraId="1F6DC38A" w14:textId="77777777" w:rsidR="00E64F9F" w:rsidRDefault="00E62623">
            <w:r>
              <w:rPr>
                <w:b/>
                <w:color w:val="FFFFFF"/>
                <w:sz w:val="17"/>
              </w:rPr>
              <w:t>Actor</w:t>
            </w:r>
          </w:p>
        </w:tc>
        <w:tc>
          <w:tcPr>
            <w:tcW w:w="6264" w:type="dxa"/>
            <w:shd w:val="clear" w:color="auto" w:fill="0E7C86"/>
          </w:tcPr>
          <w:p w14:paraId="50F34D96" w14:textId="77777777" w:rsidR="00E64F9F" w:rsidRDefault="00E62623">
            <w:r>
              <w:rPr>
                <w:b/>
                <w:color w:val="FFFFFF"/>
                <w:sz w:val="17"/>
              </w:rPr>
              <w:t>Behaviour</w:t>
            </w:r>
          </w:p>
        </w:tc>
      </w:tr>
      <w:tr w:rsidR="00E64F9F" w14:paraId="31FB1B3C" w14:textId="77777777">
        <w:tc>
          <w:tcPr>
            <w:tcW w:w="720" w:type="dxa"/>
          </w:tcPr>
          <w:p w14:paraId="5AFEFCBE" w14:textId="77777777" w:rsidR="00E64F9F" w:rsidRDefault="00E62623">
            <w:r>
              <w:rPr>
                <w:sz w:val="18"/>
              </w:rPr>
              <w:t>1</w:t>
            </w:r>
          </w:p>
        </w:tc>
        <w:tc>
          <w:tcPr>
            <w:tcW w:w="2304" w:type="dxa"/>
          </w:tcPr>
          <w:p w14:paraId="0332EF6D" w14:textId="77777777" w:rsidR="00E64F9F" w:rsidRDefault="00E62623">
            <w:r>
              <w:rPr>
                <w:sz w:val="18"/>
              </w:rPr>
              <w:t>Company</w:t>
            </w:r>
          </w:p>
        </w:tc>
        <w:tc>
          <w:tcPr>
            <w:tcW w:w="6264" w:type="dxa"/>
          </w:tcPr>
          <w:p w14:paraId="5417D960" w14:textId="77777777" w:rsidR="00E64F9F" w:rsidRDefault="00E62623">
            <w:r>
              <w:rPr>
                <w:sz w:val="18"/>
              </w:rPr>
              <w:t>Applies with profile, equipment declarations and authority approvals</w:t>
            </w:r>
          </w:p>
        </w:tc>
      </w:tr>
      <w:tr w:rsidR="00E64F9F" w14:paraId="6B1D6C5C" w14:textId="77777777">
        <w:tc>
          <w:tcPr>
            <w:tcW w:w="720" w:type="dxa"/>
          </w:tcPr>
          <w:p w14:paraId="095091BC" w14:textId="77777777" w:rsidR="00E64F9F" w:rsidRDefault="00E62623">
            <w:r>
              <w:rPr>
                <w:sz w:val="18"/>
              </w:rPr>
              <w:t>2</w:t>
            </w:r>
          </w:p>
        </w:tc>
        <w:tc>
          <w:tcPr>
            <w:tcW w:w="2304" w:type="dxa"/>
          </w:tcPr>
          <w:p w14:paraId="72F390F7" w14:textId="77777777" w:rsidR="00E64F9F" w:rsidRDefault="00E62623">
            <w:r>
              <w:rPr>
                <w:sz w:val="18"/>
              </w:rPr>
              <w:t>AI agent</w:t>
            </w:r>
          </w:p>
        </w:tc>
        <w:tc>
          <w:tcPr>
            <w:tcW w:w="6264" w:type="dxa"/>
          </w:tcPr>
          <w:p w14:paraId="050D525D" w14:textId="77777777" w:rsidR="00E64F9F" w:rsidRDefault="00E62623">
            <w:r>
              <w:rPr>
                <w:sz w:val="18"/>
              </w:rPr>
              <w:t>Validates attachments; cross-references trade-licence and identity records</w:t>
            </w:r>
          </w:p>
        </w:tc>
      </w:tr>
      <w:tr w:rsidR="00E64F9F" w14:paraId="093332C1" w14:textId="77777777">
        <w:tc>
          <w:tcPr>
            <w:tcW w:w="720" w:type="dxa"/>
          </w:tcPr>
          <w:p w14:paraId="62D2F690" w14:textId="77777777" w:rsidR="00E64F9F" w:rsidRDefault="00E62623">
            <w:r>
              <w:rPr>
                <w:sz w:val="18"/>
              </w:rPr>
              <w:t>3</w:t>
            </w:r>
          </w:p>
        </w:tc>
        <w:tc>
          <w:tcPr>
            <w:tcW w:w="2304" w:type="dxa"/>
          </w:tcPr>
          <w:p w14:paraId="5249D6F1" w14:textId="77777777" w:rsidR="00E64F9F" w:rsidRDefault="00E62623">
            <w:r>
              <w:rPr>
                <w:sz w:val="18"/>
              </w:rPr>
              <w:t>Officer / Inspector</w:t>
            </w:r>
          </w:p>
        </w:tc>
        <w:tc>
          <w:tcPr>
            <w:tcW w:w="6264" w:type="dxa"/>
          </w:tcPr>
          <w:p w14:paraId="75C7B337" w14:textId="77777777" w:rsidR="00E64F9F" w:rsidRDefault="00E62623">
            <w:r>
              <w:rPr>
                <w:sz w:val="18"/>
              </w:rPr>
              <w:t>Multi-level review; site inspection visit scheduled with a configured checklist where required</w:t>
            </w:r>
          </w:p>
        </w:tc>
      </w:tr>
      <w:tr w:rsidR="00E64F9F" w14:paraId="0E230E94" w14:textId="77777777">
        <w:tc>
          <w:tcPr>
            <w:tcW w:w="720" w:type="dxa"/>
          </w:tcPr>
          <w:p w14:paraId="0C2ECDA3" w14:textId="77777777" w:rsidR="00E64F9F" w:rsidRDefault="00E62623">
            <w:r>
              <w:rPr>
                <w:sz w:val="18"/>
              </w:rPr>
              <w:t>4</w:t>
            </w:r>
          </w:p>
        </w:tc>
        <w:tc>
          <w:tcPr>
            <w:tcW w:w="2304" w:type="dxa"/>
          </w:tcPr>
          <w:p w14:paraId="7A93B08A" w14:textId="77777777" w:rsidR="00E64F9F" w:rsidRDefault="00E62623">
            <w:r>
              <w:rPr>
                <w:sz w:val="18"/>
              </w:rPr>
              <w:t>System</w:t>
            </w:r>
          </w:p>
        </w:tc>
        <w:tc>
          <w:tcPr>
            <w:tcW w:w="6264" w:type="dxa"/>
          </w:tcPr>
          <w:p w14:paraId="0EE8A588" w14:textId="77777777" w:rsidR="00E64F9F" w:rsidRDefault="00E62623">
            <w:r>
              <w:rPr>
                <w:sz w:val="18"/>
              </w:rPr>
              <w:t>Fee payment; signed accreditation certificate issued; renewal cycle armed with escalating reminders</w:t>
            </w:r>
          </w:p>
        </w:tc>
      </w:tr>
    </w:tbl>
    <w:p w14:paraId="71F2F1C5" w14:textId="77777777" w:rsidR="00E64F9F" w:rsidRDefault="00E64F9F">
      <w:pPr>
        <w:spacing w:after="40"/>
      </w:pPr>
    </w:p>
    <w:p w14:paraId="103200A4" w14:textId="77777777" w:rsidR="00E64F9F" w:rsidRDefault="00E62623">
      <w:pPr>
        <w:pStyle w:val="Heading2"/>
      </w:pPr>
      <w:bookmarkStart w:id="79" w:name="_Toc238750390"/>
      <w:r>
        <w:lastRenderedPageBreak/>
        <w:t>10.3  On the Azure stack</w:t>
      </w:r>
      <w:bookmarkEnd w:id="79"/>
    </w:p>
    <w:p w14:paraId="694F409C" w14:textId="77777777" w:rsidR="00E64F9F" w:rsidRDefault="00E62623">
      <w:pPr>
        <w:pStyle w:val="ListBullet"/>
      </w:pPr>
      <w:r>
        <w:t>Company golden records cross-check Ministry of Economy trade-licence and ICP identity data over the integration layer at intake — ineligible applicants rejected at submission</w:t>
      </w:r>
    </w:p>
    <w:p w14:paraId="206E80E2" w14:textId="77777777" w:rsidR="00E64F9F" w:rsidRDefault="00E62623">
      <w:pPr>
        <w:pStyle w:val="ListBullet"/>
      </w:pPr>
      <w:r>
        <w:t>Accreditation attachments (IACS certificates, authorisation letters) pass Document Intelligence validation before any reviewer opens the file</w:t>
      </w:r>
    </w:p>
    <w:p w14:paraId="4A531A45" w14:textId="77777777" w:rsidR="00E64F9F" w:rsidRDefault="00E62623">
      <w:pPr>
        <w:pStyle w:val="ListBullet"/>
      </w:pPr>
      <w:r>
        <w:t>Site-visit scheduling reuses the checklist engine; visit findings sync from the inspector app via IoT Hub like vessel inspections</w:t>
      </w:r>
    </w:p>
    <w:p w14:paraId="71239D6F" w14:textId="77777777" w:rsidR="00E64F9F" w:rsidRDefault="00E62623">
      <w:pPr>
        <w:pStyle w:val="Heading2"/>
      </w:pPr>
      <w:bookmarkStart w:id="80" w:name="_Toc238750391"/>
      <w:r>
        <w:t>10.4  Roles &amp; permissions</w:t>
      </w:r>
      <w:bookmarkEnd w:id="80"/>
    </w:p>
    <w:p w14:paraId="7E5B9964" w14:textId="77777777" w:rsidR="00E64F9F" w:rsidRDefault="00E62623">
      <w:r>
        <w:rPr>
          <w:sz w:val="20"/>
        </w:rPr>
        <w:t>Licensing Officer, Site Inspector, Company applicant (UAE PASS, company-scoped). Permission groups facilities.* and the service-application set.</w:t>
      </w:r>
    </w:p>
    <w:p w14:paraId="1B188B17" w14:textId="77777777" w:rsidR="00E64F9F" w:rsidRDefault="00E62623">
      <w:pPr>
        <w:pStyle w:val="Heading2"/>
      </w:pPr>
      <w:bookmarkStart w:id="81" w:name="_Toc238750392"/>
      <w:r>
        <w:t>10.5  Business benefits</w:t>
      </w:r>
      <w:bookmarkEnd w:id="81"/>
    </w:p>
    <w:p w14:paraId="179CAB47" w14:textId="77777777" w:rsidR="00E64F9F" w:rsidRDefault="00E62623">
      <w:pPr>
        <w:pStyle w:val="ListBullet"/>
      </w:pPr>
      <w:r>
        <w:t>Every specialised company's accreditation, audit trail and performance in one register</w:t>
      </w:r>
    </w:p>
    <w:p w14:paraId="706385ED" w14:textId="77777777" w:rsidR="00E64F9F" w:rsidRDefault="00E62623">
      <w:pPr>
        <w:pStyle w:val="ListBullet"/>
      </w:pPr>
      <w:r>
        <w:t>Site visits with configured checklists and corrective-action tracking — same engine as vessel inspections</w:t>
      </w:r>
    </w:p>
    <w:p w14:paraId="3515CBB6" w14:textId="77777777" w:rsidR="00E64F9F" w:rsidRDefault="00E62623">
      <w:pPr>
        <w:pStyle w:val="Heading2"/>
      </w:pPr>
      <w:bookmarkStart w:id="82" w:name="_Toc238750393"/>
      <w:r>
        <w:t>10.6  Functional requirements compliance</w:t>
      </w:r>
      <w:bookmarkEnd w:id="82"/>
    </w:p>
    <w:tbl>
      <w:tblPr>
        <w:tblStyle w:val="TableGrid"/>
        <w:tblW w:w="0" w:type="auto"/>
        <w:tblLayout w:type="fixed"/>
        <w:tblLook w:val="04A0" w:firstRow="1" w:lastRow="0" w:firstColumn="1" w:lastColumn="0" w:noHBand="0" w:noVBand="1"/>
      </w:tblPr>
      <w:tblGrid>
        <w:gridCol w:w="6840"/>
        <w:gridCol w:w="2448"/>
      </w:tblGrid>
      <w:tr w:rsidR="00E64F9F" w14:paraId="20D3DE0B" w14:textId="77777777">
        <w:tc>
          <w:tcPr>
            <w:tcW w:w="6840" w:type="dxa"/>
            <w:shd w:val="clear" w:color="auto" w:fill="0E7C86"/>
          </w:tcPr>
          <w:p w14:paraId="2034CD47" w14:textId="77777777" w:rsidR="00E64F9F" w:rsidRDefault="00E62623">
            <w:r>
              <w:rPr>
                <w:b/>
                <w:color w:val="FFFFFF"/>
                <w:sz w:val="17"/>
              </w:rPr>
              <w:t>RFP requirement</w:t>
            </w:r>
          </w:p>
        </w:tc>
        <w:tc>
          <w:tcPr>
            <w:tcW w:w="2448" w:type="dxa"/>
            <w:shd w:val="clear" w:color="auto" w:fill="0E7C86"/>
          </w:tcPr>
          <w:p w14:paraId="24B3CD33" w14:textId="77777777" w:rsidR="00E64F9F" w:rsidRDefault="00E62623">
            <w:r>
              <w:rPr>
                <w:b/>
                <w:color w:val="FFFFFF"/>
                <w:sz w:val="17"/>
              </w:rPr>
              <w:t>Feature exists?</w:t>
            </w:r>
          </w:p>
        </w:tc>
      </w:tr>
      <w:tr w:rsidR="00E64F9F" w14:paraId="034A9BFB" w14:textId="77777777">
        <w:tc>
          <w:tcPr>
            <w:tcW w:w="6840" w:type="dxa"/>
          </w:tcPr>
          <w:p w14:paraId="7AFA0E87" w14:textId="77777777" w:rsidR="00E64F9F" w:rsidRDefault="00E62623">
            <w:r>
              <w:rPr>
                <w:sz w:val="19"/>
              </w:rPr>
              <w:t>Accreditation lifecycle with renewals and escalating notifications</w:t>
            </w:r>
          </w:p>
        </w:tc>
        <w:tc>
          <w:tcPr>
            <w:tcW w:w="2448" w:type="dxa"/>
          </w:tcPr>
          <w:p w14:paraId="660C5CA2" w14:textId="77777777" w:rsidR="00E64F9F" w:rsidRDefault="00E62623">
            <w:r>
              <w:rPr>
                <w:b/>
                <w:color w:val="2E7D4F"/>
                <w:sz w:val="19"/>
              </w:rPr>
              <w:t>YES</w:t>
            </w:r>
          </w:p>
        </w:tc>
      </w:tr>
      <w:tr w:rsidR="00E64F9F" w14:paraId="073F436E" w14:textId="77777777">
        <w:tc>
          <w:tcPr>
            <w:tcW w:w="6840" w:type="dxa"/>
          </w:tcPr>
          <w:p w14:paraId="604E9997" w14:textId="77777777" w:rsidR="00E64F9F" w:rsidRDefault="00E62623">
            <w:r>
              <w:rPr>
                <w:sz w:val="19"/>
              </w:rPr>
              <w:t>Issue annual accreditation for the six specialised categories</w:t>
            </w:r>
          </w:p>
        </w:tc>
        <w:tc>
          <w:tcPr>
            <w:tcW w:w="2448" w:type="dxa"/>
          </w:tcPr>
          <w:p w14:paraId="4267128B" w14:textId="77777777" w:rsidR="00E64F9F" w:rsidRDefault="00E62623">
            <w:r>
              <w:rPr>
                <w:b/>
                <w:color w:val="B26F14"/>
                <w:sz w:val="19"/>
              </w:rPr>
              <w:t>PARTIAL</w:t>
            </w:r>
          </w:p>
        </w:tc>
      </w:tr>
      <w:tr w:rsidR="00E64F9F" w14:paraId="3D6CE34A" w14:textId="77777777">
        <w:tc>
          <w:tcPr>
            <w:tcW w:w="6840" w:type="dxa"/>
          </w:tcPr>
          <w:p w14:paraId="210A79C7" w14:textId="77777777" w:rsidR="00E64F9F" w:rsidRDefault="00E62623">
            <w:r>
              <w:rPr>
                <w:sz w:val="19"/>
              </w:rPr>
              <w:t>Inspection visit management with configurable checklists</w:t>
            </w:r>
          </w:p>
        </w:tc>
        <w:tc>
          <w:tcPr>
            <w:tcW w:w="2448" w:type="dxa"/>
          </w:tcPr>
          <w:p w14:paraId="29EE7E38" w14:textId="77777777" w:rsidR="00E64F9F" w:rsidRDefault="00E62623">
            <w:r>
              <w:rPr>
                <w:b/>
                <w:color w:val="B26F14"/>
                <w:sz w:val="19"/>
              </w:rPr>
              <w:t>PARTIAL</w:t>
            </w:r>
          </w:p>
        </w:tc>
      </w:tr>
      <w:tr w:rsidR="00E64F9F" w14:paraId="33727F81" w14:textId="77777777">
        <w:tc>
          <w:tcPr>
            <w:tcW w:w="6840" w:type="dxa"/>
          </w:tcPr>
          <w:p w14:paraId="15586986" w14:textId="77777777" w:rsidR="00E64F9F" w:rsidRDefault="00E62623">
            <w:r>
              <w:rPr>
                <w:sz w:val="19"/>
              </w:rPr>
              <w:t>Licensing-authority validation integrations (MoE, ICP)</w:t>
            </w:r>
          </w:p>
        </w:tc>
        <w:tc>
          <w:tcPr>
            <w:tcW w:w="2448" w:type="dxa"/>
          </w:tcPr>
          <w:p w14:paraId="7BD4F2C6" w14:textId="77777777" w:rsidR="00E64F9F" w:rsidRDefault="00E62623">
            <w:r>
              <w:rPr>
                <w:b/>
                <w:color w:val="B02E2E"/>
                <w:sz w:val="19"/>
              </w:rPr>
              <w:t>NO — to be built</w:t>
            </w:r>
          </w:p>
        </w:tc>
      </w:tr>
    </w:tbl>
    <w:p w14:paraId="4A924F28" w14:textId="77777777" w:rsidR="00E64F9F" w:rsidRDefault="00E64F9F">
      <w:pPr>
        <w:spacing w:after="40"/>
      </w:pPr>
    </w:p>
    <w:p w14:paraId="69F37C75" w14:textId="77777777" w:rsidR="00E64F9F" w:rsidRDefault="00E62623">
      <w:pPr>
        <w:pStyle w:val="Heading2"/>
      </w:pPr>
      <w:bookmarkStart w:id="83" w:name="_Toc238750394"/>
      <w:r>
        <w:t>10.7  AI section</w:t>
      </w:r>
      <w:bookmarkEnd w:id="83"/>
    </w:p>
    <w:p w14:paraId="3CFA86EB" w14:textId="77777777" w:rsidR="00E64F9F" w:rsidRDefault="00E62623">
      <w:r>
        <w:rPr>
          <w:b/>
          <w:sz w:val="20"/>
        </w:rPr>
        <w:t xml:space="preserve">Agents &amp; AI today.  </w:t>
      </w:r>
      <w:r>
        <w:rPr>
          <w:sz w:val="20"/>
        </w:rPr>
        <w:t>AI running today: expiry monitoring with escalation; audit-history analytics informing company risk.</w:t>
      </w:r>
    </w:p>
    <w:p w14:paraId="7216CD38" w14:textId="77777777" w:rsidR="00E64F9F" w:rsidRDefault="00E62623">
      <w:r>
        <w:rPr>
          <w:b/>
          <w:sz w:val="19"/>
        </w:rPr>
        <w:t>AI functional requirements compliance:</w:t>
      </w:r>
    </w:p>
    <w:tbl>
      <w:tblPr>
        <w:tblStyle w:val="TableGrid"/>
        <w:tblW w:w="0" w:type="auto"/>
        <w:tblLayout w:type="fixed"/>
        <w:tblLook w:val="04A0" w:firstRow="1" w:lastRow="0" w:firstColumn="1" w:lastColumn="0" w:noHBand="0" w:noVBand="1"/>
      </w:tblPr>
      <w:tblGrid>
        <w:gridCol w:w="6840"/>
        <w:gridCol w:w="2448"/>
      </w:tblGrid>
      <w:tr w:rsidR="00E64F9F" w14:paraId="60449D84" w14:textId="77777777">
        <w:tc>
          <w:tcPr>
            <w:tcW w:w="6840" w:type="dxa"/>
            <w:shd w:val="clear" w:color="auto" w:fill="0E7C86"/>
          </w:tcPr>
          <w:p w14:paraId="6FCBD41A" w14:textId="77777777" w:rsidR="00E64F9F" w:rsidRDefault="00E62623">
            <w:r>
              <w:rPr>
                <w:b/>
                <w:color w:val="FFFFFF"/>
                <w:sz w:val="17"/>
              </w:rPr>
              <w:t>RFP AI requirement</w:t>
            </w:r>
          </w:p>
        </w:tc>
        <w:tc>
          <w:tcPr>
            <w:tcW w:w="2448" w:type="dxa"/>
            <w:shd w:val="clear" w:color="auto" w:fill="0E7C86"/>
          </w:tcPr>
          <w:p w14:paraId="7994E5E6" w14:textId="77777777" w:rsidR="00E64F9F" w:rsidRDefault="00E62623">
            <w:r>
              <w:rPr>
                <w:b/>
                <w:color w:val="FFFFFF"/>
                <w:sz w:val="17"/>
              </w:rPr>
              <w:t>Feature exists?</w:t>
            </w:r>
          </w:p>
        </w:tc>
      </w:tr>
      <w:tr w:rsidR="00E64F9F" w14:paraId="0AD182DE" w14:textId="77777777">
        <w:tc>
          <w:tcPr>
            <w:tcW w:w="6840" w:type="dxa"/>
          </w:tcPr>
          <w:p w14:paraId="435BBF9F" w14:textId="77777777" w:rsidR="00E64F9F" w:rsidRDefault="00E62623">
            <w:r>
              <w:rPr>
                <w:sz w:val="19"/>
              </w:rPr>
              <w:t>AI document validation of accreditation attachments</w:t>
            </w:r>
          </w:p>
        </w:tc>
        <w:tc>
          <w:tcPr>
            <w:tcW w:w="2448" w:type="dxa"/>
          </w:tcPr>
          <w:p w14:paraId="31D31B77" w14:textId="77777777" w:rsidR="00E64F9F" w:rsidRDefault="00E62623">
            <w:r>
              <w:rPr>
                <w:b/>
                <w:color w:val="B02E2E"/>
                <w:sz w:val="19"/>
              </w:rPr>
              <w:t>NO — to be built</w:t>
            </w:r>
          </w:p>
        </w:tc>
      </w:tr>
      <w:tr w:rsidR="00E64F9F" w14:paraId="4AACCEEE" w14:textId="77777777">
        <w:tc>
          <w:tcPr>
            <w:tcW w:w="6840" w:type="dxa"/>
          </w:tcPr>
          <w:p w14:paraId="229641F0" w14:textId="77777777" w:rsidR="00E64F9F" w:rsidRDefault="00E62623">
            <w:r>
              <w:rPr>
                <w:sz w:val="19"/>
              </w:rPr>
              <w:t>Cross-referencing vs Ministry of Economy / ICP records</w:t>
            </w:r>
          </w:p>
        </w:tc>
        <w:tc>
          <w:tcPr>
            <w:tcW w:w="2448" w:type="dxa"/>
          </w:tcPr>
          <w:p w14:paraId="796C4C02" w14:textId="77777777" w:rsidR="00E64F9F" w:rsidRDefault="00E62623">
            <w:r>
              <w:rPr>
                <w:b/>
                <w:color w:val="B02E2E"/>
                <w:sz w:val="19"/>
              </w:rPr>
              <w:t>NO — to be built</w:t>
            </w:r>
          </w:p>
        </w:tc>
      </w:tr>
      <w:tr w:rsidR="00E64F9F" w14:paraId="0D4101E4" w14:textId="77777777">
        <w:tc>
          <w:tcPr>
            <w:tcW w:w="6840" w:type="dxa"/>
          </w:tcPr>
          <w:p w14:paraId="628B5102" w14:textId="77777777" w:rsidR="00E64F9F" w:rsidRDefault="00E62623">
            <w:r>
              <w:rPr>
                <w:sz w:val="19"/>
              </w:rPr>
              <w:t>Proactive expiry monitoring with officer escalation</w:t>
            </w:r>
          </w:p>
        </w:tc>
        <w:tc>
          <w:tcPr>
            <w:tcW w:w="2448" w:type="dxa"/>
          </w:tcPr>
          <w:p w14:paraId="15AF9DAF" w14:textId="77777777" w:rsidR="00E64F9F" w:rsidRDefault="00E62623">
            <w:r>
              <w:rPr>
                <w:b/>
                <w:color w:val="2E7D4F"/>
                <w:sz w:val="19"/>
              </w:rPr>
              <w:t>YES</w:t>
            </w:r>
          </w:p>
        </w:tc>
      </w:tr>
    </w:tbl>
    <w:p w14:paraId="11F24DF7" w14:textId="77777777" w:rsidR="00E64F9F" w:rsidRDefault="00E64F9F">
      <w:pPr>
        <w:spacing w:after="40"/>
      </w:pPr>
    </w:p>
    <w:p w14:paraId="17A5B0CF" w14:textId="77777777" w:rsidR="00E64F9F" w:rsidRDefault="00E62623">
      <w:r>
        <w:rPr>
          <w:b/>
          <w:sz w:val="20"/>
        </w:rPr>
        <w:t xml:space="preserve">AI business benefits.  </w:t>
      </w:r>
      <w:r>
        <w:rPr>
          <w:sz w:val="20"/>
        </w:rPr>
        <w:t>Ineligible or expired-licence applicants rejected at submission; officers review pre-validated files; renewals largely self-service.</w:t>
      </w:r>
    </w:p>
    <w:p w14:paraId="4A7CB1E4" w14:textId="77777777" w:rsidR="00E64F9F" w:rsidRDefault="00E62623">
      <w:pPr>
        <w:pStyle w:val="Heading2"/>
      </w:pPr>
      <w:bookmarkStart w:id="84" w:name="_Toc238750395"/>
      <w:r>
        <w:t>10.8  Improvements — TO BE</w:t>
      </w:r>
      <w:bookmarkEnd w:id="84"/>
    </w:p>
    <w:tbl>
      <w:tblPr>
        <w:tblStyle w:val="TableGrid"/>
        <w:tblW w:w="0" w:type="auto"/>
        <w:tblLayout w:type="fixed"/>
        <w:tblLook w:val="04A0" w:firstRow="1" w:lastRow="0" w:firstColumn="1" w:lastColumn="0" w:noHBand="0" w:noVBand="1"/>
      </w:tblPr>
      <w:tblGrid>
        <w:gridCol w:w="2736"/>
        <w:gridCol w:w="6552"/>
      </w:tblGrid>
      <w:tr w:rsidR="00E64F9F" w14:paraId="66A537EB" w14:textId="77777777">
        <w:tc>
          <w:tcPr>
            <w:tcW w:w="2736" w:type="dxa"/>
            <w:shd w:val="clear" w:color="auto" w:fill="0E7C86"/>
          </w:tcPr>
          <w:p w14:paraId="2CC1569D" w14:textId="77777777" w:rsidR="00E64F9F" w:rsidRDefault="00E62623">
            <w:r>
              <w:rPr>
                <w:b/>
                <w:color w:val="FFFFFF"/>
                <w:sz w:val="17"/>
              </w:rPr>
              <w:t>Stream</w:t>
            </w:r>
          </w:p>
        </w:tc>
        <w:tc>
          <w:tcPr>
            <w:tcW w:w="6552" w:type="dxa"/>
            <w:shd w:val="clear" w:color="auto" w:fill="0E7C86"/>
          </w:tcPr>
          <w:p w14:paraId="10249643" w14:textId="77777777" w:rsidR="00E64F9F" w:rsidRDefault="00E62623">
            <w:r>
              <w:rPr>
                <w:b/>
                <w:color w:val="FFFFFF"/>
                <w:sz w:val="17"/>
              </w:rPr>
              <w:t>Scope</w:t>
            </w:r>
          </w:p>
        </w:tc>
      </w:tr>
      <w:tr w:rsidR="00E64F9F" w14:paraId="5BE56436" w14:textId="77777777">
        <w:tc>
          <w:tcPr>
            <w:tcW w:w="2736" w:type="dxa"/>
          </w:tcPr>
          <w:p w14:paraId="6B5F1952" w14:textId="77777777" w:rsidR="00E64F9F" w:rsidRDefault="00E62623">
            <w:r>
              <w:rPr>
                <w:sz w:val="18"/>
              </w:rPr>
              <w:t>Delta develop</w:t>
            </w:r>
          </w:p>
        </w:tc>
        <w:tc>
          <w:tcPr>
            <w:tcW w:w="6552" w:type="dxa"/>
          </w:tcPr>
          <w:p w14:paraId="3A5B4EA8" w14:textId="77777777" w:rsidR="00E64F9F" w:rsidRDefault="00E62623">
            <w:r>
              <w:rPr>
                <w:sz w:val="18"/>
              </w:rPr>
              <w:t>Six category catalogues, equipment declarations, MoE/ICP checks, visit scheduling</w:t>
            </w:r>
          </w:p>
        </w:tc>
      </w:tr>
      <w:tr w:rsidR="00E64F9F" w14:paraId="1539F7D4" w14:textId="77777777">
        <w:tc>
          <w:tcPr>
            <w:tcW w:w="2736" w:type="dxa"/>
          </w:tcPr>
          <w:p w14:paraId="0A425C03" w14:textId="77777777" w:rsidR="00E64F9F" w:rsidRDefault="00E62623">
            <w:r>
              <w:rPr>
                <w:sz w:val="18"/>
              </w:rPr>
              <w:t>Application revamp</w:t>
            </w:r>
          </w:p>
        </w:tc>
        <w:tc>
          <w:tcPr>
            <w:tcW w:w="6552" w:type="dxa"/>
          </w:tcPr>
          <w:p w14:paraId="2ED0A440" w14:textId="77777777" w:rsidR="00E64F9F" w:rsidRDefault="00E62623">
            <w:r>
              <w:rPr>
                <w:sz w:val="18"/>
              </w:rPr>
              <w:t>Companies microservice; Arabic company journeys; company-scoped portals</w:t>
            </w:r>
          </w:p>
        </w:tc>
      </w:tr>
      <w:tr w:rsidR="00E64F9F" w14:paraId="127AD92A" w14:textId="77777777">
        <w:tc>
          <w:tcPr>
            <w:tcW w:w="2736" w:type="dxa"/>
          </w:tcPr>
          <w:p w14:paraId="6BE54BEA" w14:textId="77777777" w:rsidR="00E64F9F" w:rsidRDefault="00E62623">
            <w:r>
              <w:rPr>
                <w:sz w:val="18"/>
              </w:rPr>
              <w:t>Unified data platform</w:t>
            </w:r>
          </w:p>
        </w:tc>
        <w:tc>
          <w:tcPr>
            <w:tcW w:w="6552" w:type="dxa"/>
          </w:tcPr>
          <w:p w14:paraId="569E5049" w14:textId="77777777" w:rsidR="00E64F9F" w:rsidRDefault="00E62623">
            <w:r>
              <w:rPr>
                <w:sz w:val="18"/>
              </w:rPr>
              <w:t>Company golden record shared with inspection, ports and NMC</w:t>
            </w:r>
          </w:p>
        </w:tc>
      </w:tr>
      <w:tr w:rsidR="00E64F9F" w14:paraId="423A5C27" w14:textId="77777777">
        <w:tc>
          <w:tcPr>
            <w:tcW w:w="2736" w:type="dxa"/>
          </w:tcPr>
          <w:p w14:paraId="0DE9CF2B" w14:textId="77777777" w:rsidR="00E64F9F" w:rsidRDefault="00E62623">
            <w:r>
              <w:rPr>
                <w:sz w:val="18"/>
              </w:rPr>
              <w:t>AI agents &amp; platform</w:t>
            </w:r>
          </w:p>
        </w:tc>
        <w:tc>
          <w:tcPr>
            <w:tcW w:w="6552" w:type="dxa"/>
          </w:tcPr>
          <w:p w14:paraId="5DBD4CDB" w14:textId="77777777" w:rsidR="00E64F9F" w:rsidRDefault="00E62623">
            <w:r>
              <w:rPr>
                <w:sz w:val="18"/>
              </w:rPr>
              <w:t>Document validation + eligibility cross-checks</w:t>
            </w:r>
          </w:p>
        </w:tc>
      </w:tr>
    </w:tbl>
    <w:p w14:paraId="53EE21E7" w14:textId="77777777" w:rsidR="00E64F9F" w:rsidRDefault="00E64F9F">
      <w:pPr>
        <w:spacing w:after="40"/>
      </w:pPr>
    </w:p>
    <w:p w14:paraId="71977DAC" w14:textId="77777777" w:rsidR="00E64F9F" w:rsidRDefault="00E62623">
      <w:pPr>
        <w:pStyle w:val="Heading2"/>
      </w:pPr>
      <w:bookmarkStart w:id="85" w:name="_Toc238750396"/>
      <w:r>
        <w:lastRenderedPageBreak/>
        <w:t>10.9  Effort estimation for the delta (man-weeks)</w:t>
      </w:r>
      <w:bookmarkEnd w:id="85"/>
    </w:p>
    <w:tbl>
      <w:tblPr>
        <w:tblStyle w:val="TableGrid"/>
        <w:tblW w:w="0" w:type="auto"/>
        <w:tblLayout w:type="fixed"/>
        <w:tblLook w:val="04A0" w:firstRow="1" w:lastRow="0" w:firstColumn="1" w:lastColumn="0" w:noHBand="0" w:noVBand="1"/>
      </w:tblPr>
      <w:tblGrid>
        <w:gridCol w:w="7704"/>
        <w:gridCol w:w="1584"/>
      </w:tblGrid>
      <w:tr w:rsidR="00E64F9F" w14:paraId="3DBC3B64" w14:textId="77777777">
        <w:tc>
          <w:tcPr>
            <w:tcW w:w="7704" w:type="dxa"/>
            <w:shd w:val="clear" w:color="auto" w:fill="0E7C86"/>
          </w:tcPr>
          <w:p w14:paraId="5BBD18C2" w14:textId="77777777" w:rsidR="00E64F9F" w:rsidRDefault="00E62623">
            <w:r>
              <w:rPr>
                <w:b/>
                <w:color w:val="FFFFFF"/>
                <w:sz w:val="17"/>
              </w:rPr>
              <w:t>Work item</w:t>
            </w:r>
          </w:p>
        </w:tc>
        <w:tc>
          <w:tcPr>
            <w:tcW w:w="1584" w:type="dxa"/>
            <w:shd w:val="clear" w:color="auto" w:fill="0E7C86"/>
          </w:tcPr>
          <w:p w14:paraId="006BAC43" w14:textId="77777777" w:rsidR="00E64F9F" w:rsidRDefault="00E62623">
            <w:r>
              <w:rPr>
                <w:b/>
                <w:color w:val="FFFFFF"/>
                <w:sz w:val="17"/>
              </w:rPr>
              <w:t>MW</w:t>
            </w:r>
          </w:p>
        </w:tc>
      </w:tr>
      <w:tr w:rsidR="00E64F9F" w14:paraId="5243053A" w14:textId="77777777">
        <w:tc>
          <w:tcPr>
            <w:tcW w:w="7704" w:type="dxa"/>
          </w:tcPr>
          <w:p w14:paraId="793F35E1" w14:textId="77777777" w:rsidR="00E64F9F" w:rsidRDefault="00E62623">
            <w:r>
              <w:rPr>
                <w:sz w:val="18"/>
              </w:rPr>
              <w:t>Category configuration + visit scheduling + portals</w:t>
            </w:r>
          </w:p>
        </w:tc>
        <w:tc>
          <w:tcPr>
            <w:tcW w:w="1584" w:type="dxa"/>
          </w:tcPr>
          <w:p w14:paraId="0902FA25" w14:textId="77777777" w:rsidR="00E64F9F" w:rsidRDefault="00E62623">
            <w:r>
              <w:rPr>
                <w:sz w:val="18"/>
              </w:rPr>
              <w:t>10</w:t>
            </w:r>
          </w:p>
        </w:tc>
      </w:tr>
      <w:tr w:rsidR="00E64F9F" w14:paraId="49E448A2" w14:textId="77777777">
        <w:tc>
          <w:tcPr>
            <w:tcW w:w="7704" w:type="dxa"/>
          </w:tcPr>
          <w:p w14:paraId="702C6D37" w14:textId="77777777" w:rsidR="00E64F9F" w:rsidRDefault="00E62623">
            <w:r>
              <w:rPr>
                <w:sz w:val="18"/>
              </w:rPr>
              <w:t>MoE/ICP eligibility integrations</w:t>
            </w:r>
          </w:p>
        </w:tc>
        <w:tc>
          <w:tcPr>
            <w:tcW w:w="1584" w:type="dxa"/>
          </w:tcPr>
          <w:p w14:paraId="7366CD70" w14:textId="77777777" w:rsidR="00E64F9F" w:rsidRDefault="00E62623">
            <w:r>
              <w:rPr>
                <w:sz w:val="18"/>
              </w:rPr>
              <w:t>6</w:t>
            </w:r>
          </w:p>
        </w:tc>
      </w:tr>
      <w:tr w:rsidR="00E64F9F" w14:paraId="31234132" w14:textId="77777777">
        <w:tc>
          <w:tcPr>
            <w:tcW w:w="7704" w:type="dxa"/>
          </w:tcPr>
          <w:p w14:paraId="55C34DEF" w14:textId="77777777" w:rsidR="00E64F9F" w:rsidRDefault="00E62623">
            <w:r>
              <w:rPr>
                <w:sz w:val="18"/>
              </w:rPr>
              <w:t>AI: document validation + cross-checks</w:t>
            </w:r>
          </w:p>
        </w:tc>
        <w:tc>
          <w:tcPr>
            <w:tcW w:w="1584" w:type="dxa"/>
          </w:tcPr>
          <w:p w14:paraId="4091B6EC" w14:textId="77777777" w:rsidR="00E64F9F" w:rsidRDefault="00E62623">
            <w:r>
              <w:rPr>
                <w:sz w:val="18"/>
              </w:rPr>
              <w:t>10</w:t>
            </w:r>
          </w:p>
        </w:tc>
      </w:tr>
      <w:tr w:rsidR="00E64F9F" w14:paraId="51CC8851" w14:textId="77777777">
        <w:tc>
          <w:tcPr>
            <w:tcW w:w="7704" w:type="dxa"/>
          </w:tcPr>
          <w:p w14:paraId="3088DD41" w14:textId="77777777" w:rsidR="00E64F9F" w:rsidRDefault="00E62623">
            <w:r>
              <w:rPr>
                <w:sz w:val="18"/>
              </w:rPr>
              <w:t>TOTAL — Marine Facilities &amp; Companies</w:t>
            </w:r>
          </w:p>
        </w:tc>
        <w:tc>
          <w:tcPr>
            <w:tcW w:w="1584" w:type="dxa"/>
          </w:tcPr>
          <w:p w14:paraId="0D9CC209" w14:textId="77777777" w:rsidR="00E64F9F" w:rsidRDefault="00E62623">
            <w:r>
              <w:rPr>
                <w:sz w:val="18"/>
              </w:rPr>
              <w:t>26</w:t>
            </w:r>
          </w:p>
        </w:tc>
      </w:tr>
    </w:tbl>
    <w:p w14:paraId="2E967C58" w14:textId="77777777" w:rsidR="00E64F9F" w:rsidRDefault="00E64F9F">
      <w:pPr>
        <w:spacing w:after="40"/>
      </w:pPr>
    </w:p>
    <w:p w14:paraId="5E2D0B8B" w14:textId="77777777" w:rsidR="00E64F9F" w:rsidRDefault="00E62623">
      <w:r>
        <w:br w:type="page"/>
      </w:r>
    </w:p>
    <w:p w14:paraId="0120A998" w14:textId="77777777" w:rsidR="00E64F9F" w:rsidRDefault="00E62623">
      <w:pPr>
        <w:pStyle w:val="Heading1"/>
      </w:pPr>
      <w:bookmarkStart w:id="86" w:name="_Toc238750397"/>
      <w:r>
        <w:lastRenderedPageBreak/>
        <w:t>11.  Module 9 — Revenue &amp; Billing (Cross-domain)</w:t>
      </w:r>
      <w:bookmarkEnd w:id="86"/>
    </w:p>
    <w:p w14:paraId="5D16D461" w14:textId="77777777" w:rsidR="00E64F9F" w:rsidRDefault="00E62623">
      <w:r>
        <w:rPr>
          <w:color w:val="52696F"/>
        </w:rPr>
        <w:t>The fee engine behind every RFP service: tariff-driven charging, invoicing, collections and reconciliation. Runs today with exact-money arithmetic and full rate history.</w:t>
      </w:r>
    </w:p>
    <w:p w14:paraId="4FDE74DD" w14:textId="77777777" w:rsidR="00E64F9F" w:rsidRDefault="00E62623">
      <w:pPr>
        <w:pStyle w:val="Heading2"/>
      </w:pPr>
      <w:bookmarkStart w:id="87" w:name="_Toc238750398"/>
      <w:r>
        <w:t>11.1  Modules detailing (current capability)</w:t>
      </w:r>
      <w:bookmarkEnd w:id="87"/>
    </w:p>
    <w:tbl>
      <w:tblPr>
        <w:tblStyle w:val="TableGrid"/>
        <w:tblW w:w="0" w:type="auto"/>
        <w:tblLayout w:type="fixed"/>
        <w:tblLook w:val="04A0" w:firstRow="1" w:lastRow="0" w:firstColumn="1" w:lastColumn="0" w:noHBand="0" w:noVBand="1"/>
      </w:tblPr>
      <w:tblGrid>
        <w:gridCol w:w="2736"/>
        <w:gridCol w:w="6552"/>
      </w:tblGrid>
      <w:tr w:rsidR="00E64F9F" w14:paraId="5277CD92" w14:textId="77777777">
        <w:tc>
          <w:tcPr>
            <w:tcW w:w="2736" w:type="dxa"/>
            <w:shd w:val="clear" w:color="auto" w:fill="0E7C86"/>
          </w:tcPr>
          <w:p w14:paraId="24362F9C" w14:textId="77777777" w:rsidR="00E64F9F" w:rsidRDefault="00E62623">
            <w:r>
              <w:rPr>
                <w:b/>
                <w:color w:val="FFFFFF"/>
                <w:sz w:val="17"/>
              </w:rPr>
              <w:t>Module / engine</w:t>
            </w:r>
          </w:p>
        </w:tc>
        <w:tc>
          <w:tcPr>
            <w:tcW w:w="6552" w:type="dxa"/>
            <w:shd w:val="clear" w:color="auto" w:fill="0E7C86"/>
          </w:tcPr>
          <w:p w14:paraId="4DCD27AC" w14:textId="77777777" w:rsidR="00E64F9F" w:rsidRDefault="00E62623">
            <w:r>
              <w:rPr>
                <w:b/>
                <w:color w:val="FFFFFF"/>
                <w:sz w:val="17"/>
              </w:rPr>
              <w:t>What it does today</w:t>
            </w:r>
          </w:p>
        </w:tc>
      </w:tr>
      <w:tr w:rsidR="00E64F9F" w14:paraId="65B7724D" w14:textId="77777777">
        <w:tc>
          <w:tcPr>
            <w:tcW w:w="2736" w:type="dxa"/>
          </w:tcPr>
          <w:p w14:paraId="59163CF1" w14:textId="77777777" w:rsidR="00E64F9F" w:rsidRDefault="00E62623">
            <w:r>
              <w:rPr>
                <w:sz w:val="18"/>
              </w:rPr>
              <w:t>Tariff-driven invoicing</w:t>
            </w:r>
          </w:p>
        </w:tc>
        <w:tc>
          <w:tcPr>
            <w:tcW w:w="6552" w:type="dxa"/>
          </w:tcPr>
          <w:p w14:paraId="452CE0C3" w14:textId="77777777" w:rsidR="00E64F9F" w:rsidRDefault="00E62623">
            <w:r>
              <w:rPr>
                <w:sz w:val="18"/>
              </w:rPr>
              <w:t>Invoices generated from measurable bases (GRT, services, cargo) via the tariff master; exact integer-money arithmetic; configurable rounding and tax</w:t>
            </w:r>
          </w:p>
        </w:tc>
      </w:tr>
      <w:tr w:rsidR="00E64F9F" w14:paraId="4146D7FC" w14:textId="77777777">
        <w:tc>
          <w:tcPr>
            <w:tcW w:w="2736" w:type="dxa"/>
          </w:tcPr>
          <w:p w14:paraId="49A8EF87" w14:textId="77777777" w:rsidR="00E64F9F" w:rsidRDefault="00E62623">
            <w:r>
              <w:rPr>
                <w:sz w:val="18"/>
              </w:rPr>
              <w:t>Invoice lifecycle</w:t>
            </w:r>
          </w:p>
        </w:tc>
        <w:tc>
          <w:tcPr>
            <w:tcW w:w="6552" w:type="dxa"/>
          </w:tcPr>
          <w:p w14:paraId="70F9FC09" w14:textId="77777777" w:rsidR="00E64F9F" w:rsidRDefault="00E62623">
            <w:r>
              <w:rPr>
                <w:sz w:val="18"/>
              </w:rPr>
              <w:t>DRAFT → ISSUED → PAID (+ CANCELLED); issuing allocates the per-year number transactionally; print-ready views</w:t>
            </w:r>
          </w:p>
        </w:tc>
      </w:tr>
      <w:tr w:rsidR="00E64F9F" w14:paraId="6B2F445B" w14:textId="77777777">
        <w:tc>
          <w:tcPr>
            <w:tcW w:w="2736" w:type="dxa"/>
          </w:tcPr>
          <w:p w14:paraId="55D8BBFB" w14:textId="77777777" w:rsidR="00E64F9F" w:rsidRDefault="00E62623">
            <w:r>
              <w:rPr>
                <w:sz w:val="18"/>
              </w:rPr>
              <w:t>Rate history</w:t>
            </w:r>
          </w:p>
        </w:tc>
        <w:tc>
          <w:tcPr>
            <w:tcW w:w="6552" w:type="dxa"/>
          </w:tcPr>
          <w:p w14:paraId="76B0796D" w14:textId="77777777" w:rsidR="00E64F9F" w:rsidRDefault="00E62623">
            <w:r>
              <w:rPr>
                <w:sz w:val="18"/>
              </w:rPr>
              <w:t>Every tariff change preserved with effective dates — historical invoices always reference the rate in force</w:t>
            </w:r>
          </w:p>
        </w:tc>
      </w:tr>
      <w:tr w:rsidR="00E64F9F" w14:paraId="762731ED" w14:textId="77777777">
        <w:tc>
          <w:tcPr>
            <w:tcW w:w="2736" w:type="dxa"/>
          </w:tcPr>
          <w:p w14:paraId="0F5E3758" w14:textId="77777777" w:rsidR="00E64F9F" w:rsidRDefault="00E62623">
            <w:r>
              <w:rPr>
                <w:sz w:val="18"/>
              </w:rPr>
              <w:t>Collections support</w:t>
            </w:r>
          </w:p>
        </w:tc>
        <w:tc>
          <w:tcPr>
            <w:tcW w:w="6552" w:type="dxa"/>
          </w:tcPr>
          <w:p w14:paraId="2C7DEE2E" w14:textId="77777777" w:rsidR="00E64F9F" w:rsidRDefault="00E62623">
            <w:r>
              <w:rPr>
                <w:sz w:val="18"/>
              </w:rPr>
              <w:t>Payment terms, overdue reminders, ageing analysis in reporting</w:t>
            </w:r>
          </w:p>
        </w:tc>
      </w:tr>
    </w:tbl>
    <w:p w14:paraId="58B33B6B" w14:textId="77777777" w:rsidR="00E64F9F" w:rsidRDefault="00E64F9F">
      <w:pPr>
        <w:spacing w:after="40"/>
      </w:pPr>
    </w:p>
    <w:p w14:paraId="6EFB6E7B" w14:textId="77777777" w:rsidR="00E64F9F" w:rsidRDefault="00E62623">
      <w:pPr>
        <w:pStyle w:val="Heading2"/>
      </w:pPr>
      <w:bookmarkStart w:id="88" w:name="_Toc238750399"/>
      <w:r>
        <w:t>11.2  Module diagram &amp; flow</w:t>
      </w:r>
      <w:bookmarkEnd w:id="88"/>
    </w:p>
    <w:p w14:paraId="3ECA5321" w14:textId="77777777" w:rsidR="00E64F9F" w:rsidRDefault="00E62623">
      <w:pPr>
        <w:jc w:val="center"/>
      </w:pPr>
      <w:r>
        <w:rPr>
          <w:noProof/>
        </w:rPr>
        <w:drawing>
          <wp:inline distT="0" distB="0" distL="0" distR="0" wp14:anchorId="5AAF6854" wp14:editId="1642379C">
            <wp:extent cx="6309360" cy="38520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odule-billing.png"/>
                    <pic:cNvPicPr/>
                  </pic:nvPicPr>
                  <pic:blipFill>
                    <a:blip r:embed="rId35"/>
                    <a:stretch>
                      <a:fillRect/>
                    </a:stretch>
                  </pic:blipFill>
                  <pic:spPr>
                    <a:xfrm>
                      <a:off x="0" y="0"/>
                      <a:ext cx="6309360" cy="3852030"/>
                    </a:xfrm>
                    <a:prstGeom prst="rect">
                      <a:avLst/>
                    </a:prstGeom>
                  </pic:spPr>
                </pic:pic>
              </a:graphicData>
            </a:graphic>
          </wp:inline>
        </w:drawing>
      </w:r>
    </w:p>
    <w:p w14:paraId="72E3E8EF" w14:textId="77777777" w:rsidR="00E64F9F" w:rsidRDefault="00E62623">
      <w:pPr>
        <w:pStyle w:val="Caption"/>
        <w:jc w:val="center"/>
      </w:pPr>
      <w:r>
        <w:t>Figure 12 — Revenue &amp; Billing at a glance — roles and their permission groups (RBAC), each capability with the fields submitted and the records/views it updates, data in/out, and where each AI agent acts.</w:t>
      </w:r>
    </w:p>
    <w:p w14:paraId="2C6C11C3" w14:textId="77777777" w:rsidR="00E64F9F" w:rsidRDefault="00E62623">
      <w:r>
        <w:rPr>
          <w:b/>
          <w:sz w:val="19"/>
        </w:rPr>
        <w:t xml:space="preserve">Reading the diagram:  </w:t>
      </w:r>
    </w:p>
    <w:p w14:paraId="48F21FE9" w14:textId="77777777" w:rsidR="00E64F9F" w:rsidRDefault="00E62623">
      <w:pPr>
        <w:pStyle w:val="ListBullet"/>
      </w:pPr>
      <w:r>
        <w:t>Top lane — the Finance Officer issues and settles, the Cashier reconciles, tariff changes pass maker-checker, applicants view and pay their own invoices via UAE PASS.</w:t>
      </w:r>
    </w:p>
    <w:p w14:paraId="0BBEFEB8" w14:textId="77777777" w:rsidR="00E64F9F" w:rsidRDefault="00E62623">
      <w:pPr>
        <w:pStyle w:val="ListBullet"/>
      </w:pPr>
      <w:r>
        <w:t>Left to right — fee steps arrive from every service workflow priced by the golden tariff master; bilingual invoices/receipts, payment events that resume workflows, revenue marts and overdue notifications go out.</w:t>
      </w:r>
    </w:p>
    <w:p w14:paraId="393EA0DA" w14:textId="77777777" w:rsidR="00E64F9F" w:rsidRDefault="00E62623">
      <w:pPr>
        <w:pStyle w:val="ListBullet"/>
      </w:pPr>
      <w:r>
        <w:lastRenderedPageBreak/>
        <w:t>Bottom lane — reconciliation shifts to exception handling; anomaly models watch fee patterns for leakage; billing data feeds the trade/revenue analytics narratives.</w:t>
      </w:r>
    </w:p>
    <w:p w14:paraId="32AD9407" w14:textId="77777777" w:rsidR="00E64F9F" w:rsidRDefault="00E62623">
      <w:r>
        <w:rPr>
          <w:b/>
          <w:sz w:val="19"/>
        </w:rPr>
        <w:t>Diagram elaboration — feature by feature:</w:t>
      </w:r>
    </w:p>
    <w:tbl>
      <w:tblPr>
        <w:tblStyle w:val="TableGrid"/>
        <w:tblW w:w="0" w:type="auto"/>
        <w:tblLayout w:type="fixed"/>
        <w:tblLook w:val="04A0" w:firstRow="1" w:lastRow="0" w:firstColumn="1" w:lastColumn="0" w:noHBand="0" w:noVBand="1"/>
      </w:tblPr>
      <w:tblGrid>
        <w:gridCol w:w="1512"/>
        <w:gridCol w:w="2232"/>
        <w:gridCol w:w="1656"/>
        <w:gridCol w:w="1944"/>
        <w:gridCol w:w="1944"/>
      </w:tblGrid>
      <w:tr w:rsidR="00E64F9F" w14:paraId="7B262A10" w14:textId="77777777">
        <w:tc>
          <w:tcPr>
            <w:tcW w:w="1512" w:type="dxa"/>
            <w:shd w:val="clear" w:color="auto" w:fill="0E7C86"/>
          </w:tcPr>
          <w:p w14:paraId="4814994C" w14:textId="77777777" w:rsidR="00E64F9F" w:rsidRDefault="00E62623">
            <w:r>
              <w:rPr>
                <w:b/>
                <w:color w:val="FFFFFF"/>
                <w:sz w:val="17"/>
              </w:rPr>
              <w:t>Feature</w:t>
            </w:r>
          </w:p>
        </w:tc>
        <w:tc>
          <w:tcPr>
            <w:tcW w:w="2232" w:type="dxa"/>
            <w:shd w:val="clear" w:color="auto" w:fill="0E7C86"/>
          </w:tcPr>
          <w:p w14:paraId="5949E0C2" w14:textId="77777777" w:rsidR="00E64F9F" w:rsidRDefault="00E62623">
            <w:r>
              <w:rPr>
                <w:b/>
                <w:color w:val="FFFFFF"/>
                <w:sz w:val="17"/>
              </w:rPr>
              <w:t>Fields captured</w:t>
            </w:r>
          </w:p>
        </w:tc>
        <w:tc>
          <w:tcPr>
            <w:tcW w:w="1656" w:type="dxa"/>
            <w:shd w:val="clear" w:color="auto" w:fill="0E7C86"/>
          </w:tcPr>
          <w:p w14:paraId="02405EC1" w14:textId="77777777" w:rsidR="00E64F9F" w:rsidRDefault="00E62623">
            <w:r>
              <w:rPr>
                <w:b/>
                <w:color w:val="FFFFFF"/>
                <w:sz w:val="17"/>
              </w:rPr>
              <w:t>Role / permission required</w:t>
            </w:r>
          </w:p>
        </w:tc>
        <w:tc>
          <w:tcPr>
            <w:tcW w:w="1944" w:type="dxa"/>
            <w:shd w:val="clear" w:color="auto" w:fill="0E7C86"/>
          </w:tcPr>
          <w:p w14:paraId="7A7FB148" w14:textId="77777777" w:rsidR="00E64F9F" w:rsidRDefault="00E62623">
            <w:r>
              <w:rPr>
                <w:b/>
                <w:color w:val="FFFFFF"/>
                <w:sz w:val="17"/>
              </w:rPr>
              <w:t>Where the data is stored</w:t>
            </w:r>
          </w:p>
        </w:tc>
        <w:tc>
          <w:tcPr>
            <w:tcW w:w="1944" w:type="dxa"/>
            <w:shd w:val="clear" w:color="auto" w:fill="0E7C86"/>
          </w:tcPr>
          <w:p w14:paraId="0FC10695" w14:textId="77777777" w:rsidR="00E64F9F" w:rsidRDefault="00E62623">
            <w:r>
              <w:rPr>
                <w:b/>
                <w:color w:val="FFFFFF"/>
                <w:sz w:val="17"/>
              </w:rPr>
              <w:t>Use in AI features?</w:t>
            </w:r>
          </w:p>
        </w:tc>
      </w:tr>
      <w:tr w:rsidR="00E64F9F" w14:paraId="3DDF02EC" w14:textId="77777777">
        <w:tc>
          <w:tcPr>
            <w:tcW w:w="1512" w:type="dxa"/>
          </w:tcPr>
          <w:p w14:paraId="0228A0E7" w14:textId="77777777" w:rsidR="00E64F9F" w:rsidRDefault="00E62623">
            <w:r>
              <w:rPr>
                <w:sz w:val="16"/>
              </w:rPr>
              <w:t>Fee computation</w:t>
            </w:r>
          </w:p>
        </w:tc>
        <w:tc>
          <w:tcPr>
            <w:tcW w:w="2232" w:type="dxa"/>
          </w:tcPr>
          <w:p w14:paraId="6BB15F69" w14:textId="77777777" w:rsidR="00E64F9F" w:rsidRDefault="00E62623">
            <w:r>
              <w:rPr>
                <w:sz w:val="16"/>
              </w:rPr>
              <w:t>basis (GRT · service · cargo) · rate · UOM · currency · effective-from</w:t>
            </w:r>
          </w:p>
        </w:tc>
        <w:tc>
          <w:tcPr>
            <w:tcW w:w="1656" w:type="dxa"/>
          </w:tcPr>
          <w:p w14:paraId="0EA62068" w14:textId="77777777" w:rsidR="00E64F9F" w:rsidRDefault="00E62623">
            <w:r>
              <w:rPr>
                <w:sz w:val="16"/>
              </w:rPr>
              <w:t>tariffs.manage — maker-checker on rate changes</w:t>
            </w:r>
          </w:p>
        </w:tc>
        <w:tc>
          <w:tcPr>
            <w:tcW w:w="1944" w:type="dxa"/>
          </w:tcPr>
          <w:p w14:paraId="1635F77F" w14:textId="77777777" w:rsidR="00E64F9F" w:rsidRDefault="00E62623">
            <w:r>
              <w:rPr>
                <w:sz w:val="16"/>
              </w:rPr>
              <w:t>Golden tariff data with immutable dated history (Module 1)</w:t>
            </w:r>
          </w:p>
        </w:tc>
        <w:tc>
          <w:tcPr>
            <w:tcW w:w="1944" w:type="dxa"/>
          </w:tcPr>
          <w:p w14:paraId="2F648214" w14:textId="77777777" w:rsidR="00E64F9F" w:rsidRDefault="00E62623">
            <w:r>
              <w:rPr>
                <w:sz w:val="16"/>
              </w:rPr>
              <w:t>YES — anomaly models detect leakage/misconfiguration; rates ground fee answers</w:t>
            </w:r>
          </w:p>
        </w:tc>
      </w:tr>
      <w:tr w:rsidR="00E64F9F" w14:paraId="0DA6B486" w14:textId="77777777">
        <w:tc>
          <w:tcPr>
            <w:tcW w:w="1512" w:type="dxa"/>
          </w:tcPr>
          <w:p w14:paraId="2F7FE06B" w14:textId="77777777" w:rsidR="00E64F9F" w:rsidRDefault="00E62623">
            <w:r>
              <w:rPr>
                <w:sz w:val="16"/>
              </w:rPr>
              <w:t>Invoice lifecycle</w:t>
            </w:r>
          </w:p>
        </w:tc>
        <w:tc>
          <w:tcPr>
            <w:tcW w:w="2232" w:type="dxa"/>
          </w:tcPr>
          <w:p w14:paraId="57D123B0" w14:textId="77777777" w:rsidR="00E64F9F" w:rsidRDefault="00E62623">
            <w:r>
              <w:rPr>
                <w:sz w:val="16"/>
              </w:rPr>
              <w:t>line items · GST · integer-paise totals · per-year number</w:t>
            </w:r>
          </w:p>
        </w:tc>
        <w:tc>
          <w:tcPr>
            <w:tcW w:w="1656" w:type="dxa"/>
          </w:tcPr>
          <w:p w14:paraId="0D530755" w14:textId="77777777" w:rsidR="00E64F9F" w:rsidRDefault="00E62623">
            <w:r>
              <w:rPr>
                <w:sz w:val="16"/>
              </w:rPr>
              <w:t>invoices.issue/pay — Finance Officer; cancellations dual-controlled</w:t>
            </w:r>
          </w:p>
        </w:tc>
        <w:tc>
          <w:tcPr>
            <w:tcW w:w="1944" w:type="dxa"/>
          </w:tcPr>
          <w:p w14:paraId="454D0D0A" w14:textId="77777777" w:rsidR="00E64F9F" w:rsidRDefault="00E62623">
            <w:r>
              <w:rPr>
                <w:sz w:val="16"/>
              </w:rPr>
              <w:t>Invoices in PostgreSQL; signed PDFs in Blob with retention</w:t>
            </w:r>
          </w:p>
        </w:tc>
        <w:tc>
          <w:tcPr>
            <w:tcW w:w="1944" w:type="dxa"/>
          </w:tcPr>
          <w:p w14:paraId="37FA0536" w14:textId="77777777" w:rsidR="00E64F9F" w:rsidRDefault="00E62623">
            <w:r>
              <w:rPr>
                <w:sz w:val="16"/>
              </w:rPr>
              <w:t>PARTIAL — generation is deterministic engine; AI assists reconciliation &amp; narratives</w:t>
            </w:r>
          </w:p>
        </w:tc>
      </w:tr>
      <w:tr w:rsidR="00E64F9F" w14:paraId="54D078F1" w14:textId="77777777">
        <w:tc>
          <w:tcPr>
            <w:tcW w:w="1512" w:type="dxa"/>
          </w:tcPr>
          <w:p w14:paraId="4F682C3B" w14:textId="77777777" w:rsidR="00E64F9F" w:rsidRDefault="00E62623">
            <w:r>
              <w:rPr>
                <w:sz w:val="16"/>
              </w:rPr>
              <w:t>Payments &amp; reconciliation</w:t>
            </w:r>
          </w:p>
        </w:tc>
        <w:tc>
          <w:tcPr>
            <w:tcW w:w="2232" w:type="dxa"/>
          </w:tcPr>
          <w:p w14:paraId="6A75AC12" w14:textId="77777777" w:rsidR="00E64F9F" w:rsidRDefault="00E62623">
            <w:r>
              <w:rPr>
                <w:sz w:val="16"/>
              </w:rPr>
              <w:t>gateway reference · settlement records · exceptions</w:t>
            </w:r>
          </w:p>
        </w:tc>
        <w:tc>
          <w:tcPr>
            <w:tcW w:w="1656" w:type="dxa"/>
          </w:tcPr>
          <w:p w14:paraId="3F572A2C" w14:textId="77777777" w:rsidR="00E64F9F" w:rsidRDefault="00E62623">
            <w:r>
              <w:rPr>
                <w:sz w:val="16"/>
              </w:rPr>
              <w:t>Cashier; gateway webhooks via APIM</w:t>
            </w:r>
          </w:p>
        </w:tc>
        <w:tc>
          <w:tcPr>
            <w:tcW w:w="1944" w:type="dxa"/>
          </w:tcPr>
          <w:p w14:paraId="0DF9A896" w14:textId="77777777" w:rsidR="00E64F9F" w:rsidRDefault="00E62623">
            <w:r>
              <w:rPr>
                <w:sz w:val="16"/>
              </w:rPr>
              <w:t>Settlement events on Service Bus; reconciliation queue</w:t>
            </w:r>
          </w:p>
        </w:tc>
        <w:tc>
          <w:tcPr>
            <w:tcW w:w="1944" w:type="dxa"/>
          </w:tcPr>
          <w:p w14:paraId="3DC54AB9" w14:textId="77777777" w:rsidR="00E64F9F" w:rsidRDefault="00E62623">
            <w:r>
              <w:rPr>
                <w:sz w:val="16"/>
              </w:rPr>
              <w:t>YES — matching model proposes; exceptions to the finance queue</w:t>
            </w:r>
          </w:p>
        </w:tc>
      </w:tr>
      <w:tr w:rsidR="00E64F9F" w14:paraId="32BB3E73" w14:textId="77777777">
        <w:tc>
          <w:tcPr>
            <w:tcW w:w="1512" w:type="dxa"/>
          </w:tcPr>
          <w:p w14:paraId="5CBC984E" w14:textId="77777777" w:rsidR="00E64F9F" w:rsidRDefault="00E62623">
            <w:r>
              <w:rPr>
                <w:sz w:val="16"/>
              </w:rPr>
              <w:t>Revenue reporting</w:t>
            </w:r>
          </w:p>
        </w:tc>
        <w:tc>
          <w:tcPr>
            <w:tcW w:w="2232" w:type="dxa"/>
          </w:tcPr>
          <w:p w14:paraId="4A2BD19C" w14:textId="77777777" w:rsidR="00E64F9F" w:rsidRDefault="00E62623">
            <w:r>
              <w:rPr>
                <w:sz w:val="16"/>
              </w:rPr>
              <w:t>period · category filters</w:t>
            </w:r>
          </w:p>
        </w:tc>
        <w:tc>
          <w:tcPr>
            <w:tcW w:w="1656" w:type="dxa"/>
          </w:tcPr>
          <w:p w14:paraId="0E152F62" w14:textId="77777777" w:rsidR="00E64F9F" w:rsidRDefault="00E62623">
            <w:r>
              <w:rPr>
                <w:sz w:val="16"/>
              </w:rPr>
              <w:t>reports.view</w:t>
            </w:r>
          </w:p>
        </w:tc>
        <w:tc>
          <w:tcPr>
            <w:tcW w:w="1944" w:type="dxa"/>
          </w:tcPr>
          <w:p w14:paraId="5DC770AE" w14:textId="77777777" w:rsidR="00E64F9F" w:rsidRDefault="00E62623">
            <w:r>
              <w:rPr>
                <w:sz w:val="16"/>
              </w:rPr>
              <w:t>Marts in the ADLS analytics zone</w:t>
            </w:r>
          </w:p>
        </w:tc>
        <w:tc>
          <w:tcPr>
            <w:tcW w:w="1944" w:type="dxa"/>
          </w:tcPr>
          <w:p w14:paraId="473AB840" w14:textId="77777777" w:rsidR="00E64F9F" w:rsidRDefault="00E62623">
            <w:r>
              <w:rPr>
                <w:sz w:val="16"/>
              </w:rPr>
              <w:t>YES — trend narratives with benchmark context (analytics agents)</w:t>
            </w:r>
          </w:p>
        </w:tc>
      </w:tr>
    </w:tbl>
    <w:p w14:paraId="54579B64" w14:textId="77777777" w:rsidR="00E64F9F" w:rsidRDefault="00E64F9F">
      <w:pPr>
        <w:spacing w:after="40"/>
      </w:pPr>
    </w:p>
    <w:p w14:paraId="3FF12E75" w14:textId="77777777" w:rsidR="00E64F9F" w:rsidRDefault="00E62623">
      <w:r>
        <w:rPr>
          <w:b/>
          <w:color w:val="0E7C86"/>
          <w:sz w:val="19"/>
        </w:rPr>
        <w:t>As it runs today — screenshots from the demo environment (August 2026; live/UAT access is not applicable at proposal stage)</w:t>
      </w:r>
    </w:p>
    <w:tbl>
      <w:tblPr>
        <w:tblStyle w:val="TableGrid"/>
        <w:tblW w:w="0" w:type="auto"/>
        <w:tblLayout w:type="fixed"/>
        <w:tblLook w:val="04A0" w:firstRow="1" w:lastRow="0" w:firstColumn="1" w:lastColumn="0" w:noHBand="0" w:noVBand="1"/>
      </w:tblPr>
      <w:tblGrid>
        <w:gridCol w:w="4752"/>
        <w:gridCol w:w="4752"/>
      </w:tblGrid>
      <w:tr w:rsidR="00E64F9F" w14:paraId="3A546695" w14:textId="77777777">
        <w:tc>
          <w:tcPr>
            <w:tcW w:w="4752" w:type="dxa"/>
          </w:tcPr>
          <w:p w14:paraId="22902442" w14:textId="77777777" w:rsidR="00E64F9F" w:rsidRDefault="00E62623">
            <w:pPr>
              <w:jc w:val="center"/>
            </w:pPr>
            <w:r>
              <w:rPr>
                <w:noProof/>
              </w:rPr>
              <w:drawing>
                <wp:inline distT="0" distB="0" distL="0" distR="0" wp14:anchorId="055C0E07" wp14:editId="3792D86B">
                  <wp:extent cx="2926080" cy="1828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ing-invoices.png"/>
                          <pic:cNvPicPr/>
                        </pic:nvPicPr>
                        <pic:blipFill>
                          <a:blip r:embed="rId36"/>
                          <a:stretch>
                            <a:fillRect/>
                          </a:stretch>
                        </pic:blipFill>
                        <pic:spPr>
                          <a:xfrm>
                            <a:off x="0" y="0"/>
                            <a:ext cx="2926080" cy="1828800"/>
                          </a:xfrm>
                          <a:prstGeom prst="rect">
                            <a:avLst/>
                          </a:prstGeom>
                        </pic:spPr>
                      </pic:pic>
                    </a:graphicData>
                  </a:graphic>
                </wp:inline>
              </w:drawing>
            </w:r>
          </w:p>
        </w:tc>
        <w:tc>
          <w:tcPr>
            <w:tcW w:w="4752" w:type="dxa"/>
          </w:tcPr>
          <w:p w14:paraId="0ECBC515" w14:textId="77777777" w:rsidR="00E64F9F" w:rsidRDefault="00E62623">
            <w:pPr>
              <w:jc w:val="center"/>
            </w:pPr>
            <w:r>
              <w:rPr>
                <w:noProof/>
              </w:rPr>
              <w:drawing>
                <wp:inline distT="0" distB="0" distL="0" distR="0" wp14:anchorId="17854B5A" wp14:editId="6FA8844C">
                  <wp:extent cx="2926080" cy="1828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ing-invoice-detail.png"/>
                          <pic:cNvPicPr/>
                        </pic:nvPicPr>
                        <pic:blipFill>
                          <a:blip r:embed="rId37"/>
                          <a:stretch>
                            <a:fillRect/>
                          </a:stretch>
                        </pic:blipFill>
                        <pic:spPr>
                          <a:xfrm>
                            <a:off x="0" y="0"/>
                            <a:ext cx="2926080" cy="1828800"/>
                          </a:xfrm>
                          <a:prstGeom prst="rect">
                            <a:avLst/>
                          </a:prstGeom>
                        </pic:spPr>
                      </pic:pic>
                    </a:graphicData>
                  </a:graphic>
                </wp:inline>
              </w:drawing>
            </w:r>
          </w:p>
        </w:tc>
      </w:tr>
      <w:tr w:rsidR="00E64F9F" w14:paraId="09F6AC9A" w14:textId="77777777">
        <w:tc>
          <w:tcPr>
            <w:tcW w:w="4752" w:type="dxa"/>
          </w:tcPr>
          <w:p w14:paraId="52F0458F" w14:textId="77777777" w:rsidR="00E64F9F" w:rsidRDefault="00E62623">
            <w:pPr>
              <w:jc w:val="center"/>
            </w:pPr>
            <w:r>
              <w:rPr>
                <w:i/>
                <w:color w:val="52696F"/>
                <w:sz w:val="17"/>
              </w:rPr>
              <w:t>Invoices — lifecycle, ageing and collections</w:t>
            </w:r>
          </w:p>
        </w:tc>
        <w:tc>
          <w:tcPr>
            <w:tcW w:w="4752" w:type="dxa"/>
          </w:tcPr>
          <w:p w14:paraId="66A95A36" w14:textId="77777777" w:rsidR="00E64F9F" w:rsidRDefault="00E62623">
            <w:pPr>
              <w:jc w:val="center"/>
            </w:pPr>
            <w:r>
              <w:rPr>
                <w:i/>
                <w:color w:val="52696F"/>
                <w:sz w:val="17"/>
              </w:rPr>
              <w:t>Invoice detail — tariff-derived lines, exact-money totals</w:t>
            </w:r>
          </w:p>
        </w:tc>
      </w:tr>
    </w:tbl>
    <w:p w14:paraId="57484166" w14:textId="77777777" w:rsidR="00E64F9F" w:rsidRDefault="00E64F9F">
      <w:pPr>
        <w:spacing w:after="40"/>
      </w:pPr>
    </w:p>
    <w:p w14:paraId="0A01BB67" w14:textId="77777777" w:rsidR="00E64F9F" w:rsidRDefault="00E62623">
      <w:r>
        <w:rPr>
          <w:b/>
          <w:sz w:val="19"/>
        </w:rPr>
        <w:t>Service fee collection (target flow)</w:t>
      </w:r>
    </w:p>
    <w:tbl>
      <w:tblPr>
        <w:tblStyle w:val="TableGrid"/>
        <w:tblW w:w="0" w:type="auto"/>
        <w:tblLayout w:type="fixed"/>
        <w:tblLook w:val="04A0" w:firstRow="1" w:lastRow="0" w:firstColumn="1" w:lastColumn="0" w:noHBand="0" w:noVBand="1"/>
      </w:tblPr>
      <w:tblGrid>
        <w:gridCol w:w="720"/>
        <w:gridCol w:w="2304"/>
        <w:gridCol w:w="6264"/>
      </w:tblGrid>
      <w:tr w:rsidR="00E64F9F" w14:paraId="59678162" w14:textId="77777777">
        <w:tc>
          <w:tcPr>
            <w:tcW w:w="720" w:type="dxa"/>
            <w:shd w:val="clear" w:color="auto" w:fill="0E7C86"/>
          </w:tcPr>
          <w:p w14:paraId="7F7F0D9F" w14:textId="77777777" w:rsidR="00E64F9F" w:rsidRDefault="00E62623">
            <w:r>
              <w:rPr>
                <w:b/>
                <w:color w:val="FFFFFF"/>
                <w:sz w:val="17"/>
              </w:rPr>
              <w:t>Step</w:t>
            </w:r>
          </w:p>
        </w:tc>
        <w:tc>
          <w:tcPr>
            <w:tcW w:w="2304" w:type="dxa"/>
            <w:shd w:val="clear" w:color="auto" w:fill="0E7C86"/>
          </w:tcPr>
          <w:p w14:paraId="483A773C" w14:textId="77777777" w:rsidR="00E64F9F" w:rsidRDefault="00E62623">
            <w:r>
              <w:rPr>
                <w:b/>
                <w:color w:val="FFFFFF"/>
                <w:sz w:val="17"/>
              </w:rPr>
              <w:t>Actor</w:t>
            </w:r>
          </w:p>
        </w:tc>
        <w:tc>
          <w:tcPr>
            <w:tcW w:w="6264" w:type="dxa"/>
            <w:shd w:val="clear" w:color="auto" w:fill="0E7C86"/>
          </w:tcPr>
          <w:p w14:paraId="05FD16FC" w14:textId="77777777" w:rsidR="00E64F9F" w:rsidRDefault="00E62623">
            <w:r>
              <w:rPr>
                <w:b/>
                <w:color w:val="FFFFFF"/>
                <w:sz w:val="17"/>
              </w:rPr>
              <w:t>Behaviour</w:t>
            </w:r>
          </w:p>
        </w:tc>
      </w:tr>
      <w:tr w:rsidR="00E64F9F" w14:paraId="3750D239" w14:textId="77777777">
        <w:tc>
          <w:tcPr>
            <w:tcW w:w="720" w:type="dxa"/>
          </w:tcPr>
          <w:p w14:paraId="72DB8383" w14:textId="77777777" w:rsidR="00E64F9F" w:rsidRDefault="00E62623">
            <w:r>
              <w:rPr>
                <w:sz w:val="18"/>
              </w:rPr>
              <w:t>1</w:t>
            </w:r>
          </w:p>
        </w:tc>
        <w:tc>
          <w:tcPr>
            <w:tcW w:w="2304" w:type="dxa"/>
          </w:tcPr>
          <w:p w14:paraId="6A511C8B" w14:textId="77777777" w:rsidR="00E64F9F" w:rsidRDefault="00E62623">
            <w:r>
              <w:rPr>
                <w:sz w:val="18"/>
              </w:rPr>
              <w:t>System</w:t>
            </w:r>
          </w:p>
        </w:tc>
        <w:tc>
          <w:tcPr>
            <w:tcW w:w="6264" w:type="dxa"/>
          </w:tcPr>
          <w:p w14:paraId="44C0E653" w14:textId="77777777" w:rsidR="00E64F9F" w:rsidRDefault="00E62623">
            <w:r>
              <w:rPr>
                <w:sz w:val="18"/>
              </w:rPr>
              <w:t>Service workflow reaches its fee step; the fee rule (low-code configured) computes the amount from the tariff master</w:t>
            </w:r>
          </w:p>
        </w:tc>
      </w:tr>
      <w:tr w:rsidR="00E64F9F" w14:paraId="209B0FA8" w14:textId="77777777">
        <w:tc>
          <w:tcPr>
            <w:tcW w:w="720" w:type="dxa"/>
          </w:tcPr>
          <w:p w14:paraId="329DA6E8" w14:textId="77777777" w:rsidR="00E64F9F" w:rsidRDefault="00E62623">
            <w:r>
              <w:rPr>
                <w:sz w:val="18"/>
              </w:rPr>
              <w:t>2</w:t>
            </w:r>
          </w:p>
        </w:tc>
        <w:tc>
          <w:tcPr>
            <w:tcW w:w="2304" w:type="dxa"/>
          </w:tcPr>
          <w:p w14:paraId="6518CFB8" w14:textId="77777777" w:rsidR="00E64F9F" w:rsidRDefault="00E62623">
            <w:r>
              <w:rPr>
                <w:sz w:val="18"/>
              </w:rPr>
              <w:t>Customer</w:t>
            </w:r>
          </w:p>
        </w:tc>
        <w:tc>
          <w:tcPr>
            <w:tcW w:w="6264" w:type="dxa"/>
          </w:tcPr>
          <w:p w14:paraId="03E5C3F4" w14:textId="77777777" w:rsidR="00E64F9F" w:rsidRDefault="00E62623">
            <w:r>
              <w:rPr>
                <w:sz w:val="18"/>
              </w:rPr>
              <w:t>Pays through the integrated payment gateway (UAE PASS-linked identity)</w:t>
            </w:r>
          </w:p>
        </w:tc>
      </w:tr>
      <w:tr w:rsidR="00E64F9F" w14:paraId="737DCCBB" w14:textId="77777777">
        <w:tc>
          <w:tcPr>
            <w:tcW w:w="720" w:type="dxa"/>
          </w:tcPr>
          <w:p w14:paraId="77B4535B" w14:textId="77777777" w:rsidR="00E64F9F" w:rsidRDefault="00E62623">
            <w:r>
              <w:rPr>
                <w:sz w:val="18"/>
              </w:rPr>
              <w:t>3</w:t>
            </w:r>
          </w:p>
        </w:tc>
        <w:tc>
          <w:tcPr>
            <w:tcW w:w="2304" w:type="dxa"/>
          </w:tcPr>
          <w:p w14:paraId="5BEEB428" w14:textId="77777777" w:rsidR="00E64F9F" w:rsidRDefault="00E62623">
            <w:r>
              <w:rPr>
                <w:sz w:val="18"/>
              </w:rPr>
              <w:t>System</w:t>
            </w:r>
          </w:p>
        </w:tc>
        <w:tc>
          <w:tcPr>
            <w:tcW w:w="6264" w:type="dxa"/>
          </w:tcPr>
          <w:p w14:paraId="6F824429" w14:textId="77777777" w:rsidR="00E64F9F" w:rsidRDefault="00E62623">
            <w:r>
              <w:rPr>
                <w:sz w:val="18"/>
              </w:rPr>
              <w:t>Payment confirmation event → invoice marked PAID → workflow proceeds automatically; receipt issued bilingually</w:t>
            </w:r>
          </w:p>
        </w:tc>
      </w:tr>
      <w:tr w:rsidR="00E64F9F" w14:paraId="433FD585" w14:textId="77777777">
        <w:tc>
          <w:tcPr>
            <w:tcW w:w="720" w:type="dxa"/>
          </w:tcPr>
          <w:p w14:paraId="3C241B3E" w14:textId="77777777" w:rsidR="00E64F9F" w:rsidRDefault="00E62623">
            <w:r>
              <w:rPr>
                <w:sz w:val="18"/>
              </w:rPr>
              <w:t>4</w:t>
            </w:r>
          </w:p>
        </w:tc>
        <w:tc>
          <w:tcPr>
            <w:tcW w:w="2304" w:type="dxa"/>
          </w:tcPr>
          <w:p w14:paraId="5035F65C" w14:textId="77777777" w:rsidR="00E64F9F" w:rsidRDefault="00E62623">
            <w:r>
              <w:rPr>
                <w:sz w:val="18"/>
              </w:rPr>
              <w:t>Finance</w:t>
            </w:r>
          </w:p>
        </w:tc>
        <w:tc>
          <w:tcPr>
            <w:tcW w:w="6264" w:type="dxa"/>
          </w:tcPr>
          <w:p w14:paraId="41390349" w14:textId="77777777" w:rsidR="00E64F9F" w:rsidRDefault="00E62623">
            <w:r>
              <w:rPr>
                <w:sz w:val="18"/>
              </w:rPr>
              <w:t>Reconciliation view matches gateway settlements to invoices; exceptions queued</w:t>
            </w:r>
          </w:p>
        </w:tc>
      </w:tr>
    </w:tbl>
    <w:p w14:paraId="02EF2C88" w14:textId="77777777" w:rsidR="00E64F9F" w:rsidRDefault="00E64F9F">
      <w:pPr>
        <w:spacing w:after="40"/>
      </w:pPr>
    </w:p>
    <w:p w14:paraId="2C8C0F63" w14:textId="77777777" w:rsidR="00E64F9F" w:rsidRDefault="00E62623">
      <w:pPr>
        <w:pStyle w:val="Heading2"/>
      </w:pPr>
      <w:bookmarkStart w:id="89" w:name="_Toc238750400"/>
      <w:r>
        <w:t>11.3  On the Azure stack</w:t>
      </w:r>
      <w:bookmarkEnd w:id="89"/>
    </w:p>
    <w:p w14:paraId="1437025E" w14:textId="77777777" w:rsidR="00E64F9F" w:rsidRDefault="00E62623">
      <w:pPr>
        <w:pStyle w:val="ListBullet"/>
      </w:pPr>
      <w:r>
        <w:t>Payment gateways integrate behind API Management; settlement webhooks arrive as events on Service Bus and drive automatic reconciliation</w:t>
      </w:r>
    </w:p>
    <w:p w14:paraId="1D627983" w14:textId="77777777" w:rsidR="00E64F9F" w:rsidRDefault="00E62623">
      <w:pPr>
        <w:pStyle w:val="ListBullet"/>
      </w:pPr>
      <w:r>
        <w:lastRenderedPageBreak/>
        <w:t>Fees and tariffs are golden reference data (Section 3) — configurable on the low-code layer per RFP Section 5.4.4, versioned with effective dating</w:t>
      </w:r>
    </w:p>
    <w:p w14:paraId="65DC5441" w14:textId="77777777" w:rsidR="00E64F9F" w:rsidRDefault="00E62623">
      <w:pPr>
        <w:pStyle w:val="ListBullet"/>
      </w:pPr>
      <w:r>
        <w:t>Invoices and receipts render bilingually and archive as signed PDFs in Blob storage with retention policies</w:t>
      </w:r>
    </w:p>
    <w:p w14:paraId="50992E42" w14:textId="77777777" w:rsidR="00E64F9F" w:rsidRDefault="00E62623">
      <w:pPr>
        <w:pStyle w:val="Heading2"/>
      </w:pPr>
      <w:bookmarkStart w:id="90" w:name="_Toc238750401"/>
      <w:r>
        <w:t>11.4  Roles &amp; permissions</w:t>
      </w:r>
      <w:bookmarkEnd w:id="90"/>
    </w:p>
    <w:p w14:paraId="1F90825B" w14:textId="77777777" w:rsidR="00E64F9F" w:rsidRDefault="00E62623">
      <w:r>
        <w:rPr>
          <w:sz w:val="20"/>
        </w:rPr>
        <w:t>Finance Officer, Cashier/Reconciliation, service applicants (view + pay). Permission groups invoices.*, tariffs.*; maker-checker on tariff changes and post-issue cancellations.</w:t>
      </w:r>
    </w:p>
    <w:p w14:paraId="05E59183" w14:textId="77777777" w:rsidR="00E64F9F" w:rsidRDefault="00E62623">
      <w:pPr>
        <w:pStyle w:val="Heading2"/>
      </w:pPr>
      <w:bookmarkStart w:id="91" w:name="_Toc238750402"/>
      <w:r>
        <w:t>11.5  Business benefits</w:t>
      </w:r>
      <w:bookmarkEnd w:id="91"/>
    </w:p>
    <w:p w14:paraId="530C07C2" w14:textId="77777777" w:rsidR="00E64F9F" w:rsidRDefault="00E62623">
      <w:pPr>
        <w:pStyle w:val="ListBullet"/>
      </w:pPr>
      <w:r>
        <w:t>Every service fee computed from one governed tariff source — no spreadsheet pricing</w:t>
      </w:r>
    </w:p>
    <w:p w14:paraId="0F928E06" w14:textId="77777777" w:rsidR="00E64F9F" w:rsidRDefault="00E62623">
      <w:pPr>
        <w:pStyle w:val="ListBullet"/>
      </w:pPr>
      <w:r>
        <w:t>Payment-to-workflow automation: services proceed the moment payment clears</w:t>
      </w:r>
    </w:p>
    <w:p w14:paraId="045F28EA" w14:textId="77777777" w:rsidR="00E64F9F" w:rsidRDefault="00E62623">
      <w:pPr>
        <w:pStyle w:val="ListBullet"/>
      </w:pPr>
      <w:r>
        <w:t>Audit-grade money: integer arithmetic, per-year numbering, immutable rate history</w:t>
      </w:r>
    </w:p>
    <w:p w14:paraId="51B15D57" w14:textId="77777777" w:rsidR="00E64F9F" w:rsidRDefault="00E62623">
      <w:pPr>
        <w:pStyle w:val="Heading2"/>
      </w:pPr>
      <w:bookmarkStart w:id="92" w:name="_Toc238750403"/>
      <w:r>
        <w:t>11.6  Functional requirements compliance</w:t>
      </w:r>
      <w:bookmarkEnd w:id="92"/>
    </w:p>
    <w:tbl>
      <w:tblPr>
        <w:tblStyle w:val="TableGrid"/>
        <w:tblW w:w="0" w:type="auto"/>
        <w:tblLayout w:type="fixed"/>
        <w:tblLook w:val="04A0" w:firstRow="1" w:lastRow="0" w:firstColumn="1" w:lastColumn="0" w:noHBand="0" w:noVBand="1"/>
      </w:tblPr>
      <w:tblGrid>
        <w:gridCol w:w="6840"/>
        <w:gridCol w:w="2448"/>
      </w:tblGrid>
      <w:tr w:rsidR="00E64F9F" w14:paraId="32AB17A5" w14:textId="77777777">
        <w:tc>
          <w:tcPr>
            <w:tcW w:w="6840" w:type="dxa"/>
            <w:shd w:val="clear" w:color="auto" w:fill="0E7C86"/>
          </w:tcPr>
          <w:p w14:paraId="1C56C59F" w14:textId="77777777" w:rsidR="00E64F9F" w:rsidRDefault="00E62623">
            <w:r>
              <w:rPr>
                <w:b/>
                <w:color w:val="FFFFFF"/>
                <w:sz w:val="17"/>
              </w:rPr>
              <w:t>RFP requirement</w:t>
            </w:r>
          </w:p>
        </w:tc>
        <w:tc>
          <w:tcPr>
            <w:tcW w:w="2448" w:type="dxa"/>
            <w:shd w:val="clear" w:color="auto" w:fill="0E7C86"/>
          </w:tcPr>
          <w:p w14:paraId="47E837A2" w14:textId="77777777" w:rsidR="00E64F9F" w:rsidRDefault="00E62623">
            <w:r>
              <w:rPr>
                <w:b/>
                <w:color w:val="FFFFFF"/>
                <w:sz w:val="17"/>
              </w:rPr>
              <w:t>Feature exists?</w:t>
            </w:r>
          </w:p>
        </w:tc>
      </w:tr>
      <w:tr w:rsidR="00E64F9F" w14:paraId="6DF1231B" w14:textId="77777777">
        <w:tc>
          <w:tcPr>
            <w:tcW w:w="6840" w:type="dxa"/>
          </w:tcPr>
          <w:p w14:paraId="68B6EDF4" w14:textId="77777777" w:rsidR="00E64F9F" w:rsidRDefault="00E62623">
            <w:r>
              <w:rPr>
                <w:sz w:val="19"/>
              </w:rPr>
              <w:t>Configurable fees manageable without vendor involvement</w:t>
            </w:r>
          </w:p>
        </w:tc>
        <w:tc>
          <w:tcPr>
            <w:tcW w:w="2448" w:type="dxa"/>
          </w:tcPr>
          <w:p w14:paraId="4CD3A1C0" w14:textId="77777777" w:rsidR="00E64F9F" w:rsidRDefault="00E62623">
            <w:r>
              <w:rPr>
                <w:b/>
                <w:color w:val="2E7D4F"/>
                <w:sz w:val="19"/>
              </w:rPr>
              <w:t>YES</w:t>
            </w:r>
          </w:p>
        </w:tc>
      </w:tr>
      <w:tr w:rsidR="00E64F9F" w14:paraId="1D9FE410" w14:textId="77777777">
        <w:tc>
          <w:tcPr>
            <w:tcW w:w="6840" w:type="dxa"/>
          </w:tcPr>
          <w:p w14:paraId="56DCB346" w14:textId="77777777" w:rsidR="00E64F9F" w:rsidRDefault="00E62623">
            <w:r>
              <w:rPr>
                <w:sz w:val="19"/>
              </w:rPr>
              <w:t>Invoice generation, lifecycle and numbering</w:t>
            </w:r>
          </w:p>
        </w:tc>
        <w:tc>
          <w:tcPr>
            <w:tcW w:w="2448" w:type="dxa"/>
          </w:tcPr>
          <w:p w14:paraId="6BD676FE" w14:textId="77777777" w:rsidR="00E64F9F" w:rsidRDefault="00E62623">
            <w:r>
              <w:rPr>
                <w:b/>
                <w:color w:val="2E7D4F"/>
                <w:sz w:val="19"/>
              </w:rPr>
              <w:t>YES</w:t>
            </w:r>
          </w:p>
        </w:tc>
      </w:tr>
      <w:tr w:rsidR="00E64F9F" w14:paraId="58BAA7CC" w14:textId="77777777">
        <w:tc>
          <w:tcPr>
            <w:tcW w:w="6840" w:type="dxa"/>
          </w:tcPr>
          <w:p w14:paraId="19FD01F9" w14:textId="77777777" w:rsidR="00E64F9F" w:rsidRDefault="00E62623">
            <w:r>
              <w:rPr>
                <w:sz w:val="19"/>
              </w:rPr>
              <w:t>Payment gateway integration</w:t>
            </w:r>
          </w:p>
        </w:tc>
        <w:tc>
          <w:tcPr>
            <w:tcW w:w="2448" w:type="dxa"/>
          </w:tcPr>
          <w:p w14:paraId="1A415DDD" w14:textId="77777777" w:rsidR="00E64F9F" w:rsidRDefault="00E62623">
            <w:r>
              <w:rPr>
                <w:b/>
                <w:color w:val="B02E2E"/>
                <w:sz w:val="19"/>
              </w:rPr>
              <w:t>NO — to be built</w:t>
            </w:r>
          </w:p>
        </w:tc>
      </w:tr>
      <w:tr w:rsidR="00E64F9F" w14:paraId="4B521CB1" w14:textId="77777777">
        <w:tc>
          <w:tcPr>
            <w:tcW w:w="6840" w:type="dxa"/>
          </w:tcPr>
          <w:p w14:paraId="0BC42603" w14:textId="77777777" w:rsidR="00E64F9F" w:rsidRDefault="00E62623">
            <w:r>
              <w:rPr>
                <w:sz w:val="19"/>
              </w:rPr>
              <w:t>Bilingual fiscal documents</w:t>
            </w:r>
          </w:p>
        </w:tc>
        <w:tc>
          <w:tcPr>
            <w:tcW w:w="2448" w:type="dxa"/>
          </w:tcPr>
          <w:p w14:paraId="7EF2FFF3" w14:textId="77777777" w:rsidR="00E64F9F" w:rsidRDefault="00E62623">
            <w:r>
              <w:rPr>
                <w:b/>
                <w:color w:val="B26F14"/>
                <w:sz w:val="19"/>
              </w:rPr>
              <w:t>PARTIAL</w:t>
            </w:r>
          </w:p>
        </w:tc>
      </w:tr>
    </w:tbl>
    <w:p w14:paraId="28237F41" w14:textId="77777777" w:rsidR="00E64F9F" w:rsidRDefault="00E64F9F">
      <w:pPr>
        <w:spacing w:after="40"/>
      </w:pPr>
    </w:p>
    <w:p w14:paraId="74D5A8FE" w14:textId="77777777" w:rsidR="00E64F9F" w:rsidRDefault="00E62623">
      <w:pPr>
        <w:pStyle w:val="Heading2"/>
      </w:pPr>
      <w:bookmarkStart w:id="93" w:name="_Toc238750404"/>
      <w:r>
        <w:t>11.7  AI section</w:t>
      </w:r>
      <w:bookmarkEnd w:id="93"/>
    </w:p>
    <w:p w14:paraId="43C103F2" w14:textId="77777777" w:rsidR="00E64F9F" w:rsidRDefault="00E62623">
      <w:r>
        <w:rPr>
          <w:b/>
          <w:sz w:val="20"/>
        </w:rPr>
        <w:t xml:space="preserve">Agents &amp; AI today.  </w:t>
      </w:r>
      <w:r>
        <w:rPr>
          <w:sz w:val="20"/>
        </w:rPr>
        <w:t>AI running today: revenue trend analytics and benchmark comparisons in the AI portal.</w:t>
      </w:r>
    </w:p>
    <w:p w14:paraId="5EC13580" w14:textId="77777777" w:rsidR="00E64F9F" w:rsidRDefault="00E62623">
      <w:r>
        <w:rPr>
          <w:b/>
          <w:sz w:val="19"/>
        </w:rPr>
        <w:t>AI functional requirements compliance:</w:t>
      </w:r>
    </w:p>
    <w:tbl>
      <w:tblPr>
        <w:tblStyle w:val="TableGrid"/>
        <w:tblW w:w="0" w:type="auto"/>
        <w:tblLayout w:type="fixed"/>
        <w:tblLook w:val="04A0" w:firstRow="1" w:lastRow="0" w:firstColumn="1" w:lastColumn="0" w:noHBand="0" w:noVBand="1"/>
      </w:tblPr>
      <w:tblGrid>
        <w:gridCol w:w="6840"/>
        <w:gridCol w:w="2448"/>
      </w:tblGrid>
      <w:tr w:rsidR="00E64F9F" w14:paraId="49382D66" w14:textId="77777777">
        <w:tc>
          <w:tcPr>
            <w:tcW w:w="6840" w:type="dxa"/>
            <w:shd w:val="clear" w:color="auto" w:fill="0E7C86"/>
          </w:tcPr>
          <w:p w14:paraId="352E607E" w14:textId="77777777" w:rsidR="00E64F9F" w:rsidRDefault="00E62623">
            <w:r>
              <w:rPr>
                <w:b/>
                <w:color w:val="FFFFFF"/>
                <w:sz w:val="17"/>
              </w:rPr>
              <w:t>RFP AI requirement</w:t>
            </w:r>
          </w:p>
        </w:tc>
        <w:tc>
          <w:tcPr>
            <w:tcW w:w="2448" w:type="dxa"/>
            <w:shd w:val="clear" w:color="auto" w:fill="0E7C86"/>
          </w:tcPr>
          <w:p w14:paraId="4F389851" w14:textId="77777777" w:rsidR="00E64F9F" w:rsidRDefault="00E62623">
            <w:r>
              <w:rPr>
                <w:b/>
                <w:color w:val="FFFFFF"/>
                <w:sz w:val="17"/>
              </w:rPr>
              <w:t>Feature exists?</w:t>
            </w:r>
          </w:p>
        </w:tc>
      </w:tr>
      <w:tr w:rsidR="00E64F9F" w14:paraId="6AA280A3" w14:textId="77777777">
        <w:tc>
          <w:tcPr>
            <w:tcW w:w="6840" w:type="dxa"/>
          </w:tcPr>
          <w:p w14:paraId="0B3270F5" w14:textId="77777777" w:rsidR="00E64F9F" w:rsidRDefault="00E62623">
            <w:r>
              <w:rPr>
                <w:sz w:val="19"/>
              </w:rPr>
              <w:t>AI reconciliation assist</w:t>
            </w:r>
          </w:p>
        </w:tc>
        <w:tc>
          <w:tcPr>
            <w:tcW w:w="2448" w:type="dxa"/>
          </w:tcPr>
          <w:p w14:paraId="292424BF" w14:textId="77777777" w:rsidR="00E64F9F" w:rsidRDefault="00E62623">
            <w:r>
              <w:rPr>
                <w:b/>
                <w:color w:val="B02E2E"/>
                <w:sz w:val="19"/>
              </w:rPr>
              <w:t>NO — to be built</w:t>
            </w:r>
          </w:p>
        </w:tc>
      </w:tr>
      <w:tr w:rsidR="00E64F9F" w14:paraId="5E68ABBE" w14:textId="77777777">
        <w:tc>
          <w:tcPr>
            <w:tcW w:w="6840" w:type="dxa"/>
          </w:tcPr>
          <w:p w14:paraId="772DD177" w14:textId="77777777" w:rsidR="00E64F9F" w:rsidRDefault="00E62623">
            <w:r>
              <w:rPr>
                <w:sz w:val="19"/>
              </w:rPr>
              <w:t>Revenue anomaly detection</w:t>
            </w:r>
          </w:p>
        </w:tc>
        <w:tc>
          <w:tcPr>
            <w:tcW w:w="2448" w:type="dxa"/>
          </w:tcPr>
          <w:p w14:paraId="33C9C3C8" w14:textId="77777777" w:rsidR="00E64F9F" w:rsidRDefault="00E62623">
            <w:r>
              <w:rPr>
                <w:b/>
                <w:color w:val="B02E2E"/>
                <w:sz w:val="19"/>
              </w:rPr>
              <w:t>NO — to be built</w:t>
            </w:r>
          </w:p>
        </w:tc>
      </w:tr>
    </w:tbl>
    <w:p w14:paraId="70917AED" w14:textId="77777777" w:rsidR="00E64F9F" w:rsidRDefault="00E64F9F">
      <w:pPr>
        <w:spacing w:after="40"/>
      </w:pPr>
    </w:p>
    <w:p w14:paraId="1825CD50" w14:textId="77777777" w:rsidR="00E64F9F" w:rsidRDefault="00E62623">
      <w:r>
        <w:rPr>
          <w:b/>
          <w:sz w:val="20"/>
        </w:rPr>
        <w:t xml:space="preserve">AI business benefits.  </w:t>
      </w:r>
      <w:r>
        <w:rPr>
          <w:sz w:val="20"/>
        </w:rPr>
        <w:t>Reconciliation moves from manual matching to exception handling; fee misconfigurations surface before they leak revenue.</w:t>
      </w:r>
    </w:p>
    <w:p w14:paraId="7D42293C" w14:textId="77777777" w:rsidR="00E64F9F" w:rsidRDefault="00E62623">
      <w:pPr>
        <w:pStyle w:val="Heading2"/>
      </w:pPr>
      <w:bookmarkStart w:id="94" w:name="_Toc238750405"/>
      <w:r>
        <w:t>11.8  Improvements — TO BE</w:t>
      </w:r>
      <w:bookmarkEnd w:id="94"/>
    </w:p>
    <w:tbl>
      <w:tblPr>
        <w:tblStyle w:val="TableGrid"/>
        <w:tblW w:w="0" w:type="auto"/>
        <w:tblLayout w:type="fixed"/>
        <w:tblLook w:val="04A0" w:firstRow="1" w:lastRow="0" w:firstColumn="1" w:lastColumn="0" w:noHBand="0" w:noVBand="1"/>
      </w:tblPr>
      <w:tblGrid>
        <w:gridCol w:w="2736"/>
        <w:gridCol w:w="6552"/>
      </w:tblGrid>
      <w:tr w:rsidR="00E64F9F" w14:paraId="207E5A4E" w14:textId="77777777">
        <w:tc>
          <w:tcPr>
            <w:tcW w:w="2736" w:type="dxa"/>
            <w:shd w:val="clear" w:color="auto" w:fill="0E7C86"/>
          </w:tcPr>
          <w:p w14:paraId="6E34E552" w14:textId="77777777" w:rsidR="00E64F9F" w:rsidRDefault="00E62623">
            <w:r>
              <w:rPr>
                <w:b/>
                <w:color w:val="FFFFFF"/>
                <w:sz w:val="17"/>
              </w:rPr>
              <w:t>Stream</w:t>
            </w:r>
          </w:p>
        </w:tc>
        <w:tc>
          <w:tcPr>
            <w:tcW w:w="6552" w:type="dxa"/>
            <w:shd w:val="clear" w:color="auto" w:fill="0E7C86"/>
          </w:tcPr>
          <w:p w14:paraId="7E4E64CF" w14:textId="77777777" w:rsidR="00E64F9F" w:rsidRDefault="00E62623">
            <w:r>
              <w:rPr>
                <w:b/>
                <w:color w:val="FFFFFF"/>
                <w:sz w:val="17"/>
              </w:rPr>
              <w:t>Scope</w:t>
            </w:r>
          </w:p>
        </w:tc>
      </w:tr>
      <w:tr w:rsidR="00E64F9F" w14:paraId="483C9EEF" w14:textId="77777777">
        <w:tc>
          <w:tcPr>
            <w:tcW w:w="2736" w:type="dxa"/>
          </w:tcPr>
          <w:p w14:paraId="2A5B149D" w14:textId="77777777" w:rsidR="00E64F9F" w:rsidRDefault="00E62623">
            <w:r>
              <w:rPr>
                <w:sz w:val="18"/>
              </w:rPr>
              <w:t>Delta develop</w:t>
            </w:r>
          </w:p>
        </w:tc>
        <w:tc>
          <w:tcPr>
            <w:tcW w:w="6552" w:type="dxa"/>
          </w:tcPr>
          <w:p w14:paraId="0332A04F" w14:textId="77777777" w:rsidR="00E64F9F" w:rsidRDefault="00E62623">
            <w:r>
              <w:rPr>
                <w:sz w:val="18"/>
              </w:rPr>
              <w:t>Payment gateway(s), settlement events, bilingual fiscal documents</w:t>
            </w:r>
          </w:p>
        </w:tc>
      </w:tr>
      <w:tr w:rsidR="00E64F9F" w14:paraId="1822305D" w14:textId="77777777">
        <w:tc>
          <w:tcPr>
            <w:tcW w:w="2736" w:type="dxa"/>
          </w:tcPr>
          <w:p w14:paraId="58AA256B" w14:textId="77777777" w:rsidR="00E64F9F" w:rsidRDefault="00E62623">
            <w:r>
              <w:rPr>
                <w:sz w:val="18"/>
              </w:rPr>
              <w:t>Application revamp</w:t>
            </w:r>
          </w:p>
        </w:tc>
        <w:tc>
          <w:tcPr>
            <w:tcW w:w="6552" w:type="dxa"/>
          </w:tcPr>
          <w:p w14:paraId="126A6E9D" w14:textId="77777777" w:rsidR="00E64F9F" w:rsidRDefault="00E62623">
            <w:r>
              <w:rPr>
                <w:sz w:val="18"/>
              </w:rPr>
              <w:t>Billing microservice; fee rules on the low-code designer</w:t>
            </w:r>
          </w:p>
        </w:tc>
      </w:tr>
      <w:tr w:rsidR="00E64F9F" w14:paraId="1E1EE5D5" w14:textId="77777777">
        <w:tc>
          <w:tcPr>
            <w:tcW w:w="2736" w:type="dxa"/>
          </w:tcPr>
          <w:p w14:paraId="72A62384" w14:textId="77777777" w:rsidR="00E64F9F" w:rsidRDefault="00E62623">
            <w:r>
              <w:rPr>
                <w:sz w:val="18"/>
              </w:rPr>
              <w:t>Unified data platform</w:t>
            </w:r>
          </w:p>
        </w:tc>
        <w:tc>
          <w:tcPr>
            <w:tcW w:w="6552" w:type="dxa"/>
          </w:tcPr>
          <w:p w14:paraId="6AAD86F2" w14:textId="77777777" w:rsidR="00E64F9F" w:rsidRDefault="00E62623">
            <w:r>
              <w:rPr>
                <w:sz w:val="18"/>
              </w:rPr>
              <w:t>Tariffs as governed golden reference data; revenue marts in the ADLS analytics zone</w:t>
            </w:r>
          </w:p>
        </w:tc>
      </w:tr>
      <w:tr w:rsidR="00E64F9F" w14:paraId="73C604EE" w14:textId="77777777">
        <w:tc>
          <w:tcPr>
            <w:tcW w:w="2736" w:type="dxa"/>
          </w:tcPr>
          <w:p w14:paraId="2263CFC8" w14:textId="77777777" w:rsidR="00E64F9F" w:rsidRDefault="00E62623">
            <w:r>
              <w:rPr>
                <w:sz w:val="18"/>
              </w:rPr>
              <w:t>AI agents &amp; platform</w:t>
            </w:r>
          </w:p>
        </w:tc>
        <w:tc>
          <w:tcPr>
            <w:tcW w:w="6552" w:type="dxa"/>
          </w:tcPr>
          <w:p w14:paraId="6A26F65C" w14:textId="77777777" w:rsidR="00E64F9F" w:rsidRDefault="00E62623">
            <w:r>
              <w:rPr>
                <w:sz w:val="18"/>
              </w:rPr>
              <w:t>Reconciliation assist + revenue anomaly detection</w:t>
            </w:r>
          </w:p>
        </w:tc>
      </w:tr>
    </w:tbl>
    <w:p w14:paraId="0EB812AE" w14:textId="77777777" w:rsidR="00E64F9F" w:rsidRDefault="00E64F9F">
      <w:pPr>
        <w:spacing w:after="40"/>
      </w:pPr>
    </w:p>
    <w:p w14:paraId="46B14632" w14:textId="77777777" w:rsidR="00E64F9F" w:rsidRDefault="00E62623">
      <w:pPr>
        <w:pStyle w:val="Heading2"/>
      </w:pPr>
      <w:bookmarkStart w:id="95" w:name="_Toc238750406"/>
      <w:r>
        <w:t>11.9  Effort estimation for the delta (man-weeks)</w:t>
      </w:r>
      <w:bookmarkEnd w:id="95"/>
    </w:p>
    <w:tbl>
      <w:tblPr>
        <w:tblStyle w:val="TableGrid"/>
        <w:tblW w:w="0" w:type="auto"/>
        <w:tblLayout w:type="fixed"/>
        <w:tblLook w:val="04A0" w:firstRow="1" w:lastRow="0" w:firstColumn="1" w:lastColumn="0" w:noHBand="0" w:noVBand="1"/>
      </w:tblPr>
      <w:tblGrid>
        <w:gridCol w:w="7704"/>
        <w:gridCol w:w="1584"/>
      </w:tblGrid>
      <w:tr w:rsidR="00E64F9F" w14:paraId="320172A7" w14:textId="77777777">
        <w:tc>
          <w:tcPr>
            <w:tcW w:w="7704" w:type="dxa"/>
            <w:shd w:val="clear" w:color="auto" w:fill="0E7C86"/>
          </w:tcPr>
          <w:p w14:paraId="19DED3B8" w14:textId="77777777" w:rsidR="00E64F9F" w:rsidRDefault="00E62623">
            <w:r>
              <w:rPr>
                <w:b/>
                <w:color w:val="FFFFFF"/>
                <w:sz w:val="17"/>
              </w:rPr>
              <w:t>Work item</w:t>
            </w:r>
          </w:p>
        </w:tc>
        <w:tc>
          <w:tcPr>
            <w:tcW w:w="1584" w:type="dxa"/>
            <w:shd w:val="clear" w:color="auto" w:fill="0E7C86"/>
          </w:tcPr>
          <w:p w14:paraId="146CEE5F" w14:textId="77777777" w:rsidR="00E64F9F" w:rsidRDefault="00E62623">
            <w:r>
              <w:rPr>
                <w:b/>
                <w:color w:val="FFFFFF"/>
                <w:sz w:val="17"/>
              </w:rPr>
              <w:t>MW</w:t>
            </w:r>
          </w:p>
        </w:tc>
      </w:tr>
      <w:tr w:rsidR="00E64F9F" w14:paraId="00C9D3F7" w14:textId="77777777">
        <w:tc>
          <w:tcPr>
            <w:tcW w:w="7704" w:type="dxa"/>
          </w:tcPr>
          <w:p w14:paraId="7C9836B9" w14:textId="77777777" w:rsidR="00E64F9F" w:rsidRDefault="00E62623">
            <w:r>
              <w:rPr>
                <w:sz w:val="18"/>
              </w:rPr>
              <w:t>Payment gateways + settlement events + bilingual documents</w:t>
            </w:r>
          </w:p>
        </w:tc>
        <w:tc>
          <w:tcPr>
            <w:tcW w:w="1584" w:type="dxa"/>
          </w:tcPr>
          <w:p w14:paraId="7678510A" w14:textId="77777777" w:rsidR="00E64F9F" w:rsidRDefault="00E62623">
            <w:r>
              <w:rPr>
                <w:sz w:val="18"/>
              </w:rPr>
              <w:t>6</w:t>
            </w:r>
          </w:p>
        </w:tc>
      </w:tr>
      <w:tr w:rsidR="00E64F9F" w14:paraId="7ED67DD0" w14:textId="77777777">
        <w:tc>
          <w:tcPr>
            <w:tcW w:w="7704" w:type="dxa"/>
          </w:tcPr>
          <w:p w14:paraId="59D54A6D" w14:textId="77777777" w:rsidR="00E64F9F" w:rsidRDefault="00E62623">
            <w:r>
              <w:rPr>
                <w:sz w:val="18"/>
              </w:rPr>
              <w:t>Fee rules on low-code + revenue marts</w:t>
            </w:r>
          </w:p>
        </w:tc>
        <w:tc>
          <w:tcPr>
            <w:tcW w:w="1584" w:type="dxa"/>
          </w:tcPr>
          <w:p w14:paraId="66950B11" w14:textId="77777777" w:rsidR="00E64F9F" w:rsidRDefault="00E62623">
            <w:r>
              <w:rPr>
                <w:sz w:val="18"/>
              </w:rPr>
              <w:t>3</w:t>
            </w:r>
          </w:p>
        </w:tc>
      </w:tr>
      <w:tr w:rsidR="00E64F9F" w14:paraId="0542E7AB" w14:textId="77777777">
        <w:tc>
          <w:tcPr>
            <w:tcW w:w="7704" w:type="dxa"/>
          </w:tcPr>
          <w:p w14:paraId="05A59152" w14:textId="77777777" w:rsidR="00E64F9F" w:rsidRDefault="00E62623">
            <w:r>
              <w:rPr>
                <w:sz w:val="18"/>
              </w:rPr>
              <w:lastRenderedPageBreak/>
              <w:t>AI: reconciliation + anomaly detection</w:t>
            </w:r>
          </w:p>
        </w:tc>
        <w:tc>
          <w:tcPr>
            <w:tcW w:w="1584" w:type="dxa"/>
          </w:tcPr>
          <w:p w14:paraId="3BC4BAE6" w14:textId="77777777" w:rsidR="00E64F9F" w:rsidRDefault="00E62623">
            <w:r>
              <w:rPr>
                <w:sz w:val="18"/>
              </w:rPr>
              <w:t>3</w:t>
            </w:r>
          </w:p>
        </w:tc>
      </w:tr>
      <w:tr w:rsidR="00E64F9F" w14:paraId="165F7049" w14:textId="77777777">
        <w:tc>
          <w:tcPr>
            <w:tcW w:w="7704" w:type="dxa"/>
          </w:tcPr>
          <w:p w14:paraId="72BE43FD" w14:textId="77777777" w:rsidR="00E64F9F" w:rsidRDefault="00E62623">
            <w:r>
              <w:rPr>
                <w:sz w:val="18"/>
              </w:rPr>
              <w:t>TOTAL — Revenue &amp; Billing</w:t>
            </w:r>
          </w:p>
        </w:tc>
        <w:tc>
          <w:tcPr>
            <w:tcW w:w="1584" w:type="dxa"/>
          </w:tcPr>
          <w:p w14:paraId="08433BF2" w14:textId="77777777" w:rsidR="00E64F9F" w:rsidRDefault="00E62623">
            <w:r>
              <w:rPr>
                <w:sz w:val="18"/>
              </w:rPr>
              <w:t>12</w:t>
            </w:r>
          </w:p>
        </w:tc>
      </w:tr>
    </w:tbl>
    <w:p w14:paraId="66634AED" w14:textId="77777777" w:rsidR="00E64F9F" w:rsidRDefault="00E64F9F">
      <w:pPr>
        <w:spacing w:after="40"/>
      </w:pPr>
    </w:p>
    <w:p w14:paraId="0A3E5EF6" w14:textId="77777777" w:rsidR="00E64F9F" w:rsidRDefault="00E62623">
      <w:r>
        <w:br w:type="page"/>
      </w:r>
    </w:p>
    <w:p w14:paraId="15CDB652" w14:textId="77777777" w:rsidR="00E64F9F" w:rsidRDefault="00E62623">
      <w:pPr>
        <w:pStyle w:val="Heading1"/>
      </w:pPr>
      <w:bookmarkStart w:id="96" w:name="_Toc238750407"/>
      <w:r>
        <w:lastRenderedPageBreak/>
        <w:t>12.  Module 10 — Administration &amp; RBAC (Cross-domain)</w:t>
      </w:r>
      <w:bookmarkEnd w:id="96"/>
    </w:p>
    <w:p w14:paraId="0FD82F0D" w14:textId="77777777" w:rsidR="00E64F9F" w:rsidRDefault="00E62623">
      <w:r>
        <w:rPr>
          <w:color w:val="52696F"/>
        </w:rPr>
        <w:t>Platform administration: users, roles, permissions, audit and settings — extended to Entra ID + UAE PASS personas and dual control.</w:t>
      </w:r>
    </w:p>
    <w:p w14:paraId="7391AF3B" w14:textId="77777777" w:rsidR="00E64F9F" w:rsidRDefault="00E62623">
      <w:pPr>
        <w:pStyle w:val="Heading2"/>
      </w:pPr>
      <w:bookmarkStart w:id="97" w:name="_Toc238750408"/>
      <w:r>
        <w:t>12.1  Modules detailing (current capability)</w:t>
      </w:r>
      <w:bookmarkEnd w:id="97"/>
    </w:p>
    <w:tbl>
      <w:tblPr>
        <w:tblStyle w:val="TableGrid"/>
        <w:tblW w:w="0" w:type="auto"/>
        <w:tblLayout w:type="fixed"/>
        <w:tblLook w:val="04A0" w:firstRow="1" w:lastRow="0" w:firstColumn="1" w:lastColumn="0" w:noHBand="0" w:noVBand="1"/>
      </w:tblPr>
      <w:tblGrid>
        <w:gridCol w:w="2736"/>
        <w:gridCol w:w="6552"/>
      </w:tblGrid>
      <w:tr w:rsidR="00E64F9F" w14:paraId="431BE680" w14:textId="77777777">
        <w:tc>
          <w:tcPr>
            <w:tcW w:w="2736" w:type="dxa"/>
            <w:shd w:val="clear" w:color="auto" w:fill="0E7C86"/>
          </w:tcPr>
          <w:p w14:paraId="36FC5C67" w14:textId="77777777" w:rsidR="00E64F9F" w:rsidRDefault="00E62623">
            <w:r>
              <w:rPr>
                <w:b/>
                <w:color w:val="FFFFFF"/>
                <w:sz w:val="17"/>
              </w:rPr>
              <w:t>Module / engine</w:t>
            </w:r>
          </w:p>
        </w:tc>
        <w:tc>
          <w:tcPr>
            <w:tcW w:w="6552" w:type="dxa"/>
            <w:shd w:val="clear" w:color="auto" w:fill="0E7C86"/>
          </w:tcPr>
          <w:p w14:paraId="0A71998A" w14:textId="77777777" w:rsidR="00E64F9F" w:rsidRDefault="00E62623">
            <w:r>
              <w:rPr>
                <w:b/>
                <w:color w:val="FFFFFF"/>
                <w:sz w:val="17"/>
              </w:rPr>
              <w:t>What it does today</w:t>
            </w:r>
          </w:p>
        </w:tc>
      </w:tr>
      <w:tr w:rsidR="00E64F9F" w14:paraId="4BDF910D" w14:textId="77777777">
        <w:tc>
          <w:tcPr>
            <w:tcW w:w="2736" w:type="dxa"/>
          </w:tcPr>
          <w:p w14:paraId="20668C27" w14:textId="77777777" w:rsidR="00E64F9F" w:rsidRDefault="00E62623">
            <w:r>
              <w:rPr>
                <w:sz w:val="18"/>
              </w:rPr>
              <w:t>Users &amp; roles</w:t>
            </w:r>
          </w:p>
        </w:tc>
        <w:tc>
          <w:tcPr>
            <w:tcW w:w="6552" w:type="dxa"/>
          </w:tcPr>
          <w:p w14:paraId="191B6ADE" w14:textId="77777777" w:rsidR="00E64F9F" w:rsidRDefault="00E62623">
            <w:r>
              <w:rPr>
                <w:sz w:val="18"/>
              </w:rPr>
              <w:t>User management with activation control; roles as permission sets over the 21-group catalog; visual matrix editor</w:t>
            </w:r>
          </w:p>
        </w:tc>
      </w:tr>
      <w:tr w:rsidR="00E64F9F" w14:paraId="028B7C47" w14:textId="77777777">
        <w:tc>
          <w:tcPr>
            <w:tcW w:w="2736" w:type="dxa"/>
          </w:tcPr>
          <w:p w14:paraId="5ACC87B9" w14:textId="77777777" w:rsidR="00E64F9F" w:rsidRDefault="00E62623">
            <w:r>
              <w:rPr>
                <w:sz w:val="18"/>
              </w:rPr>
              <w:t>Deny-by-default RBAC</w:t>
            </w:r>
          </w:p>
        </w:tc>
        <w:tc>
          <w:tcPr>
            <w:tcW w:w="6552" w:type="dxa"/>
          </w:tcPr>
          <w:p w14:paraId="737FA28A" w14:textId="77777777" w:rsidR="00E64F9F" w:rsidRDefault="00E62623">
            <w:r>
              <w:rPr>
                <w:sz w:val="18"/>
              </w:rPr>
              <w:t>Every route declares its permission; roles load fresh per request so matrix edits apply immediately</w:t>
            </w:r>
          </w:p>
        </w:tc>
      </w:tr>
      <w:tr w:rsidR="00E64F9F" w14:paraId="15DA8F6C" w14:textId="77777777">
        <w:tc>
          <w:tcPr>
            <w:tcW w:w="2736" w:type="dxa"/>
          </w:tcPr>
          <w:p w14:paraId="3C2B51E3" w14:textId="77777777" w:rsidR="00E64F9F" w:rsidRDefault="00E62623">
            <w:r>
              <w:rPr>
                <w:sz w:val="18"/>
              </w:rPr>
              <w:t>Audit viewer</w:t>
            </w:r>
          </w:p>
        </w:tc>
        <w:tc>
          <w:tcPr>
            <w:tcW w:w="6552" w:type="dxa"/>
          </w:tcPr>
          <w:p w14:paraId="64F13DBE" w14:textId="77777777" w:rsidR="00E64F9F" w:rsidRDefault="00E62623">
            <w:r>
              <w:rPr>
                <w:sz w:val="18"/>
              </w:rPr>
              <w:t>Every write, login and password change with actor + before/after; JSON-diff viewer; retention policy</w:t>
            </w:r>
          </w:p>
        </w:tc>
      </w:tr>
      <w:tr w:rsidR="00E64F9F" w14:paraId="442B13FD" w14:textId="77777777">
        <w:tc>
          <w:tcPr>
            <w:tcW w:w="2736" w:type="dxa"/>
          </w:tcPr>
          <w:p w14:paraId="7CBCDD33" w14:textId="77777777" w:rsidR="00E64F9F" w:rsidRDefault="00E62623">
            <w:r>
              <w:rPr>
                <w:sz w:val="18"/>
              </w:rPr>
              <w:t>Typed settings</w:t>
            </w:r>
          </w:p>
        </w:tc>
        <w:tc>
          <w:tcPr>
            <w:tcW w:w="6552" w:type="dxa"/>
          </w:tcPr>
          <w:p w14:paraId="747EEBDB" w14:textId="77777777" w:rsidR="00E64F9F" w:rsidRDefault="00E62623">
            <w:r>
              <w:rPr>
                <w:sz w:val="18"/>
              </w:rPr>
              <w:t>All behavioural knobs validated and admin-editable per module</w:t>
            </w:r>
          </w:p>
        </w:tc>
      </w:tr>
    </w:tbl>
    <w:p w14:paraId="43AAAC3F" w14:textId="77777777" w:rsidR="00E64F9F" w:rsidRDefault="00E64F9F">
      <w:pPr>
        <w:spacing w:after="40"/>
      </w:pPr>
    </w:p>
    <w:p w14:paraId="059ED6D7" w14:textId="77777777" w:rsidR="00E64F9F" w:rsidRDefault="00E62623">
      <w:pPr>
        <w:pStyle w:val="Heading2"/>
      </w:pPr>
      <w:bookmarkStart w:id="98" w:name="_Toc238750409"/>
      <w:r>
        <w:t>12.2  Module diagram &amp; flow</w:t>
      </w:r>
      <w:bookmarkEnd w:id="98"/>
    </w:p>
    <w:p w14:paraId="39A4A370" w14:textId="77777777" w:rsidR="00E64F9F" w:rsidRDefault="00E62623">
      <w:pPr>
        <w:jc w:val="center"/>
      </w:pPr>
      <w:r>
        <w:rPr>
          <w:noProof/>
        </w:rPr>
        <w:drawing>
          <wp:inline distT="0" distB="0" distL="0" distR="0" wp14:anchorId="2EE85830" wp14:editId="228BF797">
            <wp:extent cx="6309360" cy="38520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odule-admin.png"/>
                    <pic:cNvPicPr/>
                  </pic:nvPicPr>
                  <pic:blipFill>
                    <a:blip r:embed="rId38"/>
                    <a:stretch>
                      <a:fillRect/>
                    </a:stretch>
                  </pic:blipFill>
                  <pic:spPr>
                    <a:xfrm>
                      <a:off x="0" y="0"/>
                      <a:ext cx="6309360" cy="3852030"/>
                    </a:xfrm>
                    <a:prstGeom prst="rect">
                      <a:avLst/>
                    </a:prstGeom>
                  </pic:spPr>
                </pic:pic>
              </a:graphicData>
            </a:graphic>
          </wp:inline>
        </w:drawing>
      </w:r>
    </w:p>
    <w:p w14:paraId="7C1ED567" w14:textId="77777777" w:rsidR="00E64F9F" w:rsidRDefault="00E62623">
      <w:pPr>
        <w:pStyle w:val="Caption"/>
        <w:jc w:val="center"/>
      </w:pPr>
      <w:r>
        <w:t>Figure 13 — Administration &amp; RBAC at a glance — roles and their permission groups (RBAC), each capability with the fields submitted and the records/views it updates, data in/out, and where each AI agent acts.</w:t>
      </w:r>
    </w:p>
    <w:p w14:paraId="45EDC8D4" w14:textId="77777777" w:rsidR="00E64F9F" w:rsidRDefault="00E62623">
      <w:r>
        <w:rPr>
          <w:b/>
          <w:sz w:val="19"/>
        </w:rPr>
        <w:t xml:space="preserve">Reading the diagram:  </w:t>
      </w:r>
    </w:p>
    <w:p w14:paraId="4E3E42F5" w14:textId="77777777" w:rsidR="00E64F9F" w:rsidRDefault="00E62623">
      <w:pPr>
        <w:pStyle w:val="ListBullet"/>
      </w:pPr>
      <w:r>
        <w:t>Top lane — the Platform Administrator manages users, roles and settings; the Security Officer governs audit, PIM and agent autonomy; auditors read; and AI agents are first-class subjects of the same permission model.</w:t>
      </w:r>
    </w:p>
    <w:p w14:paraId="459B97F5" w14:textId="77777777" w:rsidR="00E64F9F" w:rsidRDefault="00E62623">
      <w:pPr>
        <w:pStyle w:val="ListBullet"/>
      </w:pPr>
      <w:r>
        <w:t>Left to right — Entra ID groups, UAE PASS personas and HR lifecycle triggers come in; tokens with role claims, the WORM-mirrored audit stream, access-review exports and config events go out.</w:t>
      </w:r>
    </w:p>
    <w:p w14:paraId="7D215B81" w14:textId="77777777" w:rsidR="00E64F9F" w:rsidRDefault="00E62623">
      <w:pPr>
        <w:pStyle w:val="ListBullet"/>
      </w:pPr>
      <w:r>
        <w:lastRenderedPageBreak/>
        <w:t>Bottom lane — anomalous-access detection watches humans and agents alike; auditors query evidence in natural language; the autonomy governor is where the Client dials agent independence up or down in real time.</w:t>
      </w:r>
    </w:p>
    <w:p w14:paraId="03C06B56" w14:textId="77777777" w:rsidR="00E64F9F" w:rsidRDefault="00E62623">
      <w:r>
        <w:rPr>
          <w:b/>
          <w:sz w:val="19"/>
        </w:rPr>
        <w:t>Diagram elaboration — feature by feature:</w:t>
      </w:r>
    </w:p>
    <w:tbl>
      <w:tblPr>
        <w:tblStyle w:val="TableGrid"/>
        <w:tblW w:w="0" w:type="auto"/>
        <w:tblLayout w:type="fixed"/>
        <w:tblLook w:val="04A0" w:firstRow="1" w:lastRow="0" w:firstColumn="1" w:lastColumn="0" w:noHBand="0" w:noVBand="1"/>
      </w:tblPr>
      <w:tblGrid>
        <w:gridCol w:w="1512"/>
        <w:gridCol w:w="2232"/>
        <w:gridCol w:w="1656"/>
        <w:gridCol w:w="1944"/>
        <w:gridCol w:w="1944"/>
      </w:tblGrid>
      <w:tr w:rsidR="00E64F9F" w14:paraId="069C6CE4" w14:textId="77777777">
        <w:tc>
          <w:tcPr>
            <w:tcW w:w="1512" w:type="dxa"/>
            <w:shd w:val="clear" w:color="auto" w:fill="0E7C86"/>
          </w:tcPr>
          <w:p w14:paraId="07E2854F" w14:textId="77777777" w:rsidR="00E64F9F" w:rsidRDefault="00E62623">
            <w:r>
              <w:rPr>
                <w:b/>
                <w:color w:val="FFFFFF"/>
                <w:sz w:val="17"/>
              </w:rPr>
              <w:t>Feature</w:t>
            </w:r>
          </w:p>
        </w:tc>
        <w:tc>
          <w:tcPr>
            <w:tcW w:w="2232" w:type="dxa"/>
            <w:shd w:val="clear" w:color="auto" w:fill="0E7C86"/>
          </w:tcPr>
          <w:p w14:paraId="1820CA9E" w14:textId="77777777" w:rsidR="00E64F9F" w:rsidRDefault="00E62623">
            <w:r>
              <w:rPr>
                <w:b/>
                <w:color w:val="FFFFFF"/>
                <w:sz w:val="17"/>
              </w:rPr>
              <w:t>Fields captured</w:t>
            </w:r>
          </w:p>
        </w:tc>
        <w:tc>
          <w:tcPr>
            <w:tcW w:w="1656" w:type="dxa"/>
            <w:shd w:val="clear" w:color="auto" w:fill="0E7C86"/>
          </w:tcPr>
          <w:p w14:paraId="3D09DB9A" w14:textId="77777777" w:rsidR="00E64F9F" w:rsidRDefault="00E62623">
            <w:r>
              <w:rPr>
                <w:b/>
                <w:color w:val="FFFFFF"/>
                <w:sz w:val="17"/>
              </w:rPr>
              <w:t>Role / permission required</w:t>
            </w:r>
          </w:p>
        </w:tc>
        <w:tc>
          <w:tcPr>
            <w:tcW w:w="1944" w:type="dxa"/>
            <w:shd w:val="clear" w:color="auto" w:fill="0E7C86"/>
          </w:tcPr>
          <w:p w14:paraId="3E3A725F" w14:textId="77777777" w:rsidR="00E64F9F" w:rsidRDefault="00E62623">
            <w:r>
              <w:rPr>
                <w:b/>
                <w:color w:val="FFFFFF"/>
                <w:sz w:val="17"/>
              </w:rPr>
              <w:t>Where the data is stored</w:t>
            </w:r>
          </w:p>
        </w:tc>
        <w:tc>
          <w:tcPr>
            <w:tcW w:w="1944" w:type="dxa"/>
            <w:shd w:val="clear" w:color="auto" w:fill="0E7C86"/>
          </w:tcPr>
          <w:p w14:paraId="63426EAA" w14:textId="77777777" w:rsidR="00E64F9F" w:rsidRDefault="00E62623">
            <w:r>
              <w:rPr>
                <w:b/>
                <w:color w:val="FFFFFF"/>
                <w:sz w:val="17"/>
              </w:rPr>
              <w:t>Use in AI features?</w:t>
            </w:r>
          </w:p>
        </w:tc>
      </w:tr>
      <w:tr w:rsidR="00E64F9F" w14:paraId="6892D0C0" w14:textId="77777777">
        <w:tc>
          <w:tcPr>
            <w:tcW w:w="1512" w:type="dxa"/>
          </w:tcPr>
          <w:p w14:paraId="3A0A2758" w14:textId="77777777" w:rsidR="00E64F9F" w:rsidRDefault="00E62623">
            <w:r>
              <w:rPr>
                <w:sz w:val="16"/>
              </w:rPr>
              <w:t>Users &amp; roles matrix</w:t>
            </w:r>
          </w:p>
        </w:tc>
        <w:tc>
          <w:tcPr>
            <w:tcW w:w="2232" w:type="dxa"/>
          </w:tcPr>
          <w:p w14:paraId="32941D82" w14:textId="77777777" w:rsidR="00E64F9F" w:rsidRDefault="00E62623">
            <w:r>
              <w:rPr>
                <w:sz w:val="16"/>
              </w:rPr>
              <w:t>user (name · email · designation · department · active) · role → permission sets (21 groups)</w:t>
            </w:r>
          </w:p>
        </w:tc>
        <w:tc>
          <w:tcPr>
            <w:tcW w:w="1656" w:type="dxa"/>
          </w:tcPr>
          <w:p w14:paraId="773CC317" w14:textId="77777777" w:rsidR="00E64F9F" w:rsidRDefault="00E62623">
            <w:r>
              <w:rPr>
                <w:sz w:val="16"/>
              </w:rPr>
              <w:t>users.manage / roles.manage — maker-checker in target</w:t>
            </w:r>
          </w:p>
        </w:tc>
        <w:tc>
          <w:tcPr>
            <w:tcW w:w="1944" w:type="dxa"/>
          </w:tcPr>
          <w:p w14:paraId="71153267" w14:textId="77777777" w:rsidR="00E64F9F" w:rsidRDefault="00E62623">
            <w:r>
              <w:rPr>
                <w:sz w:val="16"/>
              </w:rPr>
              <w:t>Users/roles in PostgreSQL; Entra ID app-role mapping</w:t>
            </w:r>
          </w:p>
        </w:tc>
        <w:tc>
          <w:tcPr>
            <w:tcW w:w="1944" w:type="dxa"/>
          </w:tcPr>
          <w:p w14:paraId="553B8CBB" w14:textId="77777777" w:rsidR="00E64F9F" w:rsidRDefault="00E62623">
            <w:r>
              <w:rPr>
                <w:sz w:val="16"/>
              </w:rPr>
              <w:t>PARTIAL — access anomaly detection reads the patterns; the matrix itself is governance</w:t>
            </w:r>
          </w:p>
        </w:tc>
      </w:tr>
      <w:tr w:rsidR="00E64F9F" w14:paraId="0F4869D5" w14:textId="77777777">
        <w:tc>
          <w:tcPr>
            <w:tcW w:w="1512" w:type="dxa"/>
          </w:tcPr>
          <w:p w14:paraId="635F4863" w14:textId="77777777" w:rsidR="00E64F9F" w:rsidRDefault="00E62623">
            <w:r>
              <w:rPr>
                <w:sz w:val="16"/>
              </w:rPr>
              <w:t>Deny-by-default enforcement</w:t>
            </w:r>
          </w:p>
        </w:tc>
        <w:tc>
          <w:tcPr>
            <w:tcW w:w="2232" w:type="dxa"/>
          </w:tcPr>
          <w:p w14:paraId="5968FAB8" w14:textId="77777777" w:rsidR="00E64F9F" w:rsidRDefault="00E62623">
            <w:r>
              <w:rPr>
                <w:sz w:val="16"/>
              </w:rPr>
              <w:t>module.action declaration on every route</w:t>
            </w:r>
          </w:p>
        </w:tc>
        <w:tc>
          <w:tcPr>
            <w:tcW w:w="1656" w:type="dxa"/>
          </w:tcPr>
          <w:p w14:paraId="2B674F3E" w14:textId="77777777" w:rsidR="00E64F9F" w:rsidRDefault="00E62623">
            <w:r>
              <w:rPr>
                <w:sz w:val="16"/>
              </w:rPr>
              <w:t>Platform-enforced; agents identical to humans</w:t>
            </w:r>
          </w:p>
        </w:tc>
        <w:tc>
          <w:tcPr>
            <w:tcW w:w="1944" w:type="dxa"/>
          </w:tcPr>
          <w:p w14:paraId="3557D4AB" w14:textId="77777777" w:rsidR="00E64F9F" w:rsidRDefault="00E62623">
            <w:r>
              <w:rPr>
                <w:sz w:val="16"/>
              </w:rPr>
              <w:t>Permission catalog (single source) + per-request checks</w:t>
            </w:r>
          </w:p>
        </w:tc>
        <w:tc>
          <w:tcPr>
            <w:tcW w:w="1944" w:type="dxa"/>
          </w:tcPr>
          <w:p w14:paraId="0586611E" w14:textId="77777777" w:rsidR="00E64F9F" w:rsidRDefault="00E62623">
            <w:r>
              <w:rPr>
                <w:sz w:val="16"/>
              </w:rPr>
              <w:t>YES — the same catalog scopes every agent's tool access (least privilege for AI)</w:t>
            </w:r>
          </w:p>
        </w:tc>
      </w:tr>
      <w:tr w:rsidR="00E64F9F" w14:paraId="4D445D31" w14:textId="77777777">
        <w:tc>
          <w:tcPr>
            <w:tcW w:w="1512" w:type="dxa"/>
          </w:tcPr>
          <w:p w14:paraId="6810D11D" w14:textId="77777777" w:rsidR="00E64F9F" w:rsidRDefault="00E62623">
            <w:r>
              <w:rPr>
                <w:sz w:val="16"/>
              </w:rPr>
              <w:t>Audit &amp; evidence</w:t>
            </w:r>
          </w:p>
        </w:tc>
        <w:tc>
          <w:tcPr>
            <w:tcW w:w="2232" w:type="dxa"/>
          </w:tcPr>
          <w:p w14:paraId="68334356" w14:textId="77777777" w:rsidR="00E64F9F" w:rsidRDefault="00E62623">
            <w:r>
              <w:rPr>
                <w:sz w:val="16"/>
              </w:rPr>
              <w:t>actor · IP · entity · before/after snapshots</w:t>
            </w:r>
          </w:p>
        </w:tc>
        <w:tc>
          <w:tcPr>
            <w:tcW w:w="1656" w:type="dxa"/>
          </w:tcPr>
          <w:p w14:paraId="11AB3979" w14:textId="77777777" w:rsidR="00E64F9F" w:rsidRDefault="00E62623">
            <w:r>
              <w:rPr>
                <w:sz w:val="16"/>
              </w:rPr>
              <w:t>audit.view — Auditor (read-only)</w:t>
            </w:r>
          </w:p>
        </w:tc>
        <w:tc>
          <w:tcPr>
            <w:tcW w:w="1944" w:type="dxa"/>
          </w:tcPr>
          <w:p w14:paraId="70C89AC4" w14:textId="77777777" w:rsidR="00E64F9F" w:rsidRDefault="00E62623">
            <w:r>
              <w:rPr>
                <w:sz w:val="16"/>
              </w:rPr>
              <w:t>Immutable audit in PostgreSQL → WORM mirror (ADLS) + SIEM</w:t>
            </w:r>
          </w:p>
        </w:tc>
        <w:tc>
          <w:tcPr>
            <w:tcW w:w="1944" w:type="dxa"/>
          </w:tcPr>
          <w:p w14:paraId="5AE639CD" w14:textId="77777777" w:rsidR="00E64F9F" w:rsidRDefault="00E62623">
            <w:r>
              <w:rPr>
                <w:sz w:val="16"/>
              </w:rPr>
              <w:t>YES — NL audit queries with citations; anomaly models run on the stream</w:t>
            </w:r>
          </w:p>
        </w:tc>
      </w:tr>
      <w:tr w:rsidR="00E64F9F" w14:paraId="61AD0C07" w14:textId="77777777">
        <w:tc>
          <w:tcPr>
            <w:tcW w:w="1512" w:type="dxa"/>
          </w:tcPr>
          <w:p w14:paraId="52B7F3F8" w14:textId="77777777" w:rsidR="00E64F9F" w:rsidRDefault="00E62623">
            <w:r>
              <w:rPr>
                <w:sz w:val="16"/>
              </w:rPr>
              <w:t>Settings &amp; AI governance</w:t>
            </w:r>
          </w:p>
        </w:tc>
        <w:tc>
          <w:tcPr>
            <w:tcW w:w="2232" w:type="dxa"/>
          </w:tcPr>
          <w:p w14:paraId="761762C2" w14:textId="77777777" w:rsidR="00E64F9F" w:rsidRDefault="00E62623">
            <w:r>
              <w:rPr>
                <w:sz w:val="16"/>
              </w:rPr>
              <w:t>typed settings · masked credentials · agent autonomy thresholds</w:t>
            </w:r>
          </w:p>
        </w:tc>
        <w:tc>
          <w:tcPr>
            <w:tcW w:w="1656" w:type="dxa"/>
          </w:tcPr>
          <w:p w14:paraId="7A349B5E" w14:textId="77777777" w:rsidR="00E64F9F" w:rsidRDefault="00E62623">
            <w:r>
              <w:rPr>
                <w:sz w:val="16"/>
              </w:rPr>
              <w:t>settings.manage; autonomy Client-controlled in real time</w:t>
            </w:r>
          </w:p>
        </w:tc>
        <w:tc>
          <w:tcPr>
            <w:tcW w:w="1944" w:type="dxa"/>
          </w:tcPr>
          <w:p w14:paraId="4F395EC2" w14:textId="77777777" w:rsidR="00E64F9F" w:rsidRDefault="00E62623">
            <w:r>
              <w:rPr>
                <w:sz w:val="16"/>
              </w:rPr>
              <w:t>Settings store (cached); autonomy config on the agent platform</w:t>
            </w:r>
          </w:p>
        </w:tc>
        <w:tc>
          <w:tcPr>
            <w:tcW w:w="1944" w:type="dxa"/>
          </w:tcPr>
          <w:p w14:paraId="66F50AD2" w14:textId="77777777" w:rsidR="00E64F9F" w:rsidRDefault="00E62623">
            <w:r>
              <w:rPr>
                <w:sz w:val="16"/>
              </w:rPr>
              <w:t>YES — this is where AI behaviour is governed: thresholds, pause switches, escalation rules</w:t>
            </w:r>
          </w:p>
        </w:tc>
      </w:tr>
    </w:tbl>
    <w:p w14:paraId="46B35E68" w14:textId="77777777" w:rsidR="00E64F9F" w:rsidRDefault="00E64F9F">
      <w:pPr>
        <w:spacing w:after="40"/>
      </w:pPr>
    </w:p>
    <w:p w14:paraId="6A398AE7" w14:textId="77777777" w:rsidR="00E64F9F" w:rsidRDefault="00E62623">
      <w:r>
        <w:rPr>
          <w:b/>
          <w:color w:val="0E7C86"/>
          <w:sz w:val="19"/>
        </w:rPr>
        <w:t>As it runs today — screenshots from the demo environment (August 2026; live/UAT access is not applicable at proposal stage)</w:t>
      </w:r>
    </w:p>
    <w:tbl>
      <w:tblPr>
        <w:tblStyle w:val="TableGrid"/>
        <w:tblW w:w="0" w:type="auto"/>
        <w:tblLayout w:type="fixed"/>
        <w:tblLook w:val="04A0" w:firstRow="1" w:lastRow="0" w:firstColumn="1" w:lastColumn="0" w:noHBand="0" w:noVBand="1"/>
      </w:tblPr>
      <w:tblGrid>
        <w:gridCol w:w="4752"/>
        <w:gridCol w:w="4752"/>
      </w:tblGrid>
      <w:tr w:rsidR="00E64F9F" w14:paraId="549D92B6" w14:textId="77777777">
        <w:tc>
          <w:tcPr>
            <w:tcW w:w="4752" w:type="dxa"/>
          </w:tcPr>
          <w:p w14:paraId="3C92B8ED" w14:textId="77777777" w:rsidR="00E64F9F" w:rsidRDefault="00E62623">
            <w:pPr>
              <w:jc w:val="center"/>
            </w:pPr>
            <w:r>
              <w:rPr>
                <w:noProof/>
              </w:rPr>
              <w:drawing>
                <wp:inline distT="0" distB="0" distL="0" distR="0" wp14:anchorId="6EA620A3" wp14:editId="763F03AC">
                  <wp:extent cx="2926080" cy="1828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roles.png"/>
                          <pic:cNvPicPr/>
                        </pic:nvPicPr>
                        <pic:blipFill>
                          <a:blip r:embed="rId39"/>
                          <a:stretch>
                            <a:fillRect/>
                          </a:stretch>
                        </pic:blipFill>
                        <pic:spPr>
                          <a:xfrm>
                            <a:off x="0" y="0"/>
                            <a:ext cx="2926080" cy="1828800"/>
                          </a:xfrm>
                          <a:prstGeom prst="rect">
                            <a:avLst/>
                          </a:prstGeom>
                        </pic:spPr>
                      </pic:pic>
                    </a:graphicData>
                  </a:graphic>
                </wp:inline>
              </w:drawing>
            </w:r>
          </w:p>
        </w:tc>
        <w:tc>
          <w:tcPr>
            <w:tcW w:w="4752" w:type="dxa"/>
          </w:tcPr>
          <w:p w14:paraId="63CD4359" w14:textId="77777777" w:rsidR="00E64F9F" w:rsidRDefault="00E62623">
            <w:pPr>
              <w:jc w:val="center"/>
            </w:pPr>
            <w:r>
              <w:rPr>
                <w:noProof/>
              </w:rPr>
              <w:drawing>
                <wp:inline distT="0" distB="0" distL="0" distR="0" wp14:anchorId="6A7CE46E" wp14:editId="54542F0B">
                  <wp:extent cx="2926080" cy="1828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udit.png"/>
                          <pic:cNvPicPr/>
                        </pic:nvPicPr>
                        <pic:blipFill>
                          <a:blip r:embed="rId40"/>
                          <a:stretch>
                            <a:fillRect/>
                          </a:stretch>
                        </pic:blipFill>
                        <pic:spPr>
                          <a:xfrm>
                            <a:off x="0" y="0"/>
                            <a:ext cx="2926080" cy="1828800"/>
                          </a:xfrm>
                          <a:prstGeom prst="rect">
                            <a:avLst/>
                          </a:prstGeom>
                        </pic:spPr>
                      </pic:pic>
                    </a:graphicData>
                  </a:graphic>
                </wp:inline>
              </w:drawing>
            </w:r>
          </w:p>
        </w:tc>
      </w:tr>
      <w:tr w:rsidR="00E64F9F" w14:paraId="04077EB1" w14:textId="77777777">
        <w:tc>
          <w:tcPr>
            <w:tcW w:w="4752" w:type="dxa"/>
          </w:tcPr>
          <w:p w14:paraId="3C1220BE" w14:textId="77777777" w:rsidR="00E64F9F" w:rsidRDefault="00E62623">
            <w:pPr>
              <w:jc w:val="center"/>
            </w:pPr>
            <w:r>
              <w:rPr>
                <w:i/>
                <w:color w:val="52696F"/>
                <w:sz w:val="17"/>
              </w:rPr>
              <w:t>Roles &amp; permissions — the visual matrix editor over 21 groups</w:t>
            </w:r>
          </w:p>
        </w:tc>
        <w:tc>
          <w:tcPr>
            <w:tcW w:w="4752" w:type="dxa"/>
          </w:tcPr>
          <w:p w14:paraId="1E7EDD96" w14:textId="77777777" w:rsidR="00E64F9F" w:rsidRDefault="00E62623">
            <w:pPr>
              <w:jc w:val="center"/>
            </w:pPr>
            <w:r>
              <w:rPr>
                <w:i/>
                <w:color w:val="52696F"/>
                <w:sz w:val="17"/>
              </w:rPr>
              <w:t>Audit log — every action with actor and before/after</w:t>
            </w:r>
          </w:p>
        </w:tc>
      </w:tr>
    </w:tbl>
    <w:p w14:paraId="2E93EC72" w14:textId="77777777" w:rsidR="00E64F9F" w:rsidRDefault="00E64F9F">
      <w:pPr>
        <w:spacing w:after="40"/>
      </w:pPr>
    </w:p>
    <w:p w14:paraId="7BE2A854" w14:textId="77777777" w:rsidR="00E64F9F" w:rsidRDefault="00E62623">
      <w:r>
        <w:rPr>
          <w:b/>
          <w:sz w:val="19"/>
        </w:rPr>
        <w:t>Privileged role change (target flow with dual control)</w:t>
      </w:r>
    </w:p>
    <w:tbl>
      <w:tblPr>
        <w:tblStyle w:val="TableGrid"/>
        <w:tblW w:w="0" w:type="auto"/>
        <w:tblLayout w:type="fixed"/>
        <w:tblLook w:val="04A0" w:firstRow="1" w:lastRow="0" w:firstColumn="1" w:lastColumn="0" w:noHBand="0" w:noVBand="1"/>
      </w:tblPr>
      <w:tblGrid>
        <w:gridCol w:w="720"/>
        <w:gridCol w:w="2304"/>
        <w:gridCol w:w="6264"/>
      </w:tblGrid>
      <w:tr w:rsidR="00E64F9F" w14:paraId="03AEE045" w14:textId="77777777">
        <w:tc>
          <w:tcPr>
            <w:tcW w:w="720" w:type="dxa"/>
            <w:shd w:val="clear" w:color="auto" w:fill="0E7C86"/>
          </w:tcPr>
          <w:p w14:paraId="41609354" w14:textId="77777777" w:rsidR="00E64F9F" w:rsidRDefault="00E62623">
            <w:r>
              <w:rPr>
                <w:b/>
                <w:color w:val="FFFFFF"/>
                <w:sz w:val="17"/>
              </w:rPr>
              <w:t>Step</w:t>
            </w:r>
          </w:p>
        </w:tc>
        <w:tc>
          <w:tcPr>
            <w:tcW w:w="2304" w:type="dxa"/>
            <w:shd w:val="clear" w:color="auto" w:fill="0E7C86"/>
          </w:tcPr>
          <w:p w14:paraId="3100DE40" w14:textId="77777777" w:rsidR="00E64F9F" w:rsidRDefault="00E62623">
            <w:r>
              <w:rPr>
                <w:b/>
                <w:color w:val="FFFFFF"/>
                <w:sz w:val="17"/>
              </w:rPr>
              <w:t>Actor</w:t>
            </w:r>
          </w:p>
        </w:tc>
        <w:tc>
          <w:tcPr>
            <w:tcW w:w="6264" w:type="dxa"/>
            <w:shd w:val="clear" w:color="auto" w:fill="0E7C86"/>
          </w:tcPr>
          <w:p w14:paraId="095B03D6" w14:textId="77777777" w:rsidR="00E64F9F" w:rsidRDefault="00E62623">
            <w:r>
              <w:rPr>
                <w:b/>
                <w:color w:val="FFFFFF"/>
                <w:sz w:val="17"/>
              </w:rPr>
              <w:t>Behaviour</w:t>
            </w:r>
          </w:p>
        </w:tc>
      </w:tr>
      <w:tr w:rsidR="00E64F9F" w14:paraId="459E0E7E" w14:textId="77777777">
        <w:tc>
          <w:tcPr>
            <w:tcW w:w="720" w:type="dxa"/>
          </w:tcPr>
          <w:p w14:paraId="66DE5B08" w14:textId="77777777" w:rsidR="00E64F9F" w:rsidRDefault="00E62623">
            <w:r>
              <w:rPr>
                <w:sz w:val="18"/>
              </w:rPr>
              <w:t>1</w:t>
            </w:r>
          </w:p>
        </w:tc>
        <w:tc>
          <w:tcPr>
            <w:tcW w:w="2304" w:type="dxa"/>
          </w:tcPr>
          <w:p w14:paraId="7B5722EF" w14:textId="77777777" w:rsidR="00E64F9F" w:rsidRDefault="00E62623">
            <w:r>
              <w:rPr>
                <w:sz w:val="18"/>
              </w:rPr>
              <w:t>Admin (maker)</w:t>
            </w:r>
          </w:p>
        </w:tc>
        <w:tc>
          <w:tcPr>
            <w:tcW w:w="6264" w:type="dxa"/>
          </w:tcPr>
          <w:p w14:paraId="58E433A4" w14:textId="77777777" w:rsidR="00E64F9F" w:rsidRDefault="00E62623">
            <w:r>
              <w:rPr>
                <w:sz w:val="18"/>
              </w:rPr>
              <w:t>Proposes a role/matrix change in the editor</w:t>
            </w:r>
          </w:p>
        </w:tc>
      </w:tr>
      <w:tr w:rsidR="00E64F9F" w14:paraId="5124AB77" w14:textId="77777777">
        <w:tc>
          <w:tcPr>
            <w:tcW w:w="720" w:type="dxa"/>
          </w:tcPr>
          <w:p w14:paraId="5B9ED189" w14:textId="77777777" w:rsidR="00E64F9F" w:rsidRDefault="00E62623">
            <w:r>
              <w:rPr>
                <w:sz w:val="18"/>
              </w:rPr>
              <w:t>2</w:t>
            </w:r>
          </w:p>
        </w:tc>
        <w:tc>
          <w:tcPr>
            <w:tcW w:w="2304" w:type="dxa"/>
          </w:tcPr>
          <w:p w14:paraId="76D965D5" w14:textId="77777777" w:rsidR="00E64F9F" w:rsidRDefault="00E62623">
            <w:r>
              <w:rPr>
                <w:sz w:val="18"/>
              </w:rPr>
              <w:t>Second admin (checker)</w:t>
            </w:r>
          </w:p>
        </w:tc>
        <w:tc>
          <w:tcPr>
            <w:tcW w:w="6264" w:type="dxa"/>
          </w:tcPr>
          <w:p w14:paraId="0D24A042" w14:textId="77777777" w:rsidR="00E64F9F" w:rsidRDefault="00E62623">
            <w:r>
              <w:rPr>
                <w:sz w:val="18"/>
              </w:rPr>
              <w:t>Reviews the diff and approves or rejects — both actors audited</w:t>
            </w:r>
          </w:p>
        </w:tc>
      </w:tr>
      <w:tr w:rsidR="00E64F9F" w14:paraId="0917255E" w14:textId="77777777">
        <w:tc>
          <w:tcPr>
            <w:tcW w:w="720" w:type="dxa"/>
          </w:tcPr>
          <w:p w14:paraId="06D2C382" w14:textId="77777777" w:rsidR="00E64F9F" w:rsidRDefault="00E62623">
            <w:r>
              <w:rPr>
                <w:sz w:val="18"/>
              </w:rPr>
              <w:t>3</w:t>
            </w:r>
          </w:p>
        </w:tc>
        <w:tc>
          <w:tcPr>
            <w:tcW w:w="2304" w:type="dxa"/>
          </w:tcPr>
          <w:p w14:paraId="5EA30C72" w14:textId="77777777" w:rsidR="00E64F9F" w:rsidRDefault="00E62623">
            <w:r>
              <w:rPr>
                <w:sz w:val="18"/>
              </w:rPr>
              <w:t>System</w:t>
            </w:r>
          </w:p>
        </w:tc>
        <w:tc>
          <w:tcPr>
            <w:tcW w:w="6264" w:type="dxa"/>
          </w:tcPr>
          <w:p w14:paraId="3021506D" w14:textId="77777777" w:rsidR="00E64F9F" w:rsidRDefault="00E62623">
            <w:r>
              <w:rPr>
                <w:sz w:val="18"/>
              </w:rPr>
              <w:t>Change applies on approval; affected users' next request carries the new permissions; Entra ID group mapping syncs</w:t>
            </w:r>
          </w:p>
        </w:tc>
      </w:tr>
    </w:tbl>
    <w:p w14:paraId="58012A5D" w14:textId="77777777" w:rsidR="00E64F9F" w:rsidRDefault="00E64F9F">
      <w:pPr>
        <w:spacing w:after="40"/>
      </w:pPr>
    </w:p>
    <w:p w14:paraId="3FC319DC" w14:textId="77777777" w:rsidR="00E64F9F" w:rsidRDefault="00E62623">
      <w:pPr>
        <w:pStyle w:val="Heading2"/>
      </w:pPr>
      <w:bookmarkStart w:id="99" w:name="_Toc238750410"/>
      <w:r>
        <w:t>12.3  On the Azure stack</w:t>
      </w:r>
      <w:bookmarkEnd w:id="99"/>
    </w:p>
    <w:p w14:paraId="3AC3F23A" w14:textId="77777777" w:rsidR="00E64F9F" w:rsidRDefault="00E62623">
      <w:pPr>
        <w:pStyle w:val="ListBullet"/>
      </w:pPr>
      <w:r>
        <w:t>Staff identity moves to Entra ID: SSO, MFA, conditional access, PIM just-in-time elevation for privileged roles; the 21-group catalog maps to Entra app roles carried in tokens</w:t>
      </w:r>
    </w:p>
    <w:p w14:paraId="0A3064BA" w14:textId="77777777" w:rsidR="00E64F9F" w:rsidRDefault="00E62623">
      <w:pPr>
        <w:pStyle w:val="ListBullet"/>
      </w:pPr>
      <w:r>
        <w:t>Customer personas federate from UAE PASS; company/terminal scoping claims drive row-level filters</w:t>
      </w:r>
    </w:p>
    <w:p w14:paraId="7D94FC3F" w14:textId="77777777" w:rsidR="00E64F9F" w:rsidRDefault="00E62623">
      <w:pPr>
        <w:pStyle w:val="ListBullet"/>
      </w:pPr>
      <w:r>
        <w:lastRenderedPageBreak/>
        <w:t>The audit stream mirrors to immutable storage (ADLS WORM) satisfying agent-audit and records-retention mandates; Monitor dashboards track admin and agent activity side by side</w:t>
      </w:r>
    </w:p>
    <w:p w14:paraId="579E046E" w14:textId="77777777" w:rsidR="00E64F9F" w:rsidRDefault="00E62623">
      <w:pPr>
        <w:pStyle w:val="Heading2"/>
      </w:pPr>
      <w:bookmarkStart w:id="100" w:name="_Toc238750411"/>
      <w:r>
        <w:t>12.4  Roles &amp; permissions</w:t>
      </w:r>
      <w:bookmarkEnd w:id="100"/>
    </w:p>
    <w:p w14:paraId="641CE06D" w14:textId="77777777" w:rsidR="00E64F9F" w:rsidRDefault="00E62623">
      <w:r>
        <w:rPr>
          <w:sz w:val="20"/>
        </w:rPr>
        <w:t>Platform Administrator, Security Officer, Auditor (read-only). Permission groups users.*, roles.*, audit.*, settings.*; PIM for anything privileged.</w:t>
      </w:r>
    </w:p>
    <w:p w14:paraId="42DAA817" w14:textId="77777777" w:rsidR="00E64F9F" w:rsidRDefault="00E62623">
      <w:pPr>
        <w:pStyle w:val="Heading2"/>
      </w:pPr>
      <w:bookmarkStart w:id="101" w:name="_Toc238750412"/>
      <w:r>
        <w:t>12.5  Business benefits</w:t>
      </w:r>
      <w:bookmarkEnd w:id="101"/>
    </w:p>
    <w:p w14:paraId="596F42CF" w14:textId="77777777" w:rsidR="00E64F9F" w:rsidRDefault="00E62623">
      <w:pPr>
        <w:pStyle w:val="ListBullet"/>
      </w:pPr>
      <w:r>
        <w:t>Permission changes take effect immediately and are provably controlled (dual control + audit)</w:t>
      </w:r>
    </w:p>
    <w:p w14:paraId="1C62F1D8" w14:textId="77777777" w:rsidR="00E64F9F" w:rsidRDefault="00E62623">
      <w:pPr>
        <w:pStyle w:val="ListBullet"/>
      </w:pPr>
      <w:r>
        <w:t>One access model spans humans and AI agents — agents hold the same permission strings, so least privilege is uniform</w:t>
      </w:r>
    </w:p>
    <w:p w14:paraId="1AE49B80" w14:textId="77777777" w:rsidR="00E64F9F" w:rsidRDefault="00E62623">
      <w:pPr>
        <w:pStyle w:val="Heading2"/>
      </w:pPr>
      <w:bookmarkStart w:id="102" w:name="_Toc238750413"/>
      <w:r>
        <w:t>12.6  Functional requirements compliance</w:t>
      </w:r>
      <w:bookmarkEnd w:id="102"/>
    </w:p>
    <w:tbl>
      <w:tblPr>
        <w:tblStyle w:val="TableGrid"/>
        <w:tblW w:w="0" w:type="auto"/>
        <w:tblLayout w:type="fixed"/>
        <w:tblLook w:val="04A0" w:firstRow="1" w:lastRow="0" w:firstColumn="1" w:lastColumn="0" w:noHBand="0" w:noVBand="1"/>
      </w:tblPr>
      <w:tblGrid>
        <w:gridCol w:w="6840"/>
        <w:gridCol w:w="2448"/>
      </w:tblGrid>
      <w:tr w:rsidR="00E64F9F" w14:paraId="3A90FD00" w14:textId="77777777">
        <w:tc>
          <w:tcPr>
            <w:tcW w:w="6840" w:type="dxa"/>
            <w:shd w:val="clear" w:color="auto" w:fill="0E7C86"/>
          </w:tcPr>
          <w:p w14:paraId="4F2E4189" w14:textId="77777777" w:rsidR="00E64F9F" w:rsidRDefault="00E62623">
            <w:r>
              <w:rPr>
                <w:b/>
                <w:color w:val="FFFFFF"/>
                <w:sz w:val="17"/>
              </w:rPr>
              <w:t>RFP requirement</w:t>
            </w:r>
          </w:p>
        </w:tc>
        <w:tc>
          <w:tcPr>
            <w:tcW w:w="2448" w:type="dxa"/>
            <w:shd w:val="clear" w:color="auto" w:fill="0E7C86"/>
          </w:tcPr>
          <w:p w14:paraId="3C94FBE9" w14:textId="77777777" w:rsidR="00E64F9F" w:rsidRDefault="00E62623">
            <w:r>
              <w:rPr>
                <w:b/>
                <w:color w:val="FFFFFF"/>
                <w:sz w:val="17"/>
              </w:rPr>
              <w:t>Feature exists?</w:t>
            </w:r>
          </w:p>
        </w:tc>
      </w:tr>
      <w:tr w:rsidR="00E64F9F" w14:paraId="5B4AA6C6" w14:textId="77777777">
        <w:tc>
          <w:tcPr>
            <w:tcW w:w="6840" w:type="dxa"/>
          </w:tcPr>
          <w:p w14:paraId="6746BD4B" w14:textId="77777777" w:rsidR="00E64F9F" w:rsidRDefault="00E62623">
            <w:r>
              <w:rPr>
                <w:sz w:val="19"/>
              </w:rPr>
              <w:t>Role-based access control for all user categories</w:t>
            </w:r>
          </w:p>
        </w:tc>
        <w:tc>
          <w:tcPr>
            <w:tcW w:w="2448" w:type="dxa"/>
          </w:tcPr>
          <w:p w14:paraId="1FD8CD5A" w14:textId="77777777" w:rsidR="00E64F9F" w:rsidRDefault="00E62623">
            <w:r>
              <w:rPr>
                <w:b/>
                <w:color w:val="2E7D4F"/>
                <w:sz w:val="19"/>
              </w:rPr>
              <w:t>YES</w:t>
            </w:r>
          </w:p>
        </w:tc>
      </w:tr>
      <w:tr w:rsidR="00E64F9F" w14:paraId="0886E2FA" w14:textId="77777777">
        <w:tc>
          <w:tcPr>
            <w:tcW w:w="6840" w:type="dxa"/>
          </w:tcPr>
          <w:p w14:paraId="59ECD2CB" w14:textId="77777777" w:rsidR="00E64F9F" w:rsidRDefault="00E62623">
            <w:r>
              <w:rPr>
                <w:sz w:val="19"/>
              </w:rPr>
              <w:t>Comprehensive audit trails across all services</w:t>
            </w:r>
          </w:p>
        </w:tc>
        <w:tc>
          <w:tcPr>
            <w:tcW w:w="2448" w:type="dxa"/>
          </w:tcPr>
          <w:p w14:paraId="6D5F9FEB" w14:textId="77777777" w:rsidR="00E64F9F" w:rsidRDefault="00E62623">
            <w:r>
              <w:rPr>
                <w:b/>
                <w:color w:val="2E7D4F"/>
                <w:sz w:val="19"/>
              </w:rPr>
              <w:t>YES</w:t>
            </w:r>
          </w:p>
        </w:tc>
      </w:tr>
      <w:tr w:rsidR="00E64F9F" w14:paraId="50D54899" w14:textId="77777777">
        <w:tc>
          <w:tcPr>
            <w:tcW w:w="6840" w:type="dxa"/>
          </w:tcPr>
          <w:p w14:paraId="39BE33D0" w14:textId="77777777" w:rsidR="00E64F9F" w:rsidRDefault="00E62623">
            <w:r>
              <w:rPr>
                <w:sz w:val="19"/>
              </w:rPr>
              <w:t>MFA and modern identity for internal users</w:t>
            </w:r>
          </w:p>
        </w:tc>
        <w:tc>
          <w:tcPr>
            <w:tcW w:w="2448" w:type="dxa"/>
          </w:tcPr>
          <w:p w14:paraId="50D685BB" w14:textId="77777777" w:rsidR="00E64F9F" w:rsidRDefault="00E62623">
            <w:r>
              <w:rPr>
                <w:b/>
                <w:color w:val="B26F14"/>
                <w:sz w:val="19"/>
              </w:rPr>
              <w:t>PARTIAL</w:t>
            </w:r>
          </w:p>
        </w:tc>
      </w:tr>
      <w:tr w:rsidR="00E64F9F" w14:paraId="0C6F7FF3" w14:textId="77777777">
        <w:tc>
          <w:tcPr>
            <w:tcW w:w="6840" w:type="dxa"/>
          </w:tcPr>
          <w:p w14:paraId="214F047A" w14:textId="77777777" w:rsidR="00E64F9F" w:rsidRDefault="00E62623">
            <w:r>
              <w:rPr>
                <w:sz w:val="19"/>
              </w:rPr>
              <w:t>Maker-checker on privileged configuration</w:t>
            </w:r>
          </w:p>
        </w:tc>
        <w:tc>
          <w:tcPr>
            <w:tcW w:w="2448" w:type="dxa"/>
          </w:tcPr>
          <w:p w14:paraId="6F6B8F90" w14:textId="77777777" w:rsidR="00E64F9F" w:rsidRDefault="00E62623">
            <w:r>
              <w:rPr>
                <w:b/>
                <w:color w:val="B02E2E"/>
                <w:sz w:val="19"/>
              </w:rPr>
              <w:t>NO — to be built</w:t>
            </w:r>
          </w:p>
        </w:tc>
      </w:tr>
    </w:tbl>
    <w:p w14:paraId="2C8C51D7" w14:textId="77777777" w:rsidR="00E64F9F" w:rsidRDefault="00E64F9F">
      <w:pPr>
        <w:spacing w:after="40"/>
      </w:pPr>
    </w:p>
    <w:p w14:paraId="1E2C604D" w14:textId="77777777" w:rsidR="00E64F9F" w:rsidRDefault="00E62623">
      <w:pPr>
        <w:pStyle w:val="Heading2"/>
      </w:pPr>
      <w:bookmarkStart w:id="103" w:name="_Toc238750414"/>
      <w:r>
        <w:t>12.7  AI section</w:t>
      </w:r>
      <w:bookmarkEnd w:id="103"/>
    </w:p>
    <w:p w14:paraId="2777307B" w14:textId="77777777" w:rsidR="00E64F9F" w:rsidRDefault="00E62623">
      <w:r>
        <w:rPr>
          <w:b/>
          <w:sz w:val="20"/>
        </w:rPr>
        <w:t xml:space="preserve">Agents &amp; AI today.  </w:t>
      </w:r>
      <w:r>
        <w:rPr>
          <w:sz w:val="20"/>
        </w:rPr>
        <w:t>AI running today: the grounded assistant answers 'who can do what' questions from the live permission matrix with citations.</w:t>
      </w:r>
    </w:p>
    <w:p w14:paraId="228BB59A" w14:textId="77777777" w:rsidR="00E64F9F" w:rsidRDefault="00E62623">
      <w:r>
        <w:rPr>
          <w:b/>
          <w:sz w:val="19"/>
        </w:rPr>
        <w:t>AI functional requirements compliance:</w:t>
      </w:r>
    </w:p>
    <w:tbl>
      <w:tblPr>
        <w:tblStyle w:val="TableGrid"/>
        <w:tblW w:w="0" w:type="auto"/>
        <w:tblLayout w:type="fixed"/>
        <w:tblLook w:val="04A0" w:firstRow="1" w:lastRow="0" w:firstColumn="1" w:lastColumn="0" w:noHBand="0" w:noVBand="1"/>
      </w:tblPr>
      <w:tblGrid>
        <w:gridCol w:w="6840"/>
        <w:gridCol w:w="2448"/>
      </w:tblGrid>
      <w:tr w:rsidR="00E64F9F" w14:paraId="08E24E50" w14:textId="77777777">
        <w:tc>
          <w:tcPr>
            <w:tcW w:w="6840" w:type="dxa"/>
            <w:shd w:val="clear" w:color="auto" w:fill="0E7C86"/>
          </w:tcPr>
          <w:p w14:paraId="64C2A365" w14:textId="77777777" w:rsidR="00E64F9F" w:rsidRDefault="00E62623">
            <w:r>
              <w:rPr>
                <w:b/>
                <w:color w:val="FFFFFF"/>
                <w:sz w:val="17"/>
              </w:rPr>
              <w:t>RFP AI requirement</w:t>
            </w:r>
          </w:p>
        </w:tc>
        <w:tc>
          <w:tcPr>
            <w:tcW w:w="2448" w:type="dxa"/>
            <w:shd w:val="clear" w:color="auto" w:fill="0E7C86"/>
          </w:tcPr>
          <w:p w14:paraId="1A033A5A" w14:textId="77777777" w:rsidR="00E64F9F" w:rsidRDefault="00E62623">
            <w:r>
              <w:rPr>
                <w:b/>
                <w:color w:val="FFFFFF"/>
                <w:sz w:val="17"/>
              </w:rPr>
              <w:t>Feature exists?</w:t>
            </w:r>
          </w:p>
        </w:tc>
      </w:tr>
      <w:tr w:rsidR="00E64F9F" w14:paraId="76D9A761" w14:textId="77777777">
        <w:tc>
          <w:tcPr>
            <w:tcW w:w="6840" w:type="dxa"/>
          </w:tcPr>
          <w:p w14:paraId="6CE30EB4" w14:textId="77777777" w:rsidR="00E64F9F" w:rsidRDefault="00E62623">
            <w:r>
              <w:rPr>
                <w:sz w:val="19"/>
              </w:rPr>
              <w:t>Anomalous-access detection</w:t>
            </w:r>
          </w:p>
        </w:tc>
        <w:tc>
          <w:tcPr>
            <w:tcW w:w="2448" w:type="dxa"/>
          </w:tcPr>
          <w:p w14:paraId="5DB7FFB5" w14:textId="77777777" w:rsidR="00E64F9F" w:rsidRDefault="00E62623">
            <w:r>
              <w:rPr>
                <w:b/>
                <w:color w:val="B02E2E"/>
                <w:sz w:val="19"/>
              </w:rPr>
              <w:t>NO — to be built</w:t>
            </w:r>
          </w:p>
        </w:tc>
      </w:tr>
      <w:tr w:rsidR="00E64F9F" w14:paraId="36FEE782" w14:textId="77777777">
        <w:tc>
          <w:tcPr>
            <w:tcW w:w="6840" w:type="dxa"/>
          </w:tcPr>
          <w:p w14:paraId="16F73245" w14:textId="77777777" w:rsidR="00E64F9F" w:rsidRDefault="00E62623">
            <w:r>
              <w:rPr>
                <w:sz w:val="19"/>
              </w:rPr>
              <w:t>Natural-language audit queries</w:t>
            </w:r>
          </w:p>
        </w:tc>
        <w:tc>
          <w:tcPr>
            <w:tcW w:w="2448" w:type="dxa"/>
          </w:tcPr>
          <w:p w14:paraId="245048A0" w14:textId="77777777" w:rsidR="00E64F9F" w:rsidRDefault="00E62623">
            <w:r>
              <w:rPr>
                <w:b/>
                <w:color w:val="B26F14"/>
                <w:sz w:val="19"/>
              </w:rPr>
              <w:t>PARTIAL</w:t>
            </w:r>
          </w:p>
        </w:tc>
      </w:tr>
    </w:tbl>
    <w:p w14:paraId="6C0447B5" w14:textId="77777777" w:rsidR="00E64F9F" w:rsidRDefault="00E64F9F">
      <w:pPr>
        <w:spacing w:after="40"/>
      </w:pPr>
    </w:p>
    <w:p w14:paraId="7B3FD0A7" w14:textId="77777777" w:rsidR="00E64F9F" w:rsidRDefault="00E62623">
      <w:r>
        <w:rPr>
          <w:b/>
          <w:sz w:val="20"/>
        </w:rPr>
        <w:t xml:space="preserve">AI business benefits.  </w:t>
      </w:r>
      <w:r>
        <w:rPr>
          <w:sz w:val="20"/>
        </w:rPr>
        <w:t>Security review shifts from log-reading to exception review; auditors self-serve evidence in natural language.</w:t>
      </w:r>
    </w:p>
    <w:p w14:paraId="5A349811" w14:textId="77777777" w:rsidR="00E64F9F" w:rsidRDefault="00E62623">
      <w:pPr>
        <w:pStyle w:val="Heading2"/>
      </w:pPr>
      <w:bookmarkStart w:id="104" w:name="_Toc238750415"/>
      <w:r>
        <w:t>12.8  Improvements — TO BE</w:t>
      </w:r>
      <w:bookmarkEnd w:id="104"/>
    </w:p>
    <w:tbl>
      <w:tblPr>
        <w:tblStyle w:val="TableGrid"/>
        <w:tblW w:w="0" w:type="auto"/>
        <w:tblLayout w:type="fixed"/>
        <w:tblLook w:val="04A0" w:firstRow="1" w:lastRow="0" w:firstColumn="1" w:lastColumn="0" w:noHBand="0" w:noVBand="1"/>
      </w:tblPr>
      <w:tblGrid>
        <w:gridCol w:w="2736"/>
        <w:gridCol w:w="6552"/>
      </w:tblGrid>
      <w:tr w:rsidR="00E64F9F" w14:paraId="1FEAD318" w14:textId="77777777">
        <w:tc>
          <w:tcPr>
            <w:tcW w:w="2736" w:type="dxa"/>
            <w:shd w:val="clear" w:color="auto" w:fill="0E7C86"/>
          </w:tcPr>
          <w:p w14:paraId="2EBAB8B1" w14:textId="77777777" w:rsidR="00E64F9F" w:rsidRDefault="00E62623">
            <w:r>
              <w:rPr>
                <w:b/>
                <w:color w:val="FFFFFF"/>
                <w:sz w:val="17"/>
              </w:rPr>
              <w:t>Stream</w:t>
            </w:r>
          </w:p>
        </w:tc>
        <w:tc>
          <w:tcPr>
            <w:tcW w:w="6552" w:type="dxa"/>
            <w:shd w:val="clear" w:color="auto" w:fill="0E7C86"/>
          </w:tcPr>
          <w:p w14:paraId="4C4C2316" w14:textId="77777777" w:rsidR="00E64F9F" w:rsidRDefault="00E62623">
            <w:r>
              <w:rPr>
                <w:b/>
                <w:color w:val="FFFFFF"/>
                <w:sz w:val="17"/>
              </w:rPr>
              <w:t>Scope</w:t>
            </w:r>
          </w:p>
        </w:tc>
      </w:tr>
      <w:tr w:rsidR="00E64F9F" w14:paraId="45183967" w14:textId="77777777">
        <w:tc>
          <w:tcPr>
            <w:tcW w:w="2736" w:type="dxa"/>
          </w:tcPr>
          <w:p w14:paraId="0EB0F9DE" w14:textId="77777777" w:rsidR="00E64F9F" w:rsidRDefault="00E62623">
            <w:r>
              <w:rPr>
                <w:sz w:val="18"/>
              </w:rPr>
              <w:t>Delta develop</w:t>
            </w:r>
          </w:p>
        </w:tc>
        <w:tc>
          <w:tcPr>
            <w:tcW w:w="6552" w:type="dxa"/>
          </w:tcPr>
          <w:p w14:paraId="366E6B54" w14:textId="77777777" w:rsidR="00E64F9F" w:rsidRDefault="00E62623">
            <w:r>
              <w:rPr>
                <w:sz w:val="18"/>
              </w:rPr>
              <w:t>Entra ID + UAE PASS federation, PIM alignment, WORM audit mirror, access-review exports</w:t>
            </w:r>
          </w:p>
        </w:tc>
      </w:tr>
      <w:tr w:rsidR="00E64F9F" w14:paraId="134F14F8" w14:textId="77777777">
        <w:tc>
          <w:tcPr>
            <w:tcW w:w="2736" w:type="dxa"/>
          </w:tcPr>
          <w:p w14:paraId="4D5EED9F" w14:textId="77777777" w:rsidR="00E64F9F" w:rsidRDefault="00E62623">
            <w:r>
              <w:rPr>
                <w:sz w:val="18"/>
              </w:rPr>
              <w:t>Application revamp</w:t>
            </w:r>
          </w:p>
        </w:tc>
        <w:tc>
          <w:tcPr>
            <w:tcW w:w="6552" w:type="dxa"/>
          </w:tcPr>
          <w:p w14:paraId="4DCED85C" w14:textId="77777777" w:rsidR="00E64F9F" w:rsidRDefault="00E62623">
            <w:r>
              <w:rPr>
                <w:sz w:val="18"/>
              </w:rPr>
              <w:t>Admin microservice; matrix editor extended with scoping and dual control</w:t>
            </w:r>
          </w:p>
        </w:tc>
      </w:tr>
      <w:tr w:rsidR="00E64F9F" w14:paraId="0B33CAE1" w14:textId="77777777">
        <w:tc>
          <w:tcPr>
            <w:tcW w:w="2736" w:type="dxa"/>
          </w:tcPr>
          <w:p w14:paraId="5BE435E0" w14:textId="77777777" w:rsidR="00E64F9F" w:rsidRDefault="00E62623">
            <w:r>
              <w:rPr>
                <w:sz w:val="18"/>
              </w:rPr>
              <w:t>Unified data platform</w:t>
            </w:r>
          </w:p>
        </w:tc>
        <w:tc>
          <w:tcPr>
            <w:tcW w:w="6552" w:type="dxa"/>
          </w:tcPr>
          <w:p w14:paraId="5CF3ACAA" w14:textId="77777777" w:rsidR="00E64F9F" w:rsidRDefault="00E62623">
            <w:r>
              <w:rPr>
                <w:sz w:val="18"/>
              </w:rPr>
              <w:t>Identity and audit events into the analytics zone for compliance reporting</w:t>
            </w:r>
          </w:p>
        </w:tc>
      </w:tr>
      <w:tr w:rsidR="00E64F9F" w14:paraId="7FB314D0" w14:textId="77777777">
        <w:tc>
          <w:tcPr>
            <w:tcW w:w="2736" w:type="dxa"/>
          </w:tcPr>
          <w:p w14:paraId="5CFADA66" w14:textId="77777777" w:rsidR="00E64F9F" w:rsidRDefault="00E62623">
            <w:r>
              <w:rPr>
                <w:sz w:val="18"/>
              </w:rPr>
              <w:t>AI agents &amp; platform</w:t>
            </w:r>
          </w:p>
        </w:tc>
        <w:tc>
          <w:tcPr>
            <w:tcW w:w="6552" w:type="dxa"/>
          </w:tcPr>
          <w:p w14:paraId="1E9971E5" w14:textId="77777777" w:rsidR="00E64F9F" w:rsidRDefault="00E62623">
            <w:r>
              <w:rPr>
                <w:sz w:val="18"/>
              </w:rPr>
              <w:t>Anomalous-access detection; NL audit queries</w:t>
            </w:r>
          </w:p>
        </w:tc>
      </w:tr>
    </w:tbl>
    <w:p w14:paraId="1432595D" w14:textId="77777777" w:rsidR="00E64F9F" w:rsidRDefault="00E64F9F">
      <w:pPr>
        <w:spacing w:after="40"/>
      </w:pPr>
    </w:p>
    <w:p w14:paraId="6A9B0A8B" w14:textId="77777777" w:rsidR="00E64F9F" w:rsidRDefault="00E62623">
      <w:pPr>
        <w:pStyle w:val="Heading2"/>
      </w:pPr>
      <w:bookmarkStart w:id="105" w:name="_Toc238750416"/>
      <w:r>
        <w:t>12.9  Effort estimation for the delta (man-weeks)</w:t>
      </w:r>
      <w:bookmarkEnd w:id="105"/>
    </w:p>
    <w:tbl>
      <w:tblPr>
        <w:tblStyle w:val="TableGrid"/>
        <w:tblW w:w="0" w:type="auto"/>
        <w:tblLayout w:type="fixed"/>
        <w:tblLook w:val="04A0" w:firstRow="1" w:lastRow="0" w:firstColumn="1" w:lastColumn="0" w:noHBand="0" w:noVBand="1"/>
      </w:tblPr>
      <w:tblGrid>
        <w:gridCol w:w="7704"/>
        <w:gridCol w:w="1584"/>
      </w:tblGrid>
      <w:tr w:rsidR="00E64F9F" w14:paraId="651DDE62" w14:textId="77777777">
        <w:tc>
          <w:tcPr>
            <w:tcW w:w="7704" w:type="dxa"/>
            <w:shd w:val="clear" w:color="auto" w:fill="0E7C86"/>
          </w:tcPr>
          <w:p w14:paraId="58F05474" w14:textId="77777777" w:rsidR="00E64F9F" w:rsidRDefault="00E62623">
            <w:r>
              <w:rPr>
                <w:b/>
                <w:color w:val="FFFFFF"/>
                <w:sz w:val="17"/>
              </w:rPr>
              <w:t>Work item</w:t>
            </w:r>
          </w:p>
        </w:tc>
        <w:tc>
          <w:tcPr>
            <w:tcW w:w="1584" w:type="dxa"/>
            <w:shd w:val="clear" w:color="auto" w:fill="0E7C86"/>
          </w:tcPr>
          <w:p w14:paraId="16E4DDCE" w14:textId="77777777" w:rsidR="00E64F9F" w:rsidRDefault="00E62623">
            <w:r>
              <w:rPr>
                <w:b/>
                <w:color w:val="FFFFFF"/>
                <w:sz w:val="17"/>
              </w:rPr>
              <w:t>MW</w:t>
            </w:r>
          </w:p>
        </w:tc>
      </w:tr>
      <w:tr w:rsidR="00E64F9F" w14:paraId="2D41DC7A" w14:textId="77777777">
        <w:tc>
          <w:tcPr>
            <w:tcW w:w="7704" w:type="dxa"/>
          </w:tcPr>
          <w:p w14:paraId="45E9386F" w14:textId="77777777" w:rsidR="00E64F9F" w:rsidRDefault="00E62623">
            <w:r>
              <w:rPr>
                <w:sz w:val="18"/>
              </w:rPr>
              <w:t>Entra ID + UAE PASS integration and role mapping</w:t>
            </w:r>
          </w:p>
        </w:tc>
        <w:tc>
          <w:tcPr>
            <w:tcW w:w="1584" w:type="dxa"/>
          </w:tcPr>
          <w:p w14:paraId="1F26C435" w14:textId="77777777" w:rsidR="00E64F9F" w:rsidRDefault="00E62623">
            <w:r>
              <w:rPr>
                <w:sz w:val="18"/>
              </w:rPr>
              <w:t>4</w:t>
            </w:r>
          </w:p>
        </w:tc>
      </w:tr>
      <w:tr w:rsidR="00E64F9F" w14:paraId="34D13964" w14:textId="77777777">
        <w:tc>
          <w:tcPr>
            <w:tcW w:w="7704" w:type="dxa"/>
          </w:tcPr>
          <w:p w14:paraId="52B40923" w14:textId="77777777" w:rsidR="00E64F9F" w:rsidRDefault="00E62623">
            <w:r>
              <w:rPr>
                <w:sz w:val="18"/>
              </w:rPr>
              <w:lastRenderedPageBreak/>
              <w:t>Maker-checker + access reviews + WORM mirror</w:t>
            </w:r>
          </w:p>
        </w:tc>
        <w:tc>
          <w:tcPr>
            <w:tcW w:w="1584" w:type="dxa"/>
          </w:tcPr>
          <w:p w14:paraId="5FCF753B" w14:textId="77777777" w:rsidR="00E64F9F" w:rsidRDefault="00E62623">
            <w:r>
              <w:rPr>
                <w:sz w:val="18"/>
              </w:rPr>
              <w:t>3</w:t>
            </w:r>
          </w:p>
        </w:tc>
      </w:tr>
      <w:tr w:rsidR="00E64F9F" w14:paraId="3E8DAA3B" w14:textId="77777777">
        <w:tc>
          <w:tcPr>
            <w:tcW w:w="7704" w:type="dxa"/>
          </w:tcPr>
          <w:p w14:paraId="59938CD0" w14:textId="77777777" w:rsidR="00E64F9F" w:rsidRDefault="00E62623">
            <w:r>
              <w:rPr>
                <w:sz w:val="18"/>
              </w:rPr>
              <w:t>AI: access anomaly detection + NL audit queries</w:t>
            </w:r>
          </w:p>
        </w:tc>
        <w:tc>
          <w:tcPr>
            <w:tcW w:w="1584" w:type="dxa"/>
          </w:tcPr>
          <w:p w14:paraId="0C8DFF74" w14:textId="77777777" w:rsidR="00E64F9F" w:rsidRDefault="00E62623">
            <w:r>
              <w:rPr>
                <w:sz w:val="18"/>
              </w:rPr>
              <w:t>3</w:t>
            </w:r>
          </w:p>
        </w:tc>
      </w:tr>
      <w:tr w:rsidR="00E64F9F" w14:paraId="602B1FC1" w14:textId="77777777">
        <w:tc>
          <w:tcPr>
            <w:tcW w:w="7704" w:type="dxa"/>
          </w:tcPr>
          <w:p w14:paraId="5BC86FE6" w14:textId="77777777" w:rsidR="00E64F9F" w:rsidRDefault="00E62623">
            <w:r>
              <w:rPr>
                <w:sz w:val="18"/>
              </w:rPr>
              <w:t>TOTAL — Administration &amp; RBAC</w:t>
            </w:r>
          </w:p>
        </w:tc>
        <w:tc>
          <w:tcPr>
            <w:tcW w:w="1584" w:type="dxa"/>
          </w:tcPr>
          <w:p w14:paraId="3379BBEC" w14:textId="77777777" w:rsidR="00E64F9F" w:rsidRDefault="00E62623">
            <w:r>
              <w:rPr>
                <w:sz w:val="18"/>
              </w:rPr>
              <w:t>10</w:t>
            </w:r>
          </w:p>
        </w:tc>
      </w:tr>
    </w:tbl>
    <w:p w14:paraId="716E12D7" w14:textId="77777777" w:rsidR="00E64F9F" w:rsidRDefault="00E64F9F">
      <w:pPr>
        <w:spacing w:after="40"/>
      </w:pPr>
    </w:p>
    <w:p w14:paraId="26D5B93E" w14:textId="77777777" w:rsidR="00E64F9F" w:rsidRDefault="00E62623">
      <w:r>
        <w:br w:type="page"/>
      </w:r>
    </w:p>
    <w:p w14:paraId="7030522B" w14:textId="77777777" w:rsidR="00E64F9F" w:rsidRDefault="00E62623">
      <w:pPr>
        <w:pStyle w:val="Heading1"/>
      </w:pPr>
      <w:bookmarkStart w:id="106" w:name="_Toc238750417"/>
      <w:r>
        <w:lastRenderedPageBreak/>
        <w:t>13.  Azure services — how each will be used</w:t>
      </w:r>
      <w:bookmarkEnd w:id="106"/>
    </w:p>
    <w:p w14:paraId="08CD22E0" w14:textId="77777777" w:rsidR="00E64F9F" w:rsidRDefault="00E62623">
      <w:r>
        <w:rPr>
          <w:color w:val="52696F"/>
        </w:rPr>
        <w:t>Per-service engineering detail, aligned to the Client's shared Azure platform architecture. The middle column is the platform-wide role; the right column is the specific role in Master Data Management and the unified data architecture.</w:t>
      </w:r>
    </w:p>
    <w:tbl>
      <w:tblPr>
        <w:tblStyle w:val="TableGrid"/>
        <w:tblW w:w="0" w:type="auto"/>
        <w:tblLayout w:type="fixed"/>
        <w:tblLook w:val="04A0" w:firstRow="1" w:lastRow="0" w:firstColumn="1" w:lastColumn="0" w:noHBand="0" w:noVBand="1"/>
      </w:tblPr>
      <w:tblGrid>
        <w:gridCol w:w="1656"/>
        <w:gridCol w:w="4896"/>
        <w:gridCol w:w="2736"/>
      </w:tblGrid>
      <w:tr w:rsidR="00E64F9F" w14:paraId="7634857D" w14:textId="77777777">
        <w:tc>
          <w:tcPr>
            <w:tcW w:w="1656" w:type="dxa"/>
            <w:shd w:val="clear" w:color="auto" w:fill="0E7C86"/>
          </w:tcPr>
          <w:p w14:paraId="40BFAA8A" w14:textId="77777777" w:rsidR="00E64F9F" w:rsidRDefault="00E62623">
            <w:r>
              <w:rPr>
                <w:b/>
                <w:color w:val="FFFFFF"/>
                <w:sz w:val="17"/>
              </w:rPr>
              <w:t>Azure service</w:t>
            </w:r>
          </w:p>
        </w:tc>
        <w:tc>
          <w:tcPr>
            <w:tcW w:w="4896" w:type="dxa"/>
            <w:shd w:val="clear" w:color="auto" w:fill="0E7C86"/>
          </w:tcPr>
          <w:p w14:paraId="13FE4EB2" w14:textId="77777777" w:rsidR="00E64F9F" w:rsidRDefault="00E62623">
            <w:r>
              <w:rPr>
                <w:b/>
                <w:color w:val="FFFFFF"/>
                <w:sz w:val="17"/>
              </w:rPr>
              <w:t>How the platform uses it</w:t>
            </w:r>
          </w:p>
        </w:tc>
        <w:tc>
          <w:tcPr>
            <w:tcW w:w="2736" w:type="dxa"/>
            <w:shd w:val="clear" w:color="auto" w:fill="0E7C86"/>
          </w:tcPr>
          <w:p w14:paraId="1E1DBEFC" w14:textId="77777777" w:rsidR="00E64F9F" w:rsidRDefault="00E62623">
            <w:r>
              <w:rPr>
                <w:b/>
                <w:color w:val="FFFFFF"/>
                <w:sz w:val="17"/>
              </w:rPr>
              <w:t>Role in Master Data Management</w:t>
            </w:r>
          </w:p>
        </w:tc>
      </w:tr>
      <w:tr w:rsidR="00E64F9F" w14:paraId="4E814555" w14:textId="77777777">
        <w:tc>
          <w:tcPr>
            <w:tcW w:w="1656" w:type="dxa"/>
          </w:tcPr>
          <w:p w14:paraId="57F1F23D" w14:textId="77777777" w:rsidR="00E64F9F" w:rsidRDefault="00E62623">
            <w:r>
              <w:rPr>
                <w:sz w:val="16"/>
              </w:rPr>
              <w:t>Azure Front Door (Premium) with WAF and DDoS protection</w:t>
            </w:r>
          </w:p>
        </w:tc>
        <w:tc>
          <w:tcPr>
            <w:tcW w:w="4896" w:type="dxa"/>
          </w:tcPr>
          <w:p w14:paraId="77E6E24D" w14:textId="77777777" w:rsidR="00E64F9F" w:rsidRDefault="00E62623">
            <w:r>
              <w:rPr>
                <w:sz w:val="16"/>
              </w:rPr>
              <w:t>Single global entry point for the portal SPA and public APIs, terminating TLS at the edge and routing by path to API Management origins in UAE North, with priority-based failover to UAE Central to support the RPO ≤4h / RTO ≤8h DR posture. The managed WAF ruleset (OWASP CRS plus bot management and rate limiting) is enforced before traffic reaches the platform, and origins are locked down via Private Link so the gateway tier is unreachable except through Front Door. Static SPA assets and the public certificat</w:t>
            </w:r>
            <w:r>
              <w:rPr>
                <w:sz w:val="16"/>
              </w:rPr>
              <w:t>e-verification endpoint are cached at the edge to keep the 24/7 customer channel (A4) responsive at ≤5s.</w:t>
            </w:r>
          </w:p>
        </w:tc>
        <w:tc>
          <w:tcPr>
            <w:tcW w:w="2736" w:type="dxa"/>
          </w:tcPr>
          <w:p w14:paraId="6F84A37F" w14:textId="77777777" w:rsidR="00E64F9F" w:rsidRDefault="00E62623">
            <w:r>
              <w:rPr>
                <w:sz w:val="16"/>
              </w:rPr>
              <w:t>Published, immutable reference-data snapshots (code lists such as UN/LOCODE ports, vessel types, deficiency codes) are edge-cached with versioned cache keys, so high-read master lookups never load the golden-record store.</w:t>
            </w:r>
          </w:p>
        </w:tc>
      </w:tr>
      <w:tr w:rsidR="00E64F9F" w14:paraId="0C44A373" w14:textId="77777777">
        <w:tc>
          <w:tcPr>
            <w:tcW w:w="1656" w:type="dxa"/>
          </w:tcPr>
          <w:p w14:paraId="504DB401" w14:textId="77777777" w:rsidR="00E64F9F" w:rsidRDefault="00E62623">
            <w:r>
              <w:rPr>
                <w:sz w:val="16"/>
              </w:rPr>
              <w:t>Azure API Management</w:t>
            </w:r>
          </w:p>
        </w:tc>
        <w:tc>
          <w:tcPr>
            <w:tcW w:w="4896" w:type="dxa"/>
          </w:tcPr>
          <w:p w14:paraId="4FFF7A4E" w14:textId="77777777" w:rsidR="00E64F9F" w:rsidRDefault="00E62623">
            <w:r>
              <w:rPr>
                <w:sz w:val="16"/>
              </w:rPr>
              <w:t>The internal-mode (VNet-injected) gateway fronting all ~190 REST endpoints of the seven domain services and the agent tool APIs, presented as versioned products with revisions for non-breaking rollout. Inbound policies validate Entra ID JWTs (audience, roles mapped to the platform's module.action permission model), apply per-subscription throttling and quota, mask sensitive payload fields in traces, and inject correlation headers for end-to-end tracing. It is also the controlled surface the Foundry agents c</w:t>
            </w:r>
            <w:r>
              <w:rPr>
                <w:sz w:val="16"/>
              </w:rPr>
              <w:t>all as OpenAPI tools, so every agent action against business data passes the same authentication, rate-limiting and analytics as a human user — supporting the immutable agent audit requirement. The developer portal exposes sandboxed subscriptions for external integrators such as classification societies and shipping agents.</w:t>
            </w:r>
          </w:p>
        </w:tc>
        <w:tc>
          <w:tcPr>
            <w:tcW w:w="2736" w:type="dxa"/>
          </w:tcPr>
          <w:p w14:paraId="1703EA6A" w14:textId="77777777" w:rsidR="00E64F9F" w:rsidRDefault="00E62623">
            <w:r>
              <w:rPr>
                <w:sz w:val="16"/>
              </w:rPr>
              <w:t>The master-data service is published as its own versioned API product with response caching and ETag policies, making the gateway the single sanctioned path through which every domain service, agent and external consumer resolves golden identifiers and code lists.</w:t>
            </w:r>
          </w:p>
        </w:tc>
      </w:tr>
      <w:tr w:rsidR="00E64F9F" w14:paraId="511B7EE3" w14:textId="77777777">
        <w:tc>
          <w:tcPr>
            <w:tcW w:w="1656" w:type="dxa"/>
          </w:tcPr>
          <w:p w14:paraId="403F3C6F" w14:textId="77777777" w:rsidR="00E64F9F" w:rsidRDefault="00E62623">
            <w:r>
              <w:rPr>
                <w:sz w:val="16"/>
              </w:rPr>
              <w:t>Microsoft Entra ID with UAE PASS federation</w:t>
            </w:r>
          </w:p>
        </w:tc>
        <w:tc>
          <w:tcPr>
            <w:tcW w:w="4896" w:type="dxa"/>
          </w:tcPr>
          <w:p w14:paraId="54FE3701" w14:textId="77777777" w:rsidR="00E64F9F" w:rsidRDefault="00E62623">
            <w:r>
              <w:rPr>
                <w:sz w:val="16"/>
              </w:rPr>
              <w:t>Workforce identity: SSO with MFA and conditional access (compliant-device and UAE-location policies) for Client staff and inspectors, with Entra security groups mapped onto the platform's 21 deny-by-default permission groups so RBAC is administered once and enforced in tokens. Customers (shipowners, agents, seafarers) authenticate via UAE PASS federated over OIDC/OAuth2 through Entra External ID, with verified Emirates ID claims mapped to customer profiles for zero-touch service processing (A3). All service</w:t>
            </w:r>
            <w:r>
              <w:rPr>
                <w:sz w:val="16"/>
              </w:rPr>
              <w:t>-to-service and agent-to-API authentication uses managed identities and workload identity on AKS — no shared secrets anywhere in the call chain — and privileged operations sit behind PIM with just-in-time elevation.</w:t>
            </w:r>
          </w:p>
        </w:tc>
        <w:tc>
          <w:tcPr>
            <w:tcW w:w="2736" w:type="dxa"/>
          </w:tcPr>
          <w:p w14:paraId="3791028C" w14:textId="77777777" w:rsidR="00E64F9F" w:rsidRDefault="00E62623">
            <w:r>
              <w:rPr>
                <w:sz w:val="16"/>
              </w:rPr>
              <w:t>Data-stewardship roles (steward, approver, publisher) are modelled as Entra app roles gating master-data write endpoints, and the MDM service's managed identity is the only principal granted write access to the golden-record schema in PostgreSQL.</w:t>
            </w:r>
          </w:p>
        </w:tc>
      </w:tr>
      <w:tr w:rsidR="00E64F9F" w14:paraId="6F8C510C" w14:textId="77777777">
        <w:tc>
          <w:tcPr>
            <w:tcW w:w="1656" w:type="dxa"/>
          </w:tcPr>
          <w:p w14:paraId="26DFB5FD" w14:textId="77777777" w:rsidR="00E64F9F" w:rsidRDefault="00E62623">
            <w:r>
              <w:rPr>
                <w:sz w:val="16"/>
              </w:rPr>
              <w:t>Azure Kubernetes Service (AKS)</w:t>
            </w:r>
          </w:p>
        </w:tc>
        <w:tc>
          <w:tcPr>
            <w:tcW w:w="4896" w:type="dxa"/>
          </w:tcPr>
          <w:p w14:paraId="6F55777C" w14:textId="77777777" w:rsidR="00E64F9F" w:rsidRDefault="00E62623">
            <w:r>
              <w:rPr>
                <w:sz w:val="16"/>
              </w:rPr>
              <w:t>Private, zone-redundant clusters in UAE North host the seven domain microservices (Ships, Seafarers &amp; MET, Legislations, NMC, Smart Inspection, Ports, Marine Facilities &amp; Companies) plus supporting AI workloads, each in its own namespace with network policies and workload identity. Node pools are separated (system, general compute, GPU-capable for inference-adjacent workloads), with HPA on latency/CPU and KEDA scalers on Service Bus queue depth and Event Hubs consumer lag so document-processing and AIS pipe</w:t>
            </w:r>
            <w:r>
              <w:rPr>
                <w:sz w:val="16"/>
              </w:rPr>
              <w:t>lines scale with load. Deployments roll out blue-green behind API Management with automated rollback on health-probe failure, and a warm-standby cluster in UAE Central is kept in sync via GitOps for cross-region recovery within the RTO ≤8h target. Azure Policy for AKS (Gatekeeper) enforces approved registries, no-privileged-pods and resource limits at admission.</w:t>
            </w:r>
          </w:p>
        </w:tc>
        <w:tc>
          <w:tcPr>
            <w:tcW w:w="2736" w:type="dxa"/>
          </w:tcPr>
          <w:p w14:paraId="3CD5C250" w14:textId="77777777" w:rsidR="00E64F9F" w:rsidRDefault="00E62623">
            <w:r>
              <w:rPr>
                <w:sz w:val="16"/>
              </w:rPr>
              <w:t>The master-data service runs as an independent microservice with its own scaling profile and PodDisruptionBudget, so golden-record reads — the hottest cross-cutting dependency — degrade last under load.</w:t>
            </w:r>
          </w:p>
        </w:tc>
      </w:tr>
      <w:tr w:rsidR="00E64F9F" w14:paraId="6C13DAE5" w14:textId="77777777">
        <w:tc>
          <w:tcPr>
            <w:tcW w:w="1656" w:type="dxa"/>
          </w:tcPr>
          <w:p w14:paraId="750E3F54" w14:textId="77777777" w:rsidR="00E64F9F" w:rsidRDefault="00E62623">
            <w:r>
              <w:rPr>
                <w:sz w:val="16"/>
              </w:rPr>
              <w:t>Azure Functions</w:t>
            </w:r>
          </w:p>
        </w:tc>
        <w:tc>
          <w:tcPr>
            <w:tcW w:w="4896" w:type="dxa"/>
          </w:tcPr>
          <w:p w14:paraId="3EA07107" w14:textId="77777777" w:rsidR="00E64F9F" w:rsidRDefault="00E62623">
            <w:r>
              <w:rPr>
                <w:sz w:val="16"/>
              </w:rPr>
              <w:t>Event-driven glue on Flex Consumption with VNet integration and managed identities: blob-created events in the ADLS raw zone trigger the document pipeline that submits files to Document Intelligence and routes results by confidence (A1); Event Hubs-triggered functions enrich and window AIS positions for the national maritime picture (A7); timer triggers run the daily certificate-expiry and compliance sweeps that feed the vessel-compliance agent (A2). Service Bus-triggered functions handle notification fan-o</w:t>
            </w:r>
            <w:r>
              <w:rPr>
                <w:sz w:val="16"/>
              </w:rPr>
              <w:t xml:space="preserve">ut and escalation-timer bookkeeping </w:t>
            </w:r>
            <w:r>
              <w:rPr>
                <w:sz w:val="16"/>
              </w:rPr>
              <w:lastRenderedPageBreak/>
              <w:t>for the ≤4-business-hour human-review SLA. Everything is stateless, idempotent (message-level deduplication keys) and instrumented into Application Insights.</w:t>
            </w:r>
          </w:p>
        </w:tc>
        <w:tc>
          <w:tcPr>
            <w:tcW w:w="2736" w:type="dxa"/>
          </w:tcPr>
          <w:p w14:paraId="2C1CE898" w14:textId="77777777" w:rsidR="00E64F9F" w:rsidRDefault="00E62623">
            <w:r>
              <w:rPr>
                <w:sz w:val="16"/>
              </w:rPr>
              <w:lastRenderedPageBreak/>
              <w:t xml:space="preserve">A change-feed processor function consumes master-data change events and projects them into the curated lake zone, refreshes AI Search indexes and invalidates gateway caches — the mechanism by which a golden-record update propagates platform-wide </w:t>
            </w:r>
            <w:r>
              <w:rPr>
                <w:sz w:val="16"/>
              </w:rPr>
              <w:lastRenderedPageBreak/>
              <w:t>within seconds.</w:t>
            </w:r>
          </w:p>
        </w:tc>
      </w:tr>
      <w:tr w:rsidR="00E64F9F" w14:paraId="7A420617" w14:textId="77777777">
        <w:tc>
          <w:tcPr>
            <w:tcW w:w="1656" w:type="dxa"/>
          </w:tcPr>
          <w:p w14:paraId="50C16E90" w14:textId="77777777" w:rsidR="00E64F9F" w:rsidRDefault="00E62623">
            <w:r>
              <w:rPr>
                <w:sz w:val="16"/>
              </w:rPr>
              <w:lastRenderedPageBreak/>
              <w:t>Microsoft Foundry Agent Service</w:t>
            </w:r>
          </w:p>
        </w:tc>
        <w:tc>
          <w:tcPr>
            <w:tcW w:w="4896" w:type="dxa"/>
          </w:tcPr>
          <w:p w14:paraId="27BB6F64" w14:textId="77777777" w:rsidR="00E64F9F" w:rsidRDefault="00E62623">
            <w:r>
              <w:rPr>
                <w:sz w:val="16"/>
              </w:rPr>
              <w:t>The managed runtime for all seven mandatory agents (A1–A7), each defined declaratively with its model deployment, tool set (OpenAPI tools onto APIM-fronted domain APIs, AI Search grounding, Azure ML scoring endpoints), thread-scoped memory and per-agent guardrails. Multi-agent coordination is used where the RFP demands composition — the Smart Inspection agent (A5) orchestrates calls to the compliance agent (A2) and document agent (A1) to assemble the pre-inspection dossier and risk score. Configurable auton</w:t>
            </w:r>
            <w:r>
              <w:rPr>
                <w:sz w:val="16"/>
              </w:rPr>
              <w:t>omy is implemented as per-agent, per-action policy: supervised actions pause on a human-in-the-loop approval gate routed through the review queue, while autonomous ones execute directly; every step (prompt, retrieval set, tool call, output, evaluator verdict) is written to an immutable audit store so any decision's rationale is retrievable within 30 seconds. Continuous evaluation runs score groundedness and task adherence, feeding the drift-alerting and the 99.5% agent-availability SLO dashboards.</w:t>
            </w:r>
          </w:p>
        </w:tc>
        <w:tc>
          <w:tcPr>
            <w:tcW w:w="2736" w:type="dxa"/>
          </w:tcPr>
          <w:p w14:paraId="5CAD2A71" w14:textId="77777777" w:rsidR="00E64F9F" w:rsidRDefault="00E62623">
            <w:r>
              <w:rPr>
                <w:sz w:val="16"/>
              </w:rPr>
              <w:t>Agent tools resolve every entity mention (vessel, company, port, seafarer) through the MDM API before acting, so agent outputs and audit records reference canonical golden identifiers rather than free-text names — a precondition for the 100% compliance-monitoring and explainability requirements.</w:t>
            </w:r>
          </w:p>
        </w:tc>
      </w:tr>
      <w:tr w:rsidR="00E64F9F" w14:paraId="6577EB01" w14:textId="77777777">
        <w:tc>
          <w:tcPr>
            <w:tcW w:w="1656" w:type="dxa"/>
          </w:tcPr>
          <w:p w14:paraId="51F0A6C7" w14:textId="77777777" w:rsidR="00E64F9F" w:rsidRDefault="00E62623">
            <w:r>
              <w:rPr>
                <w:sz w:val="16"/>
              </w:rPr>
              <w:t>Microsoft Foundry Models</w:t>
            </w:r>
          </w:p>
        </w:tc>
        <w:tc>
          <w:tcPr>
            <w:tcW w:w="4896" w:type="dxa"/>
          </w:tcPr>
          <w:p w14:paraId="183AF50A" w14:textId="77777777" w:rsidR="00E64F9F" w:rsidRDefault="00E62623">
            <w:r>
              <w:rPr>
                <w:sz w:val="16"/>
              </w:rPr>
              <w:t>The model catalogue supplies each capability from UAE-region deployments only, preserving data residency for all AI processing: bilingual AR/EN LLMs for customer guidance (A4) and inspection-report drafting (A5), a fast tier for classification/routing, embedding models for vectorisation, and rerankers for the hybrid retrieval stack. Provisioned-throughput deployments back the latency-bound paths (≤5s guidance responses, ≤30s document decisions), with content-safety filters applied at the deployment level. M</w:t>
            </w:r>
            <w:r>
              <w:rPr>
                <w:sz w:val="16"/>
              </w:rPr>
              <w:t>odel versions are pinned per agent; new versions enter through an evaluation harness and AI Governance Committee approval, with side-by-side (A/B) deployments used to compare candidates on golden test sets before traffic shifts.</w:t>
            </w:r>
          </w:p>
        </w:tc>
        <w:tc>
          <w:tcPr>
            <w:tcW w:w="2736" w:type="dxa"/>
          </w:tcPr>
          <w:p w14:paraId="28D744D2" w14:textId="77777777" w:rsidR="00E64F9F" w:rsidRDefault="00E62623">
            <w:r>
              <w:rPr>
                <w:sz w:val="16"/>
              </w:rPr>
              <w:t>Embedding models also power the match-merge pipeline — scoring candidate duplicates across Arabic/English name variants of vessels and companies — so survivorship decisions in the MDM hub are assisted by the same governed model estate.</w:t>
            </w:r>
          </w:p>
        </w:tc>
      </w:tr>
      <w:tr w:rsidR="00E64F9F" w14:paraId="4EF80B10" w14:textId="77777777">
        <w:tc>
          <w:tcPr>
            <w:tcW w:w="1656" w:type="dxa"/>
          </w:tcPr>
          <w:p w14:paraId="447F607A" w14:textId="77777777" w:rsidR="00E64F9F" w:rsidRDefault="00E62623">
            <w:r>
              <w:rPr>
                <w:sz w:val="16"/>
              </w:rPr>
              <w:t>Azure AI Search</w:t>
            </w:r>
          </w:p>
        </w:tc>
        <w:tc>
          <w:tcPr>
            <w:tcW w:w="4896" w:type="dxa"/>
          </w:tcPr>
          <w:p w14:paraId="65A4FD5D" w14:textId="77777777" w:rsidR="00E64F9F" w:rsidRDefault="00E62623">
            <w:r>
              <w:rPr>
                <w:sz w:val="16"/>
              </w:rPr>
              <w:t>The knowledge-grounding layer: hybrid retrieval (BM25 keyword + vector + semantic reranking) over indexes built from the curated ADLS zone — national legislation, IMO/ILO instruments and circulars, the service catalogue, and historical inspection and PSC records. Indexers with integrated vectorisation keep indexes current as the curated zone changes; security trimming via filter predicates ensures retrieval respects the caller's permissions. This layer grounds the customer-guidance agent's cited answers (A4</w:t>
            </w:r>
            <w:r>
              <w:rPr>
                <w:sz w:val="16"/>
              </w:rPr>
              <w:t>), the regulatory-intelligence agent's ≤24h circular analysis (A6), and dossier assembly for inspections (A5), with every retrieved chunk id logged for explainability.</w:t>
            </w:r>
          </w:p>
        </w:tc>
        <w:tc>
          <w:tcPr>
            <w:tcW w:w="2736" w:type="dxa"/>
          </w:tcPr>
          <w:p w14:paraId="0598B8D9" w14:textId="77777777" w:rsidR="00E64F9F" w:rsidRDefault="00E62623">
            <w:r>
              <w:rPr>
                <w:sz w:val="16"/>
              </w:rPr>
              <w:t>Synonym maps and a dedicated entity index are generated from the master code lists (port aliases, vessel-type synonyms, authority names in AR/EN), so free-text queries and agent retrievals link reliably back to canonical master entities.</w:t>
            </w:r>
          </w:p>
        </w:tc>
      </w:tr>
      <w:tr w:rsidR="00E64F9F" w14:paraId="30CE845E" w14:textId="77777777">
        <w:tc>
          <w:tcPr>
            <w:tcW w:w="1656" w:type="dxa"/>
          </w:tcPr>
          <w:p w14:paraId="1CCD416D" w14:textId="77777777" w:rsidR="00E64F9F" w:rsidRDefault="00E62623">
            <w:r>
              <w:rPr>
                <w:sz w:val="16"/>
              </w:rPr>
              <w:t>Azure AI Document Intelligence</w:t>
            </w:r>
          </w:p>
        </w:tc>
        <w:tc>
          <w:tcPr>
            <w:tcW w:w="4896" w:type="dxa"/>
          </w:tcPr>
          <w:p w14:paraId="0953B98F" w14:textId="77777777" w:rsidR="00E64F9F" w:rsidRDefault="00E62623">
            <w:r>
              <w:rPr>
                <w:sz w:val="16"/>
              </w:rPr>
              <w:t xml:space="preserve">The extraction engine behind the Document Intelligence agent (A1): incoming files land in the raw zone, are classified (custom classification model per document family — registry, class, insurance, MLC, crew certificates), then routed to prebuilt or custom neural extraction models for key-value pairs, tables and signatures. Field-level confidence drives straight-through processing — documents meeting thresholds flow untouched towards the 80% no-touch / 95% certificate-validation accuracy targets within the </w:t>
            </w:r>
            <w:r>
              <w:rPr>
                <w:sz w:val="16"/>
              </w:rPr>
              <w:t>≤30s budget, while low-confidence fields queue for human verification whose corrections are fed back as training data for periodic model retraining. Normalised JSON output is persisted to the curated zone and posted to the owning domain service via Service Bus.</w:t>
            </w:r>
          </w:p>
        </w:tc>
        <w:tc>
          <w:tcPr>
            <w:tcW w:w="2736" w:type="dxa"/>
          </w:tcPr>
          <w:p w14:paraId="6C0256F2" w14:textId="77777777" w:rsidR="00E64F9F" w:rsidRDefault="00E62623">
            <w:r>
              <w:rPr>
                <w:sz w:val="16"/>
              </w:rPr>
              <w:t>Extracted identifiers (IMO number, call sign, flag, issuing authority) are validated against golden records at ingestion — a mismatch blocks straight-through processing and raises a data-quality exception, making the MDM hub the arbiter of what a 'valid' certificate field is.</w:t>
            </w:r>
          </w:p>
        </w:tc>
      </w:tr>
      <w:tr w:rsidR="00E64F9F" w14:paraId="7C2C2876" w14:textId="77777777">
        <w:tc>
          <w:tcPr>
            <w:tcW w:w="1656" w:type="dxa"/>
          </w:tcPr>
          <w:p w14:paraId="7DB8C6C3" w14:textId="77777777" w:rsidR="00E64F9F" w:rsidRDefault="00E62623">
            <w:r>
              <w:rPr>
                <w:sz w:val="16"/>
              </w:rPr>
              <w:t>Azure Machine Learning</w:t>
            </w:r>
          </w:p>
        </w:tc>
        <w:tc>
          <w:tcPr>
            <w:tcW w:w="4896" w:type="dxa"/>
          </w:tcPr>
          <w:p w14:paraId="34AE2505" w14:textId="77777777" w:rsidR="00E64F9F" w:rsidRDefault="00E62623">
            <w:r>
              <w:rPr>
                <w:sz w:val="16"/>
              </w:rPr>
              <w:t>The MLOps backbone for the predictive estate: training pipelines (compute clusters in-region) for inspection risk scoring that drives the A5 pre-inspection dossier, detention-likelihood models, and the anomaly detectors behind national maritime intelligence (A7). Models are versioned in the registry with lineage to their training data, promoted through evaluation gates and AI Governance Committee sign-off, and served from managed online endpoints called by agents and domain services over managed identity. D</w:t>
            </w:r>
            <w:r>
              <w:rPr>
                <w:sz w:val="16"/>
              </w:rPr>
              <w:t xml:space="preserve">ata-drift and model-performance monitors compare live distributions against training baselines and raise the mandated alert at a 5% accuracy degradation; </w:t>
            </w:r>
            <w:r>
              <w:rPr>
                <w:sz w:val="16"/>
              </w:rPr>
              <w:lastRenderedPageBreak/>
              <w:t>the Responsible AI dashboard supports the recurring bias audits, and mirrored endpoints enable A/B comparison in production.</w:t>
            </w:r>
          </w:p>
        </w:tc>
        <w:tc>
          <w:tcPr>
            <w:tcW w:w="2736" w:type="dxa"/>
          </w:tcPr>
          <w:p w14:paraId="17CF062A" w14:textId="77777777" w:rsidR="00E64F9F" w:rsidRDefault="00E62623">
            <w:r>
              <w:rPr>
                <w:sz w:val="16"/>
              </w:rPr>
              <w:lastRenderedPageBreak/>
              <w:t>The feature store is built exclusively on curated, golden-keyed data, so features join on canonical vessel/company identifiers and every scored prediction is traceable to mastered source records — essential for defensible risk scores.</w:t>
            </w:r>
          </w:p>
        </w:tc>
      </w:tr>
      <w:tr w:rsidR="00E64F9F" w14:paraId="505AEE0A" w14:textId="77777777">
        <w:tc>
          <w:tcPr>
            <w:tcW w:w="1656" w:type="dxa"/>
          </w:tcPr>
          <w:p w14:paraId="45192157" w14:textId="77777777" w:rsidR="00E64F9F" w:rsidRDefault="00E62623">
            <w:r>
              <w:rPr>
                <w:sz w:val="16"/>
              </w:rPr>
              <w:t>Azure Data Lake Storage Gen2</w:t>
            </w:r>
          </w:p>
        </w:tc>
        <w:tc>
          <w:tcPr>
            <w:tcW w:w="4896" w:type="dxa"/>
          </w:tcPr>
          <w:p w14:paraId="7020E4CA" w14:textId="77777777" w:rsidR="00E64F9F" w:rsidRDefault="00E62623">
            <w:r>
              <w:rPr>
                <w:sz w:val="16"/>
              </w:rPr>
              <w:t>The governed analytical store, organised as raw | curated | analytics zones with hierarchical namespace and POSIX ACLs per zone and domain. Raw receives immutable landings — Event Hubs capture of AIS/LRIT, scanned documents, CDC extracts from PostgreSQL; curated holds validated, golden-conformed Delta/Parquet tables that feed AI Search indexers and Azure ML pipelines; analytics holds aggregates, features and reporting marts. Encryption uses customer-managed keys from Key Vault, lifecycle policies tier agein</w:t>
            </w:r>
            <w:r>
              <w:rPr>
                <w:sz w:val="16"/>
              </w:rPr>
              <w:t>g raw data to cool/archive, and immutability (WORM) policies protect the agent audit trail and compliance evidence. Both replication and all processing remain within the UAE regions, satisfying residency and PDPL commitments.</w:t>
            </w:r>
          </w:p>
        </w:tc>
        <w:tc>
          <w:tcPr>
            <w:tcW w:w="2736" w:type="dxa"/>
          </w:tcPr>
          <w:p w14:paraId="38F5FF96" w14:textId="77777777" w:rsidR="00E64F9F" w:rsidRDefault="00E62623">
            <w:r>
              <w:rPr>
                <w:sz w:val="16"/>
              </w:rPr>
              <w:t>The curated zone is the lake-side projection of the MDM hub: conformed dimension tables for vessels, companies, ports and seafarers are maintained by CDC from PostgreSQL and keyed on golden identifiers, so every analytical and AI workload consumes the same version of the truth as the transactional estate.</w:t>
            </w:r>
          </w:p>
        </w:tc>
      </w:tr>
      <w:tr w:rsidR="00E64F9F" w14:paraId="2B531C57" w14:textId="77777777">
        <w:tc>
          <w:tcPr>
            <w:tcW w:w="1656" w:type="dxa"/>
          </w:tcPr>
          <w:p w14:paraId="4B6AD996" w14:textId="77777777" w:rsidR="00E64F9F" w:rsidRDefault="00E62623">
            <w:r>
              <w:rPr>
                <w:sz w:val="16"/>
              </w:rPr>
              <w:t>Azure Database for PostgreSQL (Flexible Server) — transactional golden records</w:t>
            </w:r>
          </w:p>
        </w:tc>
        <w:tc>
          <w:tcPr>
            <w:tcW w:w="4896" w:type="dxa"/>
          </w:tcPr>
          <w:p w14:paraId="5D2A352B" w14:textId="77777777" w:rsidR="00E64F9F" w:rsidRDefault="00E62623">
            <w:r>
              <w:rPr>
                <w:sz w:val="16"/>
              </w:rPr>
              <w:t>The system of record for the platform's 26 data models: zone-redundant HA in UAE North with a read replica in UAE Central for DR, private endpoints only, Entra ID authentication and customer-managed-key encryption. It holds the transactional state the platform's integrity depends on — server-enforced workflow state machines (e.g. port-call transitions), the before/after audit log written on every mutation, per-series document numbering, and signed-certificate records — with logical decoding providing the CD</w:t>
            </w:r>
            <w:r>
              <w:rPr>
                <w:sz w:val="16"/>
              </w:rPr>
              <w:t>C stream into the lake. Read replicas offload reporting and agent read-heavy tool calls from the write path.</w:t>
            </w:r>
          </w:p>
        </w:tc>
        <w:tc>
          <w:tcPr>
            <w:tcW w:w="2736" w:type="dxa"/>
          </w:tcPr>
          <w:p w14:paraId="37469F1E" w14:textId="77777777" w:rsidR="00E64F9F" w:rsidRDefault="00E62623">
            <w:r>
              <w:rPr>
                <w:sz w:val="16"/>
              </w:rPr>
              <w:t>Hosts the MDM hub itself: the 19 lookup categories plus berth/terminal, tariff (dated rate history), and versioned checklist masters as governed tables with soft delete for referenced records; survivorship and merge logic execute transactionally here so a golden record is never half-updated, and derived values (validity, availability, risk) are computed on read rather than stored.</w:t>
            </w:r>
          </w:p>
        </w:tc>
      </w:tr>
      <w:tr w:rsidR="00E64F9F" w14:paraId="327DB9F4" w14:textId="77777777">
        <w:tc>
          <w:tcPr>
            <w:tcW w:w="1656" w:type="dxa"/>
          </w:tcPr>
          <w:p w14:paraId="2E72F24C" w14:textId="77777777" w:rsidR="00E64F9F" w:rsidRDefault="00E62623">
            <w:r>
              <w:rPr>
                <w:sz w:val="16"/>
              </w:rPr>
              <w:t>Azure Event Hubs</w:t>
            </w:r>
          </w:p>
        </w:tc>
        <w:tc>
          <w:tcPr>
            <w:tcW w:w="4896" w:type="dxa"/>
          </w:tcPr>
          <w:p w14:paraId="0AC62C66" w14:textId="77777777" w:rsidR="00E64F9F" w:rsidRDefault="00E62623">
            <w:r>
              <w:rPr>
                <w:sz w:val="16"/>
              </w:rPr>
              <w:t>High-throughput ingestion for AIS/LRIT position streams and maritime operational events, partitioned by vessel identifier for ordered per-vessel processing and exposed Kafka-compatibly for standard tooling. Separate consumer groups serve the real-time national maritime picture (A7's 100% UAE-flag coverage), streaming anomaly/EWMA monitoring, and Event Hubs Capture into the ADLS raw zone for replay and model training. Auto-inflate throughput units absorb traffic bursts (port congestion events, weather divers</w:t>
            </w:r>
            <w:r>
              <w:rPr>
                <w:sz w:val="16"/>
              </w:rPr>
              <w:t>ions) without pipeline redesign.</w:t>
            </w:r>
          </w:p>
        </w:tc>
        <w:tc>
          <w:tcPr>
            <w:tcW w:w="2736" w:type="dxa"/>
          </w:tcPr>
          <w:p w14:paraId="6FA1EFE9" w14:textId="77777777" w:rsidR="00E64F9F" w:rsidRDefault="00E62623">
            <w:r>
              <w:rPr>
                <w:sz w:val="16"/>
              </w:rPr>
              <w:t>Stream-processing consumers enrich raw MMSI/IMO identifiers against an in-memory golden-vessel cache (refreshed by master-change events), so no downstream view or alert is ever keyed on an unresolved raw identifier.</w:t>
            </w:r>
          </w:p>
        </w:tc>
      </w:tr>
      <w:tr w:rsidR="00E64F9F" w14:paraId="1A9F2CE0" w14:textId="77777777">
        <w:tc>
          <w:tcPr>
            <w:tcW w:w="1656" w:type="dxa"/>
          </w:tcPr>
          <w:p w14:paraId="1C53864E" w14:textId="77777777" w:rsidR="00E64F9F" w:rsidRDefault="00E62623">
            <w:r>
              <w:rPr>
                <w:sz w:val="16"/>
              </w:rPr>
              <w:t>Azure Service Bus</w:t>
            </w:r>
          </w:p>
        </w:tc>
        <w:tc>
          <w:tcPr>
            <w:tcW w:w="4896" w:type="dxa"/>
          </w:tcPr>
          <w:p w14:paraId="4B542ECF" w14:textId="77777777" w:rsidR="00E64F9F" w:rsidRDefault="00E62623">
            <w:r>
              <w:rPr>
                <w:sz w:val="16"/>
              </w:rPr>
              <w:t>The reliable messaging fabric between the seven domain services and the agent layer: work queues for document processing (A1) and human-review escalations (with scheduled messages implementing the ≤4-business-hour SLA timers), and topics for domain events (certificate issued, inspection closed, application submitted) that decouple the microservices. Sessions guarantee per-vessel ordering where state machines demand it, duplicate detection enforces idempotency, and dead-letter queues are monitored and alerti</w:t>
            </w:r>
            <w:r>
              <w:rPr>
                <w:sz w:val="16"/>
              </w:rPr>
              <w:t>ng so no compliance-relevant message is silently lost.</w:t>
            </w:r>
          </w:p>
        </w:tc>
        <w:tc>
          <w:tcPr>
            <w:tcW w:w="2736" w:type="dxa"/>
          </w:tcPr>
          <w:p w14:paraId="7794982F" w14:textId="77777777" w:rsidR="00E64F9F" w:rsidRDefault="00E62623">
            <w:r>
              <w:rPr>
                <w:sz w:val="16"/>
              </w:rPr>
              <w:t>Master-data changes are published on a dedicated topic; every domain service and cache subscribes to refresh its local reference views — the eventual-consistency mechanism that keeps a distributed platform aligned with the single MDM hub.</w:t>
            </w:r>
          </w:p>
        </w:tc>
      </w:tr>
      <w:tr w:rsidR="00E64F9F" w14:paraId="66F04155" w14:textId="77777777">
        <w:tc>
          <w:tcPr>
            <w:tcW w:w="1656" w:type="dxa"/>
          </w:tcPr>
          <w:p w14:paraId="67895322" w14:textId="77777777" w:rsidR="00E64F9F" w:rsidRDefault="00E62623">
            <w:r>
              <w:rPr>
                <w:sz w:val="16"/>
              </w:rPr>
              <w:t>Azure Logic Apps (Standard)</w:t>
            </w:r>
          </w:p>
        </w:tc>
        <w:tc>
          <w:tcPr>
            <w:tcW w:w="4896" w:type="dxa"/>
          </w:tcPr>
          <w:p w14:paraId="1A471D50" w14:textId="77777777" w:rsidR="00E64F9F" w:rsidRDefault="00E62623">
            <w:r>
              <w:rPr>
                <w:sz w:val="16"/>
              </w:rPr>
              <w:t>VNet-integrated low-code orchestration for long-running business workflows: the zero-touch service-application flow (A3) with eligibility checks, agent hand-offs and human approval branches for non-eligible cases; certificate-expiry reminder cadences (90/60/30-day); inspection scheduling and follow-up loops; and escalation workflows that page a human reviewer when an agent defers a decision. Connectors integrate legacy and third-party systems without bespoke code, and run history gives auditors a visual rep</w:t>
            </w:r>
            <w:r>
              <w:rPr>
                <w:sz w:val="16"/>
              </w:rPr>
              <w:t>lay of every workflow instance.</w:t>
            </w:r>
          </w:p>
        </w:tc>
        <w:tc>
          <w:tcPr>
            <w:tcW w:w="2736" w:type="dxa"/>
          </w:tcPr>
          <w:p w14:paraId="353C575C" w14:textId="77777777" w:rsidR="00E64F9F" w:rsidRDefault="00E62623">
            <w:r>
              <w:rPr>
                <w:sz w:val="16"/>
              </w:rPr>
              <w:t>Stewardship is itself a Logic Apps workflow: a proposed master change (new agent, revised tariff, new reference value) routes through steward review and dual approval before the MDM service publishes it — governance enforced as process, not convention.</w:t>
            </w:r>
          </w:p>
        </w:tc>
      </w:tr>
      <w:tr w:rsidR="00E64F9F" w14:paraId="1526969B" w14:textId="77777777">
        <w:tc>
          <w:tcPr>
            <w:tcW w:w="1656" w:type="dxa"/>
          </w:tcPr>
          <w:p w14:paraId="2A073CB6" w14:textId="77777777" w:rsidR="00E64F9F" w:rsidRDefault="00E62623">
            <w:r>
              <w:rPr>
                <w:sz w:val="16"/>
              </w:rPr>
              <w:t>Azure Communication Services</w:t>
            </w:r>
          </w:p>
        </w:tc>
        <w:tc>
          <w:tcPr>
            <w:tcW w:w="4896" w:type="dxa"/>
          </w:tcPr>
          <w:p w14:paraId="72B0DBFE" w14:textId="77777777" w:rsidR="00E64F9F" w:rsidRDefault="00E62623">
            <w:r>
              <w:rPr>
                <w:sz w:val="16"/>
              </w:rPr>
              <w:t>The outbound engagement channel — templated email, SMS and push in Arabic and English for certificate-expiry notices, application status updates, inspection appointments and reviewer escalation alerts, sent from verified Client sender domains. Dispatch is decoupled through Service Bus so notification bursts never back-pressure transactional services, and delivery telemetry flows into Azure Monitor to evidence the 24/7 customer-communication commitments supporting A4.</w:t>
            </w:r>
          </w:p>
        </w:tc>
        <w:tc>
          <w:tcPr>
            <w:tcW w:w="2736" w:type="dxa"/>
          </w:tcPr>
          <w:p w14:paraId="05F4A33A" w14:textId="77777777" w:rsidR="00E64F9F" w:rsidRDefault="00E62623">
            <w:r>
              <w:rPr>
                <w:sz w:val="16"/>
              </w:rPr>
              <w:t>Recipient addresses are resolved from mastered company/person contact records at send time, and hard bounces are fed back into the MDM data-quality queue as evidence of a stale golden contact.</w:t>
            </w:r>
          </w:p>
        </w:tc>
      </w:tr>
      <w:tr w:rsidR="00E64F9F" w14:paraId="0F7719A5" w14:textId="77777777">
        <w:tc>
          <w:tcPr>
            <w:tcW w:w="1656" w:type="dxa"/>
          </w:tcPr>
          <w:p w14:paraId="046C6412" w14:textId="77777777" w:rsidR="00E64F9F" w:rsidRDefault="00E62623">
            <w:r>
              <w:rPr>
                <w:sz w:val="16"/>
              </w:rPr>
              <w:t>Azure IoT Hub with edge (offline inspector sync)</w:t>
            </w:r>
          </w:p>
        </w:tc>
        <w:tc>
          <w:tcPr>
            <w:tcW w:w="4896" w:type="dxa"/>
          </w:tcPr>
          <w:p w14:paraId="4D47BD03" w14:textId="77777777" w:rsidR="00E64F9F" w:rsidRDefault="00E62623">
            <w:r>
              <w:rPr>
                <w:sz w:val="16"/>
              </w:rPr>
              <w:t xml:space="preserve">Inspector tablets register as devices with per-device X.509 identities; device twins push configuration — including the current versioned checklist templates — and the field application works fully offline, capturing findings, photos and signatures locally with store-and-forward sync through IoT Hub once connectivity returns (shipboard and </w:t>
            </w:r>
            <w:r>
              <w:rPr>
                <w:sz w:val="16"/>
              </w:rPr>
              <w:lastRenderedPageBreak/>
              <w:t>anchorage conditions assumed hostile). Evidence files upload directly to the ADLS raw zone via IoT Hub file-upload SAS, and conflict resolution on re-sync is server-arbitrated against the inspection's workflow state. This underpins the 100% AI-supported inspection requirement (A5) in disconnected environments.</w:t>
            </w:r>
          </w:p>
        </w:tc>
        <w:tc>
          <w:tcPr>
            <w:tcW w:w="2736" w:type="dxa"/>
          </w:tcPr>
          <w:p w14:paraId="542AF7F3" w14:textId="77777777" w:rsidR="00E64F9F" w:rsidRDefault="00E62623">
            <w:r>
              <w:rPr>
                <w:sz w:val="16"/>
              </w:rPr>
              <w:lastRenderedPageBreak/>
              <w:t xml:space="preserve">Each device carries a signed, versioned offline snapshot of the reference data an inspection needs (deficiency codes, PSC action codes, checklist templates), distributed via device twins; on sync, </w:t>
            </w:r>
            <w:r>
              <w:rPr>
                <w:sz w:val="16"/>
              </w:rPr>
              <w:lastRenderedPageBreak/>
              <w:t>captured records are reconciled against current masters and any code-version drift is flagged rather than silently accepted.</w:t>
            </w:r>
          </w:p>
        </w:tc>
      </w:tr>
      <w:tr w:rsidR="00E64F9F" w14:paraId="0E4978D1" w14:textId="77777777">
        <w:tc>
          <w:tcPr>
            <w:tcW w:w="1656" w:type="dxa"/>
          </w:tcPr>
          <w:p w14:paraId="671F85C9" w14:textId="77777777" w:rsidR="00E64F9F" w:rsidRDefault="00E62623">
            <w:r>
              <w:rPr>
                <w:sz w:val="16"/>
              </w:rPr>
              <w:lastRenderedPageBreak/>
              <w:t>Azure Key Vault (Premium, HSM-backed)</w:t>
            </w:r>
          </w:p>
        </w:tc>
        <w:tc>
          <w:tcPr>
            <w:tcW w:w="4896" w:type="dxa"/>
          </w:tcPr>
          <w:p w14:paraId="3F5C6EB9" w14:textId="77777777" w:rsidR="00E64F9F" w:rsidRDefault="00E62623">
            <w:r>
              <w:rPr>
                <w:sz w:val="16"/>
              </w:rPr>
              <w:t>Central custody for secrets, TLS certificates and the customer-managed keys encrypting PostgreSQL, ADLS, Service Bus and backups, with access exclusively via managed identity RBAC, purge protection and soft delete enabled, and rotation policies automated. Critically, the signing keys for Client-issued digital certificates are generated and held HSM-backed, with signing performed as a Key Vault operation so private keys never leave the boundary — the public verification endpoint then validates signatures wit</w:t>
            </w:r>
            <w:r>
              <w:rPr>
                <w:sz w:val="16"/>
              </w:rPr>
              <w:t>hout any secret distribution. Full audit of every key operation flows to Log Analytics.</w:t>
            </w:r>
          </w:p>
        </w:tc>
        <w:tc>
          <w:tcPr>
            <w:tcW w:w="2736" w:type="dxa"/>
          </w:tcPr>
          <w:p w14:paraId="58108EF7" w14:textId="77777777" w:rsidR="00E64F9F" w:rsidRDefault="00E62623">
            <w:r>
              <w:rPr>
                <w:sz w:val="16"/>
              </w:rPr>
              <w:t>Holds the CMKs protecting the golden-record store and the key that signs offline reference-data snapshots for inspector devices, so tampering with distributed master data is cryptographically detectable.</w:t>
            </w:r>
          </w:p>
        </w:tc>
      </w:tr>
      <w:tr w:rsidR="00E64F9F" w14:paraId="13064ABA" w14:textId="77777777">
        <w:tc>
          <w:tcPr>
            <w:tcW w:w="1656" w:type="dxa"/>
          </w:tcPr>
          <w:p w14:paraId="33ACB0A9" w14:textId="77777777" w:rsidR="00E64F9F" w:rsidRDefault="00E62623">
            <w:r>
              <w:rPr>
                <w:sz w:val="16"/>
              </w:rPr>
              <w:t>Azure Monitor + Application Insights</w:t>
            </w:r>
          </w:p>
        </w:tc>
        <w:tc>
          <w:tcPr>
            <w:tcW w:w="4896" w:type="dxa"/>
          </w:tcPr>
          <w:p w14:paraId="030208DB" w14:textId="77777777" w:rsidR="00E64F9F" w:rsidRDefault="00E62623">
            <w:r>
              <w:rPr>
                <w:sz w:val="16"/>
              </w:rPr>
              <w:t>Workspace-based observability, resident in-region: W3C distributed tracing correlates a single request from Front Door through API Management, AKS services, agents and model calls, which is what makes the ≤30s explainability retrieval practical — a decision's full causal chain is one trace query away. SLO dashboards and alert rules track the RFP's measurable commitments: 99.5% agent availability, ≤30s document decisions, ≤5s guidance responses, ≤24h circular analysis latency, plus drift alerts surfaced from</w:t>
            </w:r>
            <w:r>
              <w:rPr>
                <w:sz w:val="16"/>
              </w:rPr>
              <w:t xml:space="preserve"> Azure ML and dead-letter depth from Service Bus. Action groups route breaches to on-call and to the escalation workflows.</w:t>
            </w:r>
          </w:p>
        </w:tc>
        <w:tc>
          <w:tcPr>
            <w:tcW w:w="2736" w:type="dxa"/>
          </w:tcPr>
          <w:p w14:paraId="001A7BA6" w14:textId="77777777" w:rsidR="00E64F9F" w:rsidRDefault="00E62623">
            <w:r>
              <w:rPr>
                <w:sz w:val="16"/>
              </w:rPr>
              <w:t>Dedicated data-quality dashboards track MDM health — match/merge rates, blocked straight-through documents due to master mismatches, and change-propagation lag between the hub and subscribing services, with alerts when propagation exceeds its freshness SLO.</w:t>
            </w:r>
          </w:p>
        </w:tc>
      </w:tr>
      <w:tr w:rsidR="00E64F9F" w14:paraId="56EBFCEB" w14:textId="77777777">
        <w:tc>
          <w:tcPr>
            <w:tcW w:w="1656" w:type="dxa"/>
          </w:tcPr>
          <w:p w14:paraId="736D8D9D" w14:textId="77777777" w:rsidR="00E64F9F" w:rsidRDefault="00E62623">
            <w:r>
              <w:rPr>
                <w:sz w:val="16"/>
              </w:rPr>
              <w:t>Azure Backup + Azure Site Recovery</w:t>
            </w:r>
          </w:p>
        </w:tc>
        <w:tc>
          <w:tcPr>
            <w:tcW w:w="4896" w:type="dxa"/>
          </w:tcPr>
          <w:p w14:paraId="4CDEBDFD" w14:textId="77777777" w:rsidR="00E64F9F" w:rsidRDefault="00E62623">
            <w:r>
              <w:rPr>
                <w:sz w:val="16"/>
              </w:rPr>
              <w:t>The engineered basis of the RPO ≤4h / RTO ≤8h commitment: PostgreSQL point-in-time restore with geo-redundant backup and a promotable replica in UAE Central; ADLS geo-redundancy for the lake; velero-style cluster state backup plus GitOps redeploy for AKS; and Site Recovery runbooks that sequence failover of the full stack (database promotion, DNS/Front Door origin switch, cluster activation). DR is exercised as scheduled drills with measured RTO/RPO evidence retained for the client, not asserted on paper.</w:t>
            </w:r>
          </w:p>
        </w:tc>
        <w:tc>
          <w:tcPr>
            <w:tcW w:w="2736" w:type="dxa"/>
          </w:tcPr>
          <w:p w14:paraId="182B79CA" w14:textId="77777777" w:rsidR="00E64F9F" w:rsidRDefault="00E62623">
            <w:r>
              <w:rPr>
                <w:sz w:val="16"/>
              </w:rPr>
              <w:t>The golden-record store is the anchor of the recovery order — it fails over first, and every reference cache and search index rebuilds deterministically from the recovered hub, so master-data recency defines (and bounds) the platform's effective RPO.</w:t>
            </w:r>
          </w:p>
        </w:tc>
      </w:tr>
      <w:tr w:rsidR="00E64F9F" w14:paraId="016E1C7B" w14:textId="77777777">
        <w:tc>
          <w:tcPr>
            <w:tcW w:w="1656" w:type="dxa"/>
          </w:tcPr>
          <w:p w14:paraId="3652A89A" w14:textId="77777777" w:rsidR="00E64F9F" w:rsidRDefault="00E62623">
            <w:r>
              <w:rPr>
                <w:sz w:val="16"/>
              </w:rPr>
              <w:t>Azure Policy</w:t>
            </w:r>
          </w:p>
        </w:tc>
        <w:tc>
          <w:tcPr>
            <w:tcW w:w="4896" w:type="dxa"/>
          </w:tcPr>
          <w:p w14:paraId="1C1ADEA2" w14:textId="77777777" w:rsidR="00E64F9F" w:rsidRDefault="00E62623">
            <w:r>
              <w:rPr>
                <w:sz w:val="16"/>
              </w:rPr>
              <w:t>Codified guardrails assigned at management-group scope: deny deployment of any resource outside UAE North/UAE Central (the technical enforcement of data residency and PDPL scope), deny public network access on data services, require private endpoints, CMK encryption, diagnostic settings and mandatory tags, and apply the AKS policy add-on for admission-time workload rules. Compliance state is continuously evaluated and surfaced on a dashboard the governance board reviews, turning architectural commitments ma</w:t>
            </w:r>
            <w:r>
              <w:rPr>
                <w:sz w:val="16"/>
              </w:rPr>
              <w:t>de in this response into machine-enforced invariants rather than documentation.</w:t>
            </w:r>
          </w:p>
        </w:tc>
        <w:tc>
          <w:tcPr>
            <w:tcW w:w="2736" w:type="dxa"/>
          </w:tcPr>
          <w:p w14:paraId="4DDBB9A7" w14:textId="77777777" w:rsidR="00E64F9F" w:rsidRDefault="00E62623">
            <w:r>
              <w:rPr>
                <w:sz w:val="16"/>
              </w:rPr>
              <w:t>Policy guarantees the environments holding golden records can only exist in-region, privately networked, CMK-encrypted and fully logged — the platform-level enforcement wrapped around the MDM governance process.</w:t>
            </w:r>
          </w:p>
        </w:tc>
      </w:tr>
    </w:tbl>
    <w:p w14:paraId="784741DE" w14:textId="77777777" w:rsidR="00E64F9F" w:rsidRDefault="00E64F9F">
      <w:pPr>
        <w:spacing w:after="40"/>
      </w:pPr>
    </w:p>
    <w:p w14:paraId="60B6E1C6" w14:textId="77777777" w:rsidR="00E64F9F" w:rsidRDefault="00E62623">
      <w:r>
        <w:br w:type="page"/>
      </w:r>
    </w:p>
    <w:p w14:paraId="63006589" w14:textId="77777777" w:rsidR="00E64F9F" w:rsidRDefault="00E62623">
      <w:pPr>
        <w:pStyle w:val="Heading1"/>
      </w:pPr>
      <w:bookmarkStart w:id="107" w:name="_Toc238750418"/>
      <w:r>
        <w:lastRenderedPageBreak/>
        <w:t>14.  AI features — fully elaborated (the seven agents)</w:t>
      </w:r>
      <w:bookmarkEnd w:id="107"/>
    </w:p>
    <w:p w14:paraId="2144153C" w14:textId="77777777" w:rsidR="00E64F9F" w:rsidRDefault="00E62623">
      <w:r>
        <w:rPr>
          <w:color w:val="52696F"/>
        </w:rPr>
        <w:t>Every agent runs on Microsoft Foundry Agent Service with Foundry Models, grounded on Azure AI Search, calling business capabilities only through API Management tools — so every agent action carries the same authentication, permissions and audit as a human user. Autonomy is configurable per agent and per action; below-threshold cases always land in an officer queue.</w:t>
      </w:r>
    </w:p>
    <w:p w14:paraId="4BEF57D1" w14:textId="77777777" w:rsidR="00E64F9F" w:rsidRDefault="00E62623">
      <w:pPr>
        <w:pStyle w:val="Heading2"/>
      </w:pPr>
      <w:bookmarkStart w:id="108" w:name="_Toc238750419"/>
      <w:r>
        <w:t>A1 — Document Intelligence Agent</w:t>
      </w:r>
      <w:bookmarkEnd w:id="108"/>
    </w:p>
    <w:tbl>
      <w:tblPr>
        <w:tblStyle w:val="TableGrid"/>
        <w:tblW w:w="0" w:type="auto"/>
        <w:tblLayout w:type="fixed"/>
        <w:tblLook w:val="04A0" w:firstRow="1" w:lastRow="0" w:firstColumn="1" w:lastColumn="0" w:noHBand="0" w:noVBand="1"/>
      </w:tblPr>
      <w:tblGrid>
        <w:gridCol w:w="1656"/>
        <w:gridCol w:w="7632"/>
      </w:tblGrid>
      <w:tr w:rsidR="00E64F9F" w14:paraId="55E1B5F9" w14:textId="77777777">
        <w:tc>
          <w:tcPr>
            <w:tcW w:w="1656" w:type="dxa"/>
            <w:shd w:val="clear" w:color="auto" w:fill="0E7C86"/>
          </w:tcPr>
          <w:p w14:paraId="3808CF88" w14:textId="77777777" w:rsidR="00E64F9F" w:rsidRDefault="00E62623">
            <w:r>
              <w:rPr>
                <w:b/>
                <w:color w:val="FFFFFF"/>
                <w:sz w:val="17"/>
              </w:rPr>
              <w:t>Aspect</w:t>
            </w:r>
          </w:p>
        </w:tc>
        <w:tc>
          <w:tcPr>
            <w:tcW w:w="7632" w:type="dxa"/>
            <w:shd w:val="clear" w:color="auto" w:fill="0E7C86"/>
          </w:tcPr>
          <w:p w14:paraId="450E6FBE" w14:textId="77777777" w:rsidR="00E64F9F" w:rsidRDefault="00E62623">
            <w:r>
              <w:rPr>
                <w:b/>
                <w:color w:val="FFFFFF"/>
                <w:sz w:val="17"/>
              </w:rPr>
              <w:t>Detail</w:t>
            </w:r>
          </w:p>
        </w:tc>
      </w:tr>
      <w:tr w:rsidR="00E64F9F" w14:paraId="23687C83" w14:textId="77777777">
        <w:tc>
          <w:tcPr>
            <w:tcW w:w="1656" w:type="dxa"/>
          </w:tcPr>
          <w:p w14:paraId="4F0EE527" w14:textId="77777777" w:rsidR="00E64F9F" w:rsidRDefault="00E62623">
            <w:r>
              <w:rPr>
                <w:sz w:val="17"/>
              </w:rPr>
              <w:t>Trigger</w:t>
            </w:r>
          </w:p>
        </w:tc>
        <w:tc>
          <w:tcPr>
            <w:tcW w:w="7632" w:type="dxa"/>
          </w:tcPr>
          <w:p w14:paraId="0979DEE4" w14:textId="77777777" w:rsidR="00E64F9F" w:rsidRDefault="00E62623">
            <w:r>
              <w:rPr>
                <w:sz w:val="17"/>
              </w:rPr>
              <w:t>Any document entering the system: portal/API upload through Azure API Management, email or channel intake via Logic Apps connectors, or batch drops landing in the ADLS Gen2 raw zone — each emits a Service Bus message that wakes the agent.</w:t>
            </w:r>
          </w:p>
        </w:tc>
      </w:tr>
      <w:tr w:rsidR="00E64F9F" w14:paraId="0BDE2C1D" w14:textId="77777777">
        <w:tc>
          <w:tcPr>
            <w:tcW w:w="1656" w:type="dxa"/>
          </w:tcPr>
          <w:p w14:paraId="7A7D8374" w14:textId="77777777" w:rsidR="00E64F9F" w:rsidRDefault="00E62623">
            <w:r>
              <w:rPr>
                <w:sz w:val="17"/>
              </w:rPr>
              <w:t>Azure services</w:t>
            </w:r>
          </w:p>
        </w:tc>
        <w:tc>
          <w:tcPr>
            <w:tcW w:w="7632" w:type="dxa"/>
          </w:tcPr>
          <w:p w14:paraId="3C28FF7D" w14:textId="77777777" w:rsidR="00E64F9F" w:rsidRDefault="00E62623">
            <w:r>
              <w:rPr>
                <w:sz w:val="17"/>
              </w:rPr>
              <w:t>Foundry Agent Service; Foundry Models (LLM + embeddings); Azure AI Document Intelligence (custom classification + extraction models); Azure Functions; Azure Service Bus; ADLS Gen2; Azure AI Search; Azure Key Vault; Microsoft Entra ID managed identity; Azure Monitor.</w:t>
            </w:r>
          </w:p>
        </w:tc>
      </w:tr>
      <w:tr w:rsidR="00E64F9F" w14:paraId="73EB9400" w14:textId="77777777">
        <w:tc>
          <w:tcPr>
            <w:tcW w:w="1656" w:type="dxa"/>
          </w:tcPr>
          <w:p w14:paraId="654F15DF" w14:textId="77777777" w:rsidR="00E64F9F" w:rsidRDefault="00E62623">
            <w:r>
              <w:rPr>
                <w:sz w:val="17"/>
              </w:rPr>
              <w:t>How it operates</w:t>
            </w:r>
          </w:p>
        </w:tc>
        <w:tc>
          <w:tcPr>
            <w:tcW w:w="7632" w:type="dxa"/>
          </w:tcPr>
          <w:p w14:paraId="2606F4D7" w14:textId="77777777" w:rsidR="00E64F9F" w:rsidRDefault="00E62623">
            <w:r>
              <w:rPr>
                <w:sz w:val="17"/>
              </w:rPr>
              <w:t>Perceive: the agent, hosted on Foundry Agent Service, receives the intake event and calls Azure AI Document Intelligence — first the custom classifier to identify the document type, then the matching extraction model for key-value pairs, tables, and per-field confidence. Reason: a Foundry Models LLM cross-validates the extraction against the golden vessel/seafarer record retrieved from Azure AI Search — does the IMO number resolve, are issue/expiry dates coherent, is the issuing authority recognized — reusi</w:t>
            </w:r>
            <w:r>
              <w:rPr>
                <w:sz w:val="17"/>
              </w:rPr>
              <w:t>ng the validation-rule engine our platform already runs for certificate validity (the same engine behind its Ed25519-signed certificates with public verification). Act: documents whose weakest required field clears the 0.85 confidence bar and pass all cross-checks are filed no-touch — the record is written, the source archived in ADLS with lineage, and downstream services notified via Service Bus, all within the 30-second budget enforced by an Azure Monitor SLO. Anything below threshold or failing a cross-c</w:t>
            </w:r>
            <w:r>
              <w:rPr>
                <w:sz w:val="17"/>
              </w:rPr>
              <w:t>heck is queued for an officer with the extraction, confidences, and the specific failed rule pre-attached. Every decision is written to the immutable agent audit log with model version and confidence, so explainability is retrievable in under 30 seconds.</w:t>
            </w:r>
          </w:p>
        </w:tc>
      </w:tr>
      <w:tr w:rsidR="00E64F9F" w14:paraId="385BCD58" w14:textId="77777777">
        <w:tc>
          <w:tcPr>
            <w:tcW w:w="1656" w:type="dxa"/>
          </w:tcPr>
          <w:p w14:paraId="2F99B12C" w14:textId="77777777" w:rsidR="00E64F9F" w:rsidRDefault="00E62623">
            <w:r>
              <w:rPr>
                <w:sz w:val="17"/>
              </w:rPr>
              <w:t>Human-in-the-loop</w:t>
            </w:r>
          </w:p>
        </w:tc>
        <w:tc>
          <w:tcPr>
            <w:tcW w:w="7632" w:type="dxa"/>
          </w:tcPr>
          <w:p w14:paraId="362EB17D" w14:textId="77777777" w:rsidR="00E64F9F" w:rsidRDefault="00E62623">
            <w:r>
              <w:rPr>
                <w:sz w:val="17"/>
              </w:rPr>
              <w:t>Documents below field-confidence 0.85, failing any cross-validation rule, or of an unclassified type route to a document officer queue; the officer corrects or confirms in a side-by-side viewer and their corrections become AML training labels. Review SLA 4 business hours; autonomy level per document type is configurable from supervised (all reviewed) to autonomous (exceptions only).</w:t>
            </w:r>
          </w:p>
        </w:tc>
      </w:tr>
      <w:tr w:rsidR="00E64F9F" w14:paraId="1B4F3E48" w14:textId="77777777">
        <w:tc>
          <w:tcPr>
            <w:tcW w:w="1656" w:type="dxa"/>
          </w:tcPr>
          <w:p w14:paraId="34E18701" w14:textId="77777777" w:rsidR="00E64F9F" w:rsidRDefault="00E62623">
            <w:r>
              <w:rPr>
                <w:sz w:val="17"/>
              </w:rPr>
              <w:t>RFP KPIs served</w:t>
            </w:r>
          </w:p>
        </w:tc>
        <w:tc>
          <w:tcPr>
            <w:tcW w:w="7632" w:type="dxa"/>
          </w:tcPr>
          <w:p w14:paraId="4B0509A1" w14:textId="77777777" w:rsidR="00E64F9F" w:rsidRDefault="00E62623">
            <w:r>
              <w:rPr>
                <w:sz w:val="17"/>
              </w:rPr>
              <w:t>80% of documents processed with no human touch; 95% accuracy on standard certificate validation; &lt;= 30 seconds processing per document; 99.5% agent availability; drift alert at 5% accuracy drop.</w:t>
            </w:r>
          </w:p>
        </w:tc>
      </w:tr>
    </w:tbl>
    <w:p w14:paraId="4A150CFF" w14:textId="77777777" w:rsidR="00E64F9F" w:rsidRDefault="00E64F9F">
      <w:pPr>
        <w:spacing w:after="40"/>
      </w:pPr>
    </w:p>
    <w:p w14:paraId="24A07F5C" w14:textId="77777777" w:rsidR="00E64F9F" w:rsidRDefault="00E62623">
      <w:pPr>
        <w:pStyle w:val="Heading2"/>
      </w:pPr>
      <w:bookmarkStart w:id="109" w:name="_Toc238750420"/>
      <w:r>
        <w:t>A2 — Vessel Compliance Agent</w:t>
      </w:r>
      <w:bookmarkEnd w:id="109"/>
    </w:p>
    <w:tbl>
      <w:tblPr>
        <w:tblStyle w:val="TableGrid"/>
        <w:tblW w:w="0" w:type="auto"/>
        <w:tblLayout w:type="fixed"/>
        <w:tblLook w:val="04A0" w:firstRow="1" w:lastRow="0" w:firstColumn="1" w:lastColumn="0" w:noHBand="0" w:noVBand="1"/>
      </w:tblPr>
      <w:tblGrid>
        <w:gridCol w:w="1656"/>
        <w:gridCol w:w="7632"/>
      </w:tblGrid>
      <w:tr w:rsidR="00E64F9F" w14:paraId="41BB9D15" w14:textId="77777777">
        <w:tc>
          <w:tcPr>
            <w:tcW w:w="1656" w:type="dxa"/>
            <w:shd w:val="clear" w:color="auto" w:fill="0E7C86"/>
          </w:tcPr>
          <w:p w14:paraId="3C42B567" w14:textId="77777777" w:rsidR="00E64F9F" w:rsidRDefault="00E62623">
            <w:r>
              <w:rPr>
                <w:b/>
                <w:color w:val="FFFFFF"/>
                <w:sz w:val="17"/>
              </w:rPr>
              <w:t>Aspect</w:t>
            </w:r>
          </w:p>
        </w:tc>
        <w:tc>
          <w:tcPr>
            <w:tcW w:w="7632" w:type="dxa"/>
            <w:shd w:val="clear" w:color="auto" w:fill="0E7C86"/>
          </w:tcPr>
          <w:p w14:paraId="6636071C" w14:textId="77777777" w:rsidR="00E64F9F" w:rsidRDefault="00E62623">
            <w:r>
              <w:rPr>
                <w:b/>
                <w:color w:val="FFFFFF"/>
                <w:sz w:val="17"/>
              </w:rPr>
              <w:t>Detail</w:t>
            </w:r>
          </w:p>
        </w:tc>
      </w:tr>
      <w:tr w:rsidR="00E64F9F" w14:paraId="536FE715" w14:textId="77777777">
        <w:tc>
          <w:tcPr>
            <w:tcW w:w="1656" w:type="dxa"/>
          </w:tcPr>
          <w:p w14:paraId="5585F549" w14:textId="77777777" w:rsidR="00E64F9F" w:rsidRDefault="00E62623">
            <w:r>
              <w:rPr>
                <w:sz w:val="17"/>
              </w:rPr>
              <w:t>Trigger</w:t>
            </w:r>
          </w:p>
        </w:tc>
        <w:tc>
          <w:tcPr>
            <w:tcW w:w="7632" w:type="dxa"/>
          </w:tcPr>
          <w:p w14:paraId="0F1FD660" w14:textId="77777777" w:rsidR="00E64F9F" w:rsidRDefault="00E62623">
            <w:r>
              <w:rPr>
                <w:sz w:val="17"/>
              </w:rPr>
              <w:t>Continuous: a daily full-fleet sweep scheduled via Azure Functions, plus event-driven re-evaluation whenever a Service Bus event touches a vessel — certificate issued/expired, PSC inspection recorded, ownership or flag change, incident logged, or an AIS anomaly from Event Hubs.</w:t>
            </w:r>
          </w:p>
        </w:tc>
      </w:tr>
      <w:tr w:rsidR="00E64F9F" w14:paraId="4BF7040D" w14:textId="77777777">
        <w:tc>
          <w:tcPr>
            <w:tcW w:w="1656" w:type="dxa"/>
          </w:tcPr>
          <w:p w14:paraId="0700F20A" w14:textId="77777777" w:rsidR="00E64F9F" w:rsidRDefault="00E62623">
            <w:r>
              <w:rPr>
                <w:sz w:val="17"/>
              </w:rPr>
              <w:t>Azure services</w:t>
            </w:r>
          </w:p>
        </w:tc>
        <w:tc>
          <w:tcPr>
            <w:tcW w:w="7632" w:type="dxa"/>
          </w:tcPr>
          <w:p w14:paraId="4A522234" w14:textId="77777777" w:rsidR="00E64F9F" w:rsidRDefault="00E62623">
            <w:r>
              <w:rPr>
                <w:sz w:val="17"/>
              </w:rPr>
              <w:t>Foundry Agent Service; Azure Machine Learning (risk model, drift monitoring); Azure AI Search; Azure Event Hubs; Azure Service Bus; Azure Functions; Azure Communication Services; Azure Monitor + Application Insights.</w:t>
            </w:r>
          </w:p>
        </w:tc>
      </w:tr>
      <w:tr w:rsidR="00E64F9F" w14:paraId="6B4D8BA6" w14:textId="77777777">
        <w:tc>
          <w:tcPr>
            <w:tcW w:w="1656" w:type="dxa"/>
          </w:tcPr>
          <w:p w14:paraId="5E63346C" w14:textId="77777777" w:rsidR="00E64F9F" w:rsidRDefault="00E62623">
            <w:r>
              <w:rPr>
                <w:sz w:val="17"/>
              </w:rPr>
              <w:t>How it operates</w:t>
            </w:r>
          </w:p>
        </w:tc>
        <w:tc>
          <w:tcPr>
            <w:tcW w:w="7632" w:type="dxa"/>
          </w:tcPr>
          <w:p w14:paraId="1EDEFAF0" w14:textId="77777777" w:rsidR="00E64F9F" w:rsidRDefault="00E62623">
            <w:r>
              <w:rPr>
                <w:sz w:val="17"/>
              </w:rPr>
              <w:t>Perceive: the agent assembles each vessel's compliance posture from the golden record — certificates with computed validity, PSC/deficiency history coded against the existing deficiency and action-code masters, detention records, AIS behavior from Event Hubs. Reason: it extends our platform's running explainable risk scorer, now retrained and served through Azure Machine Learning, producing a per-vessel risk score with per-factor attributions (expired SMC, deficiency recurrence, flag performance) so the 'wh</w:t>
            </w:r>
            <w:r>
              <w:rPr>
                <w:sz w:val="17"/>
              </w:rPr>
              <w:t>y' behind any score is retrievable within 30 seconds; a Foundry Models LLM composes the plain-language compliance narrative grounded on Azure AI Search retrievals of the applicable legislation. Act: compliant vessels are stamped and re-scheduled; emerging non-compliance generates a graded action — automatic renewal reminder to the operator via Azure Communication Services at low severity, a case file and officer alert at medium, a proposed enforcement recommendation at high. All state transitions run throug</w:t>
            </w:r>
            <w:r>
              <w:rPr>
                <w:sz w:val="17"/>
              </w:rPr>
              <w:t xml:space="preserve">h the </w:t>
            </w:r>
            <w:r>
              <w:rPr>
                <w:sz w:val="17"/>
              </w:rPr>
              <w:lastRenderedPageBreak/>
              <w:t>server-enforced workflow engine our platform already uses for port-call status, so no compliance state can be skipped, and every evaluation lands in the immutable agent audit log.</w:t>
            </w:r>
          </w:p>
        </w:tc>
      </w:tr>
      <w:tr w:rsidR="00E64F9F" w14:paraId="43D7E337" w14:textId="77777777">
        <w:tc>
          <w:tcPr>
            <w:tcW w:w="1656" w:type="dxa"/>
          </w:tcPr>
          <w:p w14:paraId="18F33D91" w14:textId="77777777" w:rsidR="00E64F9F" w:rsidRDefault="00E62623">
            <w:r>
              <w:rPr>
                <w:sz w:val="17"/>
              </w:rPr>
              <w:lastRenderedPageBreak/>
              <w:t>Human-in-the-loop</w:t>
            </w:r>
          </w:p>
        </w:tc>
        <w:tc>
          <w:tcPr>
            <w:tcW w:w="7632" w:type="dxa"/>
          </w:tcPr>
          <w:p w14:paraId="468DAAA2" w14:textId="77777777" w:rsidR="00E64F9F" w:rsidRDefault="00E62623">
            <w:r>
              <w:rPr>
                <w:sz w:val="17"/>
              </w:rPr>
              <w:t>Automatic monitoring, scoring, and reminders run autonomously; any enforcement-grade action — detention recommendation, certificate suspension, sanction referral — requires named-officer approval in the portal with the full evidence dossier, within the 4-business-hour escalation SLA. Autonomy per action class is configurable by the governance committee.</w:t>
            </w:r>
          </w:p>
        </w:tc>
      </w:tr>
      <w:tr w:rsidR="00E64F9F" w14:paraId="0D78227B" w14:textId="77777777">
        <w:tc>
          <w:tcPr>
            <w:tcW w:w="1656" w:type="dxa"/>
          </w:tcPr>
          <w:p w14:paraId="4C349111" w14:textId="77777777" w:rsidR="00E64F9F" w:rsidRDefault="00E62623">
            <w:r>
              <w:rPr>
                <w:sz w:val="17"/>
              </w:rPr>
              <w:t>RFP KPIs served</w:t>
            </w:r>
          </w:p>
        </w:tc>
        <w:tc>
          <w:tcPr>
            <w:tcW w:w="7632" w:type="dxa"/>
          </w:tcPr>
          <w:p w14:paraId="17AE1C15" w14:textId="77777777" w:rsidR="00E64F9F" w:rsidRDefault="00E62623">
            <w:r>
              <w:rPr>
                <w:sz w:val="17"/>
              </w:rPr>
              <w:t>100% of registered vessels under automated compliance monitoring; explainability for any score retrievable &lt;= 30 seconds; drift alert at 5% accuracy drop; 99.5% availability.</w:t>
            </w:r>
          </w:p>
        </w:tc>
      </w:tr>
    </w:tbl>
    <w:p w14:paraId="54CF7BC9" w14:textId="77777777" w:rsidR="00E64F9F" w:rsidRDefault="00E64F9F">
      <w:pPr>
        <w:spacing w:after="40"/>
      </w:pPr>
    </w:p>
    <w:p w14:paraId="36CCA337" w14:textId="77777777" w:rsidR="00E64F9F" w:rsidRDefault="00E62623">
      <w:pPr>
        <w:pStyle w:val="Heading2"/>
      </w:pPr>
      <w:bookmarkStart w:id="110" w:name="_Toc238750421"/>
      <w:r>
        <w:t>A3 — Service Processing Agent</w:t>
      </w:r>
      <w:bookmarkEnd w:id="110"/>
    </w:p>
    <w:tbl>
      <w:tblPr>
        <w:tblStyle w:val="TableGrid"/>
        <w:tblW w:w="0" w:type="auto"/>
        <w:tblLayout w:type="fixed"/>
        <w:tblLook w:val="04A0" w:firstRow="1" w:lastRow="0" w:firstColumn="1" w:lastColumn="0" w:noHBand="0" w:noVBand="1"/>
      </w:tblPr>
      <w:tblGrid>
        <w:gridCol w:w="1656"/>
        <w:gridCol w:w="7632"/>
      </w:tblGrid>
      <w:tr w:rsidR="00E64F9F" w14:paraId="2928F654" w14:textId="77777777">
        <w:tc>
          <w:tcPr>
            <w:tcW w:w="1656" w:type="dxa"/>
            <w:shd w:val="clear" w:color="auto" w:fill="0E7C86"/>
          </w:tcPr>
          <w:p w14:paraId="639E3C9C" w14:textId="77777777" w:rsidR="00E64F9F" w:rsidRDefault="00E62623">
            <w:r>
              <w:rPr>
                <w:b/>
                <w:color w:val="FFFFFF"/>
                <w:sz w:val="17"/>
              </w:rPr>
              <w:t>Aspect</w:t>
            </w:r>
          </w:p>
        </w:tc>
        <w:tc>
          <w:tcPr>
            <w:tcW w:w="7632" w:type="dxa"/>
            <w:shd w:val="clear" w:color="auto" w:fill="0E7C86"/>
          </w:tcPr>
          <w:p w14:paraId="48881F63" w14:textId="77777777" w:rsidR="00E64F9F" w:rsidRDefault="00E62623">
            <w:r>
              <w:rPr>
                <w:b/>
                <w:color w:val="FFFFFF"/>
                <w:sz w:val="17"/>
              </w:rPr>
              <w:t>Detail</w:t>
            </w:r>
          </w:p>
        </w:tc>
      </w:tr>
      <w:tr w:rsidR="00E64F9F" w14:paraId="0477A328" w14:textId="77777777">
        <w:tc>
          <w:tcPr>
            <w:tcW w:w="1656" w:type="dxa"/>
          </w:tcPr>
          <w:p w14:paraId="237EB46E" w14:textId="77777777" w:rsidR="00E64F9F" w:rsidRDefault="00E62623">
            <w:r>
              <w:rPr>
                <w:sz w:val="17"/>
              </w:rPr>
              <w:t>Trigger</w:t>
            </w:r>
          </w:p>
        </w:tc>
        <w:tc>
          <w:tcPr>
            <w:tcW w:w="7632" w:type="dxa"/>
          </w:tcPr>
          <w:p w14:paraId="4EDCB77A" w14:textId="77777777" w:rsidR="00E64F9F" w:rsidRDefault="00E62623">
            <w:r>
              <w:rPr>
                <w:sz w:val="17"/>
              </w:rPr>
              <w:t>A customer submits a service application (registration, certificate renewal, endorsement, license) through the portal after UAE PASS federated login; the request passes Azure API Management and lands as a sessioned Azure Service Bus message keyed to the application.</w:t>
            </w:r>
          </w:p>
        </w:tc>
      </w:tr>
      <w:tr w:rsidR="00E64F9F" w14:paraId="5BEF65B2" w14:textId="77777777">
        <w:tc>
          <w:tcPr>
            <w:tcW w:w="1656" w:type="dxa"/>
          </w:tcPr>
          <w:p w14:paraId="7CBAF538" w14:textId="77777777" w:rsidR="00E64F9F" w:rsidRDefault="00E62623">
            <w:r>
              <w:rPr>
                <w:sz w:val="17"/>
              </w:rPr>
              <w:t>Azure services</w:t>
            </w:r>
          </w:p>
        </w:tc>
        <w:tc>
          <w:tcPr>
            <w:tcW w:w="7632" w:type="dxa"/>
          </w:tcPr>
          <w:p w14:paraId="2B5E4E52" w14:textId="77777777" w:rsidR="00E64F9F" w:rsidRDefault="00E62623">
            <w:r>
              <w:rPr>
                <w:sz w:val="17"/>
              </w:rPr>
              <w:t>Foundry Agent Service; Azure Logic Apps; Azure Service Bus (sessions); Azure AI Document Intelligence (via agent A1); Azure AI Search; Foundry Models; Azure Communication Services; Microsoft Entra ID + UAE PASS (OIDC); Azure Key Vault.</w:t>
            </w:r>
          </w:p>
        </w:tc>
      </w:tr>
      <w:tr w:rsidR="00E64F9F" w14:paraId="17480DD0" w14:textId="77777777">
        <w:tc>
          <w:tcPr>
            <w:tcW w:w="1656" w:type="dxa"/>
          </w:tcPr>
          <w:p w14:paraId="0A1D4990" w14:textId="77777777" w:rsidR="00E64F9F" w:rsidRDefault="00E62623">
            <w:r>
              <w:rPr>
                <w:sz w:val="17"/>
              </w:rPr>
              <w:t>How it operates</w:t>
            </w:r>
          </w:p>
        </w:tc>
        <w:tc>
          <w:tcPr>
            <w:tcW w:w="7632" w:type="dxa"/>
          </w:tcPr>
          <w:p w14:paraId="209BE25F" w14:textId="77777777" w:rsidR="00E64F9F" w:rsidRDefault="00E62623">
            <w:r>
              <w:rPr>
                <w:sz w:val="17"/>
              </w:rPr>
              <w:t>Perceive: the agent loads the application, the applicant's golden records from the master-data service, and the attachments already processed by the A1 Document Intelligence agent with their confidence scores. Reason: it evaluates the service's eligibility matrix — fees settled, prerequisite certificates valid (computed, not stored, per the platform's derived-values rule), no open compliance holds from A2, all mandatory documents extracted above threshold — with a Foundry Models call grounded on Azure AI Se</w:t>
            </w:r>
            <w:r>
              <w:rPr>
                <w:sz w:val="17"/>
              </w:rPr>
              <w:t>arch resolving edge conditions against the governing legislation. Act: applications where every gate passes deterministically and the applicant's risk profile is clean are executed zero-touch — the fulfillment Logic App drives issuance through the domain service, the certificate is generated and cryptographically signed by the platform's existing signing engine with its public verification endpoint, and the customer is notified in Arabic or English via Azure Communication Services. This is the platform's se</w:t>
            </w:r>
            <w:r>
              <w:rPr>
                <w:sz w:val="17"/>
              </w:rPr>
              <w:t>rver-enforced application state machine (SUBMITTED → VALIDATED → APPROVED → ISSUED) extended with an AI adjudication step; ineligible or borderline applications route to an officer with the specific failed or uncertain gates highlighted, never a bare rejection. Every adjudication is recorded with rule-level reasoning in the agent audit log.</w:t>
            </w:r>
          </w:p>
        </w:tc>
      </w:tr>
      <w:tr w:rsidR="00E64F9F" w14:paraId="521E0FE2" w14:textId="77777777">
        <w:tc>
          <w:tcPr>
            <w:tcW w:w="1656" w:type="dxa"/>
          </w:tcPr>
          <w:p w14:paraId="424699FD" w14:textId="77777777" w:rsidR="00E64F9F" w:rsidRDefault="00E62623">
            <w:r>
              <w:rPr>
                <w:sz w:val="17"/>
              </w:rPr>
              <w:t>Human-in-the-loop</w:t>
            </w:r>
          </w:p>
        </w:tc>
        <w:tc>
          <w:tcPr>
            <w:tcW w:w="7632" w:type="dxa"/>
          </w:tcPr>
          <w:p w14:paraId="298E45F2" w14:textId="77777777" w:rsidR="00E64F9F" w:rsidRDefault="00E62623">
            <w:r>
              <w:rPr>
                <w:sz w:val="17"/>
              </w:rPr>
              <w:t>Any application failing a gate, scoring below the adjudication confidence threshold, involving a first-time applicant, or belonging to a service class the governance committee has marked supervised goes to a human officer, who sees the agent's gate-by-gate assessment and approves, requests more information, or overrides with a recorded reason. Officer review SLA 4 business hours.</w:t>
            </w:r>
          </w:p>
        </w:tc>
      </w:tr>
      <w:tr w:rsidR="00E64F9F" w14:paraId="4B8CD9D4" w14:textId="77777777">
        <w:tc>
          <w:tcPr>
            <w:tcW w:w="1656" w:type="dxa"/>
          </w:tcPr>
          <w:p w14:paraId="66542911" w14:textId="77777777" w:rsidR="00E64F9F" w:rsidRDefault="00E62623">
            <w:r>
              <w:rPr>
                <w:sz w:val="17"/>
              </w:rPr>
              <w:t>RFP KPIs served</w:t>
            </w:r>
          </w:p>
        </w:tc>
        <w:tc>
          <w:tcPr>
            <w:tcW w:w="7632" w:type="dxa"/>
          </w:tcPr>
          <w:p w14:paraId="45B85475" w14:textId="77777777" w:rsidR="00E64F9F" w:rsidRDefault="00E62623">
            <w:r>
              <w:rPr>
                <w:sz w:val="17"/>
              </w:rPr>
              <w:t>50% of eligible applications processed zero-touch end-to-end; escalated cases reach human review &lt;= 4 business hours; 99.5% availability; full decision audit for 100% of applications.</w:t>
            </w:r>
          </w:p>
        </w:tc>
      </w:tr>
    </w:tbl>
    <w:p w14:paraId="758D853C" w14:textId="77777777" w:rsidR="00E64F9F" w:rsidRDefault="00E64F9F">
      <w:pPr>
        <w:spacing w:after="40"/>
      </w:pPr>
    </w:p>
    <w:p w14:paraId="513D4C3A" w14:textId="77777777" w:rsidR="00E64F9F" w:rsidRDefault="00E62623">
      <w:pPr>
        <w:pStyle w:val="Heading2"/>
      </w:pPr>
      <w:bookmarkStart w:id="111" w:name="_Toc238750422"/>
      <w:r>
        <w:t>A4 — Customer Guidance Agent (AR/EN, 24/7)</w:t>
      </w:r>
      <w:bookmarkEnd w:id="111"/>
    </w:p>
    <w:tbl>
      <w:tblPr>
        <w:tblStyle w:val="TableGrid"/>
        <w:tblW w:w="0" w:type="auto"/>
        <w:tblLayout w:type="fixed"/>
        <w:tblLook w:val="04A0" w:firstRow="1" w:lastRow="0" w:firstColumn="1" w:lastColumn="0" w:noHBand="0" w:noVBand="1"/>
      </w:tblPr>
      <w:tblGrid>
        <w:gridCol w:w="1656"/>
        <w:gridCol w:w="7632"/>
      </w:tblGrid>
      <w:tr w:rsidR="00E64F9F" w14:paraId="519D02E1" w14:textId="77777777">
        <w:tc>
          <w:tcPr>
            <w:tcW w:w="1656" w:type="dxa"/>
            <w:shd w:val="clear" w:color="auto" w:fill="0E7C86"/>
          </w:tcPr>
          <w:p w14:paraId="37A2299C" w14:textId="77777777" w:rsidR="00E64F9F" w:rsidRDefault="00E62623">
            <w:r>
              <w:rPr>
                <w:b/>
                <w:color w:val="FFFFFF"/>
                <w:sz w:val="17"/>
              </w:rPr>
              <w:t>Aspect</w:t>
            </w:r>
          </w:p>
        </w:tc>
        <w:tc>
          <w:tcPr>
            <w:tcW w:w="7632" w:type="dxa"/>
            <w:shd w:val="clear" w:color="auto" w:fill="0E7C86"/>
          </w:tcPr>
          <w:p w14:paraId="632305A9" w14:textId="77777777" w:rsidR="00E64F9F" w:rsidRDefault="00E62623">
            <w:r>
              <w:rPr>
                <w:b/>
                <w:color w:val="FFFFFF"/>
                <w:sz w:val="17"/>
              </w:rPr>
              <w:t>Detail</w:t>
            </w:r>
          </w:p>
        </w:tc>
      </w:tr>
      <w:tr w:rsidR="00E64F9F" w14:paraId="3CCC7F58" w14:textId="77777777">
        <w:tc>
          <w:tcPr>
            <w:tcW w:w="1656" w:type="dxa"/>
          </w:tcPr>
          <w:p w14:paraId="0F844D74" w14:textId="77777777" w:rsidR="00E64F9F" w:rsidRDefault="00E62623">
            <w:r>
              <w:rPr>
                <w:sz w:val="17"/>
              </w:rPr>
              <w:t>Trigger</w:t>
            </w:r>
          </w:p>
        </w:tc>
        <w:tc>
          <w:tcPr>
            <w:tcW w:w="7632" w:type="dxa"/>
          </w:tcPr>
          <w:p w14:paraId="619C1B34" w14:textId="77777777" w:rsidR="00E64F9F" w:rsidRDefault="00E62623">
            <w:r>
              <w:rPr>
                <w:sz w:val="17"/>
              </w:rPr>
              <w:t>A customer opens the assistant in the portal or an approved channel (web chat, or SMS/email via Azure Communication Services); each utterance arrives through Azure API Management with the customer's UAE PASS identity attached for personalization.</w:t>
            </w:r>
          </w:p>
        </w:tc>
      </w:tr>
      <w:tr w:rsidR="00E64F9F" w14:paraId="66EB25AE" w14:textId="77777777">
        <w:tc>
          <w:tcPr>
            <w:tcW w:w="1656" w:type="dxa"/>
          </w:tcPr>
          <w:p w14:paraId="0C3E2A90" w14:textId="77777777" w:rsidR="00E64F9F" w:rsidRDefault="00E62623">
            <w:r>
              <w:rPr>
                <w:sz w:val="17"/>
              </w:rPr>
              <w:t>Azure services</w:t>
            </w:r>
          </w:p>
        </w:tc>
        <w:tc>
          <w:tcPr>
            <w:tcW w:w="7632" w:type="dxa"/>
          </w:tcPr>
          <w:p w14:paraId="47F396C0" w14:textId="77777777" w:rsidR="00E64F9F" w:rsidRDefault="00E62623">
            <w:r>
              <w:rPr>
                <w:sz w:val="17"/>
              </w:rPr>
              <w:t>Foundry Agent Service; Foundry Models (bilingual LLM, embeddings, reranker); Azure AI Search (hybrid semantic + vector); Azure Communication Services; Azure API Management; Microsoft Entra ID + UAE PASS; Azure Monitor + Application Insights.</w:t>
            </w:r>
          </w:p>
        </w:tc>
      </w:tr>
      <w:tr w:rsidR="00E64F9F" w14:paraId="63899D72" w14:textId="77777777">
        <w:tc>
          <w:tcPr>
            <w:tcW w:w="1656" w:type="dxa"/>
          </w:tcPr>
          <w:p w14:paraId="66116D8F" w14:textId="77777777" w:rsidR="00E64F9F" w:rsidRDefault="00E62623">
            <w:r>
              <w:rPr>
                <w:sz w:val="17"/>
              </w:rPr>
              <w:t>How it operates</w:t>
            </w:r>
          </w:p>
        </w:tc>
        <w:tc>
          <w:tcPr>
            <w:tcW w:w="7632" w:type="dxa"/>
          </w:tcPr>
          <w:p w14:paraId="45A4EFA0" w14:textId="77777777" w:rsidR="00E64F9F" w:rsidRDefault="00E62623">
            <w:r>
              <w:rPr>
                <w:sz w:val="17"/>
              </w:rPr>
              <w:t xml:space="preserve">Perceive: the agent detects language (Arabic or English), resolves the customer's context — active applications, vessels, certificates — from the domain services, and classifies intent. Reason: it is the direct evolution of our platform's grounded, citation-emitting assistant with multilingual support, re-based from BM25 RAG onto Azure AI Search hybrid retrieval with Foundry Models embeddings and reranker over the curated corpus of legislation, service guides, and fee schedules that agent A6 keeps current; </w:t>
            </w:r>
            <w:r>
              <w:rPr>
                <w:sz w:val="17"/>
              </w:rPr>
              <w:t xml:space="preserve">the LLM </w:t>
            </w:r>
            <w:r>
              <w:rPr>
                <w:sz w:val="17"/>
              </w:rPr>
              <w:lastRenderedPageBreak/>
              <w:t>answers only from retrieved passages and must emit citations, with a groundedness check rejecting uncited claims before anything reaches the customer. Act: it answers with cited sources, walks the customer through service steps, reports live application status, and can pre-fill a service application for the customer to confirm — but never submits on their behalf. Responses stream within the 5-second budget monitored by Application Insights, and all AI processing stays in UAE-region deployments for d</w:t>
            </w:r>
            <w:r>
              <w:rPr>
                <w:sz w:val="17"/>
              </w:rPr>
              <w:t>ata residency. Conversations, retrievals, and citations are logged for quality evaluation in Foundry's evaluation tooling.</w:t>
            </w:r>
          </w:p>
        </w:tc>
      </w:tr>
      <w:tr w:rsidR="00E64F9F" w14:paraId="6107ACAC" w14:textId="77777777">
        <w:tc>
          <w:tcPr>
            <w:tcW w:w="1656" w:type="dxa"/>
          </w:tcPr>
          <w:p w14:paraId="316A13D4" w14:textId="77777777" w:rsidR="00E64F9F" w:rsidRDefault="00E62623">
            <w:r>
              <w:rPr>
                <w:sz w:val="17"/>
              </w:rPr>
              <w:lastRenderedPageBreak/>
              <w:t>Human-in-the-loop</w:t>
            </w:r>
          </w:p>
        </w:tc>
        <w:tc>
          <w:tcPr>
            <w:tcW w:w="7632" w:type="dxa"/>
          </w:tcPr>
          <w:p w14:paraId="4D8777B1" w14:textId="77777777" w:rsidR="00E64F9F" w:rsidRDefault="00E62623">
            <w:r>
              <w:rPr>
                <w:sz w:val="17"/>
              </w:rPr>
              <w:t>When retrieval confidence is low, the intent is legal/dispute/complaint-sensitive, or the customer asks, the agent hands off to a human service agent with full transcript and context during business hours, or books a callback with the transcript attached outside them. Any action with legal effect (submission, payment, withdrawal) is always executed by the customer or an officer, never the agent.</w:t>
            </w:r>
          </w:p>
        </w:tc>
      </w:tr>
      <w:tr w:rsidR="00E64F9F" w14:paraId="3EF4B2D3" w14:textId="77777777">
        <w:tc>
          <w:tcPr>
            <w:tcW w:w="1656" w:type="dxa"/>
          </w:tcPr>
          <w:p w14:paraId="7E78277C" w14:textId="77777777" w:rsidR="00E64F9F" w:rsidRDefault="00E62623">
            <w:r>
              <w:rPr>
                <w:sz w:val="17"/>
              </w:rPr>
              <w:t>RFP KPIs served</w:t>
            </w:r>
          </w:p>
        </w:tc>
        <w:tc>
          <w:tcPr>
            <w:tcW w:w="7632" w:type="dxa"/>
          </w:tcPr>
          <w:p w14:paraId="628FBA8E" w14:textId="77777777" w:rsidR="00E64F9F" w:rsidRDefault="00E62623">
            <w:r>
              <w:rPr>
                <w:sz w:val="17"/>
              </w:rPr>
              <w:t>80% of inquiries resolved without human handoff; &lt;= 5 seconds response time; 24/7 availability in Arabic and English; 99.5% agent availability.</w:t>
            </w:r>
          </w:p>
        </w:tc>
      </w:tr>
    </w:tbl>
    <w:p w14:paraId="4C7D2F4E" w14:textId="77777777" w:rsidR="00E64F9F" w:rsidRDefault="00E64F9F">
      <w:pPr>
        <w:spacing w:after="40"/>
      </w:pPr>
    </w:p>
    <w:p w14:paraId="798C9754" w14:textId="77777777" w:rsidR="00E64F9F" w:rsidRDefault="00E62623">
      <w:pPr>
        <w:pStyle w:val="Heading2"/>
      </w:pPr>
      <w:bookmarkStart w:id="112" w:name="_Toc238750423"/>
      <w:r>
        <w:t>A5 — Smart Inspection Agent</w:t>
      </w:r>
      <w:bookmarkEnd w:id="112"/>
    </w:p>
    <w:tbl>
      <w:tblPr>
        <w:tblStyle w:val="TableGrid"/>
        <w:tblW w:w="0" w:type="auto"/>
        <w:tblLayout w:type="fixed"/>
        <w:tblLook w:val="04A0" w:firstRow="1" w:lastRow="0" w:firstColumn="1" w:lastColumn="0" w:noHBand="0" w:noVBand="1"/>
      </w:tblPr>
      <w:tblGrid>
        <w:gridCol w:w="1656"/>
        <w:gridCol w:w="7632"/>
      </w:tblGrid>
      <w:tr w:rsidR="00E64F9F" w14:paraId="378E05AA" w14:textId="77777777">
        <w:tc>
          <w:tcPr>
            <w:tcW w:w="1656" w:type="dxa"/>
            <w:shd w:val="clear" w:color="auto" w:fill="0E7C86"/>
          </w:tcPr>
          <w:p w14:paraId="2196631C" w14:textId="77777777" w:rsidR="00E64F9F" w:rsidRDefault="00E62623">
            <w:r>
              <w:rPr>
                <w:b/>
                <w:color w:val="FFFFFF"/>
                <w:sz w:val="17"/>
              </w:rPr>
              <w:t>Aspect</w:t>
            </w:r>
          </w:p>
        </w:tc>
        <w:tc>
          <w:tcPr>
            <w:tcW w:w="7632" w:type="dxa"/>
            <w:shd w:val="clear" w:color="auto" w:fill="0E7C86"/>
          </w:tcPr>
          <w:p w14:paraId="2164EABC" w14:textId="77777777" w:rsidR="00E64F9F" w:rsidRDefault="00E62623">
            <w:r>
              <w:rPr>
                <w:b/>
                <w:color w:val="FFFFFF"/>
                <w:sz w:val="17"/>
              </w:rPr>
              <w:t>Detail</w:t>
            </w:r>
          </w:p>
        </w:tc>
      </w:tr>
      <w:tr w:rsidR="00E64F9F" w14:paraId="4E516598" w14:textId="77777777">
        <w:tc>
          <w:tcPr>
            <w:tcW w:w="1656" w:type="dxa"/>
          </w:tcPr>
          <w:p w14:paraId="5E7C1CA7" w14:textId="77777777" w:rsidR="00E64F9F" w:rsidRDefault="00E62623">
            <w:r>
              <w:rPr>
                <w:sz w:val="17"/>
              </w:rPr>
              <w:t>Trigger</w:t>
            </w:r>
          </w:p>
        </w:tc>
        <w:tc>
          <w:tcPr>
            <w:tcW w:w="7632" w:type="dxa"/>
          </w:tcPr>
          <w:p w14:paraId="5A6420F6" w14:textId="77777777" w:rsidR="00E64F9F" w:rsidRDefault="00E62623">
            <w:r>
              <w:rPr>
                <w:sz w:val="17"/>
              </w:rPr>
              <w:t>An inspection is scheduled, a vessel announces a port call matching targeting criteria, or the risk-based targeting sweep flags a vessel; each fires a Service Bus event that starts dossier preparation before the inspector is assigned.</w:t>
            </w:r>
          </w:p>
        </w:tc>
      </w:tr>
      <w:tr w:rsidR="00E64F9F" w14:paraId="3FD07E91" w14:textId="77777777">
        <w:tc>
          <w:tcPr>
            <w:tcW w:w="1656" w:type="dxa"/>
          </w:tcPr>
          <w:p w14:paraId="23B34519" w14:textId="77777777" w:rsidR="00E64F9F" w:rsidRDefault="00E62623">
            <w:r>
              <w:rPr>
                <w:sz w:val="17"/>
              </w:rPr>
              <w:t>Azure services</w:t>
            </w:r>
          </w:p>
        </w:tc>
        <w:tc>
          <w:tcPr>
            <w:tcW w:w="7632" w:type="dxa"/>
          </w:tcPr>
          <w:p w14:paraId="2F6E917F" w14:textId="77777777" w:rsidR="00E64F9F" w:rsidRDefault="00E62623">
            <w:r>
              <w:rPr>
                <w:sz w:val="17"/>
              </w:rPr>
              <w:t>Foundry Agent Service; Azure Machine Learning (targeting/risk model); Azure AI Search; Azure IoT Hub + IoT Edge (offline store-and-forward); Azure AI Document Intelligence; Azure Functions; Azure Service Bus; ADLS Gen2; Azure Communication Services.</w:t>
            </w:r>
          </w:p>
        </w:tc>
      </w:tr>
      <w:tr w:rsidR="00E64F9F" w14:paraId="42B8BA14" w14:textId="77777777">
        <w:tc>
          <w:tcPr>
            <w:tcW w:w="1656" w:type="dxa"/>
          </w:tcPr>
          <w:p w14:paraId="3C945AD1" w14:textId="77777777" w:rsidR="00E64F9F" w:rsidRDefault="00E62623">
            <w:r>
              <w:rPr>
                <w:sz w:val="17"/>
              </w:rPr>
              <w:t>How it operates</w:t>
            </w:r>
          </w:p>
        </w:tc>
        <w:tc>
          <w:tcPr>
            <w:tcW w:w="7632" w:type="dxa"/>
          </w:tcPr>
          <w:p w14:paraId="226CCB1C" w14:textId="77777777" w:rsidR="00E64F9F" w:rsidRDefault="00E62623">
            <w:r>
              <w:rPr>
                <w:sz w:val="17"/>
              </w:rPr>
              <w:t>Perceive: ahead of every inspection the agent compiles the vessel's golden record, certificate validity, deficiency and detention history, A2 compliance score, and recent AIS behavior. Reason: it extends the platform's existing risk-ranked boarding-target engine — the AML risk model prioritizes vessels and predicts likely deficiency areas with per-factor explanations, and the agent instantiates the appropriate versioned checklist template (copied into the inspection at creation, exactly as the platform does</w:t>
            </w:r>
            <w:r>
              <w:rPr>
                <w:sz w:val="17"/>
              </w:rPr>
              <w:t xml:space="preserve"> today, so later template edits never mutate past inspections), pre-populating known data and highlighting focus items. Act: the dossier, risk score, and tailored checklist sync to the inspector's device through Azure IoT Hub with edge store-and-forward, so boarding works fully offline with deferred sync; during the inspection the agent supports lookup of deficiency codes and applicable regulation via Azure AI Search, and photographed documents are processed on-sync by Azure AI Document Intelligence. On com</w:t>
            </w:r>
            <w:r>
              <w:rPr>
                <w:sz w:val="17"/>
              </w:rPr>
              <w:t>pletion, a Foundry Models LLM drafts the full inspection report inside 5 minutes — findings mapped to the standard deficiency and action-code masters, regulation citations attached — and routes it to the inspector.</w:t>
            </w:r>
          </w:p>
        </w:tc>
      </w:tr>
      <w:tr w:rsidR="00E64F9F" w14:paraId="107DBCD6" w14:textId="77777777">
        <w:tc>
          <w:tcPr>
            <w:tcW w:w="1656" w:type="dxa"/>
          </w:tcPr>
          <w:p w14:paraId="43C760FD" w14:textId="77777777" w:rsidR="00E64F9F" w:rsidRDefault="00E62623">
            <w:r>
              <w:rPr>
                <w:sz w:val="17"/>
              </w:rPr>
              <w:t>Human-in-the-loop</w:t>
            </w:r>
          </w:p>
        </w:tc>
        <w:tc>
          <w:tcPr>
            <w:tcW w:w="7632" w:type="dxa"/>
          </w:tcPr>
          <w:p w14:paraId="52E0ADF0" w14:textId="77777777" w:rsidR="00E64F9F" w:rsidRDefault="00E62623">
            <w:r>
              <w:rPr>
                <w:sz w:val="17"/>
              </w:rPr>
              <w:t>The inspector is always the deciding authority: they conduct the inspection, can override any AI-suggested focus area or deficiency code, and must review, edit, and sign the AI-drafted report before it becomes official — the agent drafts, never files. Detention recommendations additionally require senior-officer countersignature.</w:t>
            </w:r>
          </w:p>
        </w:tc>
      </w:tr>
      <w:tr w:rsidR="00E64F9F" w14:paraId="090EA8A3" w14:textId="77777777">
        <w:tc>
          <w:tcPr>
            <w:tcW w:w="1656" w:type="dxa"/>
          </w:tcPr>
          <w:p w14:paraId="42C21FC1" w14:textId="77777777" w:rsidR="00E64F9F" w:rsidRDefault="00E62623">
            <w:r>
              <w:rPr>
                <w:sz w:val="17"/>
              </w:rPr>
              <w:t>RFP KPIs served</w:t>
            </w:r>
          </w:p>
        </w:tc>
        <w:tc>
          <w:tcPr>
            <w:tcW w:w="7632" w:type="dxa"/>
          </w:tcPr>
          <w:p w14:paraId="2C4909EE" w14:textId="77777777" w:rsidR="00E64F9F" w:rsidRDefault="00E62623">
            <w:r>
              <w:rPr>
                <w:sz w:val="17"/>
              </w:rPr>
              <w:t>100% of inspections AI-supported with a pre-inspection dossier and risk score; 80% of inspection reports AI-drafted; report generation &lt;= 5 minutes; drift alert at 5% accuracy drop on the targeting model.</w:t>
            </w:r>
          </w:p>
        </w:tc>
      </w:tr>
    </w:tbl>
    <w:p w14:paraId="12681909" w14:textId="77777777" w:rsidR="00E64F9F" w:rsidRDefault="00E64F9F">
      <w:pPr>
        <w:spacing w:after="40"/>
      </w:pPr>
    </w:p>
    <w:p w14:paraId="3E951B01" w14:textId="77777777" w:rsidR="00E64F9F" w:rsidRDefault="00E62623">
      <w:pPr>
        <w:pStyle w:val="Heading2"/>
      </w:pPr>
      <w:bookmarkStart w:id="113" w:name="_Toc238750424"/>
      <w:r>
        <w:t>A6 — Regulatory Intelligence Agent</w:t>
      </w:r>
      <w:bookmarkEnd w:id="113"/>
    </w:p>
    <w:tbl>
      <w:tblPr>
        <w:tblStyle w:val="TableGrid"/>
        <w:tblW w:w="0" w:type="auto"/>
        <w:tblLayout w:type="fixed"/>
        <w:tblLook w:val="04A0" w:firstRow="1" w:lastRow="0" w:firstColumn="1" w:lastColumn="0" w:noHBand="0" w:noVBand="1"/>
      </w:tblPr>
      <w:tblGrid>
        <w:gridCol w:w="1656"/>
        <w:gridCol w:w="7632"/>
      </w:tblGrid>
      <w:tr w:rsidR="00E64F9F" w14:paraId="2D0CEA28" w14:textId="77777777">
        <w:tc>
          <w:tcPr>
            <w:tcW w:w="1656" w:type="dxa"/>
            <w:shd w:val="clear" w:color="auto" w:fill="0E7C86"/>
          </w:tcPr>
          <w:p w14:paraId="7939B9B2" w14:textId="77777777" w:rsidR="00E64F9F" w:rsidRDefault="00E62623">
            <w:r>
              <w:rPr>
                <w:b/>
                <w:color w:val="FFFFFF"/>
                <w:sz w:val="17"/>
              </w:rPr>
              <w:t>Aspect</w:t>
            </w:r>
          </w:p>
        </w:tc>
        <w:tc>
          <w:tcPr>
            <w:tcW w:w="7632" w:type="dxa"/>
            <w:shd w:val="clear" w:color="auto" w:fill="0E7C86"/>
          </w:tcPr>
          <w:p w14:paraId="3695D4AE" w14:textId="77777777" w:rsidR="00E64F9F" w:rsidRDefault="00E62623">
            <w:r>
              <w:rPr>
                <w:b/>
                <w:color w:val="FFFFFF"/>
                <w:sz w:val="17"/>
              </w:rPr>
              <w:t>Detail</w:t>
            </w:r>
          </w:p>
        </w:tc>
      </w:tr>
      <w:tr w:rsidR="00E64F9F" w14:paraId="6E0A4632" w14:textId="77777777">
        <w:tc>
          <w:tcPr>
            <w:tcW w:w="1656" w:type="dxa"/>
          </w:tcPr>
          <w:p w14:paraId="637FDD4A" w14:textId="77777777" w:rsidR="00E64F9F" w:rsidRDefault="00E62623">
            <w:r>
              <w:rPr>
                <w:sz w:val="17"/>
              </w:rPr>
              <w:t>Trigger</w:t>
            </w:r>
          </w:p>
        </w:tc>
        <w:tc>
          <w:tcPr>
            <w:tcW w:w="7632" w:type="dxa"/>
          </w:tcPr>
          <w:p w14:paraId="3B595B24" w14:textId="77777777" w:rsidR="00E64F9F" w:rsidRDefault="00E62623">
            <w:r>
              <w:rPr>
                <w:sz w:val="17"/>
              </w:rPr>
              <w:t>Scheduled Azure Logic Apps watchers poll designated regulatory sources (IMO circulars and resolutions, regional MoU updates, national gazette publications) on a rolling cycle, plus manual submission of a new instrument by the legislation team; any new or changed document starts the pipeline immediately.</w:t>
            </w:r>
          </w:p>
        </w:tc>
      </w:tr>
      <w:tr w:rsidR="00E64F9F" w14:paraId="723FF42C" w14:textId="77777777">
        <w:tc>
          <w:tcPr>
            <w:tcW w:w="1656" w:type="dxa"/>
          </w:tcPr>
          <w:p w14:paraId="1B33EF5E" w14:textId="77777777" w:rsidR="00E64F9F" w:rsidRDefault="00E62623">
            <w:r>
              <w:rPr>
                <w:sz w:val="17"/>
              </w:rPr>
              <w:t>Azure services</w:t>
            </w:r>
          </w:p>
        </w:tc>
        <w:tc>
          <w:tcPr>
            <w:tcW w:w="7632" w:type="dxa"/>
          </w:tcPr>
          <w:p w14:paraId="32729EB9" w14:textId="77777777" w:rsidR="00E64F9F" w:rsidRDefault="00E62623">
            <w:r>
              <w:rPr>
                <w:sz w:val="17"/>
              </w:rPr>
              <w:t>Azure Logic Apps; Azure AI Document Intelligence; Foundry Agent Service; Foundry Models (LLM, embeddings); Azure AI Search; ADLS Gen2; Azure Service Bus; Azure Communication Services.</w:t>
            </w:r>
          </w:p>
        </w:tc>
      </w:tr>
      <w:tr w:rsidR="00E64F9F" w14:paraId="0A84FB87" w14:textId="77777777">
        <w:tc>
          <w:tcPr>
            <w:tcW w:w="1656" w:type="dxa"/>
          </w:tcPr>
          <w:p w14:paraId="1A873B71" w14:textId="77777777" w:rsidR="00E64F9F" w:rsidRDefault="00E62623">
            <w:r>
              <w:rPr>
                <w:sz w:val="17"/>
              </w:rPr>
              <w:t>How it operates</w:t>
            </w:r>
          </w:p>
        </w:tc>
        <w:tc>
          <w:tcPr>
            <w:tcW w:w="7632" w:type="dxa"/>
          </w:tcPr>
          <w:p w14:paraId="5100107A" w14:textId="77777777" w:rsidR="00E64F9F" w:rsidRDefault="00E62623">
            <w:r>
              <w:rPr>
                <w:sz w:val="17"/>
              </w:rPr>
              <w:t xml:space="preserve">Perceive: a new circular is archived immutably to ADLS Gen2, converted and structured by Azure AI Document Intelligence (including tables and annexes), and chunked with Foundry Models embeddings. Reason: the agent performs a grounded impact analysis — retrieving related national legislation and prior </w:t>
            </w:r>
            <w:r>
              <w:rPr>
                <w:sz w:val="17"/>
              </w:rPr>
              <w:lastRenderedPageBreak/>
              <w:t>circulars from Azure AI Search, identifying which existing instruments, service rules, checklist items, and fee schedules the new text amends or supersedes, and drafting a structured summary with obligations, effective dates, affected vessel classes, and a proposed mapping to the platform's legislation register. This productionizes the QA/facts-curation discipline our platform already applies to its regulatory corpus: nothing enters the grounding index without curation. Act: within 24 hours of detection the</w:t>
            </w:r>
            <w:r>
              <w:rPr>
                <w:sz w:val="17"/>
              </w:rPr>
              <w:t xml:space="preserve"> agent delivers the analysis package to the legislation team via Azure Communication Services and opens tracked change-tasks (checklist template revisions, service-rule updates) as Service Bus work items; only after human approval is the document promoted into the Azure AI Search index that grounds agents A2, A4, and A5, with version-effective dating following the platform's dated-history pattern for tariffs.</w:t>
            </w:r>
          </w:p>
        </w:tc>
      </w:tr>
      <w:tr w:rsidR="00E64F9F" w14:paraId="080427C0" w14:textId="77777777">
        <w:tc>
          <w:tcPr>
            <w:tcW w:w="1656" w:type="dxa"/>
          </w:tcPr>
          <w:p w14:paraId="2AB23067" w14:textId="77777777" w:rsidR="00E64F9F" w:rsidRDefault="00E62623">
            <w:r>
              <w:rPr>
                <w:sz w:val="17"/>
              </w:rPr>
              <w:lastRenderedPageBreak/>
              <w:t>Human-in-the-loop</w:t>
            </w:r>
          </w:p>
        </w:tc>
        <w:tc>
          <w:tcPr>
            <w:tcW w:w="7632" w:type="dxa"/>
          </w:tcPr>
          <w:p w14:paraId="10F7A867" w14:textId="77777777" w:rsidR="00E64F9F" w:rsidRDefault="00E62623">
            <w:r>
              <w:rPr>
                <w:sz w:val="17"/>
              </w:rPr>
              <w:t>A legislation officer reviews and approves every impact assessment and every proposed change to the grounding corpus, checklists, or service rules before publication — the agent proposes, the legal team disposes. Rejected analyses are captured as evaluation data in Foundry's audit and evaluation tooling.</w:t>
            </w:r>
          </w:p>
        </w:tc>
      </w:tr>
      <w:tr w:rsidR="00E64F9F" w14:paraId="4BFED18E" w14:textId="77777777">
        <w:tc>
          <w:tcPr>
            <w:tcW w:w="1656" w:type="dxa"/>
          </w:tcPr>
          <w:p w14:paraId="2275AA4C" w14:textId="77777777" w:rsidR="00E64F9F" w:rsidRDefault="00E62623">
            <w:r>
              <w:rPr>
                <w:sz w:val="17"/>
              </w:rPr>
              <w:t>RFP KPIs served</w:t>
            </w:r>
          </w:p>
        </w:tc>
        <w:tc>
          <w:tcPr>
            <w:tcW w:w="7632" w:type="dxa"/>
          </w:tcPr>
          <w:p w14:paraId="1712EC45" w14:textId="77777777" w:rsidR="00E64F9F" w:rsidRDefault="00E62623">
            <w:r>
              <w:rPr>
                <w:sz w:val="17"/>
              </w:rPr>
              <w:t>New IMO circulars detected and analysed &lt;= 24 hours; 100% of grounding-corpus changes human-approved with full lineage; downstream agents (A2/A4/A5) grounded only on the approved corpus.</w:t>
            </w:r>
          </w:p>
        </w:tc>
      </w:tr>
    </w:tbl>
    <w:p w14:paraId="09BA2129" w14:textId="77777777" w:rsidR="00E64F9F" w:rsidRDefault="00E64F9F">
      <w:pPr>
        <w:spacing w:after="40"/>
      </w:pPr>
    </w:p>
    <w:p w14:paraId="4496DCF0" w14:textId="77777777" w:rsidR="00E64F9F" w:rsidRDefault="00E62623">
      <w:pPr>
        <w:pStyle w:val="Heading2"/>
      </w:pPr>
      <w:bookmarkStart w:id="114" w:name="_Toc238750425"/>
      <w:r>
        <w:t>A7 — National Maritime Intelligence Agent</w:t>
      </w:r>
      <w:bookmarkEnd w:id="114"/>
    </w:p>
    <w:tbl>
      <w:tblPr>
        <w:tblStyle w:val="TableGrid"/>
        <w:tblW w:w="0" w:type="auto"/>
        <w:tblLayout w:type="fixed"/>
        <w:tblLook w:val="04A0" w:firstRow="1" w:lastRow="0" w:firstColumn="1" w:lastColumn="0" w:noHBand="0" w:noVBand="1"/>
      </w:tblPr>
      <w:tblGrid>
        <w:gridCol w:w="1656"/>
        <w:gridCol w:w="7632"/>
      </w:tblGrid>
      <w:tr w:rsidR="00E64F9F" w14:paraId="223A42F0" w14:textId="77777777">
        <w:tc>
          <w:tcPr>
            <w:tcW w:w="1656" w:type="dxa"/>
            <w:shd w:val="clear" w:color="auto" w:fill="0E7C86"/>
          </w:tcPr>
          <w:p w14:paraId="6AA6C21F" w14:textId="77777777" w:rsidR="00E64F9F" w:rsidRDefault="00E62623">
            <w:r>
              <w:rPr>
                <w:b/>
                <w:color w:val="FFFFFF"/>
                <w:sz w:val="17"/>
              </w:rPr>
              <w:t>Aspect</w:t>
            </w:r>
          </w:p>
        </w:tc>
        <w:tc>
          <w:tcPr>
            <w:tcW w:w="7632" w:type="dxa"/>
            <w:shd w:val="clear" w:color="auto" w:fill="0E7C86"/>
          </w:tcPr>
          <w:p w14:paraId="1A71FE6C" w14:textId="77777777" w:rsidR="00E64F9F" w:rsidRDefault="00E62623">
            <w:r>
              <w:rPr>
                <w:b/>
                <w:color w:val="FFFFFF"/>
                <w:sz w:val="17"/>
              </w:rPr>
              <w:t>Detail</w:t>
            </w:r>
          </w:p>
        </w:tc>
      </w:tr>
      <w:tr w:rsidR="00E64F9F" w14:paraId="0975DE20" w14:textId="77777777">
        <w:tc>
          <w:tcPr>
            <w:tcW w:w="1656" w:type="dxa"/>
          </w:tcPr>
          <w:p w14:paraId="3026B287" w14:textId="77777777" w:rsidR="00E64F9F" w:rsidRDefault="00E62623">
            <w:r>
              <w:rPr>
                <w:sz w:val="17"/>
              </w:rPr>
              <w:t>Trigger</w:t>
            </w:r>
          </w:p>
        </w:tc>
        <w:tc>
          <w:tcPr>
            <w:tcW w:w="7632" w:type="dxa"/>
          </w:tcPr>
          <w:p w14:paraId="579BA781" w14:textId="77777777" w:rsidR="00E64F9F" w:rsidRDefault="00E62623">
            <w:r>
              <w:rPr>
                <w:sz w:val="17"/>
              </w:rPr>
              <w:t>Always-on: continuous AIS/LRIT position streams and maritime event feeds ingested through Azure Event Hubs, enriched in real time; periodic strategic sweeps (daily/weekly fleet and traffic analyses) run on schedule via Azure Functions.</w:t>
            </w:r>
          </w:p>
        </w:tc>
      </w:tr>
      <w:tr w:rsidR="00E64F9F" w14:paraId="39819814" w14:textId="77777777">
        <w:tc>
          <w:tcPr>
            <w:tcW w:w="1656" w:type="dxa"/>
          </w:tcPr>
          <w:p w14:paraId="09D73870" w14:textId="77777777" w:rsidR="00E64F9F" w:rsidRDefault="00E62623">
            <w:r>
              <w:rPr>
                <w:sz w:val="17"/>
              </w:rPr>
              <w:t>Azure services</w:t>
            </w:r>
          </w:p>
        </w:tc>
        <w:tc>
          <w:tcPr>
            <w:tcW w:w="7632" w:type="dxa"/>
          </w:tcPr>
          <w:p w14:paraId="209CC6C1" w14:textId="77777777" w:rsidR="00E64F9F" w:rsidRDefault="00E62623">
            <w:r>
              <w:rPr>
                <w:sz w:val="17"/>
              </w:rPr>
              <w:t>Azure Event Hubs; AKS stream-processing microservices; Azure Functions; Azure Machine Learning (anomaly and prediction models); ADLS Gen2 (raw → curated → analytics zones); Foundry Agent Service; Foundry Models; Azure AI Search; Azure Communication Services; Azure Monitor.</w:t>
            </w:r>
          </w:p>
        </w:tc>
      </w:tr>
      <w:tr w:rsidR="00E64F9F" w14:paraId="4183D3F0" w14:textId="77777777">
        <w:tc>
          <w:tcPr>
            <w:tcW w:w="1656" w:type="dxa"/>
          </w:tcPr>
          <w:p w14:paraId="3BB4196C" w14:textId="77777777" w:rsidR="00E64F9F" w:rsidRDefault="00E62623">
            <w:r>
              <w:rPr>
                <w:sz w:val="17"/>
              </w:rPr>
              <w:t>How it operates</w:t>
            </w:r>
          </w:p>
        </w:tc>
        <w:tc>
          <w:tcPr>
            <w:tcW w:w="7632" w:type="dxa"/>
          </w:tcPr>
          <w:p w14:paraId="07401C21" w14:textId="77777777" w:rsidR="00E64F9F" w:rsidRDefault="00E62623">
            <w:r>
              <w:rPr>
                <w:sz w:val="17"/>
              </w:rPr>
              <w:t>Perceive: high-throughput AIS/LRIT messages flow through Event Hubs into AKS stream processors that deduplicate, validate, and join each position to the golden vessel record, maintaining a live track for every UAE-flagged vessel worldwide and all traffic in national waters, with the full stream persisted through the ADLS raw/curated/analytics zones. Reason: this scales up the platform's existing sentinel EWMA monitoring and anomaly/prediction engine — AML models score each track for dark activity (AIS gaps)</w:t>
            </w:r>
            <w:r>
              <w:rPr>
                <w:sz w:val="17"/>
              </w:rPr>
              <w:t>, loitering, rendezvous patterns, route deviation, and restricted-zone entry, while the Foundry-hosted agent correlates anomalies with A2 compliance risk and sanctions-relevant patterns to compose an assessed alert rather than a raw ping. Act: assessed alerts stream to the national maritime coordination picture — the operational descendant of the platform's live operations dashboard and 3D situational twin — with severity grading; high-severity alerts page the watch floor via Azure Communication Services, a</w:t>
            </w:r>
            <w:r>
              <w:rPr>
                <w:sz w:val="17"/>
              </w:rPr>
              <w:t>nd the agent answers analyst questions over the live picture through natural-language queries grounded on Azure AI Search. All processing runs in UAE North with cross-region continuity to UAE Central, and every alert and its model attribution enters the immutable audit log.</w:t>
            </w:r>
          </w:p>
        </w:tc>
      </w:tr>
      <w:tr w:rsidR="00E64F9F" w14:paraId="3F50A1C4" w14:textId="77777777">
        <w:tc>
          <w:tcPr>
            <w:tcW w:w="1656" w:type="dxa"/>
          </w:tcPr>
          <w:p w14:paraId="79666FA2" w14:textId="77777777" w:rsidR="00E64F9F" w:rsidRDefault="00E62623">
            <w:r>
              <w:rPr>
                <w:sz w:val="17"/>
              </w:rPr>
              <w:t>Human-in-the-loop</w:t>
            </w:r>
          </w:p>
        </w:tc>
        <w:tc>
          <w:tcPr>
            <w:tcW w:w="7632" w:type="dxa"/>
          </w:tcPr>
          <w:p w14:paraId="69D584B2" w14:textId="77777777" w:rsidR="00E64F9F" w:rsidRDefault="00E62623">
            <w:r>
              <w:rPr>
                <w:sz w:val="17"/>
              </w:rPr>
              <w:t>The watch floor owns every operational decision: analysts triage, confirm, or dismiss alerts (dismissals feed model retraining), and any response action — vessel contact, interdiction tasking, inter-agency notification — is initiated exclusively by authorized human operators. The agent informs and assesses; it never tasks assets.</w:t>
            </w:r>
          </w:p>
        </w:tc>
      </w:tr>
      <w:tr w:rsidR="00E64F9F" w14:paraId="36FB925F" w14:textId="77777777">
        <w:tc>
          <w:tcPr>
            <w:tcW w:w="1656" w:type="dxa"/>
          </w:tcPr>
          <w:p w14:paraId="135AB4C5" w14:textId="77777777" w:rsidR="00E64F9F" w:rsidRDefault="00E62623">
            <w:r>
              <w:rPr>
                <w:sz w:val="17"/>
              </w:rPr>
              <w:t>RFP KPIs served</w:t>
            </w:r>
          </w:p>
        </w:tc>
        <w:tc>
          <w:tcPr>
            <w:tcW w:w="7632" w:type="dxa"/>
          </w:tcPr>
          <w:p w14:paraId="19D5B7DE" w14:textId="77777777" w:rsidR="00E64F9F" w:rsidRDefault="00E62623">
            <w:r>
              <w:rPr>
                <w:sz w:val="17"/>
              </w:rPr>
              <w:t>Real-time processing of the national maritime picture; 100% monitoring coverage of UAE-flagged vessels; 99.5% agent availability; drift alert at 5% model-accuracy drop.</w:t>
            </w:r>
          </w:p>
        </w:tc>
      </w:tr>
    </w:tbl>
    <w:p w14:paraId="6C2B0E5E" w14:textId="77777777" w:rsidR="00E64F9F" w:rsidRDefault="00E64F9F">
      <w:pPr>
        <w:spacing w:after="40"/>
      </w:pPr>
    </w:p>
    <w:p w14:paraId="4AD30D68" w14:textId="77777777" w:rsidR="00E64F9F" w:rsidRDefault="00E62623">
      <w:pPr>
        <w:jc w:val="center"/>
      </w:pPr>
      <w:r>
        <w:rPr>
          <w:noProof/>
        </w:rPr>
        <w:drawing>
          <wp:inline distT="0" distB="0" distL="0" distR="0" wp14:anchorId="3C9DA618" wp14:editId="06F9AC2E">
            <wp:extent cx="6035040" cy="163109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inspection-flow.png"/>
                    <pic:cNvPicPr/>
                  </pic:nvPicPr>
                  <pic:blipFill>
                    <a:blip r:embed="rId28"/>
                    <a:stretch>
                      <a:fillRect/>
                    </a:stretch>
                  </pic:blipFill>
                  <pic:spPr>
                    <a:xfrm>
                      <a:off x="0" y="0"/>
                      <a:ext cx="6035040" cy="1631092"/>
                    </a:xfrm>
                    <a:prstGeom prst="rect">
                      <a:avLst/>
                    </a:prstGeom>
                  </pic:spPr>
                </pic:pic>
              </a:graphicData>
            </a:graphic>
          </wp:inline>
        </w:drawing>
      </w:r>
    </w:p>
    <w:p w14:paraId="1DB61FEE" w14:textId="77777777" w:rsidR="00E64F9F" w:rsidRDefault="00E62623">
      <w:pPr>
        <w:pStyle w:val="Caption"/>
        <w:jc w:val="center"/>
      </w:pPr>
      <w:r>
        <w:lastRenderedPageBreak/>
        <w:t>Figure 14 — The agent pattern at module level: the Smart Inspection lifecycle, AI layered on the running inspection engine with an officer approval gate on every enforcement action.</w:t>
      </w:r>
    </w:p>
    <w:p w14:paraId="6EF3BC6F" w14:textId="77777777" w:rsidR="00E64F9F" w:rsidRDefault="00E62623">
      <w:pPr>
        <w:pStyle w:val="ListBullet"/>
      </w:pPr>
      <w:r>
        <w:t>Orchestration platform: create/deploy/pause/retire agents; multi-agent handoff (e.g. inspection → licensing); thread-scoped memory; guardrails; immutable audit of every prompt, retrieval set, tool call and output — any decision's rationale retrievable within the RFP's 30-second SLA.</w:t>
      </w:r>
    </w:p>
    <w:p w14:paraId="1790D966" w14:textId="77777777" w:rsidR="00E64F9F" w:rsidRDefault="00E62623">
      <w:pPr>
        <w:pStyle w:val="ListBullet"/>
      </w:pPr>
      <w:r>
        <w:t>Governance &amp; monitoring: per-agent dashboards (decision volume, accuracy, escalation rate, timing), drift alert at 5% accuracy drop, bias audits, Client-controlled autonomy changes in real time, model versioning with A/B and rollback, supervised continuous learning gated by the AI Governance Committee.</w:t>
      </w:r>
    </w:p>
    <w:p w14:paraId="2AF0E743" w14:textId="77777777" w:rsidR="00E64F9F" w:rsidRDefault="00E62623">
      <w:pPr>
        <w:pStyle w:val="ListBullet"/>
      </w:pPr>
      <w:r>
        <w:t>Sovereignty &amp; resilience: all training and inference on UAE-region deployments; on AI impairment the autonomy framework degrades to human review queues — services continue, slower, never wrong-by-default.</w:t>
      </w:r>
    </w:p>
    <w:p w14:paraId="76E4BA92" w14:textId="77777777" w:rsidR="00E64F9F" w:rsidRDefault="00E62623">
      <w:pPr>
        <w:pStyle w:val="Heading1"/>
      </w:pPr>
      <w:bookmarkStart w:id="115" w:name="_Toc238750426"/>
      <w:r>
        <w:t>15.  Target infrastructure</w:t>
      </w:r>
      <w:bookmarkEnd w:id="115"/>
    </w:p>
    <w:p w14:paraId="3FD66CF3" w14:textId="77777777" w:rsidR="00E64F9F" w:rsidRDefault="00E62623">
      <w:r>
        <w:rPr>
          <w:color w:val="52696F"/>
        </w:rPr>
        <w:t>Aligned layer-for-layer with the Client's shared Azure platform architecture, and evolved from the operating reference deployment (Section 1.2).</w:t>
      </w:r>
    </w:p>
    <w:p w14:paraId="201E6E23" w14:textId="77777777" w:rsidR="00E64F9F" w:rsidRDefault="00E62623">
      <w:pPr>
        <w:jc w:val="center"/>
      </w:pPr>
      <w:r>
        <w:rPr>
          <w:noProof/>
        </w:rPr>
        <w:drawing>
          <wp:inline distT="0" distB="0" distL="0" distR="0" wp14:anchorId="334F22CC" wp14:editId="7DF6CDE3">
            <wp:extent cx="6400800" cy="396849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tobe-infra.png"/>
                    <pic:cNvPicPr/>
                  </pic:nvPicPr>
                  <pic:blipFill>
                    <a:blip r:embed="rId41"/>
                    <a:stretch>
                      <a:fillRect/>
                    </a:stretch>
                  </pic:blipFill>
                  <pic:spPr>
                    <a:xfrm>
                      <a:off x="0" y="0"/>
                      <a:ext cx="6400800" cy="3968496"/>
                    </a:xfrm>
                    <a:prstGeom prst="rect">
                      <a:avLst/>
                    </a:prstGeom>
                  </pic:spPr>
                </pic:pic>
              </a:graphicData>
            </a:graphic>
          </wp:inline>
        </w:drawing>
      </w:r>
    </w:p>
    <w:p w14:paraId="4A73EF9C" w14:textId="77777777" w:rsidR="00E64F9F" w:rsidRDefault="00E62623">
      <w:pPr>
        <w:pStyle w:val="Caption"/>
        <w:jc w:val="center"/>
      </w:pPr>
      <w:r>
        <w:t>Figure 15 — Target production infrastructure on Azure UAE North / UAE Central: Front Door + WAF and API Management at the entry, Entra ID + UAE PASS identity, seven domain services plus the MDM service on AKS, the Foundry Agent Service AI layer, the AI &amp; data foundation (PostgreSQL · ADLS Gen2 · AI Search · Document Intelligence · Azure ML), the integration/event layer, and the security/observability/resilience spine.</w:t>
      </w:r>
    </w:p>
    <w:tbl>
      <w:tblPr>
        <w:tblStyle w:val="TableGrid"/>
        <w:tblW w:w="0" w:type="auto"/>
        <w:tblLayout w:type="fixed"/>
        <w:tblLook w:val="04A0" w:firstRow="1" w:lastRow="0" w:firstColumn="1" w:lastColumn="0" w:noHBand="0" w:noVBand="1"/>
      </w:tblPr>
      <w:tblGrid>
        <w:gridCol w:w="3744"/>
        <w:gridCol w:w="5544"/>
      </w:tblGrid>
      <w:tr w:rsidR="00E64F9F" w14:paraId="4ABD10A1" w14:textId="77777777">
        <w:tc>
          <w:tcPr>
            <w:tcW w:w="3744" w:type="dxa"/>
            <w:shd w:val="clear" w:color="auto" w:fill="0E7C86"/>
          </w:tcPr>
          <w:p w14:paraId="5CBC04AB" w14:textId="77777777" w:rsidR="00E64F9F" w:rsidRDefault="00E62623">
            <w:r>
              <w:rPr>
                <w:b/>
                <w:color w:val="FFFFFF"/>
                <w:sz w:val="17"/>
              </w:rPr>
              <w:t>RFP NFR / SLA</w:t>
            </w:r>
          </w:p>
        </w:tc>
        <w:tc>
          <w:tcPr>
            <w:tcW w:w="5544" w:type="dxa"/>
            <w:shd w:val="clear" w:color="auto" w:fill="0E7C86"/>
          </w:tcPr>
          <w:p w14:paraId="340BFB86" w14:textId="77777777" w:rsidR="00E64F9F" w:rsidRDefault="00E62623">
            <w:r>
              <w:rPr>
                <w:b/>
                <w:color w:val="FFFFFF"/>
                <w:sz w:val="17"/>
              </w:rPr>
              <w:t>Approach</w:t>
            </w:r>
          </w:p>
        </w:tc>
      </w:tr>
      <w:tr w:rsidR="00E64F9F" w14:paraId="6447D452" w14:textId="77777777">
        <w:tc>
          <w:tcPr>
            <w:tcW w:w="3744" w:type="dxa"/>
          </w:tcPr>
          <w:p w14:paraId="5233DF3B" w14:textId="77777777" w:rsidR="00E64F9F" w:rsidRDefault="00E62623">
            <w:r>
              <w:rPr>
                <w:sz w:val="17"/>
              </w:rPr>
              <w:t>Availability 99.9% monthly · agents 99.5%</w:t>
            </w:r>
          </w:p>
        </w:tc>
        <w:tc>
          <w:tcPr>
            <w:tcW w:w="5544" w:type="dxa"/>
          </w:tcPr>
          <w:p w14:paraId="2B07C61B" w14:textId="77777777" w:rsidR="00E64F9F" w:rsidRDefault="00E62623">
            <w:r>
              <w:rPr>
                <w:sz w:val="17"/>
              </w:rPr>
              <w:t>AKS zone-redundant multi-replica services, HA PostgreSQL, health-probed blue-green rollouts, 24/7 Azure Monitor alerting; per-agent availability SLOs on Foundry dashboards</w:t>
            </w:r>
          </w:p>
        </w:tc>
      </w:tr>
      <w:tr w:rsidR="00E64F9F" w14:paraId="406EDFAB" w14:textId="77777777">
        <w:tc>
          <w:tcPr>
            <w:tcW w:w="3744" w:type="dxa"/>
          </w:tcPr>
          <w:p w14:paraId="32A937D0" w14:textId="77777777" w:rsidR="00E64F9F" w:rsidRDefault="00E62623">
            <w:r>
              <w:rPr>
                <w:sz w:val="17"/>
              </w:rPr>
              <w:t>RPO 4 h / RTO 8 h</w:t>
            </w:r>
          </w:p>
        </w:tc>
        <w:tc>
          <w:tcPr>
            <w:tcW w:w="5544" w:type="dxa"/>
          </w:tcPr>
          <w:p w14:paraId="20CF013A" w14:textId="77777777" w:rsidR="00E64F9F" w:rsidRDefault="00E62623">
            <w:r>
              <w:rPr>
                <w:sz w:val="17"/>
              </w:rPr>
              <w:t>Continuous WAL archiving + daily backups; Site Recovery to UAE Central with GitOps-synced warm standby; annual DR test (already practised)</w:t>
            </w:r>
          </w:p>
        </w:tc>
      </w:tr>
      <w:tr w:rsidR="00E64F9F" w14:paraId="63C654EB" w14:textId="77777777">
        <w:tc>
          <w:tcPr>
            <w:tcW w:w="3744" w:type="dxa"/>
          </w:tcPr>
          <w:p w14:paraId="7887758A" w14:textId="77777777" w:rsidR="00E64F9F" w:rsidRDefault="00E62623">
            <w:r>
              <w:rPr>
                <w:sz w:val="17"/>
              </w:rPr>
              <w:lastRenderedPageBreak/>
              <w:t>2,000 concurrent users; page ≤3 s; API ≤500 ms (P95)</w:t>
            </w:r>
          </w:p>
        </w:tc>
        <w:tc>
          <w:tcPr>
            <w:tcW w:w="5544" w:type="dxa"/>
          </w:tcPr>
          <w:p w14:paraId="7FB527D7" w14:textId="77777777" w:rsidR="00E64F9F" w:rsidRDefault="00E62623">
            <w:r>
              <w:rPr>
                <w:sz w:val="17"/>
              </w:rPr>
              <w:t>Stateless horizontal scale, Front Door edge caching, Redis-pattern caching at APIM, KEDA autoscale on queue depth, load-tested per wave</w:t>
            </w:r>
          </w:p>
        </w:tc>
      </w:tr>
      <w:tr w:rsidR="00E64F9F" w14:paraId="49CA271A" w14:textId="77777777">
        <w:tc>
          <w:tcPr>
            <w:tcW w:w="3744" w:type="dxa"/>
          </w:tcPr>
          <w:p w14:paraId="4AB4B847" w14:textId="77777777" w:rsidR="00E64F9F" w:rsidRDefault="00E62623">
            <w:r>
              <w:rPr>
                <w:sz w:val="17"/>
              </w:rPr>
              <w:t>AI response: document ≤30 s · risk score ≤60 s · chat ≤5 s</w:t>
            </w:r>
          </w:p>
        </w:tc>
        <w:tc>
          <w:tcPr>
            <w:tcW w:w="5544" w:type="dxa"/>
          </w:tcPr>
          <w:p w14:paraId="120E4DC5" w14:textId="77777777" w:rsidR="00E64F9F" w:rsidRDefault="00E62623">
            <w:r>
              <w:rPr>
                <w:sz w:val="17"/>
              </w:rPr>
              <w:t>Provisioned-throughput Foundry model deployments for latency-bound paths; nightly Azure ML batch scoring; per-agent SLA monitoring</w:t>
            </w:r>
          </w:p>
        </w:tc>
      </w:tr>
      <w:tr w:rsidR="00E64F9F" w14:paraId="1FC4104A" w14:textId="77777777">
        <w:tc>
          <w:tcPr>
            <w:tcW w:w="3744" w:type="dxa"/>
          </w:tcPr>
          <w:p w14:paraId="6B4AF48C" w14:textId="77777777" w:rsidR="00E64F9F" w:rsidRDefault="00E62623">
            <w:r>
              <w:rPr>
                <w:sz w:val="17"/>
              </w:rPr>
              <w:t>UAE Cybersecurity Council; AES-256; TLS 1.2+; MFA</w:t>
            </w:r>
          </w:p>
        </w:tc>
        <w:tc>
          <w:tcPr>
            <w:tcW w:w="5544" w:type="dxa"/>
          </w:tcPr>
          <w:p w14:paraId="3594927A" w14:textId="77777777" w:rsidR="00E64F9F" w:rsidRDefault="00E62623">
            <w:r>
              <w:rPr>
                <w:sz w:val="17"/>
              </w:rPr>
              <w:t>Key Vault-managed encryption, Entra ID MFA + conditional access + PIM, managed identities everywhere, private endpoints, WAF; controls mapped in D1</w:t>
            </w:r>
          </w:p>
        </w:tc>
      </w:tr>
      <w:tr w:rsidR="00E64F9F" w14:paraId="3E6894F9" w14:textId="77777777">
        <w:tc>
          <w:tcPr>
            <w:tcW w:w="3744" w:type="dxa"/>
          </w:tcPr>
          <w:p w14:paraId="3FB1A2AD" w14:textId="77777777" w:rsidR="00E64F9F" w:rsidRDefault="00E62623">
            <w:r>
              <w:rPr>
                <w:sz w:val="17"/>
              </w:rPr>
              <w:t>Data sovereignty — all data &amp; AI in UAE</w:t>
            </w:r>
          </w:p>
        </w:tc>
        <w:tc>
          <w:tcPr>
            <w:tcW w:w="5544" w:type="dxa"/>
          </w:tcPr>
          <w:p w14:paraId="1CBA9EBE" w14:textId="77777777" w:rsidR="00E64F9F" w:rsidRDefault="00E62623">
            <w:r>
              <w:rPr>
                <w:sz w:val="17"/>
              </w:rPr>
              <w:t>Azure UAE North / UAE Central for all workloads including model hosting and inference</w:t>
            </w:r>
          </w:p>
        </w:tc>
      </w:tr>
      <w:tr w:rsidR="00E64F9F" w14:paraId="6D026ECA" w14:textId="77777777">
        <w:tc>
          <w:tcPr>
            <w:tcW w:w="3744" w:type="dxa"/>
          </w:tcPr>
          <w:p w14:paraId="4D27E5E7" w14:textId="77777777" w:rsidR="00E64F9F" w:rsidRDefault="00E62623">
            <w:r>
              <w:rPr>
                <w:sz w:val="17"/>
              </w:rPr>
              <w:t>Pen-testing &amp; patch SLAs (24 h critical)</w:t>
            </w:r>
          </w:p>
        </w:tc>
        <w:tc>
          <w:tcPr>
            <w:tcW w:w="5544" w:type="dxa"/>
          </w:tcPr>
          <w:p w14:paraId="0EABB9C5" w14:textId="77777777" w:rsidR="00E64F9F" w:rsidRDefault="00E62623">
            <w:r>
              <w:rPr>
                <w:sz w:val="17"/>
              </w:rPr>
              <w:t>Operating DevSecOps practice: SAST/DAST/vulnerability management/VAPT with CVSS-driven patch SLAs; image scanning and SBOM per release</w:t>
            </w:r>
          </w:p>
        </w:tc>
      </w:tr>
      <w:tr w:rsidR="00E64F9F" w14:paraId="353E1BD8" w14:textId="77777777">
        <w:tc>
          <w:tcPr>
            <w:tcW w:w="3744" w:type="dxa"/>
          </w:tcPr>
          <w:p w14:paraId="11612C61" w14:textId="77777777" w:rsidR="00E64F9F" w:rsidRDefault="00E62623">
            <w:r>
              <w:rPr>
                <w:sz w:val="17"/>
              </w:rPr>
              <w:t>AI resilience — degraded mode to human queues</w:t>
            </w:r>
          </w:p>
        </w:tc>
        <w:tc>
          <w:tcPr>
            <w:tcW w:w="5544" w:type="dxa"/>
          </w:tcPr>
          <w:p w14:paraId="57F0356B" w14:textId="77777777" w:rsidR="00E64F9F" w:rsidRDefault="00E62623">
            <w:r>
              <w:rPr>
                <w:sz w:val="17"/>
              </w:rPr>
              <w:t>Autonomy framework falls back to officer review queues when AI infrastructure is impaired</w:t>
            </w:r>
          </w:p>
        </w:tc>
      </w:tr>
    </w:tbl>
    <w:p w14:paraId="2ABEFC5F" w14:textId="77777777" w:rsidR="00E64F9F" w:rsidRDefault="00E64F9F">
      <w:pPr>
        <w:spacing w:after="40"/>
      </w:pPr>
    </w:p>
    <w:p w14:paraId="7BE48640" w14:textId="77777777" w:rsidR="00E64F9F" w:rsidRDefault="00E62623">
      <w:pPr>
        <w:pStyle w:val="Heading1"/>
      </w:pPr>
      <w:bookmarkStart w:id="116" w:name="_Toc238750427"/>
      <w:r>
        <w:t>16.  Effort summary &amp; timeline</w:t>
      </w:r>
      <w:bookmarkEnd w:id="116"/>
    </w:p>
    <w:tbl>
      <w:tblPr>
        <w:tblStyle w:val="TableGrid"/>
        <w:tblW w:w="0" w:type="auto"/>
        <w:tblLayout w:type="fixed"/>
        <w:tblLook w:val="04A0" w:firstRow="1" w:lastRow="0" w:firstColumn="1" w:lastColumn="0" w:noHBand="0" w:noVBand="1"/>
      </w:tblPr>
      <w:tblGrid>
        <w:gridCol w:w="7416"/>
        <w:gridCol w:w="1872"/>
      </w:tblGrid>
      <w:tr w:rsidR="00E64F9F" w14:paraId="13E21B32" w14:textId="77777777">
        <w:tc>
          <w:tcPr>
            <w:tcW w:w="7416" w:type="dxa"/>
            <w:shd w:val="clear" w:color="auto" w:fill="0E7C86"/>
          </w:tcPr>
          <w:p w14:paraId="08FF38DE" w14:textId="77777777" w:rsidR="00E64F9F" w:rsidRDefault="00E62623">
            <w:r>
              <w:rPr>
                <w:b/>
                <w:color w:val="FFFFFF"/>
                <w:sz w:val="17"/>
              </w:rPr>
              <w:t>Programme rollup</w:t>
            </w:r>
          </w:p>
        </w:tc>
        <w:tc>
          <w:tcPr>
            <w:tcW w:w="1872" w:type="dxa"/>
            <w:shd w:val="clear" w:color="auto" w:fill="0E7C86"/>
          </w:tcPr>
          <w:p w14:paraId="42355A9D" w14:textId="77777777" w:rsidR="00E64F9F" w:rsidRDefault="00E62623">
            <w:r>
              <w:rPr>
                <w:b/>
                <w:color w:val="FFFFFF"/>
                <w:sz w:val="17"/>
              </w:rPr>
              <w:t>MW</w:t>
            </w:r>
          </w:p>
        </w:tc>
      </w:tr>
      <w:tr w:rsidR="00E64F9F" w14:paraId="550D607B" w14:textId="77777777">
        <w:tc>
          <w:tcPr>
            <w:tcW w:w="7416" w:type="dxa"/>
          </w:tcPr>
          <w:p w14:paraId="6439FEB1" w14:textId="77777777" w:rsidR="00E64F9F" w:rsidRDefault="00E62623">
            <w:r>
              <w:rPr>
                <w:sz w:val="18"/>
              </w:rPr>
              <w:t>Module 1 — Master Data Management (Section 3.10)</w:t>
            </w:r>
          </w:p>
        </w:tc>
        <w:tc>
          <w:tcPr>
            <w:tcW w:w="1872" w:type="dxa"/>
          </w:tcPr>
          <w:p w14:paraId="1FECA89D" w14:textId="77777777" w:rsidR="00E64F9F" w:rsidRDefault="00E62623">
            <w:r>
              <w:rPr>
                <w:sz w:val="18"/>
              </w:rPr>
              <w:t>28</w:t>
            </w:r>
          </w:p>
        </w:tc>
      </w:tr>
      <w:tr w:rsidR="00E64F9F" w14:paraId="789C3156" w14:textId="77777777">
        <w:tc>
          <w:tcPr>
            <w:tcW w:w="7416" w:type="dxa"/>
          </w:tcPr>
          <w:p w14:paraId="7D3B3987" w14:textId="77777777" w:rsidR="00E64F9F" w:rsidRDefault="00E62623">
            <w:r>
              <w:rPr>
                <w:sz w:val="18"/>
              </w:rPr>
              <w:t>Module 2 — Ships (Section 4.9)</w:t>
            </w:r>
          </w:p>
        </w:tc>
        <w:tc>
          <w:tcPr>
            <w:tcW w:w="1872" w:type="dxa"/>
          </w:tcPr>
          <w:p w14:paraId="641AF0FE" w14:textId="77777777" w:rsidR="00E64F9F" w:rsidRDefault="00E62623">
            <w:r>
              <w:rPr>
                <w:sz w:val="18"/>
              </w:rPr>
              <w:t>44</w:t>
            </w:r>
          </w:p>
        </w:tc>
      </w:tr>
      <w:tr w:rsidR="00E64F9F" w14:paraId="05F08507" w14:textId="77777777">
        <w:tc>
          <w:tcPr>
            <w:tcW w:w="7416" w:type="dxa"/>
          </w:tcPr>
          <w:p w14:paraId="1B1DB41E" w14:textId="77777777" w:rsidR="00E64F9F" w:rsidRDefault="00E62623">
            <w:r>
              <w:rPr>
                <w:sz w:val="18"/>
              </w:rPr>
              <w:t>Module 3 — Seafarers &amp; MET Oversight (Section 5.9)</w:t>
            </w:r>
          </w:p>
        </w:tc>
        <w:tc>
          <w:tcPr>
            <w:tcW w:w="1872" w:type="dxa"/>
          </w:tcPr>
          <w:p w14:paraId="5D93B0BF" w14:textId="77777777" w:rsidR="00E64F9F" w:rsidRDefault="00E62623">
            <w:r>
              <w:rPr>
                <w:sz w:val="18"/>
              </w:rPr>
              <w:t>50</w:t>
            </w:r>
          </w:p>
        </w:tc>
      </w:tr>
      <w:tr w:rsidR="00E64F9F" w14:paraId="007AD4F7" w14:textId="77777777">
        <w:tc>
          <w:tcPr>
            <w:tcW w:w="7416" w:type="dxa"/>
          </w:tcPr>
          <w:p w14:paraId="772C17C2" w14:textId="77777777" w:rsidR="00E64F9F" w:rsidRDefault="00E62623">
            <w:r>
              <w:rPr>
                <w:sz w:val="18"/>
              </w:rPr>
              <w:t>Module 4 — Legislations, Regulations &amp; Circulars (Section 6.9)</w:t>
            </w:r>
          </w:p>
        </w:tc>
        <w:tc>
          <w:tcPr>
            <w:tcW w:w="1872" w:type="dxa"/>
          </w:tcPr>
          <w:p w14:paraId="719872D9" w14:textId="77777777" w:rsidR="00E64F9F" w:rsidRDefault="00E62623">
            <w:r>
              <w:rPr>
                <w:sz w:val="18"/>
              </w:rPr>
              <w:t>26</w:t>
            </w:r>
          </w:p>
        </w:tc>
      </w:tr>
      <w:tr w:rsidR="00E64F9F" w14:paraId="46475D9A" w14:textId="77777777">
        <w:tc>
          <w:tcPr>
            <w:tcW w:w="7416" w:type="dxa"/>
          </w:tcPr>
          <w:p w14:paraId="0348AB07" w14:textId="77777777" w:rsidR="00E64F9F" w:rsidRDefault="00E62623">
            <w:r>
              <w:rPr>
                <w:sz w:val="18"/>
              </w:rPr>
              <w:t>Module 5 — National Maritime Centre (Section 7.9)</w:t>
            </w:r>
          </w:p>
        </w:tc>
        <w:tc>
          <w:tcPr>
            <w:tcW w:w="1872" w:type="dxa"/>
          </w:tcPr>
          <w:p w14:paraId="15D5CDDD" w14:textId="77777777" w:rsidR="00E64F9F" w:rsidRDefault="00E62623">
            <w:r>
              <w:rPr>
                <w:sz w:val="18"/>
              </w:rPr>
              <w:t>52</w:t>
            </w:r>
          </w:p>
        </w:tc>
      </w:tr>
      <w:tr w:rsidR="00E64F9F" w14:paraId="69BC47E7" w14:textId="77777777">
        <w:tc>
          <w:tcPr>
            <w:tcW w:w="7416" w:type="dxa"/>
          </w:tcPr>
          <w:p w14:paraId="3ADEC4FC" w14:textId="77777777" w:rsidR="00E64F9F" w:rsidRDefault="00E62623">
            <w:r>
              <w:rPr>
                <w:sz w:val="18"/>
              </w:rPr>
              <w:t>Module 6 — Smart Inspection &amp; Audit (Section 8.9)</w:t>
            </w:r>
          </w:p>
        </w:tc>
        <w:tc>
          <w:tcPr>
            <w:tcW w:w="1872" w:type="dxa"/>
          </w:tcPr>
          <w:p w14:paraId="0F37C63A" w14:textId="77777777" w:rsidR="00E64F9F" w:rsidRDefault="00E62623">
            <w:r>
              <w:rPr>
                <w:sz w:val="18"/>
              </w:rPr>
              <w:t>66</w:t>
            </w:r>
          </w:p>
        </w:tc>
      </w:tr>
      <w:tr w:rsidR="00E64F9F" w14:paraId="4C67BB9E" w14:textId="77777777">
        <w:tc>
          <w:tcPr>
            <w:tcW w:w="7416" w:type="dxa"/>
          </w:tcPr>
          <w:p w14:paraId="771F68E4" w14:textId="77777777" w:rsidR="00E64F9F" w:rsidRDefault="00E62623">
            <w:r>
              <w:rPr>
                <w:sz w:val="18"/>
              </w:rPr>
              <w:t>Module 7 — Ports (Section 9.9)</w:t>
            </w:r>
          </w:p>
        </w:tc>
        <w:tc>
          <w:tcPr>
            <w:tcW w:w="1872" w:type="dxa"/>
          </w:tcPr>
          <w:p w14:paraId="0B07FC53" w14:textId="77777777" w:rsidR="00E64F9F" w:rsidRDefault="00E62623">
            <w:r>
              <w:rPr>
                <w:sz w:val="18"/>
              </w:rPr>
              <w:t>20</w:t>
            </w:r>
          </w:p>
        </w:tc>
      </w:tr>
      <w:tr w:rsidR="00E64F9F" w14:paraId="32CE9230" w14:textId="77777777">
        <w:tc>
          <w:tcPr>
            <w:tcW w:w="7416" w:type="dxa"/>
          </w:tcPr>
          <w:p w14:paraId="42957078" w14:textId="77777777" w:rsidR="00E64F9F" w:rsidRDefault="00E62623">
            <w:r>
              <w:rPr>
                <w:sz w:val="18"/>
              </w:rPr>
              <w:t>Module 8 — Marine Facilities &amp; Companies (Section 10.9)</w:t>
            </w:r>
          </w:p>
        </w:tc>
        <w:tc>
          <w:tcPr>
            <w:tcW w:w="1872" w:type="dxa"/>
          </w:tcPr>
          <w:p w14:paraId="7A087DC9" w14:textId="77777777" w:rsidR="00E64F9F" w:rsidRDefault="00E62623">
            <w:r>
              <w:rPr>
                <w:sz w:val="18"/>
              </w:rPr>
              <w:t>26</w:t>
            </w:r>
          </w:p>
        </w:tc>
      </w:tr>
      <w:tr w:rsidR="00E64F9F" w14:paraId="584317AE" w14:textId="77777777">
        <w:tc>
          <w:tcPr>
            <w:tcW w:w="7416" w:type="dxa"/>
          </w:tcPr>
          <w:p w14:paraId="39CB132E" w14:textId="77777777" w:rsidR="00E64F9F" w:rsidRDefault="00E62623">
            <w:r>
              <w:rPr>
                <w:sz w:val="18"/>
              </w:rPr>
              <w:t>Module 9 — Revenue &amp; Billing (Section 11.9)</w:t>
            </w:r>
          </w:p>
        </w:tc>
        <w:tc>
          <w:tcPr>
            <w:tcW w:w="1872" w:type="dxa"/>
          </w:tcPr>
          <w:p w14:paraId="3EAB9A16" w14:textId="77777777" w:rsidR="00E64F9F" w:rsidRDefault="00E62623">
            <w:r>
              <w:rPr>
                <w:sz w:val="18"/>
              </w:rPr>
              <w:t>12</w:t>
            </w:r>
          </w:p>
        </w:tc>
      </w:tr>
      <w:tr w:rsidR="00E64F9F" w14:paraId="14117A5C" w14:textId="77777777">
        <w:tc>
          <w:tcPr>
            <w:tcW w:w="7416" w:type="dxa"/>
          </w:tcPr>
          <w:p w14:paraId="20F05850" w14:textId="77777777" w:rsidR="00E64F9F" w:rsidRDefault="00E62623">
            <w:r>
              <w:rPr>
                <w:sz w:val="18"/>
              </w:rPr>
              <w:t>Module 10 — Administration &amp; RBAC (Section 12.9)</w:t>
            </w:r>
          </w:p>
        </w:tc>
        <w:tc>
          <w:tcPr>
            <w:tcW w:w="1872" w:type="dxa"/>
          </w:tcPr>
          <w:p w14:paraId="3F78B055" w14:textId="77777777" w:rsidR="00E64F9F" w:rsidRDefault="00E62623">
            <w:r>
              <w:rPr>
                <w:sz w:val="18"/>
              </w:rPr>
              <w:t>10</w:t>
            </w:r>
          </w:p>
        </w:tc>
      </w:tr>
      <w:tr w:rsidR="00E64F9F" w14:paraId="753CEBBC" w14:textId="77777777">
        <w:tc>
          <w:tcPr>
            <w:tcW w:w="7416" w:type="dxa"/>
          </w:tcPr>
          <w:p w14:paraId="7D8FC7DA" w14:textId="77777777" w:rsidR="00E64F9F" w:rsidRDefault="00E62623">
            <w:r>
              <w:rPr>
                <w:sz w:val="18"/>
              </w:rPr>
              <w:t>AI orchestration platform + governance (Section 14)</w:t>
            </w:r>
          </w:p>
        </w:tc>
        <w:tc>
          <w:tcPr>
            <w:tcW w:w="1872" w:type="dxa"/>
          </w:tcPr>
          <w:p w14:paraId="0FF2EB63" w14:textId="77777777" w:rsidR="00E64F9F" w:rsidRDefault="00E62623">
            <w:r>
              <w:rPr>
                <w:sz w:val="18"/>
              </w:rPr>
              <w:t>36</w:t>
            </w:r>
          </w:p>
        </w:tc>
      </w:tr>
      <w:tr w:rsidR="00E64F9F" w14:paraId="283C9679" w14:textId="77777777">
        <w:tc>
          <w:tcPr>
            <w:tcW w:w="7416" w:type="dxa"/>
          </w:tcPr>
          <w:p w14:paraId="3D2C8308" w14:textId="77777777" w:rsidR="00E64F9F" w:rsidRDefault="00E62623">
            <w:r>
              <w:rPr>
                <w:sz w:val="18"/>
              </w:rPr>
              <w:t>Cross-domain platform streams (low-code, integrations, mobile, Arabic, security/NFR, migration, UAT, training)</w:t>
            </w:r>
          </w:p>
        </w:tc>
        <w:tc>
          <w:tcPr>
            <w:tcW w:w="1872" w:type="dxa"/>
          </w:tcPr>
          <w:p w14:paraId="6FABADEF" w14:textId="77777777" w:rsidR="00E64F9F" w:rsidRDefault="00E62623">
            <w:r>
              <w:rPr>
                <w:sz w:val="18"/>
              </w:rPr>
              <w:t>164</w:t>
            </w:r>
          </w:p>
        </w:tc>
      </w:tr>
      <w:tr w:rsidR="00E64F9F" w14:paraId="7BB61498" w14:textId="77777777">
        <w:tc>
          <w:tcPr>
            <w:tcW w:w="7416" w:type="dxa"/>
          </w:tcPr>
          <w:p w14:paraId="3765621F" w14:textId="77777777" w:rsidR="00E64F9F" w:rsidRDefault="00E62623">
            <w:r>
              <w:rPr>
                <w:sz w:val="18"/>
              </w:rPr>
              <w:t>Engineering subtotal</w:t>
            </w:r>
          </w:p>
        </w:tc>
        <w:tc>
          <w:tcPr>
            <w:tcW w:w="1872" w:type="dxa"/>
          </w:tcPr>
          <w:p w14:paraId="477201A6" w14:textId="77777777" w:rsidR="00E64F9F" w:rsidRDefault="00E62623">
            <w:r>
              <w:rPr>
                <w:sz w:val="18"/>
              </w:rPr>
              <w:t>534</w:t>
            </w:r>
          </w:p>
        </w:tc>
      </w:tr>
      <w:tr w:rsidR="00E64F9F" w14:paraId="622CF06D" w14:textId="77777777">
        <w:tc>
          <w:tcPr>
            <w:tcW w:w="7416" w:type="dxa"/>
          </w:tcPr>
          <w:p w14:paraId="1340FC83" w14:textId="77777777" w:rsidR="00E64F9F" w:rsidRDefault="00E62623">
            <w:r>
              <w:rPr>
                <w:sz w:val="18"/>
              </w:rPr>
              <w:t>PM, architecture, QA automation, DevOps (~25%)</w:t>
            </w:r>
          </w:p>
        </w:tc>
        <w:tc>
          <w:tcPr>
            <w:tcW w:w="1872" w:type="dxa"/>
          </w:tcPr>
          <w:p w14:paraId="3F23F9A4" w14:textId="77777777" w:rsidR="00E64F9F" w:rsidRDefault="00E62623">
            <w:r>
              <w:rPr>
                <w:sz w:val="18"/>
              </w:rPr>
              <w:t>134</w:t>
            </w:r>
          </w:p>
        </w:tc>
      </w:tr>
      <w:tr w:rsidR="00E64F9F" w14:paraId="5CE0D59B" w14:textId="77777777">
        <w:tc>
          <w:tcPr>
            <w:tcW w:w="7416" w:type="dxa"/>
          </w:tcPr>
          <w:p w14:paraId="71107C5B" w14:textId="77777777" w:rsidR="00E64F9F" w:rsidRDefault="00E62623">
            <w:r>
              <w:rPr>
                <w:sz w:val="18"/>
              </w:rPr>
              <w:t>PROGRAMME TOTAL (indicative)</w:t>
            </w:r>
          </w:p>
        </w:tc>
        <w:tc>
          <w:tcPr>
            <w:tcW w:w="1872" w:type="dxa"/>
          </w:tcPr>
          <w:p w14:paraId="207FAB71" w14:textId="77777777" w:rsidR="00E64F9F" w:rsidRDefault="00E62623">
            <w:r>
              <w:rPr>
                <w:sz w:val="18"/>
              </w:rPr>
              <w:t>668</w:t>
            </w:r>
          </w:p>
        </w:tc>
      </w:tr>
    </w:tbl>
    <w:p w14:paraId="386F870E" w14:textId="77777777" w:rsidR="00E64F9F" w:rsidRDefault="00E64F9F">
      <w:pPr>
        <w:spacing w:after="40"/>
      </w:pPr>
    </w:p>
    <w:p w14:paraId="299D0592" w14:textId="77777777" w:rsidR="00E64F9F" w:rsidRDefault="00E62623">
      <w:pPr>
        <w:pStyle w:val="Heading2"/>
      </w:pPr>
      <w:bookmarkStart w:id="117" w:name="_Toc238750428"/>
      <w:r>
        <w:t>16.1  Phased timeline (24 months)</w:t>
      </w:r>
      <w:bookmarkEnd w:id="117"/>
    </w:p>
    <w:tbl>
      <w:tblPr>
        <w:tblStyle w:val="TableGrid"/>
        <w:tblW w:w="0" w:type="auto"/>
        <w:tblLayout w:type="fixed"/>
        <w:tblLook w:val="04A0" w:firstRow="1" w:lastRow="0" w:firstColumn="1" w:lastColumn="0" w:noHBand="0" w:noVBand="1"/>
      </w:tblPr>
      <w:tblGrid>
        <w:gridCol w:w="1800"/>
        <w:gridCol w:w="1080"/>
        <w:gridCol w:w="4752"/>
        <w:gridCol w:w="2520"/>
      </w:tblGrid>
      <w:tr w:rsidR="00E64F9F" w14:paraId="4B077D9D" w14:textId="77777777">
        <w:tc>
          <w:tcPr>
            <w:tcW w:w="1800" w:type="dxa"/>
            <w:shd w:val="clear" w:color="auto" w:fill="0E7C86"/>
          </w:tcPr>
          <w:p w14:paraId="07EB7195" w14:textId="77777777" w:rsidR="00E64F9F" w:rsidRDefault="00E62623">
            <w:r>
              <w:rPr>
                <w:b/>
                <w:color w:val="FFFFFF"/>
                <w:sz w:val="17"/>
              </w:rPr>
              <w:t>Phase</w:t>
            </w:r>
          </w:p>
        </w:tc>
        <w:tc>
          <w:tcPr>
            <w:tcW w:w="1080" w:type="dxa"/>
            <w:shd w:val="clear" w:color="auto" w:fill="0E7C86"/>
          </w:tcPr>
          <w:p w14:paraId="6E7115CD" w14:textId="77777777" w:rsidR="00E64F9F" w:rsidRDefault="00E62623">
            <w:r>
              <w:rPr>
                <w:b/>
                <w:color w:val="FFFFFF"/>
                <w:sz w:val="17"/>
              </w:rPr>
              <w:t>Months</w:t>
            </w:r>
          </w:p>
        </w:tc>
        <w:tc>
          <w:tcPr>
            <w:tcW w:w="4752" w:type="dxa"/>
            <w:shd w:val="clear" w:color="auto" w:fill="0E7C86"/>
          </w:tcPr>
          <w:p w14:paraId="035E4DEA" w14:textId="77777777" w:rsidR="00E64F9F" w:rsidRDefault="00E62623">
            <w:r>
              <w:rPr>
                <w:b/>
                <w:color w:val="FFFFFF"/>
                <w:sz w:val="17"/>
              </w:rPr>
              <w:t>Delivers</w:t>
            </w:r>
          </w:p>
        </w:tc>
        <w:tc>
          <w:tcPr>
            <w:tcW w:w="2520" w:type="dxa"/>
            <w:shd w:val="clear" w:color="auto" w:fill="0E7C86"/>
          </w:tcPr>
          <w:p w14:paraId="53DFC7F9" w14:textId="77777777" w:rsidR="00E64F9F" w:rsidRDefault="00E62623">
            <w:r>
              <w:rPr>
                <w:b/>
                <w:color w:val="FFFFFF"/>
                <w:sz w:val="17"/>
              </w:rPr>
              <w:t>AI directive progress</w:t>
            </w:r>
          </w:p>
        </w:tc>
      </w:tr>
      <w:tr w:rsidR="00E64F9F" w14:paraId="37665EFB" w14:textId="77777777">
        <w:tc>
          <w:tcPr>
            <w:tcW w:w="1800" w:type="dxa"/>
          </w:tcPr>
          <w:p w14:paraId="796AC7EC" w14:textId="77777777" w:rsidR="00E64F9F" w:rsidRDefault="00E62623">
            <w:r>
              <w:rPr>
                <w:sz w:val="17"/>
              </w:rPr>
              <w:t>0 — Foundation</w:t>
            </w:r>
          </w:p>
        </w:tc>
        <w:tc>
          <w:tcPr>
            <w:tcW w:w="1080" w:type="dxa"/>
          </w:tcPr>
          <w:p w14:paraId="1084AB6A" w14:textId="77777777" w:rsidR="00E64F9F" w:rsidRDefault="00E62623">
            <w:r>
              <w:rPr>
                <w:sz w:val="17"/>
              </w:rPr>
              <w:t>0–3</w:t>
            </w:r>
          </w:p>
        </w:tc>
        <w:tc>
          <w:tcPr>
            <w:tcW w:w="4752" w:type="dxa"/>
          </w:tcPr>
          <w:p w14:paraId="4CB0AC97" w14:textId="77777777" w:rsidR="00E64F9F" w:rsidRDefault="00E62623">
            <w:r>
              <w:rPr>
                <w:sz w:val="17"/>
              </w:rPr>
              <w:t>Master Data Management + unified data platform core (this module first — everything depends on it), low-code engine, Entra ID + UAE PASS federation, Arabic framework, Foundry orchestration MVP, D0/D1 documentation</w:t>
            </w:r>
          </w:p>
        </w:tc>
        <w:tc>
          <w:tcPr>
            <w:tcW w:w="2520" w:type="dxa"/>
          </w:tcPr>
          <w:p w14:paraId="30DA07B4" w14:textId="77777777" w:rsidR="00E64F9F" w:rsidRDefault="00E62623">
            <w:r>
              <w:rPr>
                <w:sz w:val="17"/>
              </w:rPr>
              <w:t>Customer Guidance Agent pilot</w:t>
            </w:r>
          </w:p>
        </w:tc>
      </w:tr>
      <w:tr w:rsidR="00E64F9F" w14:paraId="1DB38CBC" w14:textId="77777777">
        <w:tc>
          <w:tcPr>
            <w:tcW w:w="1800" w:type="dxa"/>
          </w:tcPr>
          <w:p w14:paraId="6D568DCF" w14:textId="77777777" w:rsidR="00E64F9F" w:rsidRDefault="00E62623">
            <w:r>
              <w:rPr>
                <w:sz w:val="17"/>
              </w:rPr>
              <w:t>1 — Wave 1 go-live</w:t>
            </w:r>
          </w:p>
        </w:tc>
        <w:tc>
          <w:tcPr>
            <w:tcW w:w="1080" w:type="dxa"/>
          </w:tcPr>
          <w:p w14:paraId="2C8B3B1B" w14:textId="77777777" w:rsidR="00E64F9F" w:rsidRDefault="00E62623">
            <w:r>
              <w:rPr>
                <w:sz w:val="17"/>
              </w:rPr>
              <w:t>3–10</w:t>
            </w:r>
          </w:p>
        </w:tc>
        <w:tc>
          <w:tcPr>
            <w:tcW w:w="4752" w:type="dxa"/>
          </w:tcPr>
          <w:p w14:paraId="74674CDA" w14:textId="77777777" w:rsidR="00E64F9F" w:rsidRDefault="00E62623">
            <w:r>
              <w:rPr>
                <w:sz w:val="17"/>
              </w:rPr>
              <w:t>Ships, Marine Facilities &amp; Companies, Legislations, Ports; Document Intelligence + Regulatory Intelligence agents; migration wave 1</w:t>
            </w:r>
          </w:p>
        </w:tc>
        <w:tc>
          <w:tcPr>
            <w:tcW w:w="2520" w:type="dxa"/>
          </w:tcPr>
          <w:p w14:paraId="39FC436D" w14:textId="77777777" w:rsidR="00E64F9F" w:rsidRDefault="00E62623">
            <w:r>
              <w:rPr>
                <w:sz w:val="17"/>
              </w:rPr>
              <w:t>Document-intelligence no-touch rate ramps toward 80%</w:t>
            </w:r>
          </w:p>
        </w:tc>
      </w:tr>
      <w:tr w:rsidR="00E64F9F" w14:paraId="44F79ED5" w14:textId="77777777">
        <w:tc>
          <w:tcPr>
            <w:tcW w:w="1800" w:type="dxa"/>
          </w:tcPr>
          <w:p w14:paraId="0C2ABD80" w14:textId="77777777" w:rsidR="00E64F9F" w:rsidRDefault="00E62623">
            <w:r>
              <w:rPr>
                <w:sz w:val="17"/>
              </w:rPr>
              <w:lastRenderedPageBreak/>
              <w:t>2 — Wave 2 go-live</w:t>
            </w:r>
          </w:p>
        </w:tc>
        <w:tc>
          <w:tcPr>
            <w:tcW w:w="1080" w:type="dxa"/>
          </w:tcPr>
          <w:p w14:paraId="5EB489A0" w14:textId="77777777" w:rsidR="00E64F9F" w:rsidRDefault="00E62623">
            <w:r>
              <w:rPr>
                <w:sz w:val="17"/>
              </w:rPr>
              <w:t>8–16</w:t>
            </w:r>
          </w:p>
        </w:tc>
        <w:tc>
          <w:tcPr>
            <w:tcW w:w="4752" w:type="dxa"/>
          </w:tcPr>
          <w:p w14:paraId="4F10ACD2" w14:textId="77777777" w:rsidR="00E64F9F" w:rsidRDefault="00E62623">
            <w:r>
              <w:rPr>
                <w:sz w:val="17"/>
              </w:rPr>
              <w:t>Seafarers &amp; MET, Smart Inspection with the inspector mobile app; Service Processing + Smart Inspection agents; MOHRE/classification integrations</w:t>
            </w:r>
          </w:p>
        </w:tc>
        <w:tc>
          <w:tcPr>
            <w:tcW w:w="2520" w:type="dxa"/>
          </w:tcPr>
          <w:p w14:paraId="4DC2CB21" w14:textId="77777777" w:rsidR="00E64F9F" w:rsidRDefault="00E62623">
            <w:r>
              <w:rPr>
                <w:sz w:val="17"/>
              </w:rPr>
              <w:t>Inspection KPIs: 100% dossier coverage; 70% AI-drafted reports</w:t>
            </w:r>
          </w:p>
        </w:tc>
      </w:tr>
      <w:tr w:rsidR="00E64F9F" w14:paraId="333DD329" w14:textId="77777777">
        <w:tc>
          <w:tcPr>
            <w:tcW w:w="1800" w:type="dxa"/>
          </w:tcPr>
          <w:p w14:paraId="6A953628" w14:textId="77777777" w:rsidR="00E64F9F" w:rsidRDefault="00E62623">
            <w:r>
              <w:rPr>
                <w:sz w:val="17"/>
              </w:rPr>
              <w:t>3 — National intelligence</w:t>
            </w:r>
          </w:p>
        </w:tc>
        <w:tc>
          <w:tcPr>
            <w:tcW w:w="1080" w:type="dxa"/>
          </w:tcPr>
          <w:p w14:paraId="794B8221" w14:textId="77777777" w:rsidR="00E64F9F" w:rsidRDefault="00E62623">
            <w:r>
              <w:rPr>
                <w:sz w:val="17"/>
              </w:rPr>
              <w:t>14–24</w:t>
            </w:r>
          </w:p>
        </w:tc>
        <w:tc>
          <w:tcPr>
            <w:tcW w:w="4752" w:type="dxa"/>
          </w:tcPr>
          <w:p w14:paraId="60CC37E1" w14:textId="77777777" w:rsidR="00E64F9F" w:rsidRDefault="00E62623">
            <w:r>
              <w:rPr>
                <w:sz w:val="17"/>
              </w:rPr>
              <w:t>NMC suite with AIS/LRIT + GISIS, National Maritime Intelligence Agent, executive dashboards; scale and tuning; IMSAS-ready evidence</w:t>
            </w:r>
          </w:p>
        </w:tc>
        <w:tc>
          <w:tcPr>
            <w:tcW w:w="2520" w:type="dxa"/>
          </w:tcPr>
          <w:p w14:paraId="15889160" w14:textId="77777777" w:rsidR="00E64F9F" w:rsidRDefault="00E62623">
            <w:r>
              <w:rPr>
                <w:sz w:val="17"/>
              </w:rPr>
              <w:t>≥80% AI-assisted services by month 24 (national directive)</w:t>
            </w:r>
          </w:p>
        </w:tc>
      </w:tr>
    </w:tbl>
    <w:p w14:paraId="65DAAA14" w14:textId="77777777" w:rsidR="00E64F9F" w:rsidRDefault="00E64F9F">
      <w:pPr>
        <w:spacing w:after="40"/>
      </w:pPr>
    </w:p>
    <w:p w14:paraId="10BBA779" w14:textId="77777777" w:rsidR="00E64F9F" w:rsidRDefault="00E62623">
      <w:pPr>
        <w:pStyle w:val="Heading1"/>
      </w:pPr>
      <w:bookmarkStart w:id="118" w:name="_Toc238750429"/>
      <w:r>
        <w:t>17.  Assumptions &amp; exclusions</w:t>
      </w:r>
      <w:bookmarkEnd w:id="118"/>
    </w:p>
    <w:p w14:paraId="0A147725" w14:textId="77777777" w:rsidR="00E64F9F" w:rsidRDefault="00E62623">
      <w:pPr>
        <w:pStyle w:val="ListBullet"/>
      </w:pPr>
      <w:r>
        <w:t>Effort figures are indicative delta engineering estimates from the running platform; confirmed in the D0 Data Readiness Assessment and D1 architecture phase.</w:t>
      </w:r>
    </w:p>
    <w:p w14:paraId="4E2B8408" w14:textId="77777777" w:rsidR="00E64F9F" w:rsidRDefault="00E62623">
      <w:pPr>
        <w:pStyle w:val="ListBullet"/>
      </w:pPr>
      <w:r>
        <w:t>Azure service selections follow the Client's shared platform architecture (Foundry Agent Service, AI Search, Document Intelligence, Azure ML, ADLS Gen2, Event Hubs, Service Bus, IoT Hub, Entra ID, AKS); final SKUs/tiers are sized in D1.</w:t>
      </w:r>
    </w:p>
    <w:p w14:paraId="76750C95" w14:textId="77777777" w:rsidR="00E64F9F" w:rsidRDefault="00E62623">
      <w:pPr>
        <w:pStyle w:val="ListBullet"/>
      </w:pPr>
      <w:r>
        <w:t>Integration availability (UAE PASS, GISIS, MOHRE, ICP, MoE, AIS/LRIT, classification entities, payment gateways) with test environments and specifications is assumed per the RFP; third-party licence costs are commercial-proposal items.</w:t>
      </w:r>
    </w:p>
    <w:p w14:paraId="03709CA1" w14:textId="77777777" w:rsidR="00E64F9F" w:rsidRDefault="00E62623">
      <w:pPr>
        <w:pStyle w:val="ListBullet"/>
      </w:pPr>
      <w:r>
        <w:t>Per the RFP's exclusions: no physical hardware procurement, no port-internal operational systems, no drafting of new regulations; physical surveys remain with certified surveyors — the platform records and augments them.</w:t>
      </w:r>
    </w:p>
    <w:p w14:paraId="12358091" w14:textId="77777777" w:rsidR="00E64F9F" w:rsidRDefault="00E62623">
      <w:pPr>
        <w:pStyle w:val="ListBullet"/>
      </w:pPr>
      <w:r>
        <w:t>Arabic translation of legacy legislation content is a separate workstream unless agreed.</w:t>
      </w:r>
    </w:p>
    <w:p w14:paraId="2991F75F" w14:textId="77777777" w:rsidR="00E64F9F" w:rsidRDefault="00E62623">
      <w:pPr>
        <w:pStyle w:val="ListBullet"/>
      </w:pPr>
      <w:r>
        <w:t>Every capability marked AVAILABLE is demonstrable live on request.</w:t>
      </w:r>
    </w:p>
    <w:sectPr w:rsidR="00E64F9F" w:rsidSect="00034616">
      <w:headerReference w:type="default" r:id="rId42"/>
      <w:footerReference w:type="default" r:id="rId43"/>
      <w:pgSz w:w="11909" w:h="16834"/>
      <w:pgMar w:top="1368"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D00F0" w14:textId="77777777" w:rsidR="00E62623" w:rsidRDefault="00E62623">
      <w:pPr>
        <w:spacing w:after="0" w:line="240" w:lineRule="auto"/>
      </w:pPr>
      <w:r>
        <w:separator/>
      </w:r>
    </w:p>
  </w:endnote>
  <w:endnote w:type="continuationSeparator" w:id="0">
    <w:p w14:paraId="42BC5B5D" w14:textId="77777777" w:rsidR="00E62623" w:rsidRDefault="00E62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B69D" w14:textId="77777777" w:rsidR="00E64F9F" w:rsidRDefault="00E62623">
    <w:pPr>
      <w:pStyle w:val="Footer"/>
      <w:jc w:val="center"/>
    </w:pPr>
    <w:r>
      <w:rPr>
        <w:color w:val="52696F"/>
        <w:sz w:val="16"/>
      </w:rPr>
      <w:t xml:space="preserve">CONFIDENTIAL · Technical Approach Document v3.0   ·   Page </w:t>
    </w:r>
    <w:r>
      <w:rPr>
        <w:color w:val="52696F"/>
        <w:sz w:val="16"/>
      </w:rPr>
      <w:fldChar w:fldCharType="begin"/>
    </w:r>
    <w:r>
      <w:rPr>
        <w:color w:val="52696F"/>
        <w:sz w:val="16"/>
      </w:rPr>
      <w:instrText>PAGE</w:instrText>
    </w:r>
    <w:r>
      <w:rPr>
        <w:color w:val="52696F"/>
        <w:sz w:val="16"/>
      </w:rPr>
      <w:fldChar w:fldCharType="separate"/>
    </w:r>
    <w:r w:rsidR="00403A60">
      <w:rPr>
        <w:noProof/>
        <w:color w:val="52696F"/>
        <w:sz w:val="16"/>
      </w:rPr>
      <w:t>1</w:t>
    </w:r>
    <w:r>
      <w:rPr>
        <w:color w:val="52696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86843" w14:textId="77777777" w:rsidR="00E62623" w:rsidRDefault="00E62623">
      <w:pPr>
        <w:spacing w:after="0" w:line="240" w:lineRule="auto"/>
      </w:pPr>
      <w:r>
        <w:separator/>
      </w:r>
    </w:p>
  </w:footnote>
  <w:footnote w:type="continuationSeparator" w:id="0">
    <w:p w14:paraId="4906B70A" w14:textId="77777777" w:rsidR="00E62623" w:rsidRDefault="00E626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11DA0" w14:textId="77777777" w:rsidR="00E64F9F" w:rsidRDefault="00E62623">
    <w:pPr>
      <w:pStyle w:val="Header"/>
      <w:jc w:val="center"/>
    </w:pPr>
    <w:r>
      <w:rPr>
        <w:b/>
        <w:color w:val="B02E2E"/>
        <w:sz w:val="20"/>
      </w:rPr>
      <w:t>CONFIDENTIAL</w:t>
    </w:r>
    <w:r>
      <w:rPr>
        <w:color w:val="52696F"/>
        <w:sz w:val="16"/>
      </w:rPr>
      <w:t xml:space="preserve">  —  Technical Approach Document · Unified Maritime Digital Services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5524991">
    <w:abstractNumId w:val="8"/>
  </w:num>
  <w:num w:numId="2" w16cid:durableId="616791197">
    <w:abstractNumId w:val="6"/>
  </w:num>
  <w:num w:numId="3" w16cid:durableId="1324351715">
    <w:abstractNumId w:val="5"/>
  </w:num>
  <w:num w:numId="4" w16cid:durableId="1826583098">
    <w:abstractNumId w:val="4"/>
  </w:num>
  <w:num w:numId="5" w16cid:durableId="2135513947">
    <w:abstractNumId w:val="7"/>
  </w:num>
  <w:num w:numId="6" w16cid:durableId="1530755301">
    <w:abstractNumId w:val="3"/>
  </w:num>
  <w:num w:numId="7" w16cid:durableId="1825462430">
    <w:abstractNumId w:val="2"/>
  </w:num>
  <w:num w:numId="8" w16cid:durableId="742803165">
    <w:abstractNumId w:val="1"/>
  </w:num>
  <w:num w:numId="9" w16cid:durableId="673142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A60"/>
    <w:rsid w:val="00AA1D8D"/>
    <w:rsid w:val="00B47730"/>
    <w:rsid w:val="00C43537"/>
    <w:rsid w:val="00CB0664"/>
    <w:rsid w:val="00E62623"/>
    <w:rsid w:val="00E64F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8277D"/>
  <w14:defaultImageDpi w14:val="300"/>
  <w15:docId w15:val="{418FB59A-2536-4422-B9D6-9275F9442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2262E"/>
      <w:sz w:val="21"/>
    </w:rPr>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b/>
      <w:bCs/>
      <w:color w:val="0E7C8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2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269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03A60"/>
    <w:pPr>
      <w:spacing w:after="100"/>
    </w:pPr>
  </w:style>
  <w:style w:type="paragraph" w:styleId="TOC2">
    <w:name w:val="toc 2"/>
    <w:basedOn w:val="Normal"/>
    <w:next w:val="Normal"/>
    <w:autoRedefine/>
    <w:uiPriority w:val="39"/>
    <w:unhideWhenUsed/>
    <w:rsid w:val="00403A60"/>
    <w:pPr>
      <w:spacing w:after="100"/>
      <w:ind w:left="210"/>
    </w:pPr>
  </w:style>
  <w:style w:type="paragraph" w:styleId="TOC3">
    <w:name w:val="toc 3"/>
    <w:basedOn w:val="Normal"/>
    <w:next w:val="Normal"/>
    <w:autoRedefine/>
    <w:uiPriority w:val="39"/>
    <w:unhideWhenUsed/>
    <w:rsid w:val="00403A60"/>
    <w:pPr>
      <w:spacing w:after="100" w:line="278" w:lineRule="auto"/>
      <w:ind w:left="480"/>
    </w:pPr>
    <w:rPr>
      <w:rFonts w:asciiTheme="minorHAnsi" w:hAnsiTheme="minorHAnsi"/>
      <w:color w:val="auto"/>
      <w:kern w:val="2"/>
      <w:sz w:val="24"/>
      <w:szCs w:val="24"/>
      <w:lang w:val="en-IN" w:eastAsia="en-IN"/>
      <w14:ligatures w14:val="standardContextual"/>
    </w:rPr>
  </w:style>
  <w:style w:type="paragraph" w:styleId="TOC4">
    <w:name w:val="toc 4"/>
    <w:basedOn w:val="Normal"/>
    <w:next w:val="Normal"/>
    <w:autoRedefine/>
    <w:uiPriority w:val="39"/>
    <w:unhideWhenUsed/>
    <w:rsid w:val="00403A60"/>
    <w:pPr>
      <w:spacing w:after="100" w:line="278" w:lineRule="auto"/>
      <w:ind w:left="720"/>
    </w:pPr>
    <w:rPr>
      <w:rFonts w:asciiTheme="minorHAnsi" w:hAnsiTheme="minorHAnsi"/>
      <w:color w:val="auto"/>
      <w:kern w:val="2"/>
      <w:sz w:val="24"/>
      <w:szCs w:val="24"/>
      <w:lang w:val="en-IN" w:eastAsia="en-IN"/>
      <w14:ligatures w14:val="standardContextual"/>
    </w:rPr>
  </w:style>
  <w:style w:type="paragraph" w:styleId="TOC5">
    <w:name w:val="toc 5"/>
    <w:basedOn w:val="Normal"/>
    <w:next w:val="Normal"/>
    <w:autoRedefine/>
    <w:uiPriority w:val="39"/>
    <w:unhideWhenUsed/>
    <w:rsid w:val="00403A60"/>
    <w:pPr>
      <w:spacing w:after="100" w:line="278" w:lineRule="auto"/>
      <w:ind w:left="960"/>
    </w:pPr>
    <w:rPr>
      <w:rFonts w:asciiTheme="minorHAnsi" w:hAnsiTheme="minorHAnsi"/>
      <w:color w:val="auto"/>
      <w:kern w:val="2"/>
      <w:sz w:val="24"/>
      <w:szCs w:val="24"/>
      <w:lang w:val="en-IN" w:eastAsia="en-IN"/>
      <w14:ligatures w14:val="standardContextual"/>
    </w:rPr>
  </w:style>
  <w:style w:type="paragraph" w:styleId="TOC6">
    <w:name w:val="toc 6"/>
    <w:basedOn w:val="Normal"/>
    <w:next w:val="Normal"/>
    <w:autoRedefine/>
    <w:uiPriority w:val="39"/>
    <w:unhideWhenUsed/>
    <w:rsid w:val="00403A60"/>
    <w:pPr>
      <w:spacing w:after="100" w:line="278" w:lineRule="auto"/>
      <w:ind w:left="1200"/>
    </w:pPr>
    <w:rPr>
      <w:rFonts w:asciiTheme="minorHAnsi" w:hAnsiTheme="minorHAnsi"/>
      <w:color w:val="auto"/>
      <w:kern w:val="2"/>
      <w:sz w:val="24"/>
      <w:szCs w:val="24"/>
      <w:lang w:val="en-IN" w:eastAsia="en-IN"/>
      <w14:ligatures w14:val="standardContextual"/>
    </w:rPr>
  </w:style>
  <w:style w:type="paragraph" w:styleId="TOC7">
    <w:name w:val="toc 7"/>
    <w:basedOn w:val="Normal"/>
    <w:next w:val="Normal"/>
    <w:autoRedefine/>
    <w:uiPriority w:val="39"/>
    <w:unhideWhenUsed/>
    <w:rsid w:val="00403A60"/>
    <w:pPr>
      <w:spacing w:after="100" w:line="278" w:lineRule="auto"/>
      <w:ind w:left="1440"/>
    </w:pPr>
    <w:rPr>
      <w:rFonts w:asciiTheme="minorHAnsi" w:hAnsiTheme="minorHAnsi"/>
      <w:color w:val="auto"/>
      <w:kern w:val="2"/>
      <w:sz w:val="24"/>
      <w:szCs w:val="24"/>
      <w:lang w:val="en-IN" w:eastAsia="en-IN"/>
      <w14:ligatures w14:val="standardContextual"/>
    </w:rPr>
  </w:style>
  <w:style w:type="paragraph" w:styleId="TOC8">
    <w:name w:val="toc 8"/>
    <w:basedOn w:val="Normal"/>
    <w:next w:val="Normal"/>
    <w:autoRedefine/>
    <w:uiPriority w:val="39"/>
    <w:unhideWhenUsed/>
    <w:rsid w:val="00403A60"/>
    <w:pPr>
      <w:spacing w:after="100" w:line="278" w:lineRule="auto"/>
      <w:ind w:left="1680"/>
    </w:pPr>
    <w:rPr>
      <w:rFonts w:asciiTheme="minorHAnsi" w:hAnsiTheme="minorHAnsi"/>
      <w:color w:val="auto"/>
      <w:kern w:val="2"/>
      <w:sz w:val="24"/>
      <w:szCs w:val="24"/>
      <w:lang w:val="en-IN" w:eastAsia="en-IN"/>
      <w14:ligatures w14:val="standardContextual"/>
    </w:rPr>
  </w:style>
  <w:style w:type="paragraph" w:styleId="TOC9">
    <w:name w:val="toc 9"/>
    <w:basedOn w:val="Normal"/>
    <w:next w:val="Normal"/>
    <w:autoRedefine/>
    <w:uiPriority w:val="39"/>
    <w:unhideWhenUsed/>
    <w:rsid w:val="00403A60"/>
    <w:pPr>
      <w:spacing w:after="100" w:line="278" w:lineRule="auto"/>
      <w:ind w:left="1920"/>
    </w:pPr>
    <w:rPr>
      <w:rFonts w:asciiTheme="minorHAnsi" w:hAnsiTheme="minorHAnsi"/>
      <w:color w:val="auto"/>
      <w:kern w:val="2"/>
      <w:sz w:val="24"/>
      <w:szCs w:val="24"/>
      <w:lang w:val="en-IN" w:eastAsia="en-IN"/>
      <w14:ligatures w14:val="standardContextual"/>
    </w:rPr>
  </w:style>
  <w:style w:type="character" w:styleId="Hyperlink">
    <w:name w:val="Hyperlink"/>
    <w:basedOn w:val="DefaultParagraphFont"/>
    <w:uiPriority w:val="99"/>
    <w:unhideWhenUsed/>
    <w:rsid w:val="00403A60"/>
    <w:rPr>
      <w:color w:val="0000FF" w:themeColor="hyperlink"/>
      <w:u w:val="single"/>
    </w:rPr>
  </w:style>
  <w:style w:type="character" w:styleId="UnresolvedMention">
    <w:name w:val="Unresolved Mention"/>
    <w:basedOn w:val="DefaultParagraphFont"/>
    <w:uiPriority w:val="99"/>
    <w:semiHidden/>
    <w:unhideWhenUsed/>
    <w:rsid w:val="00403A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22360</Words>
  <Characters>127455</Characters>
  <Application>Microsoft Office Word</Application>
  <DocSecurity>0</DocSecurity>
  <Lines>1062</Lines>
  <Paragraphs>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Kumar</cp:lastModifiedBy>
  <cp:revision>2</cp:revision>
  <dcterms:created xsi:type="dcterms:W3CDTF">2013-12-23T23:15:00Z</dcterms:created>
  <dcterms:modified xsi:type="dcterms:W3CDTF">2026-08-27T13:41:00Z</dcterms:modified>
  <cp:category/>
</cp:coreProperties>
</file>