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D3C1" w14:textId="77777777" w:rsidR="00141054" w:rsidRDefault="007038E0">
      <w:pPr>
        <w:spacing w:before="1200"/>
        <w:jc w:val="center"/>
      </w:pPr>
      <w:r>
        <w:rPr>
          <w:b/>
          <w:bCs/>
          <w:color w:val="1F3A5F"/>
          <w:sz w:val="44"/>
          <w:szCs w:val="44"/>
        </w:rPr>
        <w:t>L&amp;T TECHNOLOGY SERVICES (LTTS)</w:t>
      </w:r>
    </w:p>
    <w:p w14:paraId="254DD3C2" w14:textId="77777777" w:rsidR="00141054" w:rsidRDefault="007038E0">
      <w:pPr>
        <w:spacing w:before="120"/>
        <w:jc w:val="center"/>
      </w:pPr>
      <w:r>
        <w:rPr>
          <w:i/>
          <w:iCs/>
          <w:color w:val="2E7D8A"/>
          <w:sz w:val="22"/>
          <w:szCs w:val="22"/>
        </w:rPr>
        <w:t>Engineering &amp; Digital Transformation Services</w:t>
      </w:r>
    </w:p>
    <w:p w14:paraId="254DD3C3" w14:textId="77777777" w:rsidR="00141054" w:rsidRDefault="007038E0">
      <w:pPr>
        <w:spacing w:before="900"/>
        <w:jc w:val="center"/>
      </w:pPr>
      <w:r>
        <w:rPr>
          <w:b/>
          <w:bCs/>
          <w:color w:val="222222"/>
          <w:sz w:val="40"/>
          <w:szCs w:val="40"/>
        </w:rPr>
        <w:t>REQUEST FOR PROPOSAL (RFP)</w:t>
      </w:r>
    </w:p>
    <w:p w14:paraId="254DD3C4" w14:textId="77777777" w:rsidR="00141054" w:rsidRDefault="007038E0">
      <w:pPr>
        <w:spacing w:before="240"/>
        <w:jc w:val="center"/>
      </w:pPr>
      <w:r>
        <w:rPr>
          <w:b/>
          <w:bCs/>
          <w:color w:val="1F3A5F"/>
          <w:sz w:val="32"/>
          <w:szCs w:val="32"/>
        </w:rPr>
        <w:t>Unified Maritime Digital Services Platform</w:t>
      </w:r>
    </w:p>
    <w:p w14:paraId="254DD3C7" w14:textId="77777777" w:rsidR="00141054" w:rsidRDefault="007038E0">
      <w:pPr>
        <w:spacing w:before="900"/>
        <w:jc w:val="center"/>
      </w:pPr>
      <w:r>
        <w:rPr>
          <w:sz w:val="22"/>
          <w:szCs w:val="22"/>
        </w:rPr>
        <w:t>Issued by: L&amp;T Technology Services (LTTS)</w:t>
      </w:r>
    </w:p>
    <w:p w14:paraId="254DD3CA" w14:textId="500FCFC3" w:rsidR="00141054" w:rsidRDefault="007038E0">
      <w:pPr>
        <w:spacing w:before="300"/>
        <w:jc w:val="center"/>
      </w:pPr>
      <w:r>
        <w:rPr>
          <w:b/>
          <w:bCs/>
          <w:color w:val="2E7D8A"/>
          <w:sz w:val="20"/>
          <w:szCs w:val="20"/>
        </w:rPr>
        <w:t>CONFIDENTIAL</w:t>
      </w:r>
    </w:p>
    <w:p w14:paraId="254DD3CB" w14:textId="77777777" w:rsidR="00141054" w:rsidRDefault="007038E0">
      <w:r>
        <w:br w:type="page"/>
      </w:r>
    </w:p>
    <w:p w14:paraId="254DD3D1" w14:textId="77777777" w:rsidR="00141054" w:rsidRDefault="007038E0">
      <w:pPr>
        <w:pStyle w:val="Heading1"/>
      </w:pPr>
      <w:bookmarkStart w:id="0" w:name="_Toc238588535"/>
      <w:r>
        <w:lastRenderedPageBreak/>
        <w:t>Table of Contents</w:t>
      </w:r>
      <w:bookmarkEnd w:id="0"/>
    </w:p>
    <w:sdt>
      <w:sdtPr>
        <w:alias w:val="Table of Contents"/>
        <w:id w:val="1472793756"/>
      </w:sdtPr>
      <w:sdtEndPr/>
      <w:sdtContent>
        <w:p w14:paraId="49B5AD18" w14:textId="55EA85B0" w:rsidR="00297D92" w:rsidRDefault="007038E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588535" w:history="1">
            <w:r w:rsidR="00297D92" w:rsidRPr="00621427">
              <w:rPr>
                <w:rStyle w:val="Hyperlink"/>
                <w:noProof/>
              </w:rPr>
              <w:t>Table of Contents</w:t>
            </w:r>
            <w:r w:rsidR="00297D92">
              <w:rPr>
                <w:noProof/>
              </w:rPr>
              <w:tab/>
            </w:r>
            <w:r w:rsidR="00297D92">
              <w:rPr>
                <w:noProof/>
              </w:rPr>
              <w:fldChar w:fldCharType="begin"/>
            </w:r>
            <w:r w:rsidR="00297D92">
              <w:rPr>
                <w:noProof/>
              </w:rPr>
              <w:instrText xml:space="preserve"> PAGEREF _Toc238588535 \h </w:instrText>
            </w:r>
            <w:r w:rsidR="00297D92">
              <w:rPr>
                <w:noProof/>
              </w:rPr>
            </w:r>
            <w:r w:rsidR="00297D92">
              <w:rPr>
                <w:noProof/>
              </w:rPr>
              <w:fldChar w:fldCharType="separate"/>
            </w:r>
            <w:r w:rsidR="00297D92">
              <w:rPr>
                <w:noProof/>
              </w:rPr>
              <w:t>2</w:t>
            </w:r>
            <w:r w:rsidR="00297D92">
              <w:rPr>
                <w:noProof/>
              </w:rPr>
              <w:fldChar w:fldCharType="end"/>
            </w:r>
          </w:hyperlink>
        </w:p>
        <w:p w14:paraId="59BE5E5D" w14:textId="1FFFDCC9"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36" w:history="1">
            <w:r w:rsidRPr="00621427">
              <w:rPr>
                <w:rStyle w:val="Hyperlink"/>
                <w:noProof/>
              </w:rPr>
              <w:t>1. Definitions</w:t>
            </w:r>
            <w:r>
              <w:rPr>
                <w:noProof/>
              </w:rPr>
              <w:tab/>
            </w:r>
            <w:r>
              <w:rPr>
                <w:noProof/>
              </w:rPr>
              <w:fldChar w:fldCharType="begin"/>
            </w:r>
            <w:r>
              <w:rPr>
                <w:noProof/>
              </w:rPr>
              <w:instrText xml:space="preserve"> PAGEREF _Toc238588536 \h </w:instrText>
            </w:r>
            <w:r>
              <w:rPr>
                <w:noProof/>
              </w:rPr>
            </w:r>
            <w:r>
              <w:rPr>
                <w:noProof/>
              </w:rPr>
              <w:fldChar w:fldCharType="separate"/>
            </w:r>
            <w:r>
              <w:rPr>
                <w:noProof/>
              </w:rPr>
              <w:t>4</w:t>
            </w:r>
            <w:r>
              <w:rPr>
                <w:noProof/>
              </w:rPr>
              <w:fldChar w:fldCharType="end"/>
            </w:r>
          </w:hyperlink>
        </w:p>
        <w:p w14:paraId="7736FE28" w14:textId="003DA7E3"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37" w:history="1">
            <w:r w:rsidRPr="00621427">
              <w:rPr>
                <w:rStyle w:val="Hyperlink"/>
                <w:noProof/>
              </w:rPr>
              <w:t>2. Purpose</w:t>
            </w:r>
            <w:r>
              <w:rPr>
                <w:noProof/>
              </w:rPr>
              <w:tab/>
            </w:r>
            <w:r>
              <w:rPr>
                <w:noProof/>
              </w:rPr>
              <w:fldChar w:fldCharType="begin"/>
            </w:r>
            <w:r>
              <w:rPr>
                <w:noProof/>
              </w:rPr>
              <w:instrText xml:space="preserve"> PAGEREF _Toc238588537 \h </w:instrText>
            </w:r>
            <w:r>
              <w:rPr>
                <w:noProof/>
              </w:rPr>
            </w:r>
            <w:r>
              <w:rPr>
                <w:noProof/>
              </w:rPr>
              <w:fldChar w:fldCharType="separate"/>
            </w:r>
            <w:r>
              <w:rPr>
                <w:noProof/>
              </w:rPr>
              <w:t>4</w:t>
            </w:r>
            <w:r>
              <w:rPr>
                <w:noProof/>
              </w:rPr>
              <w:fldChar w:fldCharType="end"/>
            </w:r>
          </w:hyperlink>
        </w:p>
        <w:p w14:paraId="13C145B6" w14:textId="38B02198"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38" w:history="1">
            <w:r w:rsidRPr="00621427">
              <w:rPr>
                <w:rStyle w:val="Hyperlink"/>
                <w:noProof/>
              </w:rPr>
              <w:t>3. Background</w:t>
            </w:r>
            <w:r>
              <w:rPr>
                <w:noProof/>
              </w:rPr>
              <w:tab/>
            </w:r>
            <w:r>
              <w:rPr>
                <w:noProof/>
              </w:rPr>
              <w:fldChar w:fldCharType="begin"/>
            </w:r>
            <w:r>
              <w:rPr>
                <w:noProof/>
              </w:rPr>
              <w:instrText xml:space="preserve"> PAGEREF _Toc238588538 \h </w:instrText>
            </w:r>
            <w:r>
              <w:rPr>
                <w:noProof/>
              </w:rPr>
            </w:r>
            <w:r>
              <w:rPr>
                <w:noProof/>
              </w:rPr>
              <w:fldChar w:fldCharType="separate"/>
            </w:r>
            <w:r>
              <w:rPr>
                <w:noProof/>
              </w:rPr>
              <w:t>5</w:t>
            </w:r>
            <w:r>
              <w:rPr>
                <w:noProof/>
              </w:rPr>
              <w:fldChar w:fldCharType="end"/>
            </w:r>
          </w:hyperlink>
        </w:p>
        <w:p w14:paraId="789C1049" w14:textId="6AB2D570"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39" w:history="1">
            <w:r w:rsidRPr="00621427">
              <w:rPr>
                <w:rStyle w:val="Hyperlink"/>
                <w:noProof/>
              </w:rPr>
              <w:t>3.1 Client Overview</w:t>
            </w:r>
            <w:r>
              <w:rPr>
                <w:noProof/>
              </w:rPr>
              <w:tab/>
            </w:r>
            <w:r>
              <w:rPr>
                <w:noProof/>
              </w:rPr>
              <w:fldChar w:fldCharType="begin"/>
            </w:r>
            <w:r>
              <w:rPr>
                <w:noProof/>
              </w:rPr>
              <w:instrText xml:space="preserve"> PAGEREF _Toc238588539 \h </w:instrText>
            </w:r>
            <w:r>
              <w:rPr>
                <w:noProof/>
              </w:rPr>
            </w:r>
            <w:r>
              <w:rPr>
                <w:noProof/>
              </w:rPr>
              <w:fldChar w:fldCharType="separate"/>
            </w:r>
            <w:r>
              <w:rPr>
                <w:noProof/>
              </w:rPr>
              <w:t>5</w:t>
            </w:r>
            <w:r>
              <w:rPr>
                <w:noProof/>
              </w:rPr>
              <w:fldChar w:fldCharType="end"/>
            </w:r>
          </w:hyperlink>
        </w:p>
        <w:p w14:paraId="1629B111" w14:textId="17021C88"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0" w:history="1">
            <w:r w:rsidRPr="00621427">
              <w:rPr>
                <w:rStyle w:val="Hyperlink"/>
                <w:noProof/>
              </w:rPr>
              <w:t>3.2 Vision &amp; Mission (Programme Context)</w:t>
            </w:r>
            <w:r>
              <w:rPr>
                <w:noProof/>
              </w:rPr>
              <w:tab/>
            </w:r>
            <w:r>
              <w:rPr>
                <w:noProof/>
              </w:rPr>
              <w:fldChar w:fldCharType="begin"/>
            </w:r>
            <w:r>
              <w:rPr>
                <w:noProof/>
              </w:rPr>
              <w:instrText xml:space="preserve"> PAGEREF _Toc238588540 \h </w:instrText>
            </w:r>
            <w:r>
              <w:rPr>
                <w:noProof/>
              </w:rPr>
            </w:r>
            <w:r>
              <w:rPr>
                <w:noProof/>
              </w:rPr>
              <w:fldChar w:fldCharType="separate"/>
            </w:r>
            <w:r>
              <w:rPr>
                <w:noProof/>
              </w:rPr>
              <w:t>5</w:t>
            </w:r>
            <w:r>
              <w:rPr>
                <w:noProof/>
              </w:rPr>
              <w:fldChar w:fldCharType="end"/>
            </w:r>
          </w:hyperlink>
        </w:p>
        <w:p w14:paraId="587A860F" w14:textId="6505B2AC"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1" w:history="1">
            <w:r w:rsidRPr="00621427">
              <w:rPr>
                <w:rStyle w:val="Hyperlink"/>
                <w:noProof/>
              </w:rPr>
              <w:t>3.3 Maritime Sector Mandate</w:t>
            </w:r>
            <w:r>
              <w:rPr>
                <w:noProof/>
              </w:rPr>
              <w:tab/>
            </w:r>
            <w:r>
              <w:rPr>
                <w:noProof/>
              </w:rPr>
              <w:fldChar w:fldCharType="begin"/>
            </w:r>
            <w:r>
              <w:rPr>
                <w:noProof/>
              </w:rPr>
              <w:instrText xml:space="preserve"> PAGEREF _Toc238588541 \h </w:instrText>
            </w:r>
            <w:r>
              <w:rPr>
                <w:noProof/>
              </w:rPr>
            </w:r>
            <w:r>
              <w:rPr>
                <w:noProof/>
              </w:rPr>
              <w:fldChar w:fldCharType="separate"/>
            </w:r>
            <w:r>
              <w:rPr>
                <w:noProof/>
              </w:rPr>
              <w:t>5</w:t>
            </w:r>
            <w:r>
              <w:rPr>
                <w:noProof/>
              </w:rPr>
              <w:fldChar w:fldCharType="end"/>
            </w:r>
          </w:hyperlink>
        </w:p>
        <w:p w14:paraId="6F75BFB8" w14:textId="0C788DA4"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2" w:history="1">
            <w:r w:rsidRPr="00621427">
              <w:rPr>
                <w:rStyle w:val="Hyperlink"/>
                <w:noProof/>
              </w:rPr>
              <w:t>3.4 Current State Challenges</w:t>
            </w:r>
            <w:r>
              <w:rPr>
                <w:noProof/>
              </w:rPr>
              <w:tab/>
            </w:r>
            <w:r>
              <w:rPr>
                <w:noProof/>
              </w:rPr>
              <w:fldChar w:fldCharType="begin"/>
            </w:r>
            <w:r>
              <w:rPr>
                <w:noProof/>
              </w:rPr>
              <w:instrText xml:space="preserve"> PAGEREF _Toc238588542 \h </w:instrText>
            </w:r>
            <w:r>
              <w:rPr>
                <w:noProof/>
              </w:rPr>
            </w:r>
            <w:r>
              <w:rPr>
                <w:noProof/>
              </w:rPr>
              <w:fldChar w:fldCharType="separate"/>
            </w:r>
            <w:r>
              <w:rPr>
                <w:noProof/>
              </w:rPr>
              <w:t>6</w:t>
            </w:r>
            <w:r>
              <w:rPr>
                <w:noProof/>
              </w:rPr>
              <w:fldChar w:fldCharType="end"/>
            </w:r>
          </w:hyperlink>
        </w:p>
        <w:p w14:paraId="1348E09F" w14:textId="7DC3CC2D"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3" w:history="1">
            <w:r w:rsidRPr="00621427">
              <w:rPr>
                <w:rStyle w:val="Hyperlink"/>
                <w:noProof/>
              </w:rPr>
              <w:t>3.5 Strategic Alignment – UAE Government Mandates</w:t>
            </w:r>
            <w:r>
              <w:rPr>
                <w:noProof/>
              </w:rPr>
              <w:tab/>
            </w:r>
            <w:r>
              <w:rPr>
                <w:noProof/>
              </w:rPr>
              <w:fldChar w:fldCharType="begin"/>
            </w:r>
            <w:r>
              <w:rPr>
                <w:noProof/>
              </w:rPr>
              <w:instrText xml:space="preserve"> PAGEREF _Toc238588543 \h </w:instrText>
            </w:r>
            <w:r>
              <w:rPr>
                <w:noProof/>
              </w:rPr>
            </w:r>
            <w:r>
              <w:rPr>
                <w:noProof/>
              </w:rPr>
              <w:fldChar w:fldCharType="separate"/>
            </w:r>
            <w:r>
              <w:rPr>
                <w:noProof/>
              </w:rPr>
              <w:t>6</w:t>
            </w:r>
            <w:r>
              <w:rPr>
                <w:noProof/>
              </w:rPr>
              <w:fldChar w:fldCharType="end"/>
            </w:r>
          </w:hyperlink>
        </w:p>
        <w:p w14:paraId="6DDDE117" w14:textId="60D339CB"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44" w:history="1">
            <w:r w:rsidRPr="00621427">
              <w:rPr>
                <w:rStyle w:val="Hyperlink"/>
                <w:noProof/>
              </w:rPr>
              <w:t>5. Scope of Work</w:t>
            </w:r>
            <w:r>
              <w:rPr>
                <w:noProof/>
              </w:rPr>
              <w:tab/>
            </w:r>
            <w:r>
              <w:rPr>
                <w:noProof/>
              </w:rPr>
              <w:fldChar w:fldCharType="begin"/>
            </w:r>
            <w:r>
              <w:rPr>
                <w:noProof/>
              </w:rPr>
              <w:instrText xml:space="preserve"> PAGEREF _Toc238588544 \h </w:instrText>
            </w:r>
            <w:r>
              <w:rPr>
                <w:noProof/>
              </w:rPr>
            </w:r>
            <w:r>
              <w:rPr>
                <w:noProof/>
              </w:rPr>
              <w:fldChar w:fldCharType="separate"/>
            </w:r>
            <w:r>
              <w:rPr>
                <w:noProof/>
              </w:rPr>
              <w:t>7</w:t>
            </w:r>
            <w:r>
              <w:rPr>
                <w:noProof/>
              </w:rPr>
              <w:fldChar w:fldCharType="end"/>
            </w:r>
          </w:hyperlink>
        </w:p>
        <w:p w14:paraId="74112B6F" w14:textId="640EBDC6"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5" w:history="1">
            <w:r w:rsidRPr="00621427">
              <w:rPr>
                <w:rStyle w:val="Hyperlink"/>
                <w:noProof/>
              </w:rPr>
              <w:t>5.1 Project Overview</w:t>
            </w:r>
            <w:r>
              <w:rPr>
                <w:noProof/>
              </w:rPr>
              <w:tab/>
            </w:r>
            <w:r>
              <w:rPr>
                <w:noProof/>
              </w:rPr>
              <w:fldChar w:fldCharType="begin"/>
            </w:r>
            <w:r>
              <w:rPr>
                <w:noProof/>
              </w:rPr>
              <w:instrText xml:space="preserve"> PAGEREF _Toc238588545 \h </w:instrText>
            </w:r>
            <w:r>
              <w:rPr>
                <w:noProof/>
              </w:rPr>
            </w:r>
            <w:r>
              <w:rPr>
                <w:noProof/>
              </w:rPr>
              <w:fldChar w:fldCharType="separate"/>
            </w:r>
            <w:r>
              <w:rPr>
                <w:noProof/>
              </w:rPr>
              <w:t>7</w:t>
            </w:r>
            <w:r>
              <w:rPr>
                <w:noProof/>
              </w:rPr>
              <w:fldChar w:fldCharType="end"/>
            </w:r>
          </w:hyperlink>
        </w:p>
        <w:p w14:paraId="51BC39BC" w14:textId="414A4123"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6" w:history="1">
            <w:r w:rsidRPr="00621427">
              <w:rPr>
                <w:rStyle w:val="Hyperlink"/>
                <w:noProof/>
              </w:rPr>
              <w:t>5.2 Objectives</w:t>
            </w:r>
            <w:r>
              <w:rPr>
                <w:noProof/>
              </w:rPr>
              <w:tab/>
            </w:r>
            <w:r>
              <w:rPr>
                <w:noProof/>
              </w:rPr>
              <w:fldChar w:fldCharType="begin"/>
            </w:r>
            <w:r>
              <w:rPr>
                <w:noProof/>
              </w:rPr>
              <w:instrText xml:space="preserve"> PAGEREF _Toc238588546 \h </w:instrText>
            </w:r>
            <w:r>
              <w:rPr>
                <w:noProof/>
              </w:rPr>
            </w:r>
            <w:r>
              <w:rPr>
                <w:noProof/>
              </w:rPr>
              <w:fldChar w:fldCharType="separate"/>
            </w:r>
            <w:r>
              <w:rPr>
                <w:noProof/>
              </w:rPr>
              <w:t>7</w:t>
            </w:r>
            <w:r>
              <w:rPr>
                <w:noProof/>
              </w:rPr>
              <w:fldChar w:fldCharType="end"/>
            </w:r>
          </w:hyperlink>
        </w:p>
        <w:p w14:paraId="3CFFB73D" w14:textId="369CE298"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7" w:history="1">
            <w:r w:rsidRPr="00621427">
              <w:rPr>
                <w:rStyle w:val="Hyperlink"/>
                <w:noProof/>
              </w:rPr>
              <w:t>5.3 Business Domains &amp; Scope of Services</w:t>
            </w:r>
            <w:r>
              <w:rPr>
                <w:noProof/>
              </w:rPr>
              <w:tab/>
            </w:r>
            <w:r>
              <w:rPr>
                <w:noProof/>
              </w:rPr>
              <w:fldChar w:fldCharType="begin"/>
            </w:r>
            <w:r>
              <w:rPr>
                <w:noProof/>
              </w:rPr>
              <w:instrText xml:space="preserve"> PAGEREF _Toc238588547 \h </w:instrText>
            </w:r>
            <w:r>
              <w:rPr>
                <w:noProof/>
              </w:rPr>
            </w:r>
            <w:r>
              <w:rPr>
                <w:noProof/>
              </w:rPr>
              <w:fldChar w:fldCharType="separate"/>
            </w:r>
            <w:r>
              <w:rPr>
                <w:noProof/>
              </w:rPr>
              <w:t>8</w:t>
            </w:r>
            <w:r>
              <w:rPr>
                <w:noProof/>
              </w:rPr>
              <w:fldChar w:fldCharType="end"/>
            </w:r>
          </w:hyperlink>
        </w:p>
        <w:p w14:paraId="3925861D" w14:textId="0F140C7C"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8" w:history="1">
            <w:r w:rsidRPr="00621427">
              <w:rPr>
                <w:rStyle w:val="Hyperlink"/>
                <w:noProof/>
              </w:rPr>
              <w:t>5.4 Cross-Domain Platform Requirements</w:t>
            </w:r>
            <w:r>
              <w:rPr>
                <w:noProof/>
              </w:rPr>
              <w:tab/>
            </w:r>
            <w:r>
              <w:rPr>
                <w:noProof/>
              </w:rPr>
              <w:fldChar w:fldCharType="begin"/>
            </w:r>
            <w:r>
              <w:rPr>
                <w:noProof/>
              </w:rPr>
              <w:instrText xml:space="preserve"> PAGEREF _Toc238588548 \h </w:instrText>
            </w:r>
            <w:r>
              <w:rPr>
                <w:noProof/>
              </w:rPr>
            </w:r>
            <w:r>
              <w:rPr>
                <w:noProof/>
              </w:rPr>
              <w:fldChar w:fldCharType="separate"/>
            </w:r>
            <w:r>
              <w:rPr>
                <w:noProof/>
              </w:rPr>
              <w:t>14</w:t>
            </w:r>
            <w:r>
              <w:rPr>
                <w:noProof/>
              </w:rPr>
              <w:fldChar w:fldCharType="end"/>
            </w:r>
          </w:hyperlink>
        </w:p>
        <w:p w14:paraId="6F96D00A" w14:textId="30D32558"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49" w:history="1">
            <w:r w:rsidRPr="00621427">
              <w:rPr>
                <w:rStyle w:val="Hyperlink"/>
                <w:noProof/>
              </w:rPr>
              <w:t>5.5 AI &amp; Agentic Services — National Directive Implementation</w:t>
            </w:r>
            <w:r>
              <w:rPr>
                <w:noProof/>
              </w:rPr>
              <w:tab/>
            </w:r>
            <w:r>
              <w:rPr>
                <w:noProof/>
              </w:rPr>
              <w:fldChar w:fldCharType="begin"/>
            </w:r>
            <w:r>
              <w:rPr>
                <w:noProof/>
              </w:rPr>
              <w:instrText xml:space="preserve"> PAGEREF _Toc238588549 \h </w:instrText>
            </w:r>
            <w:r>
              <w:rPr>
                <w:noProof/>
              </w:rPr>
            </w:r>
            <w:r>
              <w:rPr>
                <w:noProof/>
              </w:rPr>
              <w:fldChar w:fldCharType="separate"/>
            </w:r>
            <w:r>
              <w:rPr>
                <w:noProof/>
              </w:rPr>
              <w:t>15</w:t>
            </w:r>
            <w:r>
              <w:rPr>
                <w:noProof/>
              </w:rPr>
              <w:fldChar w:fldCharType="end"/>
            </w:r>
          </w:hyperlink>
        </w:p>
        <w:p w14:paraId="07B7F0BE" w14:textId="24BF80FC"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0" w:history="1">
            <w:r w:rsidRPr="00621427">
              <w:rPr>
                <w:rStyle w:val="Hyperlink"/>
                <w:noProof/>
              </w:rPr>
              <w:t>5.6 Scope Exclusions</w:t>
            </w:r>
            <w:r>
              <w:rPr>
                <w:noProof/>
              </w:rPr>
              <w:tab/>
            </w:r>
            <w:r>
              <w:rPr>
                <w:noProof/>
              </w:rPr>
              <w:fldChar w:fldCharType="begin"/>
            </w:r>
            <w:r>
              <w:rPr>
                <w:noProof/>
              </w:rPr>
              <w:instrText xml:space="preserve"> PAGEREF _Toc238588550 \h </w:instrText>
            </w:r>
            <w:r>
              <w:rPr>
                <w:noProof/>
              </w:rPr>
            </w:r>
            <w:r>
              <w:rPr>
                <w:noProof/>
              </w:rPr>
              <w:fldChar w:fldCharType="separate"/>
            </w:r>
            <w:r>
              <w:rPr>
                <w:noProof/>
              </w:rPr>
              <w:t>16</w:t>
            </w:r>
            <w:r>
              <w:rPr>
                <w:noProof/>
              </w:rPr>
              <w:fldChar w:fldCharType="end"/>
            </w:r>
          </w:hyperlink>
        </w:p>
        <w:p w14:paraId="369B6C16" w14:textId="38697603"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1" w:history="1">
            <w:r w:rsidRPr="00621427">
              <w:rPr>
                <w:rStyle w:val="Hyperlink"/>
                <w:noProof/>
              </w:rPr>
              <w:t>5.7 Key Deliverables</w:t>
            </w:r>
            <w:r>
              <w:rPr>
                <w:noProof/>
              </w:rPr>
              <w:tab/>
            </w:r>
            <w:r>
              <w:rPr>
                <w:noProof/>
              </w:rPr>
              <w:fldChar w:fldCharType="begin"/>
            </w:r>
            <w:r>
              <w:rPr>
                <w:noProof/>
              </w:rPr>
              <w:instrText xml:space="preserve"> PAGEREF _Toc238588551 \h </w:instrText>
            </w:r>
            <w:r>
              <w:rPr>
                <w:noProof/>
              </w:rPr>
            </w:r>
            <w:r>
              <w:rPr>
                <w:noProof/>
              </w:rPr>
              <w:fldChar w:fldCharType="separate"/>
            </w:r>
            <w:r>
              <w:rPr>
                <w:noProof/>
              </w:rPr>
              <w:t>16</w:t>
            </w:r>
            <w:r>
              <w:rPr>
                <w:noProof/>
              </w:rPr>
              <w:fldChar w:fldCharType="end"/>
            </w:r>
          </w:hyperlink>
        </w:p>
        <w:p w14:paraId="038E5147" w14:textId="19699BF0"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2" w:history="1">
            <w:r w:rsidRPr="00621427">
              <w:rPr>
                <w:rStyle w:val="Hyperlink"/>
                <w:noProof/>
              </w:rPr>
              <w:t>5.8 Functional Requirements</w:t>
            </w:r>
            <w:r>
              <w:rPr>
                <w:noProof/>
              </w:rPr>
              <w:tab/>
            </w:r>
            <w:r>
              <w:rPr>
                <w:noProof/>
              </w:rPr>
              <w:fldChar w:fldCharType="begin"/>
            </w:r>
            <w:r>
              <w:rPr>
                <w:noProof/>
              </w:rPr>
              <w:instrText xml:space="preserve"> PAGEREF _Toc238588552 \h </w:instrText>
            </w:r>
            <w:r>
              <w:rPr>
                <w:noProof/>
              </w:rPr>
            </w:r>
            <w:r>
              <w:rPr>
                <w:noProof/>
              </w:rPr>
              <w:fldChar w:fldCharType="separate"/>
            </w:r>
            <w:r>
              <w:rPr>
                <w:noProof/>
              </w:rPr>
              <w:t>17</w:t>
            </w:r>
            <w:r>
              <w:rPr>
                <w:noProof/>
              </w:rPr>
              <w:fldChar w:fldCharType="end"/>
            </w:r>
          </w:hyperlink>
        </w:p>
        <w:p w14:paraId="05D0B6A3" w14:textId="465855B2"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3" w:history="1">
            <w:r w:rsidRPr="00621427">
              <w:rPr>
                <w:rStyle w:val="Hyperlink"/>
                <w:noProof/>
              </w:rPr>
              <w:t>5.9 Non-Functional Requirements</w:t>
            </w:r>
            <w:r>
              <w:rPr>
                <w:noProof/>
              </w:rPr>
              <w:tab/>
            </w:r>
            <w:r>
              <w:rPr>
                <w:noProof/>
              </w:rPr>
              <w:fldChar w:fldCharType="begin"/>
            </w:r>
            <w:r>
              <w:rPr>
                <w:noProof/>
              </w:rPr>
              <w:instrText xml:space="preserve"> PAGEREF _Toc238588553 \h </w:instrText>
            </w:r>
            <w:r>
              <w:rPr>
                <w:noProof/>
              </w:rPr>
            </w:r>
            <w:r>
              <w:rPr>
                <w:noProof/>
              </w:rPr>
              <w:fldChar w:fldCharType="separate"/>
            </w:r>
            <w:r>
              <w:rPr>
                <w:noProof/>
              </w:rPr>
              <w:t>17</w:t>
            </w:r>
            <w:r>
              <w:rPr>
                <w:noProof/>
              </w:rPr>
              <w:fldChar w:fldCharType="end"/>
            </w:r>
          </w:hyperlink>
        </w:p>
        <w:p w14:paraId="32FB3447" w14:textId="33E5ECC0"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54" w:history="1">
            <w:r w:rsidRPr="00621427">
              <w:rPr>
                <w:rStyle w:val="Hyperlink"/>
                <w:noProof/>
              </w:rPr>
              <w:t>6. Service Level Agreements (SLAs)</w:t>
            </w:r>
            <w:r>
              <w:rPr>
                <w:noProof/>
              </w:rPr>
              <w:tab/>
            </w:r>
            <w:r>
              <w:rPr>
                <w:noProof/>
              </w:rPr>
              <w:fldChar w:fldCharType="begin"/>
            </w:r>
            <w:r>
              <w:rPr>
                <w:noProof/>
              </w:rPr>
              <w:instrText xml:space="preserve"> PAGEREF _Toc238588554 \h </w:instrText>
            </w:r>
            <w:r>
              <w:rPr>
                <w:noProof/>
              </w:rPr>
            </w:r>
            <w:r>
              <w:rPr>
                <w:noProof/>
              </w:rPr>
              <w:fldChar w:fldCharType="separate"/>
            </w:r>
            <w:r>
              <w:rPr>
                <w:noProof/>
              </w:rPr>
              <w:t>18</w:t>
            </w:r>
            <w:r>
              <w:rPr>
                <w:noProof/>
              </w:rPr>
              <w:fldChar w:fldCharType="end"/>
            </w:r>
          </w:hyperlink>
        </w:p>
        <w:p w14:paraId="6A114FF2" w14:textId="39B2A09F"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5" w:history="1">
            <w:r w:rsidRPr="00621427">
              <w:rPr>
                <w:rStyle w:val="Hyperlink"/>
                <w:noProof/>
              </w:rPr>
              <w:t>6.1 Incident Response &amp; Resolution</w:t>
            </w:r>
            <w:r>
              <w:rPr>
                <w:noProof/>
              </w:rPr>
              <w:tab/>
            </w:r>
            <w:r>
              <w:rPr>
                <w:noProof/>
              </w:rPr>
              <w:fldChar w:fldCharType="begin"/>
            </w:r>
            <w:r>
              <w:rPr>
                <w:noProof/>
              </w:rPr>
              <w:instrText xml:space="preserve"> PAGEREF _Toc238588555 \h </w:instrText>
            </w:r>
            <w:r>
              <w:rPr>
                <w:noProof/>
              </w:rPr>
            </w:r>
            <w:r>
              <w:rPr>
                <w:noProof/>
              </w:rPr>
              <w:fldChar w:fldCharType="separate"/>
            </w:r>
            <w:r>
              <w:rPr>
                <w:noProof/>
              </w:rPr>
              <w:t>18</w:t>
            </w:r>
            <w:r>
              <w:rPr>
                <w:noProof/>
              </w:rPr>
              <w:fldChar w:fldCharType="end"/>
            </w:r>
          </w:hyperlink>
        </w:p>
        <w:p w14:paraId="3534F40C" w14:textId="77E02EF7"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6" w:history="1">
            <w:r w:rsidRPr="00621427">
              <w:rPr>
                <w:rStyle w:val="Hyperlink"/>
                <w:noProof/>
              </w:rPr>
              <w:t>6.2 System Availability</w:t>
            </w:r>
            <w:r>
              <w:rPr>
                <w:noProof/>
              </w:rPr>
              <w:tab/>
            </w:r>
            <w:r>
              <w:rPr>
                <w:noProof/>
              </w:rPr>
              <w:fldChar w:fldCharType="begin"/>
            </w:r>
            <w:r>
              <w:rPr>
                <w:noProof/>
              </w:rPr>
              <w:instrText xml:space="preserve"> PAGEREF _Toc238588556 \h </w:instrText>
            </w:r>
            <w:r>
              <w:rPr>
                <w:noProof/>
              </w:rPr>
            </w:r>
            <w:r>
              <w:rPr>
                <w:noProof/>
              </w:rPr>
              <w:fldChar w:fldCharType="separate"/>
            </w:r>
            <w:r>
              <w:rPr>
                <w:noProof/>
              </w:rPr>
              <w:t>18</w:t>
            </w:r>
            <w:r>
              <w:rPr>
                <w:noProof/>
              </w:rPr>
              <w:fldChar w:fldCharType="end"/>
            </w:r>
          </w:hyperlink>
        </w:p>
        <w:p w14:paraId="4B8330DF" w14:textId="5BB9784B"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7" w:history="1">
            <w:r w:rsidRPr="00621427">
              <w:rPr>
                <w:rStyle w:val="Hyperlink"/>
                <w:noProof/>
              </w:rPr>
              <w:t>6.3 Change Management</w:t>
            </w:r>
            <w:r>
              <w:rPr>
                <w:noProof/>
              </w:rPr>
              <w:tab/>
            </w:r>
            <w:r>
              <w:rPr>
                <w:noProof/>
              </w:rPr>
              <w:fldChar w:fldCharType="begin"/>
            </w:r>
            <w:r>
              <w:rPr>
                <w:noProof/>
              </w:rPr>
              <w:instrText xml:space="preserve"> PAGEREF _Toc238588557 \h </w:instrText>
            </w:r>
            <w:r>
              <w:rPr>
                <w:noProof/>
              </w:rPr>
            </w:r>
            <w:r>
              <w:rPr>
                <w:noProof/>
              </w:rPr>
              <w:fldChar w:fldCharType="separate"/>
            </w:r>
            <w:r>
              <w:rPr>
                <w:noProof/>
              </w:rPr>
              <w:t>18</w:t>
            </w:r>
            <w:r>
              <w:rPr>
                <w:noProof/>
              </w:rPr>
              <w:fldChar w:fldCharType="end"/>
            </w:r>
          </w:hyperlink>
        </w:p>
        <w:p w14:paraId="02F6C3EA" w14:textId="7FD0B7E7"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8" w:history="1">
            <w:r w:rsidRPr="00621427">
              <w:rPr>
                <w:rStyle w:val="Hyperlink"/>
                <w:noProof/>
              </w:rPr>
              <w:t>6.4 Performance SLAs</w:t>
            </w:r>
            <w:r>
              <w:rPr>
                <w:noProof/>
              </w:rPr>
              <w:tab/>
            </w:r>
            <w:r>
              <w:rPr>
                <w:noProof/>
              </w:rPr>
              <w:fldChar w:fldCharType="begin"/>
            </w:r>
            <w:r>
              <w:rPr>
                <w:noProof/>
              </w:rPr>
              <w:instrText xml:space="preserve"> PAGEREF _Toc238588558 \h </w:instrText>
            </w:r>
            <w:r>
              <w:rPr>
                <w:noProof/>
              </w:rPr>
            </w:r>
            <w:r>
              <w:rPr>
                <w:noProof/>
              </w:rPr>
              <w:fldChar w:fldCharType="separate"/>
            </w:r>
            <w:r>
              <w:rPr>
                <w:noProof/>
              </w:rPr>
              <w:t>18</w:t>
            </w:r>
            <w:r>
              <w:rPr>
                <w:noProof/>
              </w:rPr>
              <w:fldChar w:fldCharType="end"/>
            </w:r>
          </w:hyperlink>
        </w:p>
        <w:p w14:paraId="4FC6A6DF" w14:textId="07D80B7F"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59" w:history="1">
            <w:r w:rsidRPr="00621427">
              <w:rPr>
                <w:rStyle w:val="Hyperlink"/>
                <w:noProof/>
              </w:rPr>
              <w:t>6.5 Data, Security &amp; Recovery SLAs</w:t>
            </w:r>
            <w:r>
              <w:rPr>
                <w:noProof/>
              </w:rPr>
              <w:tab/>
            </w:r>
            <w:r>
              <w:rPr>
                <w:noProof/>
              </w:rPr>
              <w:fldChar w:fldCharType="begin"/>
            </w:r>
            <w:r>
              <w:rPr>
                <w:noProof/>
              </w:rPr>
              <w:instrText xml:space="preserve"> PAGEREF _Toc238588559 \h </w:instrText>
            </w:r>
            <w:r>
              <w:rPr>
                <w:noProof/>
              </w:rPr>
            </w:r>
            <w:r>
              <w:rPr>
                <w:noProof/>
              </w:rPr>
              <w:fldChar w:fldCharType="separate"/>
            </w:r>
            <w:r>
              <w:rPr>
                <w:noProof/>
              </w:rPr>
              <w:t>19</w:t>
            </w:r>
            <w:r>
              <w:rPr>
                <w:noProof/>
              </w:rPr>
              <w:fldChar w:fldCharType="end"/>
            </w:r>
          </w:hyperlink>
        </w:p>
        <w:p w14:paraId="12FCA211" w14:textId="07AE9BE9"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0" w:history="1">
            <w:r w:rsidRPr="00621427">
              <w:rPr>
                <w:rStyle w:val="Hyperlink"/>
                <w:noProof/>
              </w:rPr>
              <w:t>6.6 AI-Specific SLAs</w:t>
            </w:r>
            <w:r>
              <w:rPr>
                <w:noProof/>
              </w:rPr>
              <w:tab/>
            </w:r>
            <w:r>
              <w:rPr>
                <w:noProof/>
              </w:rPr>
              <w:fldChar w:fldCharType="begin"/>
            </w:r>
            <w:r>
              <w:rPr>
                <w:noProof/>
              </w:rPr>
              <w:instrText xml:space="preserve"> PAGEREF _Toc238588560 \h </w:instrText>
            </w:r>
            <w:r>
              <w:rPr>
                <w:noProof/>
              </w:rPr>
            </w:r>
            <w:r>
              <w:rPr>
                <w:noProof/>
              </w:rPr>
              <w:fldChar w:fldCharType="separate"/>
            </w:r>
            <w:r>
              <w:rPr>
                <w:noProof/>
              </w:rPr>
              <w:t>19</w:t>
            </w:r>
            <w:r>
              <w:rPr>
                <w:noProof/>
              </w:rPr>
              <w:fldChar w:fldCharType="end"/>
            </w:r>
          </w:hyperlink>
        </w:p>
        <w:p w14:paraId="00E2239F" w14:textId="23EDDDB3"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1" w:history="1">
            <w:r w:rsidRPr="00621427">
              <w:rPr>
                <w:rStyle w:val="Hyperlink"/>
                <w:noProof/>
              </w:rPr>
              <w:t>6.7 SLA Measurement, Reporting &amp; Penalties</w:t>
            </w:r>
            <w:r>
              <w:rPr>
                <w:noProof/>
              </w:rPr>
              <w:tab/>
            </w:r>
            <w:r>
              <w:rPr>
                <w:noProof/>
              </w:rPr>
              <w:fldChar w:fldCharType="begin"/>
            </w:r>
            <w:r>
              <w:rPr>
                <w:noProof/>
              </w:rPr>
              <w:instrText xml:space="preserve"> PAGEREF _Toc238588561 \h </w:instrText>
            </w:r>
            <w:r>
              <w:rPr>
                <w:noProof/>
              </w:rPr>
            </w:r>
            <w:r>
              <w:rPr>
                <w:noProof/>
              </w:rPr>
              <w:fldChar w:fldCharType="separate"/>
            </w:r>
            <w:r>
              <w:rPr>
                <w:noProof/>
              </w:rPr>
              <w:t>20</w:t>
            </w:r>
            <w:r>
              <w:rPr>
                <w:noProof/>
              </w:rPr>
              <w:fldChar w:fldCharType="end"/>
            </w:r>
          </w:hyperlink>
        </w:p>
        <w:p w14:paraId="7E7D3C23" w14:textId="102241CD"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62" w:history="1">
            <w:r w:rsidRPr="00621427">
              <w:rPr>
                <w:rStyle w:val="Hyperlink"/>
                <w:noProof/>
              </w:rPr>
              <w:t>7. Technical &amp; Operational Specifications</w:t>
            </w:r>
            <w:r>
              <w:rPr>
                <w:noProof/>
              </w:rPr>
              <w:tab/>
            </w:r>
            <w:r>
              <w:rPr>
                <w:noProof/>
              </w:rPr>
              <w:fldChar w:fldCharType="begin"/>
            </w:r>
            <w:r>
              <w:rPr>
                <w:noProof/>
              </w:rPr>
              <w:instrText xml:space="preserve"> PAGEREF _Toc238588562 \h </w:instrText>
            </w:r>
            <w:r>
              <w:rPr>
                <w:noProof/>
              </w:rPr>
            </w:r>
            <w:r>
              <w:rPr>
                <w:noProof/>
              </w:rPr>
              <w:fldChar w:fldCharType="separate"/>
            </w:r>
            <w:r>
              <w:rPr>
                <w:noProof/>
              </w:rPr>
              <w:t>20</w:t>
            </w:r>
            <w:r>
              <w:rPr>
                <w:noProof/>
              </w:rPr>
              <w:fldChar w:fldCharType="end"/>
            </w:r>
          </w:hyperlink>
        </w:p>
        <w:p w14:paraId="2578FF75" w14:textId="5DF4F862"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3" w:history="1">
            <w:r w:rsidRPr="00621427">
              <w:rPr>
                <w:rStyle w:val="Hyperlink"/>
                <w:noProof/>
              </w:rPr>
              <w:t>7.1 Platform Architecture</w:t>
            </w:r>
            <w:r>
              <w:rPr>
                <w:noProof/>
              </w:rPr>
              <w:tab/>
            </w:r>
            <w:r>
              <w:rPr>
                <w:noProof/>
              </w:rPr>
              <w:fldChar w:fldCharType="begin"/>
            </w:r>
            <w:r>
              <w:rPr>
                <w:noProof/>
              </w:rPr>
              <w:instrText xml:space="preserve"> PAGEREF _Toc238588563 \h </w:instrText>
            </w:r>
            <w:r>
              <w:rPr>
                <w:noProof/>
              </w:rPr>
            </w:r>
            <w:r>
              <w:rPr>
                <w:noProof/>
              </w:rPr>
              <w:fldChar w:fldCharType="separate"/>
            </w:r>
            <w:r>
              <w:rPr>
                <w:noProof/>
              </w:rPr>
              <w:t>20</w:t>
            </w:r>
            <w:r>
              <w:rPr>
                <w:noProof/>
              </w:rPr>
              <w:fldChar w:fldCharType="end"/>
            </w:r>
          </w:hyperlink>
        </w:p>
        <w:p w14:paraId="2DECEA5F" w14:textId="32A9C04F"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4" w:history="1">
            <w:r w:rsidRPr="00621427">
              <w:rPr>
                <w:rStyle w:val="Hyperlink"/>
                <w:noProof/>
              </w:rPr>
              <w:t>7.2 AI &amp; Machine Learning Infrastructure</w:t>
            </w:r>
            <w:r>
              <w:rPr>
                <w:noProof/>
              </w:rPr>
              <w:tab/>
            </w:r>
            <w:r>
              <w:rPr>
                <w:noProof/>
              </w:rPr>
              <w:fldChar w:fldCharType="begin"/>
            </w:r>
            <w:r>
              <w:rPr>
                <w:noProof/>
              </w:rPr>
              <w:instrText xml:space="preserve"> PAGEREF _Toc238588564 \h </w:instrText>
            </w:r>
            <w:r>
              <w:rPr>
                <w:noProof/>
              </w:rPr>
            </w:r>
            <w:r>
              <w:rPr>
                <w:noProof/>
              </w:rPr>
              <w:fldChar w:fldCharType="separate"/>
            </w:r>
            <w:r>
              <w:rPr>
                <w:noProof/>
              </w:rPr>
              <w:t>20</w:t>
            </w:r>
            <w:r>
              <w:rPr>
                <w:noProof/>
              </w:rPr>
              <w:fldChar w:fldCharType="end"/>
            </w:r>
          </w:hyperlink>
        </w:p>
        <w:p w14:paraId="74E80132" w14:textId="780A66C0"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5" w:history="1">
            <w:r w:rsidRPr="00621427">
              <w:rPr>
                <w:rStyle w:val="Hyperlink"/>
                <w:noProof/>
              </w:rPr>
              <w:t>7.3 Integration Architecture</w:t>
            </w:r>
            <w:r>
              <w:rPr>
                <w:noProof/>
              </w:rPr>
              <w:tab/>
            </w:r>
            <w:r>
              <w:rPr>
                <w:noProof/>
              </w:rPr>
              <w:fldChar w:fldCharType="begin"/>
            </w:r>
            <w:r>
              <w:rPr>
                <w:noProof/>
              </w:rPr>
              <w:instrText xml:space="preserve"> PAGEREF _Toc238588565 \h </w:instrText>
            </w:r>
            <w:r>
              <w:rPr>
                <w:noProof/>
              </w:rPr>
            </w:r>
            <w:r>
              <w:rPr>
                <w:noProof/>
              </w:rPr>
              <w:fldChar w:fldCharType="separate"/>
            </w:r>
            <w:r>
              <w:rPr>
                <w:noProof/>
              </w:rPr>
              <w:t>21</w:t>
            </w:r>
            <w:r>
              <w:rPr>
                <w:noProof/>
              </w:rPr>
              <w:fldChar w:fldCharType="end"/>
            </w:r>
          </w:hyperlink>
        </w:p>
        <w:p w14:paraId="0382CE55" w14:textId="31062C91"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6" w:history="1">
            <w:r w:rsidRPr="00621427">
              <w:rPr>
                <w:rStyle w:val="Hyperlink"/>
                <w:noProof/>
              </w:rPr>
              <w:t>7.4 Security &amp; Compliance</w:t>
            </w:r>
            <w:r>
              <w:rPr>
                <w:noProof/>
              </w:rPr>
              <w:tab/>
            </w:r>
            <w:r>
              <w:rPr>
                <w:noProof/>
              </w:rPr>
              <w:fldChar w:fldCharType="begin"/>
            </w:r>
            <w:r>
              <w:rPr>
                <w:noProof/>
              </w:rPr>
              <w:instrText xml:space="preserve"> PAGEREF _Toc238588566 \h </w:instrText>
            </w:r>
            <w:r>
              <w:rPr>
                <w:noProof/>
              </w:rPr>
            </w:r>
            <w:r>
              <w:rPr>
                <w:noProof/>
              </w:rPr>
              <w:fldChar w:fldCharType="separate"/>
            </w:r>
            <w:r>
              <w:rPr>
                <w:noProof/>
              </w:rPr>
              <w:t>21</w:t>
            </w:r>
            <w:r>
              <w:rPr>
                <w:noProof/>
              </w:rPr>
              <w:fldChar w:fldCharType="end"/>
            </w:r>
          </w:hyperlink>
        </w:p>
        <w:p w14:paraId="4C324D66" w14:textId="7579321A"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7" w:history="1">
            <w:r w:rsidRPr="00621427">
              <w:rPr>
                <w:rStyle w:val="Hyperlink"/>
                <w:noProof/>
              </w:rPr>
              <w:t>7.5 Data Management</w:t>
            </w:r>
            <w:r>
              <w:rPr>
                <w:noProof/>
              </w:rPr>
              <w:tab/>
            </w:r>
            <w:r>
              <w:rPr>
                <w:noProof/>
              </w:rPr>
              <w:fldChar w:fldCharType="begin"/>
            </w:r>
            <w:r>
              <w:rPr>
                <w:noProof/>
              </w:rPr>
              <w:instrText xml:space="preserve"> PAGEREF _Toc238588567 \h </w:instrText>
            </w:r>
            <w:r>
              <w:rPr>
                <w:noProof/>
              </w:rPr>
            </w:r>
            <w:r>
              <w:rPr>
                <w:noProof/>
              </w:rPr>
              <w:fldChar w:fldCharType="separate"/>
            </w:r>
            <w:r>
              <w:rPr>
                <w:noProof/>
              </w:rPr>
              <w:t>21</w:t>
            </w:r>
            <w:r>
              <w:rPr>
                <w:noProof/>
              </w:rPr>
              <w:fldChar w:fldCharType="end"/>
            </w:r>
          </w:hyperlink>
        </w:p>
        <w:p w14:paraId="40D01693" w14:textId="741D1EB6"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8" w:history="1">
            <w:r w:rsidRPr="00621427">
              <w:rPr>
                <w:rStyle w:val="Hyperlink"/>
                <w:noProof/>
              </w:rPr>
              <w:t>7.6 Infrastructure &amp; Resilience</w:t>
            </w:r>
            <w:r>
              <w:rPr>
                <w:noProof/>
              </w:rPr>
              <w:tab/>
            </w:r>
            <w:r>
              <w:rPr>
                <w:noProof/>
              </w:rPr>
              <w:fldChar w:fldCharType="begin"/>
            </w:r>
            <w:r>
              <w:rPr>
                <w:noProof/>
              </w:rPr>
              <w:instrText xml:space="preserve"> PAGEREF _Toc238588568 \h </w:instrText>
            </w:r>
            <w:r>
              <w:rPr>
                <w:noProof/>
              </w:rPr>
            </w:r>
            <w:r>
              <w:rPr>
                <w:noProof/>
              </w:rPr>
              <w:fldChar w:fldCharType="separate"/>
            </w:r>
            <w:r>
              <w:rPr>
                <w:noProof/>
              </w:rPr>
              <w:t>21</w:t>
            </w:r>
            <w:r>
              <w:rPr>
                <w:noProof/>
              </w:rPr>
              <w:fldChar w:fldCharType="end"/>
            </w:r>
          </w:hyperlink>
        </w:p>
        <w:p w14:paraId="09FEDB0D" w14:textId="7B7AE1A3"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69" w:history="1">
            <w:r w:rsidRPr="00621427">
              <w:rPr>
                <w:rStyle w:val="Hyperlink"/>
                <w:noProof/>
              </w:rPr>
              <w:t>7.7 Performance Standards</w:t>
            </w:r>
            <w:r>
              <w:rPr>
                <w:noProof/>
              </w:rPr>
              <w:tab/>
            </w:r>
            <w:r>
              <w:rPr>
                <w:noProof/>
              </w:rPr>
              <w:fldChar w:fldCharType="begin"/>
            </w:r>
            <w:r>
              <w:rPr>
                <w:noProof/>
              </w:rPr>
              <w:instrText xml:space="preserve"> PAGEREF _Toc238588569 \h </w:instrText>
            </w:r>
            <w:r>
              <w:rPr>
                <w:noProof/>
              </w:rPr>
            </w:r>
            <w:r>
              <w:rPr>
                <w:noProof/>
              </w:rPr>
              <w:fldChar w:fldCharType="separate"/>
            </w:r>
            <w:r>
              <w:rPr>
                <w:noProof/>
              </w:rPr>
              <w:t>22</w:t>
            </w:r>
            <w:r>
              <w:rPr>
                <w:noProof/>
              </w:rPr>
              <w:fldChar w:fldCharType="end"/>
            </w:r>
          </w:hyperlink>
        </w:p>
        <w:p w14:paraId="11262671" w14:textId="11FF2B3D"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0" w:history="1">
            <w:r w:rsidRPr="00621427">
              <w:rPr>
                <w:rStyle w:val="Hyperlink"/>
                <w:noProof/>
              </w:rPr>
              <w:t>7.8 Vendor Support &amp; Partnership</w:t>
            </w:r>
            <w:r>
              <w:rPr>
                <w:noProof/>
              </w:rPr>
              <w:tab/>
            </w:r>
            <w:r>
              <w:rPr>
                <w:noProof/>
              </w:rPr>
              <w:fldChar w:fldCharType="begin"/>
            </w:r>
            <w:r>
              <w:rPr>
                <w:noProof/>
              </w:rPr>
              <w:instrText xml:space="preserve"> PAGEREF _Toc238588570 \h </w:instrText>
            </w:r>
            <w:r>
              <w:rPr>
                <w:noProof/>
              </w:rPr>
            </w:r>
            <w:r>
              <w:rPr>
                <w:noProof/>
              </w:rPr>
              <w:fldChar w:fldCharType="separate"/>
            </w:r>
            <w:r>
              <w:rPr>
                <w:noProof/>
              </w:rPr>
              <w:t>22</w:t>
            </w:r>
            <w:r>
              <w:rPr>
                <w:noProof/>
              </w:rPr>
              <w:fldChar w:fldCharType="end"/>
            </w:r>
          </w:hyperlink>
        </w:p>
        <w:p w14:paraId="7F9D70AC" w14:textId="4838C6D8"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71" w:history="1">
            <w:r w:rsidRPr="00621427">
              <w:rPr>
                <w:rStyle w:val="Hyperlink"/>
                <w:noProof/>
              </w:rPr>
              <w:t>8. Governance &amp; Reporting</w:t>
            </w:r>
            <w:r>
              <w:rPr>
                <w:noProof/>
              </w:rPr>
              <w:tab/>
            </w:r>
            <w:r>
              <w:rPr>
                <w:noProof/>
              </w:rPr>
              <w:fldChar w:fldCharType="begin"/>
            </w:r>
            <w:r>
              <w:rPr>
                <w:noProof/>
              </w:rPr>
              <w:instrText xml:space="preserve"> PAGEREF _Toc238588571 \h </w:instrText>
            </w:r>
            <w:r>
              <w:rPr>
                <w:noProof/>
              </w:rPr>
            </w:r>
            <w:r>
              <w:rPr>
                <w:noProof/>
              </w:rPr>
              <w:fldChar w:fldCharType="separate"/>
            </w:r>
            <w:r>
              <w:rPr>
                <w:noProof/>
              </w:rPr>
              <w:t>22</w:t>
            </w:r>
            <w:r>
              <w:rPr>
                <w:noProof/>
              </w:rPr>
              <w:fldChar w:fldCharType="end"/>
            </w:r>
          </w:hyperlink>
        </w:p>
        <w:p w14:paraId="55F87C75" w14:textId="0B15C52D"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2" w:history="1">
            <w:r w:rsidRPr="00621427">
              <w:rPr>
                <w:rStyle w:val="Hyperlink"/>
                <w:noProof/>
              </w:rPr>
              <w:t>8.1 Project Governance Structure</w:t>
            </w:r>
            <w:r>
              <w:rPr>
                <w:noProof/>
              </w:rPr>
              <w:tab/>
            </w:r>
            <w:r>
              <w:rPr>
                <w:noProof/>
              </w:rPr>
              <w:fldChar w:fldCharType="begin"/>
            </w:r>
            <w:r>
              <w:rPr>
                <w:noProof/>
              </w:rPr>
              <w:instrText xml:space="preserve"> PAGEREF _Toc238588572 \h </w:instrText>
            </w:r>
            <w:r>
              <w:rPr>
                <w:noProof/>
              </w:rPr>
            </w:r>
            <w:r>
              <w:rPr>
                <w:noProof/>
              </w:rPr>
              <w:fldChar w:fldCharType="separate"/>
            </w:r>
            <w:r>
              <w:rPr>
                <w:noProof/>
              </w:rPr>
              <w:t>22</w:t>
            </w:r>
            <w:r>
              <w:rPr>
                <w:noProof/>
              </w:rPr>
              <w:fldChar w:fldCharType="end"/>
            </w:r>
          </w:hyperlink>
        </w:p>
        <w:p w14:paraId="38CB65A7" w14:textId="13D35E1D"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3" w:history="1">
            <w:r w:rsidRPr="00621427">
              <w:rPr>
                <w:rStyle w:val="Hyperlink"/>
                <w:noProof/>
              </w:rPr>
              <w:t>8.2 Reporting Requirements</w:t>
            </w:r>
            <w:r>
              <w:rPr>
                <w:noProof/>
              </w:rPr>
              <w:tab/>
            </w:r>
            <w:r>
              <w:rPr>
                <w:noProof/>
              </w:rPr>
              <w:fldChar w:fldCharType="begin"/>
            </w:r>
            <w:r>
              <w:rPr>
                <w:noProof/>
              </w:rPr>
              <w:instrText xml:space="preserve"> PAGEREF _Toc238588573 \h </w:instrText>
            </w:r>
            <w:r>
              <w:rPr>
                <w:noProof/>
              </w:rPr>
            </w:r>
            <w:r>
              <w:rPr>
                <w:noProof/>
              </w:rPr>
              <w:fldChar w:fldCharType="separate"/>
            </w:r>
            <w:r>
              <w:rPr>
                <w:noProof/>
              </w:rPr>
              <w:t>23</w:t>
            </w:r>
            <w:r>
              <w:rPr>
                <w:noProof/>
              </w:rPr>
              <w:fldChar w:fldCharType="end"/>
            </w:r>
          </w:hyperlink>
        </w:p>
        <w:p w14:paraId="6E0786A4" w14:textId="39D132B3"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4" w:history="1">
            <w:r w:rsidRPr="00621427">
              <w:rPr>
                <w:rStyle w:val="Hyperlink"/>
                <w:noProof/>
              </w:rPr>
              <w:t>8.3 Key Performance Indicators (KPIs)</w:t>
            </w:r>
            <w:r>
              <w:rPr>
                <w:noProof/>
              </w:rPr>
              <w:tab/>
            </w:r>
            <w:r>
              <w:rPr>
                <w:noProof/>
              </w:rPr>
              <w:fldChar w:fldCharType="begin"/>
            </w:r>
            <w:r>
              <w:rPr>
                <w:noProof/>
              </w:rPr>
              <w:instrText xml:space="preserve"> PAGEREF _Toc238588574 \h </w:instrText>
            </w:r>
            <w:r>
              <w:rPr>
                <w:noProof/>
              </w:rPr>
            </w:r>
            <w:r>
              <w:rPr>
                <w:noProof/>
              </w:rPr>
              <w:fldChar w:fldCharType="separate"/>
            </w:r>
            <w:r>
              <w:rPr>
                <w:noProof/>
              </w:rPr>
              <w:t>23</w:t>
            </w:r>
            <w:r>
              <w:rPr>
                <w:noProof/>
              </w:rPr>
              <w:fldChar w:fldCharType="end"/>
            </w:r>
          </w:hyperlink>
        </w:p>
        <w:p w14:paraId="31C52CA7" w14:textId="7F6F89A8"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5" w:history="1">
            <w:r w:rsidRPr="00621427">
              <w:rPr>
                <w:rStyle w:val="Hyperlink"/>
                <w:noProof/>
              </w:rPr>
              <w:t>8.4 AI Governance &amp; Control</w:t>
            </w:r>
            <w:r>
              <w:rPr>
                <w:noProof/>
              </w:rPr>
              <w:tab/>
            </w:r>
            <w:r>
              <w:rPr>
                <w:noProof/>
              </w:rPr>
              <w:fldChar w:fldCharType="begin"/>
            </w:r>
            <w:r>
              <w:rPr>
                <w:noProof/>
              </w:rPr>
              <w:instrText xml:space="preserve"> PAGEREF _Toc238588575 \h </w:instrText>
            </w:r>
            <w:r>
              <w:rPr>
                <w:noProof/>
              </w:rPr>
            </w:r>
            <w:r>
              <w:rPr>
                <w:noProof/>
              </w:rPr>
              <w:fldChar w:fldCharType="separate"/>
            </w:r>
            <w:r>
              <w:rPr>
                <w:noProof/>
              </w:rPr>
              <w:t>23</w:t>
            </w:r>
            <w:r>
              <w:rPr>
                <w:noProof/>
              </w:rPr>
              <w:fldChar w:fldCharType="end"/>
            </w:r>
          </w:hyperlink>
        </w:p>
        <w:p w14:paraId="744ECBDF" w14:textId="3EB32C7B"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6" w:history="1">
            <w:r w:rsidRPr="00621427">
              <w:rPr>
                <w:rStyle w:val="Hyperlink"/>
                <w:noProof/>
              </w:rPr>
              <w:t>8.5 Change Management &amp; Scope Control</w:t>
            </w:r>
            <w:r>
              <w:rPr>
                <w:noProof/>
              </w:rPr>
              <w:tab/>
            </w:r>
            <w:r>
              <w:rPr>
                <w:noProof/>
              </w:rPr>
              <w:fldChar w:fldCharType="begin"/>
            </w:r>
            <w:r>
              <w:rPr>
                <w:noProof/>
              </w:rPr>
              <w:instrText xml:space="preserve"> PAGEREF _Toc238588576 \h </w:instrText>
            </w:r>
            <w:r>
              <w:rPr>
                <w:noProof/>
              </w:rPr>
            </w:r>
            <w:r>
              <w:rPr>
                <w:noProof/>
              </w:rPr>
              <w:fldChar w:fldCharType="separate"/>
            </w:r>
            <w:r>
              <w:rPr>
                <w:noProof/>
              </w:rPr>
              <w:t>23</w:t>
            </w:r>
            <w:r>
              <w:rPr>
                <w:noProof/>
              </w:rPr>
              <w:fldChar w:fldCharType="end"/>
            </w:r>
          </w:hyperlink>
        </w:p>
        <w:p w14:paraId="0DF0159D" w14:textId="6F15A8D5"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7" w:history="1">
            <w:r w:rsidRPr="00621427">
              <w:rPr>
                <w:rStyle w:val="Hyperlink"/>
                <w:noProof/>
              </w:rPr>
              <w:t>8.6 Knowledge Transfer &amp; Transition</w:t>
            </w:r>
            <w:r>
              <w:rPr>
                <w:noProof/>
              </w:rPr>
              <w:tab/>
            </w:r>
            <w:r>
              <w:rPr>
                <w:noProof/>
              </w:rPr>
              <w:fldChar w:fldCharType="begin"/>
            </w:r>
            <w:r>
              <w:rPr>
                <w:noProof/>
              </w:rPr>
              <w:instrText xml:space="preserve"> PAGEREF _Toc238588577 \h </w:instrText>
            </w:r>
            <w:r>
              <w:rPr>
                <w:noProof/>
              </w:rPr>
            </w:r>
            <w:r>
              <w:rPr>
                <w:noProof/>
              </w:rPr>
              <w:fldChar w:fldCharType="separate"/>
            </w:r>
            <w:r>
              <w:rPr>
                <w:noProof/>
              </w:rPr>
              <w:t>24</w:t>
            </w:r>
            <w:r>
              <w:rPr>
                <w:noProof/>
              </w:rPr>
              <w:fldChar w:fldCharType="end"/>
            </w:r>
          </w:hyperlink>
        </w:p>
        <w:p w14:paraId="4E79D537" w14:textId="3281EB53" w:rsidR="00297D92" w:rsidRDefault="00297D9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8578" w:history="1">
            <w:r w:rsidRPr="00621427">
              <w:rPr>
                <w:rStyle w:val="Hyperlink"/>
                <w:noProof/>
              </w:rPr>
              <w:t>9. Proposal Criteria &amp; Requirements</w:t>
            </w:r>
            <w:r>
              <w:rPr>
                <w:noProof/>
              </w:rPr>
              <w:tab/>
            </w:r>
            <w:r>
              <w:rPr>
                <w:noProof/>
              </w:rPr>
              <w:fldChar w:fldCharType="begin"/>
            </w:r>
            <w:r>
              <w:rPr>
                <w:noProof/>
              </w:rPr>
              <w:instrText xml:space="preserve"> PAGEREF _Toc238588578 \h </w:instrText>
            </w:r>
            <w:r>
              <w:rPr>
                <w:noProof/>
              </w:rPr>
            </w:r>
            <w:r>
              <w:rPr>
                <w:noProof/>
              </w:rPr>
              <w:fldChar w:fldCharType="separate"/>
            </w:r>
            <w:r>
              <w:rPr>
                <w:noProof/>
              </w:rPr>
              <w:t>24</w:t>
            </w:r>
            <w:r>
              <w:rPr>
                <w:noProof/>
              </w:rPr>
              <w:fldChar w:fldCharType="end"/>
            </w:r>
          </w:hyperlink>
        </w:p>
        <w:p w14:paraId="32F58D20" w14:textId="1B0991D6"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79" w:history="1">
            <w:r w:rsidRPr="00621427">
              <w:rPr>
                <w:rStyle w:val="Hyperlink"/>
                <w:noProof/>
              </w:rPr>
              <w:t>9.1 Technical Proposal</w:t>
            </w:r>
            <w:r>
              <w:rPr>
                <w:noProof/>
              </w:rPr>
              <w:tab/>
            </w:r>
            <w:r>
              <w:rPr>
                <w:noProof/>
              </w:rPr>
              <w:fldChar w:fldCharType="begin"/>
            </w:r>
            <w:r>
              <w:rPr>
                <w:noProof/>
              </w:rPr>
              <w:instrText xml:space="preserve"> PAGEREF _Toc238588579 \h </w:instrText>
            </w:r>
            <w:r>
              <w:rPr>
                <w:noProof/>
              </w:rPr>
            </w:r>
            <w:r>
              <w:rPr>
                <w:noProof/>
              </w:rPr>
              <w:fldChar w:fldCharType="separate"/>
            </w:r>
            <w:r>
              <w:rPr>
                <w:noProof/>
              </w:rPr>
              <w:t>24</w:t>
            </w:r>
            <w:r>
              <w:rPr>
                <w:noProof/>
              </w:rPr>
              <w:fldChar w:fldCharType="end"/>
            </w:r>
          </w:hyperlink>
        </w:p>
        <w:p w14:paraId="1133DEEB" w14:textId="1C42DC32"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80" w:history="1">
            <w:r w:rsidRPr="00621427">
              <w:rPr>
                <w:rStyle w:val="Hyperlink"/>
                <w:noProof/>
              </w:rPr>
              <w:t>9.2 Commercial Proposal</w:t>
            </w:r>
            <w:r>
              <w:rPr>
                <w:noProof/>
              </w:rPr>
              <w:tab/>
            </w:r>
            <w:r>
              <w:rPr>
                <w:noProof/>
              </w:rPr>
              <w:fldChar w:fldCharType="begin"/>
            </w:r>
            <w:r>
              <w:rPr>
                <w:noProof/>
              </w:rPr>
              <w:instrText xml:space="preserve"> PAGEREF _Toc238588580 \h </w:instrText>
            </w:r>
            <w:r>
              <w:rPr>
                <w:noProof/>
              </w:rPr>
            </w:r>
            <w:r>
              <w:rPr>
                <w:noProof/>
              </w:rPr>
              <w:fldChar w:fldCharType="separate"/>
            </w:r>
            <w:r>
              <w:rPr>
                <w:noProof/>
              </w:rPr>
              <w:t>24</w:t>
            </w:r>
            <w:r>
              <w:rPr>
                <w:noProof/>
              </w:rPr>
              <w:fldChar w:fldCharType="end"/>
            </w:r>
          </w:hyperlink>
        </w:p>
        <w:p w14:paraId="0DFB8C21" w14:textId="2301FEDD" w:rsidR="00297D92" w:rsidRDefault="00297D9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588581" w:history="1">
            <w:r w:rsidRPr="00621427">
              <w:rPr>
                <w:rStyle w:val="Hyperlink"/>
                <w:noProof/>
              </w:rPr>
              <w:t>9.3 Buyer Rights</w:t>
            </w:r>
            <w:r>
              <w:rPr>
                <w:noProof/>
              </w:rPr>
              <w:tab/>
            </w:r>
            <w:r>
              <w:rPr>
                <w:noProof/>
              </w:rPr>
              <w:fldChar w:fldCharType="begin"/>
            </w:r>
            <w:r>
              <w:rPr>
                <w:noProof/>
              </w:rPr>
              <w:instrText xml:space="preserve"> PAGEREF _Toc238588581 \h </w:instrText>
            </w:r>
            <w:r>
              <w:rPr>
                <w:noProof/>
              </w:rPr>
            </w:r>
            <w:r>
              <w:rPr>
                <w:noProof/>
              </w:rPr>
              <w:fldChar w:fldCharType="separate"/>
            </w:r>
            <w:r>
              <w:rPr>
                <w:noProof/>
              </w:rPr>
              <w:t>25</w:t>
            </w:r>
            <w:r>
              <w:rPr>
                <w:noProof/>
              </w:rPr>
              <w:fldChar w:fldCharType="end"/>
            </w:r>
          </w:hyperlink>
        </w:p>
        <w:p w14:paraId="254DD3D3" w14:textId="063B8EA8" w:rsidR="00141054" w:rsidRDefault="007038E0">
          <w:r>
            <w:fldChar w:fldCharType="end"/>
          </w:r>
        </w:p>
      </w:sdtContent>
    </w:sdt>
    <w:p w14:paraId="254DD3D4" w14:textId="77777777" w:rsidR="00141054" w:rsidRDefault="007038E0">
      <w:r>
        <w:br w:type="page"/>
      </w:r>
    </w:p>
    <w:p w14:paraId="254DD3D5" w14:textId="77777777" w:rsidR="00141054" w:rsidRDefault="007038E0">
      <w:pPr>
        <w:pStyle w:val="Heading1"/>
      </w:pPr>
      <w:bookmarkStart w:id="1" w:name="_Toc238588536"/>
      <w:r>
        <w:lastRenderedPageBreak/>
        <w:t>1. Definitions</w:t>
      </w:r>
      <w:bookmarkEnd w:id="1"/>
    </w:p>
    <w:p w14:paraId="254DD3D6" w14:textId="77777777" w:rsidR="00141054" w:rsidRDefault="007038E0">
      <w:pPr>
        <w:pStyle w:val="ListParagraph"/>
        <w:numPr>
          <w:ilvl w:val="0"/>
          <w:numId w:val="2"/>
        </w:numPr>
        <w:spacing w:after="80" w:line="264" w:lineRule="auto"/>
      </w:pPr>
      <w:r>
        <w:rPr>
          <w:b/>
          <w:bCs/>
        </w:rPr>
        <w:t xml:space="preserve">“LTTS” </w:t>
      </w:r>
      <w:r>
        <w:t>means L&amp;T Technology Services, the party issuing this RFP and acting as prime systems integrator and contracting entity, hereinafter also referred to as the Buyer.</w:t>
      </w:r>
    </w:p>
    <w:p w14:paraId="254DD3D7" w14:textId="4B35C720" w:rsidR="00141054" w:rsidRDefault="007038E0">
      <w:pPr>
        <w:pStyle w:val="ListParagraph"/>
        <w:numPr>
          <w:ilvl w:val="0"/>
          <w:numId w:val="2"/>
        </w:numPr>
        <w:spacing w:after="80" w:line="264" w:lineRule="auto"/>
      </w:pPr>
      <w:r>
        <w:rPr>
          <w:b/>
          <w:bCs/>
        </w:rPr>
        <w:t xml:space="preserve">“Client” / “Authority” </w:t>
      </w:r>
      <w:r>
        <w:t>means the end-client on whose behalf this RFP is issued</w:t>
      </w:r>
      <w:r w:rsidR="007720EF">
        <w:t>.</w:t>
      </w:r>
    </w:p>
    <w:p w14:paraId="254DD3D8" w14:textId="77777777" w:rsidR="00141054" w:rsidRDefault="007038E0">
      <w:pPr>
        <w:pStyle w:val="ListParagraph"/>
        <w:numPr>
          <w:ilvl w:val="0"/>
          <w:numId w:val="2"/>
        </w:numPr>
        <w:spacing w:after="80" w:line="264" w:lineRule="auto"/>
      </w:pPr>
      <w:r>
        <w:rPr>
          <w:b/>
          <w:bCs/>
        </w:rPr>
        <w:t xml:space="preserve">“Supplier” / “Bidder” / “Vendor” </w:t>
      </w:r>
      <w:r>
        <w:t>means the business, company, or other legal entity that submits a Proposal in response to this RFP.</w:t>
      </w:r>
    </w:p>
    <w:p w14:paraId="254DD3D9" w14:textId="77777777" w:rsidR="00141054" w:rsidRDefault="007038E0">
      <w:pPr>
        <w:pStyle w:val="ListParagraph"/>
        <w:numPr>
          <w:ilvl w:val="0"/>
          <w:numId w:val="2"/>
        </w:numPr>
        <w:spacing w:after="80" w:line="264" w:lineRule="auto"/>
      </w:pPr>
      <w:r>
        <w:rPr>
          <w:b/>
          <w:bCs/>
        </w:rPr>
        <w:t xml:space="preserve">“Invitee” </w:t>
      </w:r>
      <w:r>
        <w:t>means the business, company, or other legal entity invited by LTTS to participate in this RFP, together with the official invitation letter.</w:t>
      </w:r>
    </w:p>
    <w:p w14:paraId="254DD3DA" w14:textId="77777777" w:rsidR="00141054" w:rsidRDefault="007038E0">
      <w:pPr>
        <w:pStyle w:val="ListParagraph"/>
        <w:numPr>
          <w:ilvl w:val="0"/>
          <w:numId w:val="2"/>
        </w:numPr>
        <w:spacing w:after="80" w:line="264" w:lineRule="auto"/>
      </w:pPr>
      <w:r>
        <w:rPr>
          <w:b/>
          <w:bCs/>
        </w:rPr>
        <w:t xml:space="preserve">“Assets / Sites” </w:t>
      </w:r>
      <w:r>
        <w:t>means the Client’s offices or designated sites relevant to the Services.</w:t>
      </w:r>
    </w:p>
    <w:p w14:paraId="254DD3DB" w14:textId="77777777" w:rsidR="00141054" w:rsidRDefault="007038E0">
      <w:pPr>
        <w:pStyle w:val="ListParagraph"/>
        <w:numPr>
          <w:ilvl w:val="0"/>
          <w:numId w:val="2"/>
        </w:numPr>
        <w:spacing w:after="80" w:line="264" w:lineRule="auto"/>
      </w:pPr>
      <w:r>
        <w:rPr>
          <w:b/>
          <w:bCs/>
        </w:rPr>
        <w:t xml:space="preserve">“Proposal” </w:t>
      </w:r>
      <w:r>
        <w:t>means the official document submitted by a Supplier in response to this RFP.</w:t>
      </w:r>
    </w:p>
    <w:p w14:paraId="254DD3DC" w14:textId="77777777" w:rsidR="00141054" w:rsidRDefault="007038E0">
      <w:pPr>
        <w:pStyle w:val="ListParagraph"/>
        <w:numPr>
          <w:ilvl w:val="0"/>
          <w:numId w:val="2"/>
        </w:numPr>
        <w:spacing w:after="80" w:line="264" w:lineRule="auto"/>
      </w:pPr>
      <w:r>
        <w:rPr>
          <w:b/>
          <w:bCs/>
        </w:rPr>
        <w:t xml:space="preserve">“Services” </w:t>
      </w:r>
      <w:r>
        <w:t>means the services forming the scope of work of this RFP, including (but not limited to) design, development, deployment, integration, hosting, training, and operational support of the platform.</w:t>
      </w:r>
    </w:p>
    <w:p w14:paraId="254DD3DD" w14:textId="77777777" w:rsidR="00141054" w:rsidRDefault="007038E0">
      <w:pPr>
        <w:pStyle w:val="ListParagraph"/>
        <w:numPr>
          <w:ilvl w:val="0"/>
          <w:numId w:val="2"/>
        </w:numPr>
        <w:spacing w:after="80" w:line="264" w:lineRule="auto"/>
      </w:pPr>
      <w:r>
        <w:rPr>
          <w:b/>
          <w:bCs/>
        </w:rPr>
        <w:t xml:space="preserve">“RFP” </w:t>
      </w:r>
      <w:r>
        <w:t>means this Request for Proposal, including all attachments, annexures, and referenced documents.</w:t>
      </w:r>
    </w:p>
    <w:p w14:paraId="254DD3DE" w14:textId="77777777" w:rsidR="00141054" w:rsidRDefault="007038E0">
      <w:pPr>
        <w:pStyle w:val="ListParagraph"/>
        <w:numPr>
          <w:ilvl w:val="0"/>
          <w:numId w:val="2"/>
        </w:numPr>
        <w:spacing w:after="80" w:line="264" w:lineRule="auto"/>
      </w:pPr>
      <w:r>
        <w:rPr>
          <w:b/>
          <w:bCs/>
        </w:rPr>
        <w:t xml:space="preserve">“Submission Deadline” </w:t>
      </w:r>
      <w:r>
        <w:t>means the final deadline for submission of Proposals in accordance with the instructions provided in this RFP.</w:t>
      </w:r>
    </w:p>
    <w:p w14:paraId="254DD3DF" w14:textId="77777777" w:rsidR="00141054" w:rsidRDefault="007038E0">
      <w:pPr>
        <w:pStyle w:val="ListParagraph"/>
        <w:numPr>
          <w:ilvl w:val="0"/>
          <w:numId w:val="2"/>
        </w:numPr>
        <w:spacing w:after="80" w:line="264" w:lineRule="auto"/>
      </w:pPr>
      <w:r>
        <w:rPr>
          <w:b/>
          <w:bCs/>
        </w:rPr>
        <w:t xml:space="preserve">“Working Day” </w:t>
      </w:r>
      <w:r>
        <w:t>means any day other than Friday, Saturday, or official public holidays in the United Arab Emirates.</w:t>
      </w:r>
    </w:p>
    <w:p w14:paraId="254DD3E0" w14:textId="77777777" w:rsidR="00141054" w:rsidRDefault="007038E0">
      <w:pPr>
        <w:pStyle w:val="ListParagraph"/>
        <w:numPr>
          <w:ilvl w:val="0"/>
          <w:numId w:val="2"/>
        </w:numPr>
        <w:spacing w:after="80" w:line="264" w:lineRule="auto"/>
      </w:pPr>
      <w:r>
        <w:rPr>
          <w:b/>
          <w:bCs/>
        </w:rPr>
        <w:t xml:space="preserve">“Policy” </w:t>
      </w:r>
      <w:r>
        <w:t>means the applicable digital procurement policy of the Federal Government of the United Arab Emirates.</w:t>
      </w:r>
    </w:p>
    <w:p w14:paraId="254DD3E1" w14:textId="77777777" w:rsidR="00141054" w:rsidRDefault="007038E0">
      <w:pPr>
        <w:pStyle w:val="Heading1"/>
      </w:pPr>
      <w:bookmarkStart w:id="2" w:name="_Toc238588537"/>
      <w:r>
        <w:t>2. Purpose</w:t>
      </w:r>
      <w:bookmarkEnd w:id="2"/>
    </w:p>
    <w:p w14:paraId="254DD3E2" w14:textId="77777777" w:rsidR="00141054" w:rsidRDefault="007038E0">
      <w:pPr>
        <w:spacing w:after="120" w:line="276" w:lineRule="auto"/>
      </w:pPr>
      <w:r>
        <w:t>LTTS, on behalf of the Client, invites proposals from qualified vendors to deliver a comprehensive solution for the Maritime Transformation Programme in accordance with this RFP.</w:t>
      </w:r>
    </w:p>
    <w:p w14:paraId="254DD3E3" w14:textId="77777777" w:rsidR="00141054" w:rsidRDefault="007038E0">
      <w:pPr>
        <w:spacing w:after="120" w:line="276" w:lineRule="auto"/>
      </w:pPr>
      <w:r>
        <w:t>The objective of this procurement is to secure a delivery partner with the proven capability to design and implement an innovative, flexible, scalable, AI-driven, and user-centric solution that will drive operational excellence, strengthen institutional efficiency, and directly support the Client’s national mandate. Vendors are expected to demonstrate a deep understanding of the Client’s strategic priorities and regulatory framework, present practical and measurable outcomes, and commit to delivering sustai</w:t>
      </w:r>
      <w:r>
        <w:t>nable value through long-term support, knowledge transfer, and continuous improvement.</w:t>
      </w:r>
    </w:p>
    <w:p w14:paraId="254DD3E4" w14:textId="16019849" w:rsidR="003A4948" w:rsidRDefault="007038E0">
      <w:pPr>
        <w:spacing w:after="120" w:line="276" w:lineRule="auto"/>
      </w:pPr>
      <w:r>
        <w:t>The system must leverage a configurable, microservices-based, low-code/no-code, AI-ready architecture to enable the Client to modify workflows, rules, forms, fees, and eligibility logic without vendor dependency. It must ensure seamless integration with UAE PASS, GISIS/IMO, MOHRE, federal identity systems, Emirates Classification entities, port authorities, inspection databases, and any other relevant entity that will be defined later during the detailed scoping phase of this project.</w:t>
      </w:r>
    </w:p>
    <w:p w14:paraId="563BDC25" w14:textId="77777777" w:rsidR="003A4948" w:rsidRDefault="003A4948">
      <w:r>
        <w:br w:type="page"/>
      </w:r>
    </w:p>
    <w:p w14:paraId="254DD3E5" w14:textId="77777777" w:rsidR="00141054" w:rsidRDefault="007038E0">
      <w:pPr>
        <w:pStyle w:val="Heading1"/>
      </w:pPr>
      <w:bookmarkStart w:id="3" w:name="_Toc238588538"/>
      <w:r>
        <w:lastRenderedPageBreak/>
        <w:t>3. Background</w:t>
      </w:r>
      <w:bookmarkEnd w:id="3"/>
    </w:p>
    <w:p w14:paraId="254DD3E6" w14:textId="77777777" w:rsidR="00141054" w:rsidRDefault="007038E0">
      <w:pPr>
        <w:pStyle w:val="Heading2"/>
      </w:pPr>
      <w:bookmarkStart w:id="4" w:name="_Toc238588539"/>
      <w:r>
        <w:t>3.1 Client Overview</w:t>
      </w:r>
      <w:bookmarkEnd w:id="4"/>
    </w:p>
    <w:p w14:paraId="254DD3E7" w14:textId="40B2A55A" w:rsidR="00141054" w:rsidRDefault="007038E0">
      <w:pPr>
        <w:spacing w:after="120" w:line="276" w:lineRule="auto"/>
      </w:pPr>
      <w:r>
        <w:t>The Client is responsible for the regulation and advancement of the national maritime and port sector. The Client is committed to enhancing efficiency, promoting innovation, and delivering world-class services aligned with the UAE’s long-term vision and global competitiveness.</w:t>
      </w:r>
    </w:p>
    <w:p w14:paraId="254DD3E8" w14:textId="77777777" w:rsidR="00141054" w:rsidRDefault="007038E0">
      <w:pPr>
        <w:spacing w:after="120" w:line="276" w:lineRule="auto"/>
      </w:pPr>
      <w:r>
        <w:t>LTTS is rolling out this RFP to identify and engage a delivery partner capable of executing this transformation to the standard required by the Client and by applicable UAE Government mandates.</w:t>
      </w:r>
    </w:p>
    <w:p w14:paraId="254DD3E9" w14:textId="77777777" w:rsidR="00141054" w:rsidRDefault="007038E0">
      <w:pPr>
        <w:pStyle w:val="Heading2"/>
      </w:pPr>
      <w:bookmarkStart w:id="5" w:name="_Toc238588540"/>
      <w:r>
        <w:t>3.2 Vision &amp; Mission (Programme Context)</w:t>
      </w:r>
      <w:bookmarkEnd w:id="5"/>
    </w:p>
    <w:p w14:paraId="254DD3EA" w14:textId="77777777" w:rsidR="00141054" w:rsidRDefault="007038E0">
      <w:pPr>
        <w:spacing w:after="120" w:line="276" w:lineRule="auto"/>
      </w:pPr>
      <w:r>
        <w:t xml:space="preserve">The Client aspires to achieve sustainable, globally competitive leadership in the maritime and port domain — </w:t>
      </w:r>
      <w:proofErr w:type="spellStart"/>
      <w:r>
        <w:t>organising</w:t>
      </w:r>
      <w:proofErr w:type="spellEnd"/>
      <w:r>
        <w:t>, developing, and enhancing competitiveness across sea transportation, ports, marine facilities, and related services, while adopting global innovative solutions and advanced technologies to improve service quality and national economic contribution.</w:t>
      </w:r>
    </w:p>
    <w:p w14:paraId="254DD3EB" w14:textId="77777777" w:rsidR="00141054" w:rsidRDefault="007038E0">
      <w:pPr>
        <w:pStyle w:val="Heading2"/>
      </w:pPr>
      <w:bookmarkStart w:id="6" w:name="_Toc238588541"/>
      <w:r>
        <w:t>3.3 Maritime Sector Mandate</w:t>
      </w:r>
      <w:bookmarkEnd w:id="6"/>
    </w:p>
    <w:p w14:paraId="254DD3EC" w14:textId="13C94362" w:rsidR="00141054" w:rsidRDefault="007038E0">
      <w:pPr>
        <w:spacing w:after="120" w:line="276" w:lineRule="auto"/>
      </w:pPr>
      <w:r>
        <w:t>The Client is responsible for the full spectrum of maritime regulatory governance, including vessel registration and certification, navigation licensing, seafarer licensing and competency verification, port oversight, marine facility regulation, and maritime safety. The Client ensures national compliance with international maritime conventions including SOLAS, STCW, MLC, and MARPOL. It also focuses on the global and regional competitiveness of the UAE’s maritime sector to ensure the highest quality of marit</w:t>
      </w:r>
      <w:r>
        <w:t>ime services and the continuity of supply chains.</w:t>
      </w:r>
    </w:p>
    <w:p w14:paraId="254DD3ED" w14:textId="77777777" w:rsidR="00141054" w:rsidRDefault="007038E0">
      <w:pPr>
        <w:spacing w:after="120" w:line="276" w:lineRule="auto"/>
      </w:pPr>
      <w:r>
        <w:rPr>
          <w:b/>
          <w:bCs/>
        </w:rPr>
        <w:t>The Six Pillars of the UAE Federal Maritime Administration</w:t>
      </w:r>
    </w:p>
    <w:p w14:paraId="254DD3EE" w14:textId="613F551B" w:rsidR="00141054" w:rsidRDefault="007038E0">
      <w:pPr>
        <w:spacing w:after="120" w:line="276" w:lineRule="auto"/>
      </w:pPr>
      <w:r>
        <w:t>The maritime mandate operates across six fundamental functions that collectively define the full scope of this digital transformation:</w:t>
      </w:r>
    </w:p>
    <w:p w14:paraId="254DD3EF" w14:textId="77777777" w:rsidR="00141054" w:rsidRDefault="007038E0">
      <w:pPr>
        <w:pStyle w:val="ListParagraph"/>
        <w:numPr>
          <w:ilvl w:val="0"/>
          <w:numId w:val="2"/>
        </w:numPr>
        <w:spacing w:after="60" w:line="264" w:lineRule="auto"/>
      </w:pPr>
      <w:r>
        <w:rPr>
          <w:b/>
          <w:bCs/>
        </w:rPr>
        <w:t xml:space="preserve">Regulatory Role: </w:t>
      </w:r>
      <w:r>
        <w:t>Regulating all means and modes of maritime transport and its personnel — including seafarers, commercial ships, ports, and supporting marine industries and services.</w:t>
      </w:r>
    </w:p>
    <w:p w14:paraId="254DD3F0" w14:textId="77777777" w:rsidR="00141054" w:rsidRDefault="007038E0">
      <w:pPr>
        <w:pStyle w:val="ListParagraph"/>
        <w:numPr>
          <w:ilvl w:val="0"/>
          <w:numId w:val="2"/>
        </w:numPr>
        <w:spacing w:after="60" w:line="264" w:lineRule="auto"/>
      </w:pPr>
      <w:r>
        <w:rPr>
          <w:b/>
          <w:bCs/>
        </w:rPr>
        <w:t xml:space="preserve">Oversight Role: </w:t>
      </w:r>
      <w:r>
        <w:t>Maritime safety, environmental protection, maritime security, safety of navigation, and coastal services.</w:t>
      </w:r>
    </w:p>
    <w:p w14:paraId="254DD3F1" w14:textId="77777777" w:rsidR="00141054" w:rsidRDefault="007038E0">
      <w:pPr>
        <w:pStyle w:val="ListParagraph"/>
        <w:numPr>
          <w:ilvl w:val="0"/>
          <w:numId w:val="2"/>
        </w:numPr>
        <w:spacing w:after="60" w:line="264" w:lineRule="auto"/>
      </w:pPr>
      <w:r>
        <w:rPr>
          <w:b/>
          <w:bCs/>
        </w:rPr>
        <w:t xml:space="preserve">Developmental Role: </w:t>
      </w:r>
      <w:r>
        <w:t>Comprehensive planning for the enablers and activities of maritime transport and ports.</w:t>
      </w:r>
    </w:p>
    <w:p w14:paraId="254DD3F2" w14:textId="77777777" w:rsidR="00141054" w:rsidRDefault="007038E0">
      <w:pPr>
        <w:pStyle w:val="ListParagraph"/>
        <w:numPr>
          <w:ilvl w:val="0"/>
          <w:numId w:val="2"/>
        </w:numPr>
        <w:spacing w:after="60" w:line="264" w:lineRule="auto"/>
      </w:pPr>
      <w:r>
        <w:rPr>
          <w:b/>
          <w:bCs/>
        </w:rPr>
        <w:t xml:space="preserve">Administrative &amp; Services Provider Role: </w:t>
      </w:r>
      <w:r>
        <w:t>Marine services delivery, maritime sector management and governance, quality management, information preservation, electronic archiving, and government and international relations.</w:t>
      </w:r>
    </w:p>
    <w:p w14:paraId="254DD3F3" w14:textId="77777777" w:rsidR="00141054" w:rsidRDefault="007038E0">
      <w:pPr>
        <w:pStyle w:val="ListParagraph"/>
        <w:numPr>
          <w:ilvl w:val="0"/>
          <w:numId w:val="2"/>
        </w:numPr>
        <w:spacing w:after="60" w:line="264" w:lineRule="auto"/>
      </w:pPr>
      <w:r>
        <w:rPr>
          <w:b/>
          <w:bCs/>
        </w:rPr>
        <w:t xml:space="preserve">Advisory Role: </w:t>
      </w:r>
      <w:r>
        <w:t xml:space="preserve">Providing </w:t>
      </w:r>
      <w:proofErr w:type="spellStart"/>
      <w:r>
        <w:t>specialised</w:t>
      </w:r>
      <w:proofErr w:type="spellEnd"/>
      <w:r>
        <w:t xml:space="preserve"> maritime studies and consultations to UAE federal institutions.</w:t>
      </w:r>
    </w:p>
    <w:p w14:paraId="254DD3F4" w14:textId="77777777" w:rsidR="00141054" w:rsidRDefault="007038E0">
      <w:pPr>
        <w:pStyle w:val="ListParagraph"/>
        <w:numPr>
          <w:ilvl w:val="0"/>
          <w:numId w:val="2"/>
        </w:numPr>
        <w:spacing w:after="60" w:line="264" w:lineRule="auto"/>
      </w:pPr>
      <w:r>
        <w:rPr>
          <w:b/>
          <w:bCs/>
        </w:rPr>
        <w:t xml:space="preserve">Complementary Economic Role: </w:t>
      </w:r>
      <w:r>
        <w:t>Enhancing the economic efficiency of maritime transport activities, boosting competitiveness of national ships and ports, and increasing their contribution to national income and GDP.</w:t>
      </w:r>
    </w:p>
    <w:p w14:paraId="254DD3F5" w14:textId="77777777" w:rsidR="00141054" w:rsidRDefault="007038E0">
      <w:pPr>
        <w:spacing w:after="120" w:line="276" w:lineRule="auto"/>
      </w:pPr>
      <w:r>
        <w:t xml:space="preserve">The platform must serve and enable all six functions — not only frontline service delivery, but also the Client’s supervisory, developmental, advisory, and economic mandate. It must equally support the strategic </w:t>
      </w:r>
      <w:r>
        <w:lastRenderedPageBreak/>
        <w:t xml:space="preserve">diplomatic objectives of the UAE Permanent Representative to the International Maritime Organization </w:t>
      </w:r>
      <w:r>
        <w:t>(IMO), ensuring that the platform serves as a tool for global maritime engagement and flag-state obligations, not only domestic service delivery.</w:t>
      </w:r>
    </w:p>
    <w:p w14:paraId="254DD3F6" w14:textId="77777777" w:rsidR="00141054" w:rsidRDefault="007038E0">
      <w:pPr>
        <w:pStyle w:val="Heading2"/>
      </w:pPr>
      <w:bookmarkStart w:id="7" w:name="_Toc238588542"/>
      <w:r>
        <w:t>3.4 Current State Challenges</w:t>
      </w:r>
      <w:bookmarkEnd w:id="7"/>
    </w:p>
    <w:p w14:paraId="254DD3F7" w14:textId="77777777" w:rsidR="00141054" w:rsidRDefault="007038E0">
      <w:pPr>
        <w:spacing w:after="120" w:line="276" w:lineRule="auto"/>
      </w:pPr>
      <w:r>
        <w:t xml:space="preserve">The current delivery model for maritime services is </w:t>
      </w:r>
      <w:proofErr w:type="spellStart"/>
      <w:r>
        <w:t>characterised</w:t>
      </w:r>
      <w:proofErr w:type="spellEnd"/>
      <w:r>
        <w:t xml:space="preserve"> by the following systemic challenges:</w:t>
      </w:r>
    </w:p>
    <w:p w14:paraId="254DD3F8" w14:textId="77777777" w:rsidR="00141054" w:rsidRDefault="007038E0">
      <w:pPr>
        <w:pStyle w:val="ListParagraph"/>
        <w:numPr>
          <w:ilvl w:val="0"/>
          <w:numId w:val="2"/>
        </w:numPr>
        <w:spacing w:after="60" w:line="264" w:lineRule="auto"/>
      </w:pPr>
      <w:r>
        <w:rPr>
          <w:b/>
          <w:bCs/>
        </w:rPr>
        <w:t xml:space="preserve">A. Fragmented Platforms: </w:t>
      </w:r>
      <w:r>
        <w:t>More than 80 maritime services are distributed across disconnected systems with no unified platform, no single master data record, and no cross-service data sharing. Each domain operates in isolation.</w:t>
      </w:r>
    </w:p>
    <w:p w14:paraId="254DD3F9" w14:textId="77777777" w:rsidR="00141054" w:rsidRDefault="007038E0">
      <w:pPr>
        <w:pStyle w:val="ListParagraph"/>
        <w:numPr>
          <w:ilvl w:val="0"/>
          <w:numId w:val="2"/>
        </w:numPr>
        <w:spacing w:after="60" w:line="264" w:lineRule="auto"/>
      </w:pPr>
      <w:r>
        <w:rPr>
          <w:b/>
          <w:bCs/>
        </w:rPr>
        <w:t xml:space="preserve">B. Repeated Customer Effort: </w:t>
      </w:r>
      <w:r>
        <w:t xml:space="preserve">Applicants re-submit identical documents and information across multiple service applications. Vessel owners, seafarers, training </w:t>
      </w:r>
      <w:proofErr w:type="spellStart"/>
      <w:r>
        <w:t>centres</w:t>
      </w:r>
      <w:proofErr w:type="spellEnd"/>
      <w:r>
        <w:t>, and marine companies experience repeated registration and data entry with no carryover between services.</w:t>
      </w:r>
    </w:p>
    <w:p w14:paraId="254DD3FA" w14:textId="77777777" w:rsidR="00141054" w:rsidRDefault="007038E0">
      <w:pPr>
        <w:pStyle w:val="ListParagraph"/>
        <w:numPr>
          <w:ilvl w:val="0"/>
          <w:numId w:val="2"/>
        </w:numPr>
        <w:spacing w:after="60" w:line="264" w:lineRule="auto"/>
      </w:pPr>
      <w:r>
        <w:rPr>
          <w:b/>
          <w:bCs/>
        </w:rPr>
        <w:t xml:space="preserve">C. Manual and Paper-Based Processes: </w:t>
      </w:r>
      <w:r>
        <w:t>Critical validations — insurance verification, classification checks, manning compliance, seafarer eligibility, and inspection recording — remain manual or semi-manual, creating bottlenecks and error risk.</w:t>
      </w:r>
    </w:p>
    <w:p w14:paraId="254DD3FB" w14:textId="77777777" w:rsidR="00141054" w:rsidRDefault="007038E0">
      <w:pPr>
        <w:pStyle w:val="ListParagraph"/>
        <w:numPr>
          <w:ilvl w:val="0"/>
          <w:numId w:val="2"/>
        </w:numPr>
        <w:spacing w:after="60" w:line="264" w:lineRule="auto"/>
      </w:pPr>
      <w:r>
        <w:rPr>
          <w:b/>
          <w:bCs/>
        </w:rPr>
        <w:t xml:space="preserve">D. No Unified Inspection Framework: </w:t>
      </w:r>
      <w:r>
        <w:t>Vessel, port, facility, and training-</w:t>
      </w:r>
      <w:proofErr w:type="spellStart"/>
      <w:r>
        <w:t>centre</w:t>
      </w:r>
      <w:proofErr w:type="spellEnd"/>
      <w:r>
        <w:t xml:space="preserve"> inspections each use separate methodologies and tools with no consolidated engine or shared compliance intelligence.</w:t>
      </w:r>
    </w:p>
    <w:p w14:paraId="254DD3FC" w14:textId="77777777" w:rsidR="00141054" w:rsidRDefault="007038E0">
      <w:pPr>
        <w:pStyle w:val="ListParagraph"/>
        <w:numPr>
          <w:ilvl w:val="0"/>
          <w:numId w:val="2"/>
        </w:numPr>
        <w:spacing w:after="60" w:line="264" w:lineRule="auto"/>
      </w:pPr>
      <w:r>
        <w:rPr>
          <w:b/>
          <w:bCs/>
        </w:rPr>
        <w:t xml:space="preserve">E. Limited National Oversight: </w:t>
      </w:r>
      <w:r>
        <w:t>The National Maritime Centre lacks a unified operational platform. Real-time visibility of vessel movements, compliance status, and risk patterns is not available in an integrated format, nor is there a unified platform for data linking and integration with relevant entities to support decision-makers.</w:t>
      </w:r>
    </w:p>
    <w:p w14:paraId="254DD3FD" w14:textId="77777777" w:rsidR="00141054" w:rsidRDefault="007038E0">
      <w:pPr>
        <w:pStyle w:val="ListParagraph"/>
        <w:numPr>
          <w:ilvl w:val="0"/>
          <w:numId w:val="2"/>
        </w:numPr>
        <w:spacing w:after="60" w:line="264" w:lineRule="auto"/>
      </w:pPr>
      <w:r>
        <w:rPr>
          <w:b/>
          <w:bCs/>
        </w:rPr>
        <w:t xml:space="preserve">F. Inconsistent Customer Experience: </w:t>
      </w:r>
      <w:r>
        <w:t>Different service categories present entirely different user journeys, portals, and support models with no unified stakeholder experience.</w:t>
      </w:r>
    </w:p>
    <w:p w14:paraId="254DD3FE" w14:textId="77777777" w:rsidR="00141054" w:rsidRDefault="007038E0">
      <w:pPr>
        <w:pStyle w:val="ListParagraph"/>
        <w:numPr>
          <w:ilvl w:val="0"/>
          <w:numId w:val="2"/>
        </w:numPr>
        <w:spacing w:after="60" w:line="264" w:lineRule="auto"/>
      </w:pPr>
      <w:r>
        <w:rPr>
          <w:b/>
          <w:bCs/>
        </w:rPr>
        <w:t xml:space="preserve">G. Regulatory Enforcement Gaps: </w:t>
      </w:r>
      <w:r>
        <w:t>The absence of integrated data across all domains limits the Client’s ability to enforce compliance proactively, detect anomalies in real time, or generate intelligence for policy decisions.</w:t>
      </w:r>
    </w:p>
    <w:p w14:paraId="254DD3FF" w14:textId="77777777" w:rsidR="00141054" w:rsidRDefault="007038E0">
      <w:pPr>
        <w:pStyle w:val="ListParagraph"/>
        <w:numPr>
          <w:ilvl w:val="0"/>
          <w:numId w:val="2"/>
        </w:numPr>
        <w:spacing w:after="60" w:line="264" w:lineRule="auto"/>
      </w:pPr>
      <w:r>
        <w:rPr>
          <w:b/>
          <w:bCs/>
        </w:rPr>
        <w:t xml:space="preserve">H. Limited AI Adoption: </w:t>
      </w:r>
      <w:r>
        <w:t xml:space="preserve">Existing systems have no AI capabilities. </w:t>
      </w:r>
      <w:proofErr w:type="gramStart"/>
      <w:r>
        <w:t>The vast majority of</w:t>
      </w:r>
      <w:proofErr w:type="gramEnd"/>
      <w:r>
        <w:t xml:space="preserve"> decisions, validations, document reviews, and compliance checks are performed manually — a condition that must be fundamentally reversed in line with national AI directives.</w:t>
      </w:r>
    </w:p>
    <w:p w14:paraId="254DD400" w14:textId="77777777" w:rsidR="00141054" w:rsidRDefault="007038E0">
      <w:pPr>
        <w:pStyle w:val="Heading2"/>
      </w:pPr>
      <w:bookmarkStart w:id="8" w:name="_Toc238588543"/>
      <w:r>
        <w:t>3.5 Strategic Alignment – UAE Government Mandates</w:t>
      </w:r>
      <w:bookmarkEnd w:id="8"/>
    </w:p>
    <w:p w14:paraId="254DD401" w14:textId="77777777" w:rsidR="00141054" w:rsidRDefault="007038E0">
      <w:pPr>
        <w:spacing w:after="120" w:line="276" w:lineRule="auto"/>
      </w:pPr>
      <w:r>
        <w:t>This transformation initiative is directly aligned with the following national mandates and leadership directives, which constitute binding strategic drivers for the programme:</w:t>
      </w:r>
    </w:p>
    <w:p w14:paraId="254DD402" w14:textId="77777777" w:rsidR="00141054" w:rsidRDefault="007038E0">
      <w:pPr>
        <w:pStyle w:val="ListParagraph"/>
        <w:numPr>
          <w:ilvl w:val="0"/>
          <w:numId w:val="2"/>
        </w:numPr>
        <w:spacing w:after="60" w:line="264" w:lineRule="auto"/>
      </w:pPr>
      <w:r>
        <w:rPr>
          <w:b/>
          <w:bCs/>
        </w:rPr>
        <w:t xml:space="preserve">UAE Zero Government Bureaucracy Program — </w:t>
      </w:r>
      <w:r>
        <w:t>eliminating unnecessary steps, duplication, and procedural burden across all public services.</w:t>
      </w:r>
    </w:p>
    <w:p w14:paraId="254DD403" w14:textId="77777777" w:rsidR="00141054" w:rsidRDefault="007038E0">
      <w:pPr>
        <w:pStyle w:val="ListParagraph"/>
        <w:numPr>
          <w:ilvl w:val="0"/>
          <w:numId w:val="2"/>
        </w:numPr>
        <w:spacing w:after="60" w:line="264" w:lineRule="auto"/>
      </w:pPr>
      <w:r>
        <w:rPr>
          <w:b/>
          <w:bCs/>
        </w:rPr>
        <w:t xml:space="preserve">UAE Digital Government Strategy — </w:t>
      </w:r>
      <w:r>
        <w:t>advancing seamless, data-driven, integrated digital services for all maritime stakeholders.</w:t>
      </w:r>
    </w:p>
    <w:p w14:paraId="254DD404" w14:textId="77777777" w:rsidR="00141054" w:rsidRDefault="007038E0">
      <w:pPr>
        <w:pStyle w:val="ListParagraph"/>
        <w:numPr>
          <w:ilvl w:val="0"/>
          <w:numId w:val="2"/>
        </w:numPr>
        <w:spacing w:after="60" w:line="264" w:lineRule="auto"/>
      </w:pPr>
      <w:r>
        <w:rPr>
          <w:b/>
          <w:bCs/>
        </w:rPr>
        <w:t xml:space="preserve">UAE Artificial Intelligence Strategy 2031 — </w:t>
      </w:r>
      <w:r>
        <w:t>establishing the UAE as a world leader in AI adoption across all government sectors.</w:t>
      </w:r>
    </w:p>
    <w:p w14:paraId="254DD405" w14:textId="77777777" w:rsidR="00141054" w:rsidRDefault="007038E0">
      <w:pPr>
        <w:pStyle w:val="ListParagraph"/>
        <w:numPr>
          <w:ilvl w:val="0"/>
          <w:numId w:val="2"/>
        </w:numPr>
        <w:spacing w:after="60" w:line="264" w:lineRule="auto"/>
      </w:pPr>
      <w:r>
        <w:rPr>
          <w:b/>
          <w:bCs/>
        </w:rPr>
        <w:t xml:space="preserve">UAE National Directive on Agentic AI — </w:t>
      </w:r>
      <w:r>
        <w:t>a national mandate requiring 50% of UAE government services to operate through AI agents within 1 to 2 years, fundamentally transforming how government services are delivered.</w:t>
      </w:r>
    </w:p>
    <w:p w14:paraId="254DD406" w14:textId="77777777" w:rsidR="00141054" w:rsidRDefault="007038E0">
      <w:pPr>
        <w:pStyle w:val="ListParagraph"/>
        <w:numPr>
          <w:ilvl w:val="0"/>
          <w:numId w:val="2"/>
        </w:numPr>
        <w:spacing w:after="60" w:line="264" w:lineRule="auto"/>
      </w:pPr>
      <w:r>
        <w:rPr>
          <w:b/>
          <w:bCs/>
        </w:rPr>
        <w:lastRenderedPageBreak/>
        <w:t xml:space="preserve">UAE National Maritime Ambitions — </w:t>
      </w:r>
      <w:r>
        <w:t xml:space="preserve">positioning the UAE as a globally </w:t>
      </w:r>
      <w:proofErr w:type="spellStart"/>
      <w:r>
        <w:t>recognised</w:t>
      </w:r>
      <w:proofErr w:type="spellEnd"/>
      <w:r>
        <w:t xml:space="preserve"> leader in maritime governance, safety, and digital innovation.</w:t>
      </w:r>
    </w:p>
    <w:p w14:paraId="254DD407" w14:textId="77777777" w:rsidR="00141054" w:rsidRDefault="007038E0">
      <w:pPr>
        <w:pStyle w:val="ListParagraph"/>
        <w:numPr>
          <w:ilvl w:val="0"/>
          <w:numId w:val="2"/>
        </w:numPr>
        <w:spacing w:after="60" w:line="264" w:lineRule="auto"/>
      </w:pPr>
      <w:r>
        <w:rPr>
          <w:b/>
          <w:bCs/>
        </w:rPr>
        <w:t xml:space="preserve">IMO Digital Maritime Agenda — </w:t>
      </w:r>
      <w:r>
        <w:t>ensuring the UAE flag state meets and exceeds international expectations for data transparency, compliance reporting, and maritime safety.</w:t>
      </w:r>
    </w:p>
    <w:p w14:paraId="254DD408" w14:textId="77777777" w:rsidR="00141054" w:rsidRDefault="007038E0">
      <w:pPr>
        <w:pStyle w:val="ListParagraph"/>
        <w:numPr>
          <w:ilvl w:val="0"/>
          <w:numId w:val="2"/>
        </w:numPr>
        <w:spacing w:after="60" w:line="264" w:lineRule="auto"/>
      </w:pPr>
      <w:r>
        <w:rPr>
          <w:b/>
          <w:bCs/>
        </w:rPr>
        <w:t>IMO Member State Audit Scheme (</w:t>
      </w:r>
      <w:proofErr w:type="gramStart"/>
      <w:r>
        <w:rPr>
          <w:b/>
          <w:bCs/>
        </w:rPr>
        <w:t>IMSAS) —</w:t>
      </w:r>
      <w:proofErr w:type="gramEnd"/>
      <w:r>
        <w:rPr>
          <w:b/>
          <w:bCs/>
        </w:rPr>
        <w:t xml:space="preserve"> </w:t>
      </w:r>
      <w:r>
        <w:t>the platform must support IMSAS audit preparation and compliance monitoring, ensuring the UAE maintains comprehensive digital records, audit trails, and evidence of flag-state obligation fulfilment required for IMSAS readiness.</w:t>
      </w:r>
    </w:p>
    <w:p w14:paraId="254DD409" w14:textId="77777777" w:rsidR="00141054" w:rsidRDefault="007038E0">
      <w:pPr>
        <w:spacing w:after="120" w:line="276" w:lineRule="auto"/>
      </w:pPr>
      <w:r>
        <w:t>The UAE national directive requiring 50% of government services to run on AI agents within two years is a binding strategic imperative for the Unified Maritime Digital Services Platform. The platform must be designed and delivered with AI-native agentic capabilities at its core, not as an afterthought. The Client is committed to achieving and exceeding this target within the maritime services domain.</w:t>
      </w:r>
    </w:p>
    <w:p w14:paraId="254DD40C" w14:textId="77777777" w:rsidR="00141054" w:rsidRDefault="007038E0">
      <w:pPr>
        <w:pStyle w:val="Heading1"/>
      </w:pPr>
      <w:bookmarkStart w:id="9" w:name="_Toc238588544"/>
      <w:r>
        <w:t>5. Scope of Work</w:t>
      </w:r>
      <w:bookmarkEnd w:id="9"/>
    </w:p>
    <w:p w14:paraId="254DD40D" w14:textId="77777777" w:rsidR="00141054" w:rsidRDefault="007038E0">
      <w:pPr>
        <w:pStyle w:val="Heading2"/>
      </w:pPr>
      <w:bookmarkStart w:id="10" w:name="_Toc238588545"/>
      <w:r>
        <w:t>5.1 Project Overview</w:t>
      </w:r>
      <w:bookmarkEnd w:id="10"/>
    </w:p>
    <w:p w14:paraId="254DD40E" w14:textId="75AD4EAC" w:rsidR="00141054" w:rsidRDefault="007038E0">
      <w:pPr>
        <w:spacing w:after="120" w:line="276" w:lineRule="auto"/>
      </w:pPr>
      <w:r>
        <w:t xml:space="preserve">The Client, through its maritime sector mandate, is undertaking a comprehensive national digital transformation to consolidate, </w:t>
      </w:r>
      <w:proofErr w:type="spellStart"/>
      <w:r>
        <w:t>modernise</w:t>
      </w:r>
      <w:proofErr w:type="spellEnd"/>
      <w:r>
        <w:t xml:space="preserve">, and unify all maritime regulatory, operational, and stakeholder-facing services into a single integrated AI-native platform. The Unified Maritime Digital Services Platform will serve as the authoritative digital backbone for the </w:t>
      </w:r>
      <w:r w:rsidR="00783C9E">
        <w:t>client</w:t>
      </w:r>
      <w:r>
        <w:t xml:space="preserve"> — spanning ships, seafarers, academies, ports, marine facilities, inspections, legislation, and national maritime oversight.</w:t>
      </w:r>
    </w:p>
    <w:p w14:paraId="254DD40F" w14:textId="77777777" w:rsidR="00141054" w:rsidRDefault="007038E0">
      <w:pPr>
        <w:spacing w:after="120" w:line="276" w:lineRule="auto"/>
      </w:pPr>
      <w:r>
        <w:t xml:space="preserve">This platform is not a conventional </w:t>
      </w:r>
      <w:proofErr w:type="spellStart"/>
      <w:r>
        <w:t>digitisation</w:t>
      </w:r>
      <w:proofErr w:type="spellEnd"/>
      <w:r>
        <w:t xml:space="preserve"> project. It is an AI-first transformation — one in which autonomous AI agents will perform, support, and accelerate maritime service delivery across all seven business domains. The platform must be built from day one to place AI at the </w:t>
      </w:r>
      <w:proofErr w:type="spellStart"/>
      <w:r>
        <w:t>centre</w:t>
      </w:r>
      <w:proofErr w:type="spellEnd"/>
      <w:r>
        <w:t xml:space="preserve"> of every service workflow, not as an optional add-on.</w:t>
      </w:r>
    </w:p>
    <w:p w14:paraId="254DD410" w14:textId="77777777" w:rsidR="00141054" w:rsidRDefault="007038E0">
      <w:pPr>
        <w:spacing w:after="120" w:line="276" w:lineRule="auto"/>
      </w:pPr>
      <w:r>
        <w:t xml:space="preserve">The platform must be built on a modern microservices-based, low-code/no-code, AI-native architecture — enabling the Client to configure, adapt, and evolve all services and AI </w:t>
      </w:r>
      <w:proofErr w:type="spellStart"/>
      <w:r>
        <w:t>behaviours</w:t>
      </w:r>
      <w:proofErr w:type="spellEnd"/>
      <w:r>
        <w:t xml:space="preserve"> independently without vendor dependency.</w:t>
      </w:r>
    </w:p>
    <w:p w14:paraId="254DD411" w14:textId="77777777" w:rsidR="00141054" w:rsidRDefault="007038E0">
      <w:pPr>
        <w:pStyle w:val="Heading2"/>
      </w:pPr>
      <w:bookmarkStart w:id="11" w:name="_Toc238588546"/>
      <w:r>
        <w:t>5.2 Objectives</w:t>
      </w:r>
      <w:bookmarkEnd w:id="11"/>
    </w:p>
    <w:p w14:paraId="254DD412" w14:textId="77777777" w:rsidR="00141054" w:rsidRDefault="007038E0">
      <w:pPr>
        <w:spacing w:after="120" w:line="276" w:lineRule="auto"/>
      </w:pPr>
      <w:r>
        <w:t>The platform must achieve the following measurable objectives:</w:t>
      </w:r>
    </w:p>
    <w:p w14:paraId="254DD413" w14:textId="77777777" w:rsidR="00141054" w:rsidRDefault="007038E0">
      <w:pPr>
        <w:pStyle w:val="ListParagraph"/>
        <w:numPr>
          <w:ilvl w:val="0"/>
          <w:numId w:val="2"/>
        </w:numPr>
        <w:spacing w:after="60" w:line="264" w:lineRule="auto"/>
      </w:pPr>
      <w:r>
        <w:rPr>
          <w:b/>
          <w:bCs/>
        </w:rPr>
        <w:t xml:space="preserve">O1 — Unified Digital Ecosystem: </w:t>
      </w:r>
      <w:r>
        <w:t>Consolidate all 80+ maritime services across all 7 domains into a single platform with a unified data architecture, eliminating information silos and enabling a single source of truth for all maritime records.</w:t>
      </w:r>
    </w:p>
    <w:p w14:paraId="254DD414" w14:textId="77777777" w:rsidR="00141054" w:rsidRDefault="007038E0">
      <w:pPr>
        <w:pStyle w:val="ListParagraph"/>
        <w:numPr>
          <w:ilvl w:val="0"/>
          <w:numId w:val="2"/>
        </w:numPr>
        <w:spacing w:after="60" w:line="264" w:lineRule="auto"/>
      </w:pPr>
      <w:r>
        <w:rPr>
          <w:b/>
          <w:bCs/>
        </w:rPr>
        <w:t xml:space="preserve">O2 — Vendor Independence: </w:t>
      </w:r>
      <w:r>
        <w:t xml:space="preserve">Empower the Client’s business teams to independently configure forms, workflows, rules, fees, eligibility logic, AI agent </w:t>
      </w:r>
      <w:proofErr w:type="spellStart"/>
      <w:r>
        <w:t>behaviours</w:t>
      </w:r>
      <w:proofErr w:type="spellEnd"/>
      <w:r>
        <w:t xml:space="preserve">, and service </w:t>
      </w:r>
      <w:proofErr w:type="spellStart"/>
      <w:r>
        <w:t>behaviour</w:t>
      </w:r>
      <w:proofErr w:type="spellEnd"/>
      <w:r>
        <w:t xml:space="preserve"> without relying on the vendor for routine changes.</w:t>
      </w:r>
    </w:p>
    <w:p w14:paraId="254DD415" w14:textId="77777777" w:rsidR="00141054" w:rsidRDefault="007038E0">
      <w:pPr>
        <w:pStyle w:val="ListParagraph"/>
        <w:numPr>
          <w:ilvl w:val="0"/>
          <w:numId w:val="2"/>
        </w:numPr>
        <w:spacing w:after="60" w:line="264" w:lineRule="auto"/>
      </w:pPr>
      <w:r>
        <w:rPr>
          <w:b/>
          <w:bCs/>
        </w:rPr>
        <w:t xml:space="preserve">O3 — AI-Native Operations &amp; Agentic Service Delivery: </w:t>
      </w:r>
      <w:r>
        <w:t>Design and deliver the platform as an AI-first system where AI is embedded across all service domains. A minimum of 80% of the platform’s maritime services must be AI-assisted within 24 months of go-live.</w:t>
      </w:r>
    </w:p>
    <w:p w14:paraId="254DD416" w14:textId="77777777" w:rsidR="00141054" w:rsidRDefault="007038E0">
      <w:pPr>
        <w:pStyle w:val="ListParagraph"/>
        <w:numPr>
          <w:ilvl w:val="0"/>
          <w:numId w:val="2"/>
        </w:numPr>
        <w:spacing w:after="60" w:line="264" w:lineRule="auto"/>
      </w:pPr>
      <w:r>
        <w:rPr>
          <w:b/>
          <w:bCs/>
        </w:rPr>
        <w:t xml:space="preserve">O4 — Smart Inspection: </w:t>
      </w:r>
      <w:r>
        <w:t xml:space="preserve">Transform all inspection and audit activities into AI-powered operations where agents pre-assess risk, guide inspectors in real time, </w:t>
      </w:r>
      <w:proofErr w:type="spellStart"/>
      <w:r>
        <w:t>analyse</w:t>
      </w:r>
      <w:proofErr w:type="spellEnd"/>
      <w:r>
        <w:t xml:space="preserve"> evidence, detect anomalies, </w:t>
      </w:r>
      <w:r>
        <w:lastRenderedPageBreak/>
        <w:t>generate reports, and trigger enforcement actions autonomously — establishing the UAE as a global benchmark for AI-enabled maritime safety enforcement.</w:t>
      </w:r>
    </w:p>
    <w:p w14:paraId="254DD417" w14:textId="77777777" w:rsidR="00141054" w:rsidRDefault="007038E0">
      <w:pPr>
        <w:pStyle w:val="ListParagraph"/>
        <w:numPr>
          <w:ilvl w:val="0"/>
          <w:numId w:val="2"/>
        </w:numPr>
        <w:spacing w:after="60" w:line="264" w:lineRule="auto"/>
      </w:pPr>
      <w:r>
        <w:rPr>
          <w:b/>
          <w:bCs/>
        </w:rPr>
        <w:t xml:space="preserve">O5 — Superior Customer Experience: </w:t>
      </w:r>
      <w:r>
        <w:t xml:space="preserve">Deliver a mobile-first, omnichannel experience with AI-assisted application journeys, </w:t>
      </w:r>
      <w:proofErr w:type="spellStart"/>
      <w:r>
        <w:t>personalised</w:t>
      </w:r>
      <w:proofErr w:type="spellEnd"/>
      <w:r>
        <w:t xml:space="preserve"> dashboards, real-time tracking, proactive AI-generated notifications, and zero-duplication experiences for all stakeholder categories.</w:t>
      </w:r>
    </w:p>
    <w:p w14:paraId="254DD418" w14:textId="77777777" w:rsidR="00141054" w:rsidRDefault="007038E0">
      <w:pPr>
        <w:pStyle w:val="ListParagraph"/>
        <w:numPr>
          <w:ilvl w:val="0"/>
          <w:numId w:val="2"/>
        </w:numPr>
        <w:spacing w:after="60" w:line="264" w:lineRule="auto"/>
      </w:pPr>
      <w:r>
        <w:rPr>
          <w:b/>
          <w:bCs/>
        </w:rPr>
        <w:t xml:space="preserve">O6 — Regulatory Compliance &amp; Enforcement: </w:t>
      </w:r>
      <w:r>
        <w:t>Strengthen the Client’s enforcement capabilities through AI-supported compliance monitoring, real-time alerts, cross-domain data linkage, predictive compliance monitoring, and alignment with applicable international conventions including SOLAS, STCW, MLC, and MARPOL.</w:t>
      </w:r>
    </w:p>
    <w:p w14:paraId="254DD419" w14:textId="77777777" w:rsidR="00141054" w:rsidRDefault="007038E0">
      <w:pPr>
        <w:pStyle w:val="ListParagraph"/>
        <w:numPr>
          <w:ilvl w:val="0"/>
          <w:numId w:val="2"/>
        </w:numPr>
        <w:spacing w:after="60" w:line="264" w:lineRule="auto"/>
      </w:pPr>
      <w:r>
        <w:rPr>
          <w:b/>
          <w:bCs/>
        </w:rPr>
        <w:t xml:space="preserve">O7 — National Maritime Intelligence: </w:t>
      </w:r>
      <w:r>
        <w:t>Provide the National Maritime Centre with a real-time AI-</w:t>
      </w:r>
      <w:proofErr w:type="spellStart"/>
      <w:r>
        <w:t>synthesised</w:t>
      </w:r>
      <w:proofErr w:type="spellEnd"/>
      <w:r>
        <w:t xml:space="preserve"> operational picture of the UAE maritime domain — vessels, seafarers, ports, facilities, risks, and incidents — in a unified intelligence dashboard.</w:t>
      </w:r>
    </w:p>
    <w:p w14:paraId="254DD41A" w14:textId="77777777" w:rsidR="00141054" w:rsidRDefault="007038E0">
      <w:pPr>
        <w:pStyle w:val="ListParagraph"/>
        <w:numPr>
          <w:ilvl w:val="0"/>
          <w:numId w:val="2"/>
        </w:numPr>
        <w:spacing w:after="60" w:line="264" w:lineRule="auto"/>
      </w:pPr>
      <w:r>
        <w:rPr>
          <w:b/>
          <w:bCs/>
        </w:rPr>
        <w:t xml:space="preserve">O8 — Bureaucracy Reduction: </w:t>
      </w:r>
      <w:r>
        <w:t>Achieve significant and measurable reductions in processing times, procedural steps, and customer effort across all maritime services.</w:t>
      </w:r>
    </w:p>
    <w:p w14:paraId="254DD41B" w14:textId="77777777" w:rsidR="00141054" w:rsidRDefault="007038E0">
      <w:pPr>
        <w:pStyle w:val="Heading2"/>
      </w:pPr>
      <w:bookmarkStart w:id="12" w:name="_Toc238588547"/>
      <w:r>
        <w:t>5.3 Business Domains &amp; Scope of Services</w:t>
      </w:r>
      <w:bookmarkEnd w:id="12"/>
    </w:p>
    <w:p w14:paraId="254DD41C" w14:textId="77777777" w:rsidR="00141054" w:rsidRDefault="007038E0">
      <w:pPr>
        <w:spacing w:after="120" w:line="276" w:lineRule="auto"/>
      </w:pPr>
      <w:r>
        <w:t xml:space="preserve">The platform must cover all seven maritime business domains defined by the Client. Each domain must be fully </w:t>
      </w:r>
      <w:proofErr w:type="spellStart"/>
      <w:r>
        <w:t>digitised</w:t>
      </w:r>
      <w:proofErr w:type="spellEnd"/>
      <w:r>
        <w:t>, AI-enabled, and integrated within the unified platform.</w:t>
      </w:r>
    </w:p>
    <w:p w14:paraId="254DD41D" w14:textId="77777777" w:rsidR="00141054" w:rsidRDefault="007038E0">
      <w:pPr>
        <w:pStyle w:val="Heading3"/>
      </w:pPr>
      <w:r>
        <w:t>Domain 1 — Ships</w:t>
      </w:r>
    </w:p>
    <w:p w14:paraId="254DD41E" w14:textId="77777777" w:rsidR="00141054" w:rsidRDefault="007038E0">
      <w:pPr>
        <w:spacing w:after="120" w:line="276" w:lineRule="auto"/>
      </w:pPr>
      <w:r>
        <w:t>This domain governs the full legal and regulatory lifecycle of all vessels operating under the UAE Flag or within UAE waters. It is the foundational domain upon which all other maritime services depend.</w:t>
      </w:r>
    </w:p>
    <w:p w14:paraId="254DD41F" w14:textId="77777777" w:rsidR="00141054" w:rsidRDefault="007038E0">
      <w:pPr>
        <w:spacing w:after="120" w:line="276" w:lineRule="auto"/>
      </w:pPr>
      <w:r>
        <w:rPr>
          <w:b/>
          <w:bCs/>
        </w:rPr>
        <w:t>Scope of services:</w:t>
      </w:r>
    </w:p>
    <w:p w14:paraId="254DD420" w14:textId="77777777" w:rsidR="00141054" w:rsidRDefault="007038E0">
      <w:pPr>
        <w:pStyle w:val="ListParagraph"/>
        <w:numPr>
          <w:ilvl w:val="0"/>
          <w:numId w:val="2"/>
        </w:numPr>
        <w:spacing w:after="60" w:line="264" w:lineRule="auto"/>
      </w:pPr>
      <w:r>
        <w:t>Vessel Registration: Provisional, permanent, amendments, and deletion from the UAE registry.</w:t>
      </w:r>
    </w:p>
    <w:p w14:paraId="254DD421" w14:textId="77777777" w:rsidR="00141054" w:rsidRDefault="007038E0">
      <w:pPr>
        <w:pStyle w:val="ListParagraph"/>
        <w:numPr>
          <w:ilvl w:val="0"/>
          <w:numId w:val="2"/>
        </w:numPr>
        <w:spacing w:after="60" w:line="264" w:lineRule="auto"/>
      </w:pPr>
      <w:r>
        <w:t>Vessel Certificates: Issuance, renewal, amendment, extension, and cancellation of CLC, CSR, exemption, ownership, and all statutory flag-state certificates.</w:t>
      </w:r>
    </w:p>
    <w:p w14:paraId="254DD422" w14:textId="77777777" w:rsidR="00141054" w:rsidRDefault="007038E0">
      <w:pPr>
        <w:pStyle w:val="ListParagraph"/>
        <w:numPr>
          <w:ilvl w:val="0"/>
          <w:numId w:val="2"/>
        </w:numPr>
        <w:spacing w:after="60" w:line="264" w:lineRule="auto"/>
      </w:pPr>
      <w:r>
        <w:t>Navigation License: Issuance, renewal, amendment, and suspension with automated dependency checks.</w:t>
      </w:r>
    </w:p>
    <w:p w14:paraId="254DD423" w14:textId="77777777" w:rsidR="00141054" w:rsidRDefault="007038E0">
      <w:pPr>
        <w:pStyle w:val="ListParagraph"/>
        <w:numPr>
          <w:ilvl w:val="0"/>
          <w:numId w:val="2"/>
        </w:numPr>
        <w:spacing w:after="60" w:line="264" w:lineRule="auto"/>
      </w:pPr>
      <w:r>
        <w:t>Foreign Vessel Permits: Risk-based evaluation and issuance for non-UAE-flagged vessels.</w:t>
      </w:r>
    </w:p>
    <w:p w14:paraId="254DD424" w14:textId="77777777" w:rsidR="00141054" w:rsidRDefault="007038E0">
      <w:pPr>
        <w:pStyle w:val="ListParagraph"/>
        <w:numPr>
          <w:ilvl w:val="0"/>
          <w:numId w:val="2"/>
        </w:numPr>
        <w:spacing w:after="60" w:line="264" w:lineRule="auto"/>
      </w:pPr>
      <w:r>
        <w:t xml:space="preserve">Vessel No Objection Certificates (NOC): </w:t>
      </w:r>
      <w:proofErr w:type="spellStart"/>
      <w:r>
        <w:t>Digitised</w:t>
      </w:r>
      <w:proofErr w:type="spellEnd"/>
      <w:r>
        <w:t xml:space="preserve"> submission, AI-assisted assessment, and automated restriction enforcement.</w:t>
      </w:r>
    </w:p>
    <w:p w14:paraId="254DD425" w14:textId="77777777" w:rsidR="00141054" w:rsidRDefault="007038E0">
      <w:pPr>
        <w:pStyle w:val="ListParagraph"/>
        <w:numPr>
          <w:ilvl w:val="0"/>
          <w:numId w:val="2"/>
        </w:numPr>
        <w:spacing w:after="60" w:line="264" w:lineRule="auto"/>
      </w:pPr>
      <w:r>
        <w:t>Vessel Transactions: Ownership transfer, mortgage registration and cancellation, sale contract attestation.</w:t>
      </w:r>
    </w:p>
    <w:p w14:paraId="254DD426" w14:textId="77777777" w:rsidR="00141054" w:rsidRDefault="007038E0">
      <w:pPr>
        <w:pStyle w:val="ListParagraph"/>
        <w:numPr>
          <w:ilvl w:val="0"/>
          <w:numId w:val="2"/>
        </w:numPr>
        <w:spacing w:after="60" w:line="264" w:lineRule="auto"/>
      </w:pPr>
      <w:r>
        <w:t>Vessel Master Record: Single authoritative vessel profile shared across all domains and services.</w:t>
      </w:r>
    </w:p>
    <w:p w14:paraId="254DD427" w14:textId="77777777" w:rsidR="00141054" w:rsidRDefault="007038E0">
      <w:pPr>
        <w:spacing w:after="120" w:line="276" w:lineRule="auto"/>
      </w:pPr>
      <w:r>
        <w:rPr>
          <w:b/>
          <w:bCs/>
        </w:rPr>
        <w:t>AI requirements:</w:t>
      </w:r>
    </w:p>
    <w:p w14:paraId="254DD428" w14:textId="77777777" w:rsidR="00141054" w:rsidRDefault="007038E0">
      <w:pPr>
        <w:pStyle w:val="ListParagraph"/>
        <w:numPr>
          <w:ilvl w:val="0"/>
          <w:numId w:val="2"/>
        </w:numPr>
        <w:spacing w:after="60" w:line="264" w:lineRule="auto"/>
      </w:pPr>
      <w:r>
        <w:t>AI agent for end-to-end processing of vessel registration renewals and certificate renewals — zero manual intervention for compliant vessels.</w:t>
      </w:r>
    </w:p>
    <w:p w14:paraId="254DD429" w14:textId="77777777" w:rsidR="00141054" w:rsidRDefault="007038E0">
      <w:pPr>
        <w:pStyle w:val="ListParagraph"/>
        <w:numPr>
          <w:ilvl w:val="0"/>
          <w:numId w:val="2"/>
        </w:numPr>
        <w:spacing w:after="60" w:line="264" w:lineRule="auto"/>
      </w:pPr>
      <w:r>
        <w:t>Automated AI validation of all submitted vessel documents against IMO standards and UAE regulations.</w:t>
      </w:r>
    </w:p>
    <w:p w14:paraId="254DD42A" w14:textId="77777777" w:rsidR="00141054" w:rsidRDefault="007038E0">
      <w:pPr>
        <w:pStyle w:val="ListParagraph"/>
        <w:numPr>
          <w:ilvl w:val="0"/>
          <w:numId w:val="2"/>
        </w:numPr>
        <w:spacing w:after="60" w:line="264" w:lineRule="auto"/>
      </w:pPr>
      <w:r>
        <w:t>AI-generated compliance score for each vessel, updated in real time as data changes.</w:t>
      </w:r>
    </w:p>
    <w:p w14:paraId="254DD42B" w14:textId="77777777" w:rsidR="00141054" w:rsidRDefault="007038E0">
      <w:pPr>
        <w:pStyle w:val="ListParagraph"/>
        <w:numPr>
          <w:ilvl w:val="0"/>
          <w:numId w:val="2"/>
        </w:numPr>
        <w:spacing w:after="60" w:line="264" w:lineRule="auto"/>
      </w:pPr>
      <w:r>
        <w:t>Predictive alerts for upcoming certificate expirations, enabling proactive renewal before lapses.</w:t>
      </w:r>
    </w:p>
    <w:p w14:paraId="254DD42C" w14:textId="77777777" w:rsidR="00141054" w:rsidRDefault="007038E0">
      <w:pPr>
        <w:pStyle w:val="Heading3"/>
      </w:pPr>
      <w:r>
        <w:lastRenderedPageBreak/>
        <w:t>Domain 2 — Seafarers’ Affairs Administration &amp; MET Oversight</w:t>
      </w:r>
    </w:p>
    <w:p w14:paraId="254DD42D" w14:textId="77777777" w:rsidR="00141054" w:rsidRDefault="007038E0">
      <w:pPr>
        <w:spacing w:after="120" w:line="276" w:lineRule="auto"/>
      </w:pPr>
      <w:r>
        <w:t xml:space="preserve">This domain governs the issuance of certificates, verification of professional competencies, and maintenance of seafarers’ official service records. It also encompasses the approval, monitoring, and quality-standards auditing of Maritime Education and Training (MET) institutions and their respective </w:t>
      </w:r>
      <w:proofErr w:type="spellStart"/>
      <w:r>
        <w:t>programmes</w:t>
      </w:r>
      <w:proofErr w:type="spellEnd"/>
      <w:r>
        <w:t>.</w:t>
      </w:r>
    </w:p>
    <w:p w14:paraId="254DD42E" w14:textId="77777777" w:rsidR="00141054" w:rsidRDefault="007038E0">
      <w:pPr>
        <w:spacing w:after="120" w:line="276" w:lineRule="auto"/>
      </w:pPr>
      <w:r>
        <w:rPr>
          <w:b/>
          <w:bCs/>
        </w:rPr>
        <w:t>Scope of services:</w:t>
      </w:r>
    </w:p>
    <w:p w14:paraId="254DD42F" w14:textId="77777777" w:rsidR="00141054" w:rsidRDefault="007038E0">
      <w:pPr>
        <w:pStyle w:val="ListParagraph"/>
        <w:numPr>
          <w:ilvl w:val="0"/>
          <w:numId w:val="2"/>
        </w:numPr>
        <w:spacing w:after="60" w:line="264" w:lineRule="auto"/>
      </w:pPr>
      <w:r>
        <w:t>Seafarer Certification &amp; Endorsements: Issuance, revalidation (renewal), upgrade, and suspension/revocation of Certificates of Competency (CoC), Certificates of Proficiency (CoP), and Flag State Endorsements, with automated compliance verification against STCW regulations.</w:t>
      </w:r>
    </w:p>
    <w:p w14:paraId="254DD430" w14:textId="77777777" w:rsidR="00141054" w:rsidRDefault="007038E0">
      <w:pPr>
        <w:pStyle w:val="ListParagraph"/>
        <w:numPr>
          <w:ilvl w:val="0"/>
          <w:numId w:val="2"/>
        </w:numPr>
        <w:spacing w:after="60" w:line="264" w:lineRule="auto"/>
      </w:pPr>
      <w:r>
        <w:t>Verification of Approved Seagoing Service: Systematic validation of recorded sea service against official crew lists, discharges, and ship master/company logs via digitally verifiable service confirmations.</w:t>
      </w:r>
    </w:p>
    <w:p w14:paraId="254DD431" w14:textId="77777777" w:rsidR="00141054" w:rsidRDefault="007038E0">
      <w:pPr>
        <w:pStyle w:val="ListParagraph"/>
        <w:numPr>
          <w:ilvl w:val="0"/>
          <w:numId w:val="2"/>
        </w:numPr>
        <w:spacing w:after="60" w:line="264" w:lineRule="auto"/>
      </w:pPr>
      <w:r>
        <w:t>Statutory Certification Management: Continuous tracking and registry maintenance of CoCs and CoPs, including automated alerts for revalidation deadlines and regulatory expiry dates.</w:t>
      </w:r>
    </w:p>
    <w:p w14:paraId="254DD432" w14:textId="77777777" w:rsidR="00141054" w:rsidRDefault="007038E0">
      <w:pPr>
        <w:pStyle w:val="ListParagraph"/>
        <w:numPr>
          <w:ilvl w:val="0"/>
          <w:numId w:val="2"/>
        </w:numPr>
        <w:spacing w:after="60" w:line="264" w:lineRule="auto"/>
      </w:pPr>
      <w:r>
        <w:t xml:space="preserve">MET Program Approval &amp; Course Accreditation: Formal evaluation, approval, and structured lifecycle management of maritime training </w:t>
      </w:r>
      <w:proofErr w:type="spellStart"/>
      <w:r>
        <w:t>programmes</w:t>
      </w:r>
      <w:proofErr w:type="spellEnd"/>
      <w:r>
        <w:t xml:space="preserve"> to ensure strict alignment with STCW Code tables of competence.</w:t>
      </w:r>
    </w:p>
    <w:p w14:paraId="254DD433" w14:textId="77777777" w:rsidR="00141054" w:rsidRDefault="007038E0">
      <w:pPr>
        <w:pStyle w:val="ListParagraph"/>
        <w:numPr>
          <w:ilvl w:val="0"/>
          <w:numId w:val="2"/>
        </w:numPr>
        <w:spacing w:after="60" w:line="264" w:lineRule="auto"/>
      </w:pPr>
      <w:r>
        <w:t>MET Institution Accreditation &amp; Quality Audit Integration: Comprehensive approval lifecycle of maritime academies, integrated with periodic regulatory inspections and Quality Standards System (QSS) audits.</w:t>
      </w:r>
    </w:p>
    <w:p w14:paraId="254DD434" w14:textId="77777777" w:rsidR="00141054" w:rsidRDefault="007038E0">
      <w:pPr>
        <w:pStyle w:val="ListParagraph"/>
        <w:numPr>
          <w:ilvl w:val="0"/>
          <w:numId w:val="2"/>
        </w:numPr>
        <w:spacing w:after="60" w:line="264" w:lineRule="auto"/>
      </w:pPr>
      <w:r>
        <w:t>Seafarer Master Profile: A unified, secure digital seafarer identity serving as a single source of truth across all administrative and regulatory services.</w:t>
      </w:r>
    </w:p>
    <w:p w14:paraId="254DD435" w14:textId="77777777" w:rsidR="00141054" w:rsidRDefault="007038E0">
      <w:pPr>
        <w:pStyle w:val="ListParagraph"/>
        <w:numPr>
          <w:ilvl w:val="0"/>
          <w:numId w:val="2"/>
        </w:numPr>
        <w:spacing w:after="60" w:line="264" w:lineRule="auto"/>
      </w:pPr>
      <w:r>
        <w:t>Ship Management Company &amp; Crewing Agency Integration: Secure, real-time portal access providing shipowners, managing companies, and crewing agencies with instant verification of license validity and STCW compliance.</w:t>
      </w:r>
    </w:p>
    <w:p w14:paraId="254DD436" w14:textId="77777777" w:rsidR="00141054" w:rsidRDefault="007038E0">
      <w:pPr>
        <w:spacing w:after="120" w:line="276" w:lineRule="auto"/>
      </w:pPr>
      <w:r>
        <w:rPr>
          <w:b/>
          <w:bCs/>
        </w:rPr>
        <w:t>Technical requirements — Integrated Seafarer Registry:</w:t>
      </w:r>
    </w:p>
    <w:p w14:paraId="254DD437" w14:textId="77777777" w:rsidR="00141054" w:rsidRDefault="007038E0">
      <w:pPr>
        <w:pStyle w:val="ListParagraph"/>
        <w:numPr>
          <w:ilvl w:val="0"/>
          <w:numId w:val="2"/>
        </w:numPr>
        <w:spacing w:after="60" w:line="264" w:lineRule="auto"/>
      </w:pPr>
      <w:r>
        <w:rPr>
          <w:b/>
          <w:bCs/>
        </w:rPr>
        <w:t xml:space="preserve">1. Unified Seafarer Database. </w:t>
      </w:r>
      <w:r>
        <w:t xml:space="preserve">Establish a </w:t>
      </w:r>
      <w:proofErr w:type="spellStart"/>
      <w:r>
        <w:t>centralised</w:t>
      </w:r>
      <w:proofErr w:type="spellEnd"/>
      <w:r>
        <w:t xml:space="preserve"> Seafarer Database </w:t>
      </w:r>
      <w:proofErr w:type="spellStart"/>
      <w:r>
        <w:t>utilising</w:t>
      </w:r>
      <w:proofErr w:type="spellEnd"/>
      <w:r>
        <w:t xml:space="preserve"> a unique Seafarer Identification Number (SID) as the primary key, comprehensively capturing and cross-referencing all maritime personnel records: Seafarers’ Discharge Books (SDB), Certificates of Competency (CoC), and Maritime Training Records across all </w:t>
      </w:r>
      <w:proofErr w:type="spellStart"/>
      <w:r>
        <w:t>recognised</w:t>
      </w:r>
      <w:proofErr w:type="spellEnd"/>
      <w:r>
        <w:t xml:space="preserve"> institutions.</w:t>
      </w:r>
    </w:p>
    <w:p w14:paraId="254DD438" w14:textId="77777777" w:rsidR="00141054" w:rsidRDefault="007038E0">
      <w:pPr>
        <w:pStyle w:val="ListParagraph"/>
        <w:numPr>
          <w:ilvl w:val="0"/>
          <w:numId w:val="2"/>
        </w:numPr>
        <w:spacing w:after="60" w:line="264" w:lineRule="auto"/>
      </w:pPr>
      <w:r>
        <w:rPr>
          <w:b/>
          <w:bCs/>
        </w:rPr>
        <w:t xml:space="preserve">2. Foreign CoC and Flag Endorsement Ledger. </w:t>
      </w:r>
      <w:r>
        <w:t>Maintain a distinct ledger for foreign-certified seafarers serving onboard UAE-flagged vessels, tracking Recognitions and Endorsements (Certificates of Receipt of Application and Flag State Endorsements under STCW Regulation I/10) and Seaman Cards.</w:t>
      </w:r>
    </w:p>
    <w:p w14:paraId="254DD439" w14:textId="77777777" w:rsidR="00141054" w:rsidRDefault="007038E0">
      <w:pPr>
        <w:pStyle w:val="ListParagraph"/>
        <w:numPr>
          <w:ilvl w:val="0"/>
          <w:numId w:val="2"/>
        </w:numPr>
        <w:spacing w:after="60" w:line="264" w:lineRule="auto"/>
      </w:pPr>
      <w:r>
        <w:rPr>
          <w:b/>
          <w:bCs/>
        </w:rPr>
        <w:t xml:space="preserve">3. Vessel Linkage and Compliance Integration. </w:t>
      </w:r>
      <w:r>
        <w:t xml:space="preserve">Provide dynamic, real-time data links between the seafarer registry, foreign ledger profiles, and active fleet management modules, integrating Minimum </w:t>
      </w:r>
      <w:r>
        <w:t>Safe Manning Documents (MSMD) and Digital Crew Lists (IMO FAL Form 5). A CoC verification webpage must be publicly available to verify certificate authenticity.</w:t>
      </w:r>
    </w:p>
    <w:p w14:paraId="254DD43A" w14:textId="77777777" w:rsidR="00141054" w:rsidRDefault="007038E0">
      <w:pPr>
        <w:spacing w:after="120" w:line="276" w:lineRule="auto"/>
      </w:pPr>
      <w:r>
        <w:rPr>
          <w:b/>
          <w:bCs/>
        </w:rPr>
        <w:t>AI requirements:</w:t>
      </w:r>
    </w:p>
    <w:p w14:paraId="254DD43B" w14:textId="77777777" w:rsidR="00141054" w:rsidRDefault="007038E0">
      <w:pPr>
        <w:pStyle w:val="ListParagraph"/>
        <w:numPr>
          <w:ilvl w:val="0"/>
          <w:numId w:val="2"/>
        </w:numPr>
        <w:spacing w:after="60" w:line="264" w:lineRule="auto"/>
      </w:pPr>
      <w:r>
        <w:t>Automated Statutory Revalidation Agent: Autonomous zero-touch processing for standard revalidation applications where all statutory requirements are met.</w:t>
      </w:r>
    </w:p>
    <w:p w14:paraId="254DD43C" w14:textId="77777777" w:rsidR="00141054" w:rsidRDefault="007038E0">
      <w:pPr>
        <w:pStyle w:val="ListParagraph"/>
        <w:numPr>
          <w:ilvl w:val="0"/>
          <w:numId w:val="2"/>
        </w:numPr>
        <w:spacing w:after="60" w:line="264" w:lineRule="auto"/>
      </w:pPr>
      <w:r>
        <w:lastRenderedPageBreak/>
        <w:t>STCW Gap Analysis &amp; Training Matrices: AI-driven gap analysis identifying deficiencies relative to higher certification grades or updated STCW amendments, automatically mapping required accredited courses.</w:t>
      </w:r>
    </w:p>
    <w:p w14:paraId="254DD43D" w14:textId="77777777" w:rsidR="00141054" w:rsidRDefault="007038E0">
      <w:pPr>
        <w:pStyle w:val="ListParagraph"/>
        <w:numPr>
          <w:ilvl w:val="0"/>
          <w:numId w:val="2"/>
        </w:numPr>
        <w:spacing w:after="60" w:line="264" w:lineRule="auto"/>
      </w:pPr>
      <w:r>
        <w:t>Cross-Validation of Authenticity: Automated crossmatching of submitted credentials against the active accreditation status of the issuing MET institution.</w:t>
      </w:r>
    </w:p>
    <w:p w14:paraId="254DD43E" w14:textId="77777777" w:rsidR="00141054" w:rsidRDefault="007038E0">
      <w:pPr>
        <w:pStyle w:val="ListParagraph"/>
        <w:numPr>
          <w:ilvl w:val="0"/>
          <w:numId w:val="2"/>
        </w:numPr>
        <w:spacing w:after="60" w:line="264" w:lineRule="auto"/>
      </w:pPr>
      <w:r>
        <w:t>Fraud Detection &amp; Document Integrity: Advanced document-intelligence models to detect fraudulent, altered, or tampered certificates.</w:t>
      </w:r>
    </w:p>
    <w:p w14:paraId="254DD43F" w14:textId="77777777" w:rsidR="00141054" w:rsidRDefault="007038E0">
      <w:pPr>
        <w:pStyle w:val="Heading3"/>
      </w:pPr>
      <w:r>
        <w:t>Domain 3 — Legislations, Regulations &amp; Circulars</w:t>
      </w:r>
    </w:p>
    <w:p w14:paraId="254DD440" w14:textId="77777777" w:rsidR="00141054" w:rsidRDefault="007038E0">
      <w:pPr>
        <w:spacing w:after="120" w:line="276" w:lineRule="auto"/>
      </w:pPr>
      <w:r>
        <w:t>This domain manages the creation, publication, version control, and distribution of all maritime legislation, regulatory instruments, and official circulars issued by the Client.</w:t>
      </w:r>
    </w:p>
    <w:p w14:paraId="254DD441" w14:textId="77777777" w:rsidR="00141054" w:rsidRDefault="007038E0">
      <w:pPr>
        <w:spacing w:after="120" w:line="276" w:lineRule="auto"/>
      </w:pPr>
      <w:r>
        <w:rPr>
          <w:b/>
          <w:bCs/>
        </w:rPr>
        <w:t>Scope of services:</w:t>
      </w:r>
    </w:p>
    <w:p w14:paraId="254DD442" w14:textId="77777777" w:rsidR="00141054" w:rsidRDefault="007038E0">
      <w:pPr>
        <w:pStyle w:val="ListParagraph"/>
        <w:numPr>
          <w:ilvl w:val="0"/>
          <w:numId w:val="2"/>
        </w:numPr>
        <w:spacing w:after="60" w:line="264" w:lineRule="auto"/>
      </w:pPr>
      <w:r>
        <w:t xml:space="preserve">Legislative Repository: </w:t>
      </w:r>
      <w:proofErr w:type="spellStart"/>
      <w:r>
        <w:t>Centralised</w:t>
      </w:r>
      <w:proofErr w:type="spellEnd"/>
      <w:r>
        <w:t xml:space="preserve"> searchable digital </w:t>
      </w:r>
      <w:proofErr w:type="gramStart"/>
      <w:r>
        <w:t>library</w:t>
      </w:r>
      <w:proofErr w:type="gramEnd"/>
      <w:r>
        <w:t xml:space="preserve"> of all UAE maritime laws, ministerial decisions, and international conventions.</w:t>
      </w:r>
    </w:p>
    <w:p w14:paraId="254DD443" w14:textId="77777777" w:rsidR="00141054" w:rsidRDefault="007038E0">
      <w:pPr>
        <w:pStyle w:val="ListParagraph"/>
        <w:numPr>
          <w:ilvl w:val="0"/>
          <w:numId w:val="2"/>
        </w:numPr>
        <w:spacing w:after="60" w:line="264" w:lineRule="auto"/>
      </w:pPr>
      <w:r>
        <w:t>Circular &amp; Notice Management: Issuance, versioning, distribution, and acknowledgement tracking.</w:t>
      </w:r>
    </w:p>
    <w:p w14:paraId="254DD444" w14:textId="77777777" w:rsidR="00141054" w:rsidRDefault="007038E0">
      <w:pPr>
        <w:pStyle w:val="ListParagraph"/>
        <w:numPr>
          <w:ilvl w:val="0"/>
          <w:numId w:val="2"/>
        </w:numPr>
        <w:spacing w:after="60" w:line="264" w:lineRule="auto"/>
      </w:pPr>
      <w:r>
        <w:t>Regulatory Change Management: Drafting, review, approval, and publishing workflows with impact assessment.</w:t>
      </w:r>
    </w:p>
    <w:p w14:paraId="254DD445" w14:textId="77777777" w:rsidR="00141054" w:rsidRDefault="007038E0">
      <w:pPr>
        <w:pStyle w:val="ListParagraph"/>
        <w:numPr>
          <w:ilvl w:val="0"/>
          <w:numId w:val="2"/>
        </w:numPr>
        <w:spacing w:after="60" w:line="264" w:lineRule="auto"/>
      </w:pPr>
      <w:r>
        <w:t>Compliance Linkage: Automated linking of regulations to specific vessel types, seafarer categories, and company activities.</w:t>
      </w:r>
    </w:p>
    <w:p w14:paraId="254DD446" w14:textId="77777777" w:rsidR="00141054" w:rsidRDefault="007038E0">
      <w:pPr>
        <w:pStyle w:val="ListParagraph"/>
        <w:numPr>
          <w:ilvl w:val="0"/>
          <w:numId w:val="2"/>
        </w:numPr>
        <w:spacing w:after="60" w:line="264" w:lineRule="auto"/>
      </w:pPr>
      <w:r>
        <w:t>Stakeholder Notification: Automated alerts to affected stakeholders on regulatory updates.</w:t>
      </w:r>
    </w:p>
    <w:p w14:paraId="254DD447" w14:textId="77777777" w:rsidR="00141054" w:rsidRDefault="007038E0">
      <w:pPr>
        <w:pStyle w:val="ListParagraph"/>
        <w:numPr>
          <w:ilvl w:val="0"/>
          <w:numId w:val="2"/>
        </w:numPr>
        <w:spacing w:after="60" w:line="264" w:lineRule="auto"/>
      </w:pPr>
      <w:r>
        <w:t>Public Portal: Open access to current maritime legislation, circulars, and regulatory guidance.</w:t>
      </w:r>
    </w:p>
    <w:p w14:paraId="254DD448" w14:textId="77777777" w:rsidR="00141054" w:rsidRDefault="007038E0">
      <w:pPr>
        <w:pStyle w:val="ListParagraph"/>
        <w:numPr>
          <w:ilvl w:val="0"/>
          <w:numId w:val="2"/>
        </w:numPr>
        <w:spacing w:after="60" w:line="264" w:lineRule="auto"/>
      </w:pPr>
      <w:r>
        <w:t>IMO Instrument Tracking: Monitoring and publication of IMO conventions and resolutions.</w:t>
      </w:r>
    </w:p>
    <w:p w14:paraId="254DD449" w14:textId="77777777" w:rsidR="00141054" w:rsidRDefault="007038E0">
      <w:pPr>
        <w:spacing w:after="120" w:line="276" w:lineRule="auto"/>
      </w:pPr>
      <w:r>
        <w:rPr>
          <w:b/>
          <w:bCs/>
        </w:rPr>
        <w:t>AI requirements:</w:t>
      </w:r>
    </w:p>
    <w:p w14:paraId="254DD44A" w14:textId="77777777" w:rsidR="00141054" w:rsidRDefault="007038E0">
      <w:pPr>
        <w:pStyle w:val="ListParagraph"/>
        <w:numPr>
          <w:ilvl w:val="0"/>
          <w:numId w:val="2"/>
        </w:numPr>
        <w:spacing w:after="60" w:line="264" w:lineRule="auto"/>
      </w:pPr>
      <w:r>
        <w:t>AI agent for automated analysis of new IMO circulars and conventions, mapping their impact on existing UAE regulations and affected services.</w:t>
      </w:r>
    </w:p>
    <w:p w14:paraId="254DD44B" w14:textId="77777777" w:rsidR="00141054" w:rsidRDefault="007038E0">
      <w:pPr>
        <w:pStyle w:val="ListParagraph"/>
        <w:numPr>
          <w:ilvl w:val="0"/>
          <w:numId w:val="2"/>
        </w:numPr>
        <w:spacing w:after="60" w:line="264" w:lineRule="auto"/>
      </w:pPr>
      <w:r>
        <w:t>AI-powered regulatory Q&amp;A assistant enabling stakeholders and Client staff to query legislation in natural language.</w:t>
      </w:r>
    </w:p>
    <w:p w14:paraId="254DD44C" w14:textId="77777777" w:rsidR="00141054" w:rsidRDefault="007038E0">
      <w:pPr>
        <w:pStyle w:val="ListParagraph"/>
        <w:numPr>
          <w:ilvl w:val="0"/>
          <w:numId w:val="2"/>
        </w:numPr>
        <w:spacing w:after="60" w:line="264" w:lineRule="auto"/>
      </w:pPr>
      <w:r>
        <w:t>Automated detection of regulatory conflicts or gaps when new instruments are published.</w:t>
      </w:r>
    </w:p>
    <w:p w14:paraId="254DD44D" w14:textId="77777777" w:rsidR="00141054" w:rsidRDefault="007038E0">
      <w:pPr>
        <w:pStyle w:val="ListParagraph"/>
        <w:numPr>
          <w:ilvl w:val="0"/>
          <w:numId w:val="2"/>
        </w:numPr>
        <w:spacing w:after="60" w:line="264" w:lineRule="auto"/>
      </w:pPr>
      <w:r>
        <w:t>AI-generated plain-language summaries of technical regulatory changes for stakeholder communication.</w:t>
      </w:r>
    </w:p>
    <w:p w14:paraId="254DD44E" w14:textId="77777777" w:rsidR="00141054" w:rsidRDefault="007038E0">
      <w:pPr>
        <w:pStyle w:val="Heading3"/>
      </w:pPr>
      <w:r>
        <w:t>Domain 4 — National Maritime Centre (NMC)</w:t>
      </w:r>
    </w:p>
    <w:p w14:paraId="254DD44F" w14:textId="77777777" w:rsidR="00141054" w:rsidRDefault="007038E0">
      <w:pPr>
        <w:spacing w:after="120" w:line="276" w:lineRule="auto"/>
      </w:pPr>
      <w:r>
        <w:t>The National Maritime Centre functions as the UAE’s federal maritime control tower — responsible for national-level maritime oversight, real-time monitoring, compliance intelligence, incident management, and strategic decision support.</w:t>
      </w:r>
    </w:p>
    <w:p w14:paraId="254DD450" w14:textId="77777777" w:rsidR="00141054" w:rsidRDefault="007038E0">
      <w:pPr>
        <w:spacing w:after="120" w:line="276" w:lineRule="auto"/>
      </w:pPr>
      <w:r>
        <w:rPr>
          <w:b/>
          <w:bCs/>
        </w:rPr>
        <w:t>Capabilities required:</w:t>
      </w:r>
    </w:p>
    <w:p w14:paraId="254DD451" w14:textId="77777777" w:rsidR="00141054" w:rsidRDefault="007038E0">
      <w:pPr>
        <w:pStyle w:val="ListParagraph"/>
        <w:numPr>
          <w:ilvl w:val="0"/>
          <w:numId w:val="2"/>
        </w:numPr>
        <w:spacing w:after="60" w:line="264" w:lineRule="auto"/>
      </w:pPr>
      <w:r>
        <w:t>Real-Time Vessel Monitoring: AIS and LRIT integration for live vessel position, movement history, and port tracking.</w:t>
      </w:r>
    </w:p>
    <w:p w14:paraId="254DD452" w14:textId="77777777" w:rsidR="00141054" w:rsidRDefault="007038E0">
      <w:pPr>
        <w:pStyle w:val="ListParagraph"/>
        <w:numPr>
          <w:ilvl w:val="0"/>
          <w:numId w:val="2"/>
        </w:numPr>
        <w:spacing w:after="60" w:line="264" w:lineRule="auto"/>
      </w:pPr>
      <w:r>
        <w:t>Unified Compliance Dashboard: Real-time status of all UAE-flagged vessels, seafarers, companies, and training institutions.</w:t>
      </w:r>
    </w:p>
    <w:p w14:paraId="254DD453" w14:textId="77777777" w:rsidR="00141054" w:rsidRDefault="007038E0">
      <w:pPr>
        <w:pStyle w:val="ListParagraph"/>
        <w:numPr>
          <w:ilvl w:val="0"/>
          <w:numId w:val="2"/>
        </w:numPr>
        <w:spacing w:after="60" w:line="264" w:lineRule="auto"/>
      </w:pPr>
      <w:r>
        <w:lastRenderedPageBreak/>
        <w:t>Risk Intelligence Engine: AI-powered risk scoring for vessels, companies, and maritime operations.</w:t>
      </w:r>
    </w:p>
    <w:p w14:paraId="254DD454" w14:textId="77777777" w:rsidR="00141054" w:rsidRDefault="007038E0">
      <w:pPr>
        <w:pStyle w:val="ListParagraph"/>
        <w:numPr>
          <w:ilvl w:val="0"/>
          <w:numId w:val="2"/>
        </w:numPr>
        <w:spacing w:after="60" w:line="264" w:lineRule="auto"/>
      </w:pPr>
      <w:r>
        <w:t>Incident &amp; Alert Management: Automated detection and escalation of safety incidents and regulatory violations.</w:t>
      </w:r>
    </w:p>
    <w:p w14:paraId="254DD455" w14:textId="77777777" w:rsidR="00141054" w:rsidRDefault="007038E0">
      <w:pPr>
        <w:pStyle w:val="ListParagraph"/>
        <w:numPr>
          <w:ilvl w:val="0"/>
          <w:numId w:val="2"/>
        </w:numPr>
        <w:spacing w:after="60" w:line="264" w:lineRule="auto"/>
      </w:pPr>
      <w:r>
        <w:t>Maritime Traffic Analytics: Historical and predictive analysis of vessel traffic patterns.</w:t>
      </w:r>
    </w:p>
    <w:p w14:paraId="254DD456" w14:textId="77777777" w:rsidR="00141054" w:rsidRDefault="007038E0">
      <w:pPr>
        <w:pStyle w:val="ListParagraph"/>
        <w:numPr>
          <w:ilvl w:val="0"/>
          <w:numId w:val="2"/>
        </w:numPr>
        <w:spacing w:after="60" w:line="264" w:lineRule="auto"/>
      </w:pPr>
      <w:r>
        <w:t>IMO GISIS Integration: Automated flag-state data reporting.</w:t>
      </w:r>
    </w:p>
    <w:p w14:paraId="254DD457" w14:textId="77777777" w:rsidR="00141054" w:rsidRDefault="007038E0">
      <w:pPr>
        <w:pStyle w:val="ListParagraph"/>
        <w:numPr>
          <w:ilvl w:val="0"/>
          <w:numId w:val="2"/>
        </w:numPr>
        <w:spacing w:after="60" w:line="264" w:lineRule="auto"/>
      </w:pPr>
      <w:r>
        <w:t>Certificate Restriction Triggers: Automated suspension based on NMC-detected compliance failures.</w:t>
      </w:r>
    </w:p>
    <w:p w14:paraId="254DD458" w14:textId="77777777" w:rsidR="00141054" w:rsidRDefault="007038E0">
      <w:pPr>
        <w:pStyle w:val="ListParagraph"/>
        <w:numPr>
          <w:ilvl w:val="0"/>
          <w:numId w:val="2"/>
        </w:numPr>
        <w:spacing w:after="60" w:line="264" w:lineRule="auto"/>
      </w:pPr>
      <w:r>
        <w:t>Strategic Leadership Dashboards: Executive-level UAE maritime performance views.</w:t>
      </w:r>
    </w:p>
    <w:p w14:paraId="254DD459" w14:textId="77777777" w:rsidR="00141054" w:rsidRDefault="007038E0">
      <w:pPr>
        <w:pStyle w:val="ListParagraph"/>
        <w:numPr>
          <w:ilvl w:val="0"/>
          <w:numId w:val="2"/>
        </w:numPr>
        <w:spacing w:after="60" w:line="264" w:lineRule="auto"/>
      </w:pPr>
      <w:r>
        <w:t>Search and Rescue (SAR) Support: Integration with SAR coordination authorities.</w:t>
      </w:r>
    </w:p>
    <w:p w14:paraId="254DD45A" w14:textId="77777777" w:rsidR="00141054" w:rsidRDefault="007038E0">
      <w:pPr>
        <w:spacing w:after="120" w:line="276" w:lineRule="auto"/>
      </w:pPr>
      <w:r>
        <w:rPr>
          <w:b/>
          <w:bCs/>
        </w:rPr>
        <w:t>AI requirements:</w:t>
      </w:r>
    </w:p>
    <w:p w14:paraId="254DD45B" w14:textId="77777777" w:rsidR="00141054" w:rsidRDefault="007038E0">
      <w:pPr>
        <w:pStyle w:val="ListParagraph"/>
        <w:numPr>
          <w:ilvl w:val="0"/>
          <w:numId w:val="2"/>
        </w:numPr>
        <w:spacing w:after="60" w:line="264" w:lineRule="auto"/>
      </w:pPr>
      <w:r>
        <w:t xml:space="preserve">Autonomous AI </w:t>
      </w:r>
      <w:proofErr w:type="gramStart"/>
      <w:r>
        <w:t>agent continuously monitoring</w:t>
      </w:r>
      <w:proofErr w:type="gramEnd"/>
      <w:r>
        <w:t xml:space="preserve"> all vessel movements and flagging </w:t>
      </w:r>
      <w:proofErr w:type="spellStart"/>
      <w:r>
        <w:t>behavioural</w:t>
      </w:r>
      <w:proofErr w:type="spellEnd"/>
      <w:r>
        <w:t xml:space="preserve"> anomalies — unusual routes, suspicious loitering, AIS signal manipulation — without human initiation.</w:t>
      </w:r>
    </w:p>
    <w:p w14:paraId="254DD45C" w14:textId="77777777" w:rsidR="00141054" w:rsidRDefault="007038E0">
      <w:pPr>
        <w:pStyle w:val="ListParagraph"/>
        <w:numPr>
          <w:ilvl w:val="0"/>
          <w:numId w:val="2"/>
        </w:numPr>
        <w:spacing w:after="60" w:line="264" w:lineRule="auto"/>
      </w:pPr>
      <w:r>
        <w:t>AI predictive models forecasting maritime incidents and safety events based on weather, vessel condition, route history, and crew records.</w:t>
      </w:r>
    </w:p>
    <w:p w14:paraId="254DD45D" w14:textId="77777777" w:rsidR="00141054" w:rsidRDefault="007038E0">
      <w:pPr>
        <w:pStyle w:val="ListParagraph"/>
        <w:numPr>
          <w:ilvl w:val="0"/>
          <w:numId w:val="2"/>
        </w:numPr>
        <w:spacing w:after="60" w:line="264" w:lineRule="auto"/>
      </w:pPr>
      <w:r>
        <w:t>AI-generated daily and weekly maritime situation reports delivered automatically to NMC leadership.</w:t>
      </w:r>
    </w:p>
    <w:p w14:paraId="254DD45E" w14:textId="77777777" w:rsidR="00141054" w:rsidRDefault="007038E0">
      <w:pPr>
        <w:pStyle w:val="ListParagraph"/>
        <w:numPr>
          <w:ilvl w:val="0"/>
          <w:numId w:val="2"/>
        </w:numPr>
        <w:spacing w:after="60" w:line="264" w:lineRule="auto"/>
      </w:pPr>
      <w:r>
        <w:t>Natural language interface for NMC operators to query the maritime domain (e.g., “show me all vessels overdue for inspection entering UAE waters today”).</w:t>
      </w:r>
    </w:p>
    <w:p w14:paraId="254DD45F" w14:textId="77777777" w:rsidR="00141054" w:rsidRDefault="007038E0">
      <w:pPr>
        <w:pStyle w:val="Heading3"/>
      </w:pPr>
      <w:r>
        <w:t>Domain 5 — Smart Inspection &amp; Audit</w:t>
      </w:r>
    </w:p>
    <w:p w14:paraId="254DD460" w14:textId="77777777" w:rsidR="00141054" w:rsidRDefault="007038E0">
      <w:pPr>
        <w:spacing w:after="120" w:line="276" w:lineRule="auto"/>
      </w:pPr>
      <w:r>
        <w:t>The Smart Inspection &amp; Audit domain transforms the Client’s enforcement function from a manual, paper-based activity into a fully AI-augmented operation — where AI acts as an active participant in every stage of the inspection lifecycle: before, during, and after the physical inspection.</w:t>
      </w:r>
    </w:p>
    <w:p w14:paraId="254DD461" w14:textId="77777777" w:rsidR="00141054" w:rsidRDefault="007038E0">
      <w:pPr>
        <w:spacing w:after="120" w:line="276" w:lineRule="auto"/>
      </w:pPr>
      <w:r>
        <w:rPr>
          <w:b/>
          <w:bCs/>
        </w:rPr>
        <w:t>Pre-Inspection AI Intelligence:</w:t>
      </w:r>
    </w:p>
    <w:p w14:paraId="254DD462" w14:textId="77777777" w:rsidR="00141054" w:rsidRDefault="007038E0">
      <w:pPr>
        <w:pStyle w:val="ListParagraph"/>
        <w:numPr>
          <w:ilvl w:val="0"/>
          <w:numId w:val="2"/>
        </w:numPr>
        <w:spacing w:after="60" w:line="264" w:lineRule="auto"/>
      </w:pPr>
      <w:r>
        <w:t>AI Pre-Arrival Risk Scoring: Composite risk score for every vessel entering UAE waters based on vessel age, flag-state history, classification society, last inspection outcome, certificate status, crew records, deficiency history, route origin, cargo type, and global PSC detention records from Paris MOU, Tokyo MOU, and other regional agreements.</w:t>
      </w:r>
    </w:p>
    <w:p w14:paraId="254DD463" w14:textId="77777777" w:rsidR="00141054" w:rsidRDefault="007038E0">
      <w:pPr>
        <w:pStyle w:val="ListParagraph"/>
        <w:numPr>
          <w:ilvl w:val="0"/>
          <w:numId w:val="2"/>
        </w:numPr>
        <w:spacing w:after="60" w:line="264" w:lineRule="auto"/>
      </w:pPr>
      <w:r>
        <w:t>Automated Inspection Targeting: AI autonomously selects and schedules high-risk vessels and entities for priority inspection, deploying inspector resources where risk is highest.</w:t>
      </w:r>
    </w:p>
    <w:p w14:paraId="254DD464" w14:textId="77777777" w:rsidR="00141054" w:rsidRDefault="007038E0">
      <w:pPr>
        <w:pStyle w:val="ListParagraph"/>
        <w:numPr>
          <w:ilvl w:val="0"/>
          <w:numId w:val="2"/>
        </w:numPr>
        <w:spacing w:after="60" w:line="264" w:lineRule="auto"/>
      </w:pPr>
      <w:r>
        <w:t>AI Pre-Inspection Dossier: Structured briefing for the inspector covering vessel history, known deficiencies, outstanding corrective actions, similar-vessel patterns, and predicted areas of non-compliance.</w:t>
      </w:r>
    </w:p>
    <w:p w14:paraId="254DD465" w14:textId="77777777" w:rsidR="00141054" w:rsidRDefault="007038E0">
      <w:pPr>
        <w:pStyle w:val="ListParagraph"/>
        <w:numPr>
          <w:ilvl w:val="0"/>
          <w:numId w:val="2"/>
        </w:numPr>
        <w:spacing w:after="60" w:line="264" w:lineRule="auto"/>
      </w:pPr>
      <w:r>
        <w:t>Predictive Deficiency Forecasting: AI models predict the specific deficiency categories most likely to be found on a given vessel.</w:t>
      </w:r>
    </w:p>
    <w:p w14:paraId="254DD466" w14:textId="77777777" w:rsidR="00141054" w:rsidRDefault="007038E0">
      <w:pPr>
        <w:pStyle w:val="ListParagraph"/>
        <w:numPr>
          <w:ilvl w:val="0"/>
          <w:numId w:val="2"/>
        </w:numPr>
        <w:spacing w:after="60" w:line="264" w:lineRule="auto"/>
      </w:pPr>
      <w:r>
        <w:t>Document Pre-Screening: AI pre-validates all certificates and documents on the vessel record, flagging expired, inconsistent, or potentially fraudulent documents.</w:t>
      </w:r>
    </w:p>
    <w:p w14:paraId="254DD467" w14:textId="77777777" w:rsidR="00141054" w:rsidRDefault="007038E0">
      <w:pPr>
        <w:spacing w:after="120" w:line="276" w:lineRule="auto"/>
      </w:pPr>
      <w:r>
        <w:rPr>
          <w:b/>
          <w:bCs/>
        </w:rPr>
        <w:t>During-Inspection AI Assistance:</w:t>
      </w:r>
    </w:p>
    <w:p w14:paraId="254DD468" w14:textId="77777777" w:rsidR="00141054" w:rsidRDefault="007038E0">
      <w:pPr>
        <w:pStyle w:val="ListParagraph"/>
        <w:numPr>
          <w:ilvl w:val="0"/>
          <w:numId w:val="2"/>
        </w:numPr>
        <w:spacing w:after="60" w:line="264" w:lineRule="auto"/>
      </w:pPr>
      <w:r>
        <w:t>AI-Guided Mobile Interface: Dynamically adjusts the inspection checklist in real time based on vessel type, risk score, prior findings, and answers given.</w:t>
      </w:r>
    </w:p>
    <w:p w14:paraId="254DD469" w14:textId="77777777" w:rsidR="00141054" w:rsidRDefault="007038E0">
      <w:pPr>
        <w:pStyle w:val="ListParagraph"/>
        <w:numPr>
          <w:ilvl w:val="0"/>
          <w:numId w:val="2"/>
        </w:numPr>
        <w:spacing w:after="60" w:line="264" w:lineRule="auto"/>
      </w:pPr>
      <w:r>
        <w:t xml:space="preserve">Computer Vision Evidence Analysis: AI vision models </w:t>
      </w:r>
      <w:proofErr w:type="spellStart"/>
      <w:r>
        <w:t>analyse</w:t>
      </w:r>
      <w:proofErr w:type="spellEnd"/>
      <w:r>
        <w:t xml:space="preserve"> captured photos/video for visible deficiencies, safety hazards, and compliance indicators.</w:t>
      </w:r>
    </w:p>
    <w:p w14:paraId="254DD46A" w14:textId="77777777" w:rsidR="00141054" w:rsidRDefault="007038E0">
      <w:pPr>
        <w:pStyle w:val="ListParagraph"/>
        <w:numPr>
          <w:ilvl w:val="0"/>
          <w:numId w:val="2"/>
        </w:numPr>
        <w:spacing w:after="60" w:line="264" w:lineRule="auto"/>
      </w:pPr>
      <w:r>
        <w:lastRenderedPageBreak/>
        <w:t>Real-Time Regulatory Lookup: Instant, cited regulatory answers within the mobile app (e.g., SOLAS compliance queries).</w:t>
      </w:r>
    </w:p>
    <w:p w14:paraId="254DD46B" w14:textId="77777777" w:rsidR="00141054" w:rsidRDefault="007038E0">
      <w:pPr>
        <w:pStyle w:val="ListParagraph"/>
        <w:numPr>
          <w:ilvl w:val="0"/>
          <w:numId w:val="2"/>
        </w:numPr>
        <w:spacing w:after="60" w:line="264" w:lineRule="auto"/>
      </w:pPr>
      <w:r>
        <w:t xml:space="preserve">Voice-to-Inspection Transcription: AI transcribes, </w:t>
      </w:r>
      <w:proofErr w:type="spellStart"/>
      <w:proofErr w:type="gramStart"/>
      <w:r>
        <w:t>categorises</w:t>
      </w:r>
      <w:proofErr w:type="spellEnd"/>
      <w:proofErr w:type="gramEnd"/>
      <w:r>
        <w:t>, and maps spoken observations to checklist items and regulatory references.</w:t>
      </w:r>
    </w:p>
    <w:p w14:paraId="254DD46C" w14:textId="77777777" w:rsidR="00141054" w:rsidRDefault="007038E0">
      <w:pPr>
        <w:pStyle w:val="ListParagraph"/>
        <w:numPr>
          <w:ilvl w:val="0"/>
          <w:numId w:val="2"/>
        </w:numPr>
        <w:spacing w:after="60" w:line="264" w:lineRule="auto"/>
      </w:pPr>
      <w:r>
        <w:t>Anomaly Flagging: AI compares live findings against patterns from thousands of previous inspections.</w:t>
      </w:r>
    </w:p>
    <w:p w14:paraId="254DD46D" w14:textId="77777777" w:rsidR="00141054" w:rsidRDefault="007038E0">
      <w:pPr>
        <w:pStyle w:val="ListParagraph"/>
        <w:numPr>
          <w:ilvl w:val="0"/>
          <w:numId w:val="2"/>
        </w:numPr>
        <w:spacing w:after="60" w:line="264" w:lineRule="auto"/>
      </w:pPr>
      <w:r>
        <w:t xml:space="preserve">Offline AI Capability: All AI inspection assistance functions offline onboard vessels, </w:t>
      </w:r>
      <w:proofErr w:type="spellStart"/>
      <w:r>
        <w:t>synchronising</w:t>
      </w:r>
      <w:proofErr w:type="spellEnd"/>
      <w:r>
        <w:t xml:space="preserve"> when connectivity is restored.</w:t>
      </w:r>
    </w:p>
    <w:p w14:paraId="254DD46E" w14:textId="77777777" w:rsidR="00141054" w:rsidRDefault="007038E0">
      <w:pPr>
        <w:spacing w:after="120" w:line="276" w:lineRule="auto"/>
      </w:pPr>
      <w:r>
        <w:rPr>
          <w:b/>
          <w:bCs/>
        </w:rPr>
        <w:t>Post-Inspection AI Processing:</w:t>
      </w:r>
    </w:p>
    <w:p w14:paraId="254DD46F" w14:textId="77777777" w:rsidR="00141054" w:rsidRDefault="007038E0">
      <w:pPr>
        <w:pStyle w:val="ListParagraph"/>
        <w:numPr>
          <w:ilvl w:val="0"/>
          <w:numId w:val="2"/>
        </w:numPr>
        <w:spacing w:after="60" w:line="264" w:lineRule="auto"/>
      </w:pPr>
      <w:r>
        <w:t>Automated Inspection Report Generation: AI compiles findings, photos, voice notes, and checklist responses into a structured report within minutes.</w:t>
      </w:r>
    </w:p>
    <w:p w14:paraId="254DD470" w14:textId="77777777" w:rsidR="00141054" w:rsidRDefault="007038E0">
      <w:pPr>
        <w:pStyle w:val="ListParagraph"/>
        <w:numPr>
          <w:ilvl w:val="0"/>
          <w:numId w:val="2"/>
        </w:numPr>
        <w:spacing w:after="60" w:line="264" w:lineRule="auto"/>
      </w:pPr>
      <w:r>
        <w:t>AI Deficiency Classification &amp; Severity Scoring: Automatic classification by deficiency category, regulatory reference, and severity, with AI recommending detention, conditional release, or operational restrictions.</w:t>
      </w:r>
    </w:p>
    <w:p w14:paraId="254DD471" w14:textId="77777777" w:rsidR="00141054" w:rsidRDefault="007038E0">
      <w:pPr>
        <w:pStyle w:val="ListParagraph"/>
        <w:numPr>
          <w:ilvl w:val="0"/>
          <w:numId w:val="2"/>
        </w:numPr>
        <w:spacing w:after="60" w:line="264" w:lineRule="auto"/>
      </w:pPr>
      <w:r>
        <w:t>AI-Assisted Corrective Action Preparation: AI drafts deficiency notices, corrective-action instructions, and regulatory citations for review and approval by a designated Client officer before issuance.</w:t>
      </w:r>
    </w:p>
    <w:p w14:paraId="254DD472" w14:textId="77777777" w:rsidR="00141054" w:rsidRDefault="007038E0">
      <w:pPr>
        <w:pStyle w:val="ListParagraph"/>
        <w:numPr>
          <w:ilvl w:val="0"/>
          <w:numId w:val="2"/>
        </w:numPr>
        <w:spacing w:after="60" w:line="264" w:lineRule="auto"/>
      </w:pPr>
      <w:r>
        <w:t>AI-Assisted Enforcement Recommendations: AI identifies service-level actions (navigation license suspension, NOC restriction, company license review), routed to a designated Client officer for final approval.</w:t>
      </w:r>
    </w:p>
    <w:p w14:paraId="254DD473" w14:textId="77777777" w:rsidR="00141054" w:rsidRDefault="007038E0">
      <w:pPr>
        <w:pStyle w:val="ListParagraph"/>
        <w:numPr>
          <w:ilvl w:val="0"/>
          <w:numId w:val="2"/>
        </w:numPr>
        <w:spacing w:after="60" w:line="264" w:lineRule="auto"/>
      </w:pPr>
      <w:r>
        <w:t>Flash Report Generation: For critical safety findings, AI immediately generates an executive flash report to the NMC and relevant authorities within seconds.</w:t>
      </w:r>
    </w:p>
    <w:p w14:paraId="254DD474" w14:textId="77777777" w:rsidR="00141054" w:rsidRDefault="007038E0">
      <w:pPr>
        <w:pStyle w:val="ListParagraph"/>
        <w:numPr>
          <w:ilvl w:val="0"/>
          <w:numId w:val="2"/>
        </w:numPr>
        <w:spacing w:after="60" w:line="264" w:lineRule="auto"/>
      </w:pPr>
      <w:r>
        <w:t>Corrective Action Monitoring: AI tracks all open corrective actions, sending reminders, escalating overdue items, and closing verified actions.</w:t>
      </w:r>
    </w:p>
    <w:p w14:paraId="254DD475" w14:textId="77777777" w:rsidR="00141054" w:rsidRDefault="007038E0">
      <w:pPr>
        <w:pStyle w:val="ListParagraph"/>
        <w:numPr>
          <w:ilvl w:val="0"/>
          <w:numId w:val="2"/>
        </w:numPr>
        <w:spacing w:after="60" w:line="264" w:lineRule="auto"/>
      </w:pPr>
      <w:r>
        <w:t>Cross-Inspection Pattern Learning: AI continuously improves risk scoring, deficiency prediction, and anomaly detection across the inspection portfolio.</w:t>
      </w:r>
    </w:p>
    <w:p w14:paraId="254DD476" w14:textId="77777777" w:rsidR="00141054" w:rsidRDefault="007038E0">
      <w:pPr>
        <w:spacing w:after="120" w:line="276" w:lineRule="auto"/>
      </w:pPr>
      <w:r>
        <w:rPr>
          <w:b/>
          <w:bCs/>
        </w:rPr>
        <w:t>Smart Inspection Coverage:</w:t>
      </w:r>
    </w:p>
    <w:p w14:paraId="254DD477" w14:textId="77777777" w:rsidR="00141054" w:rsidRDefault="007038E0">
      <w:pPr>
        <w:spacing w:after="120" w:line="276" w:lineRule="auto"/>
      </w:pPr>
      <w:r>
        <w:t>Smart Inspection AI capabilities apply across all inspection and audit types within the Client’s mandate: vessel inspections (port state control, flag state, offshore vessels, foreign vessel pre-arrival, post-incident re-inspection).</w:t>
      </w:r>
    </w:p>
    <w:p w14:paraId="254DD478" w14:textId="77777777" w:rsidR="00141054" w:rsidRDefault="007038E0">
      <w:pPr>
        <w:spacing w:after="120" w:line="276" w:lineRule="auto"/>
      </w:pPr>
      <w:r>
        <w:rPr>
          <w:b/>
          <w:bCs/>
        </w:rPr>
        <w:t>Smart Inspection KPIs (to be achieved within 18 months of go-live):</w:t>
      </w:r>
    </w:p>
    <w:p w14:paraId="254DD479" w14:textId="77777777" w:rsidR="00141054" w:rsidRDefault="007038E0">
      <w:pPr>
        <w:pStyle w:val="ListParagraph"/>
        <w:numPr>
          <w:ilvl w:val="0"/>
          <w:numId w:val="2"/>
        </w:numPr>
        <w:spacing w:after="60" w:line="264" w:lineRule="auto"/>
      </w:pPr>
      <w:r>
        <w:t>100% of vessel inspections supported by an AI pre-inspection dossier and risk score before inspector deployment.</w:t>
      </w:r>
    </w:p>
    <w:p w14:paraId="254DD47A" w14:textId="77777777" w:rsidR="00141054" w:rsidRDefault="007038E0">
      <w:pPr>
        <w:pStyle w:val="ListParagraph"/>
        <w:numPr>
          <w:ilvl w:val="0"/>
          <w:numId w:val="2"/>
        </w:numPr>
        <w:spacing w:after="60" w:line="264" w:lineRule="auto"/>
      </w:pPr>
      <w:r>
        <w:t>Minimum 70% of standard post-inspection reports AI-generated without manual drafting.</w:t>
      </w:r>
    </w:p>
    <w:p w14:paraId="254DD47B" w14:textId="77777777" w:rsidR="00141054" w:rsidRDefault="007038E0">
      <w:pPr>
        <w:pStyle w:val="ListParagraph"/>
        <w:numPr>
          <w:ilvl w:val="0"/>
          <w:numId w:val="2"/>
        </w:numPr>
        <w:spacing w:after="60" w:line="264" w:lineRule="auto"/>
      </w:pPr>
      <w:r>
        <w:t>Minimum 80% of standard corrective-action notices AI-drafted and prepared for officer review within 30 minutes of inspection completion.</w:t>
      </w:r>
    </w:p>
    <w:p w14:paraId="254DD47C" w14:textId="77777777" w:rsidR="00141054" w:rsidRDefault="007038E0">
      <w:pPr>
        <w:pStyle w:val="ListParagraph"/>
        <w:numPr>
          <w:ilvl w:val="0"/>
          <w:numId w:val="2"/>
        </w:numPr>
        <w:spacing w:after="60" w:line="264" w:lineRule="auto"/>
      </w:pPr>
      <w:r>
        <w:t>AI deficiency prediction accuracy achieving minimum 65% correlation with actual findings within 12 months.</w:t>
      </w:r>
    </w:p>
    <w:p w14:paraId="254DD47D" w14:textId="77777777" w:rsidR="00141054" w:rsidRDefault="007038E0">
      <w:pPr>
        <w:pStyle w:val="ListParagraph"/>
        <w:numPr>
          <w:ilvl w:val="0"/>
          <w:numId w:val="2"/>
        </w:numPr>
        <w:spacing w:after="60" w:line="264" w:lineRule="auto"/>
      </w:pPr>
      <w:r>
        <w:t>Average inspector report completion time reduced by minimum 50% versus current baseline.</w:t>
      </w:r>
    </w:p>
    <w:p w14:paraId="254DD47E" w14:textId="77777777" w:rsidR="00141054" w:rsidRDefault="007038E0">
      <w:pPr>
        <w:pStyle w:val="ListParagraph"/>
        <w:numPr>
          <w:ilvl w:val="0"/>
          <w:numId w:val="2"/>
        </w:numPr>
        <w:spacing w:after="60" w:line="264" w:lineRule="auto"/>
      </w:pPr>
      <w:r>
        <w:t>100% of inspection-triggered service-restriction recommendations AI-generated and routed to a designated Client officer for approval within 1 hour of inspection completion.</w:t>
      </w:r>
    </w:p>
    <w:p w14:paraId="254DD47F" w14:textId="77777777" w:rsidR="00141054" w:rsidRDefault="007038E0">
      <w:pPr>
        <w:pStyle w:val="Heading3"/>
      </w:pPr>
      <w:r>
        <w:lastRenderedPageBreak/>
        <w:t>Domain 6 — Ports</w:t>
      </w:r>
    </w:p>
    <w:p w14:paraId="254DD480" w14:textId="77777777" w:rsidR="00141054" w:rsidRDefault="007038E0">
      <w:pPr>
        <w:spacing w:after="120" w:line="276" w:lineRule="auto"/>
      </w:pPr>
      <w:r>
        <w:t>This domain manages the Client’s regulatory oversight of UAE port facilities in accordance with the International Ship and Port Facility Security (ISPS) Code. It covers the full lifecycle of the Port Facility Statement of Compliance, issued in coordination with the Federal Authority for Identity, Citizenship, Customs and Ports Security (ICP).</w:t>
      </w:r>
    </w:p>
    <w:p w14:paraId="254DD481" w14:textId="77777777" w:rsidR="00141054" w:rsidRDefault="007038E0">
      <w:pPr>
        <w:spacing w:after="120" w:line="276" w:lineRule="auto"/>
      </w:pPr>
      <w:r>
        <w:rPr>
          <w:b/>
          <w:bCs/>
        </w:rPr>
        <w:t>Scope of services:</w:t>
      </w:r>
    </w:p>
    <w:p w14:paraId="254DD482" w14:textId="77777777" w:rsidR="00141054" w:rsidRDefault="007038E0">
      <w:pPr>
        <w:pStyle w:val="ListParagraph"/>
        <w:numPr>
          <w:ilvl w:val="0"/>
          <w:numId w:val="2"/>
        </w:numPr>
        <w:spacing w:after="60" w:line="264" w:lineRule="auto"/>
      </w:pPr>
      <w:r>
        <w:t>Issue Port Facility Statement of Compliance: End-to-end digital processing of new port compliance certificate applications, including submission, ICP integration for review and approval, fee payment, and digital certificate issuance.</w:t>
      </w:r>
    </w:p>
    <w:p w14:paraId="254DD483" w14:textId="77777777" w:rsidR="00141054" w:rsidRDefault="007038E0">
      <w:pPr>
        <w:pStyle w:val="ListParagraph"/>
        <w:numPr>
          <w:ilvl w:val="0"/>
          <w:numId w:val="2"/>
        </w:numPr>
        <w:spacing w:after="60" w:line="264" w:lineRule="auto"/>
      </w:pPr>
      <w:r>
        <w:t>Annual Endorsement of Port Statement of Compliance: Annual renewal and endorsement with automated proactive notifications, and automatic removal from the approved ports list if endorsement is not requested within the regulatory timeframe.</w:t>
      </w:r>
    </w:p>
    <w:p w14:paraId="254DD484" w14:textId="77777777" w:rsidR="00141054" w:rsidRDefault="007038E0">
      <w:pPr>
        <w:pStyle w:val="ListParagraph"/>
        <w:numPr>
          <w:ilvl w:val="0"/>
          <w:numId w:val="2"/>
        </w:numPr>
        <w:spacing w:after="60" w:line="264" w:lineRule="auto"/>
      </w:pPr>
      <w:r>
        <w:t>Amend Port Statement of Compliance: Amendment of issued certificates to reflect changes in port facility data or vessel types, with ICP review triggered automatically when vessel-type changes are involved.</w:t>
      </w:r>
    </w:p>
    <w:p w14:paraId="254DD485" w14:textId="77777777" w:rsidR="00141054" w:rsidRDefault="007038E0">
      <w:pPr>
        <w:spacing w:after="120" w:line="276" w:lineRule="auto"/>
      </w:pPr>
      <w:r>
        <w:rPr>
          <w:b/>
          <w:bCs/>
        </w:rPr>
        <w:t>AI requirements:</w:t>
      </w:r>
    </w:p>
    <w:p w14:paraId="254DD486" w14:textId="77777777" w:rsidR="00141054" w:rsidRDefault="007038E0">
      <w:pPr>
        <w:pStyle w:val="ListParagraph"/>
        <w:numPr>
          <w:ilvl w:val="0"/>
          <w:numId w:val="2"/>
        </w:numPr>
        <w:spacing w:after="60" w:line="264" w:lineRule="auto"/>
      </w:pPr>
      <w:r>
        <w:t>AI-powered document intelligence for automated reading and validation of all submitted port compliance attachments before routing to ICP for review.</w:t>
      </w:r>
    </w:p>
    <w:p w14:paraId="254DD487" w14:textId="77777777" w:rsidR="00141054" w:rsidRDefault="007038E0">
      <w:pPr>
        <w:pStyle w:val="ListParagraph"/>
        <w:numPr>
          <w:ilvl w:val="0"/>
          <w:numId w:val="2"/>
        </w:numPr>
        <w:spacing w:after="60" w:line="264" w:lineRule="auto"/>
      </w:pPr>
      <w:r>
        <w:t>Automated cross-referencing of application data against ICP records, Ministry of Economy company registration data, and existing port compliance records.</w:t>
      </w:r>
    </w:p>
    <w:p w14:paraId="254DD488" w14:textId="77777777" w:rsidR="00141054" w:rsidRDefault="007038E0">
      <w:pPr>
        <w:pStyle w:val="ListParagraph"/>
        <w:numPr>
          <w:ilvl w:val="0"/>
          <w:numId w:val="2"/>
        </w:numPr>
        <w:spacing w:after="60" w:line="264" w:lineRule="auto"/>
      </w:pPr>
      <w:r>
        <w:t>Automated processing of standard annual endorsement applications where no vessel-type changes are involved.</w:t>
      </w:r>
    </w:p>
    <w:p w14:paraId="254DD489" w14:textId="77777777" w:rsidR="00141054" w:rsidRDefault="007038E0">
      <w:pPr>
        <w:pStyle w:val="ListParagraph"/>
        <w:numPr>
          <w:ilvl w:val="0"/>
          <w:numId w:val="2"/>
        </w:numPr>
        <w:spacing w:after="60" w:line="264" w:lineRule="auto"/>
      </w:pPr>
      <w:r>
        <w:t>Proactive compliance monitoring across the port compliance register, identifying facilities approaching endorsement deadlines or at risk of removal.</w:t>
      </w:r>
    </w:p>
    <w:p w14:paraId="254DD48A" w14:textId="77777777" w:rsidR="00141054" w:rsidRDefault="007038E0">
      <w:pPr>
        <w:pStyle w:val="Heading3"/>
      </w:pPr>
      <w:r>
        <w:t>Domain 7 — Marine Facilities &amp; Companies</w:t>
      </w:r>
    </w:p>
    <w:p w14:paraId="254DD48B" w14:textId="77777777" w:rsidR="00141054" w:rsidRDefault="007038E0">
      <w:pPr>
        <w:spacing w:after="120" w:line="276" w:lineRule="auto"/>
      </w:pPr>
      <w:r>
        <w:t xml:space="preserve">This domain manages the Client’s regulatory accreditation and compliance oversight of </w:t>
      </w:r>
      <w:proofErr w:type="spellStart"/>
      <w:r>
        <w:t>specialised</w:t>
      </w:r>
      <w:proofErr w:type="spellEnd"/>
      <w:r>
        <w:t xml:space="preserve"> maritime service companies operating in the UAE. It covers the full lifecycle of the Annual Accreditation Certificate. </w:t>
      </w:r>
      <w:proofErr w:type="spellStart"/>
      <w:r>
        <w:t>Specialised</w:t>
      </w:r>
      <w:proofErr w:type="spellEnd"/>
      <w:r>
        <w:t xml:space="preserve"> service categories include magnetic compass correction and calibration, lifesaving equipment inspection and maintenance, firefighting equipment inspection and maintenance, survey of small vessels not subject to international conventions, vessel pest control, and towage certificate issuance.</w:t>
      </w:r>
    </w:p>
    <w:p w14:paraId="254DD48C" w14:textId="77777777" w:rsidR="00141054" w:rsidRDefault="007038E0">
      <w:pPr>
        <w:spacing w:after="120" w:line="276" w:lineRule="auto"/>
      </w:pPr>
      <w:r>
        <w:rPr>
          <w:b/>
          <w:bCs/>
        </w:rPr>
        <w:t>Scope of services:</w:t>
      </w:r>
    </w:p>
    <w:p w14:paraId="254DD48D" w14:textId="77777777" w:rsidR="00141054" w:rsidRDefault="007038E0">
      <w:pPr>
        <w:pStyle w:val="ListParagraph"/>
        <w:numPr>
          <w:ilvl w:val="0"/>
          <w:numId w:val="2"/>
        </w:numPr>
        <w:spacing w:after="60" w:line="264" w:lineRule="auto"/>
      </w:pPr>
      <w:r>
        <w:t xml:space="preserve">Issue Annual Accreditation for </w:t>
      </w:r>
      <w:proofErr w:type="spellStart"/>
      <w:r>
        <w:t>Specialised</w:t>
      </w:r>
      <w:proofErr w:type="spellEnd"/>
      <w:r>
        <w:t xml:space="preserve"> Companies: End-to-end digital processing of new accreditation applications, including company profile submission, equipment declaration, licensing authority validation, physical inspection visits where required, multi-level review and approval, fee payment, and certificate issuance.</w:t>
      </w:r>
    </w:p>
    <w:p w14:paraId="254DD48E" w14:textId="77777777" w:rsidR="00141054" w:rsidRDefault="007038E0">
      <w:pPr>
        <w:pStyle w:val="ListParagraph"/>
        <w:numPr>
          <w:ilvl w:val="0"/>
          <w:numId w:val="2"/>
        </w:numPr>
        <w:spacing w:after="60" w:line="264" w:lineRule="auto"/>
      </w:pPr>
      <w:r>
        <w:t xml:space="preserve">Renew Annual Accreditation for </w:t>
      </w:r>
      <w:proofErr w:type="spellStart"/>
      <w:r>
        <w:t>Specialised</w:t>
      </w:r>
      <w:proofErr w:type="spellEnd"/>
      <w:r>
        <w:t xml:space="preserve"> Companies: Annual renewal with automated proactive notifications, licensing authority re-validation, inspection visit where required, and certificate reissuance.</w:t>
      </w:r>
    </w:p>
    <w:p w14:paraId="254DD48F" w14:textId="77777777" w:rsidR="00141054" w:rsidRDefault="007038E0">
      <w:pPr>
        <w:pStyle w:val="ListParagraph"/>
        <w:numPr>
          <w:ilvl w:val="0"/>
          <w:numId w:val="2"/>
        </w:numPr>
        <w:spacing w:after="60" w:line="264" w:lineRule="auto"/>
      </w:pPr>
      <w:r>
        <w:lastRenderedPageBreak/>
        <w:t>Inspection Visit Management: A structured digital workflow to schedule, conduct, record, and manage physical site visits, including configurable checklists, corrective-action tracking, and full inspection history.</w:t>
      </w:r>
    </w:p>
    <w:p w14:paraId="254DD490" w14:textId="77777777" w:rsidR="00141054" w:rsidRDefault="007038E0">
      <w:pPr>
        <w:spacing w:after="120" w:line="276" w:lineRule="auto"/>
      </w:pPr>
      <w:r>
        <w:rPr>
          <w:b/>
          <w:bCs/>
        </w:rPr>
        <w:t>AI requirements:</w:t>
      </w:r>
    </w:p>
    <w:p w14:paraId="254DD491" w14:textId="77777777" w:rsidR="00141054" w:rsidRDefault="007038E0">
      <w:pPr>
        <w:pStyle w:val="ListParagraph"/>
        <w:numPr>
          <w:ilvl w:val="0"/>
          <w:numId w:val="2"/>
        </w:numPr>
        <w:spacing w:after="60" w:line="264" w:lineRule="auto"/>
      </w:pPr>
      <w:r>
        <w:t xml:space="preserve">AI-powered document validation of all submitted accreditation attachments (company profiles, equipment approvals, IACS certificates, factory </w:t>
      </w:r>
      <w:proofErr w:type="spellStart"/>
      <w:r>
        <w:t>authorisation</w:t>
      </w:r>
      <w:proofErr w:type="spellEnd"/>
      <w:r>
        <w:t xml:space="preserve"> letters) before routing to reviewers.</w:t>
      </w:r>
    </w:p>
    <w:p w14:paraId="254DD492" w14:textId="77777777" w:rsidR="00141054" w:rsidRDefault="007038E0">
      <w:pPr>
        <w:pStyle w:val="ListParagraph"/>
        <w:numPr>
          <w:ilvl w:val="0"/>
          <w:numId w:val="2"/>
        </w:numPr>
        <w:spacing w:after="60" w:line="264" w:lineRule="auto"/>
      </w:pPr>
      <w:r>
        <w:t>Automated cross-referencing of company data against Ministry of Economy trade license records and ICP identity data to detect expired licenses, mismatched details, or ineligible applicants.</w:t>
      </w:r>
    </w:p>
    <w:p w14:paraId="254DD493" w14:textId="77777777" w:rsidR="00141054" w:rsidRDefault="007038E0">
      <w:pPr>
        <w:pStyle w:val="ListParagraph"/>
        <w:numPr>
          <w:ilvl w:val="0"/>
          <w:numId w:val="2"/>
        </w:numPr>
        <w:spacing w:after="60" w:line="264" w:lineRule="auto"/>
      </w:pPr>
      <w:r>
        <w:t xml:space="preserve">Proactive expiry monitoring across all accredited </w:t>
      </w:r>
      <w:proofErr w:type="spellStart"/>
      <w:r>
        <w:t>specialised</w:t>
      </w:r>
      <w:proofErr w:type="spellEnd"/>
      <w:r>
        <w:t xml:space="preserve"> companies, generating escalation alerts to the responsible Client officer.</w:t>
      </w:r>
    </w:p>
    <w:p w14:paraId="254DD494" w14:textId="77777777" w:rsidR="00141054" w:rsidRDefault="007038E0">
      <w:pPr>
        <w:pStyle w:val="Heading2"/>
      </w:pPr>
      <w:bookmarkStart w:id="13" w:name="_Toc238588548"/>
      <w:r>
        <w:t>5.4 Cross-Domain Platform Requirements</w:t>
      </w:r>
      <w:bookmarkEnd w:id="13"/>
    </w:p>
    <w:p w14:paraId="254DD495" w14:textId="77777777" w:rsidR="00141054" w:rsidRDefault="007038E0">
      <w:pPr>
        <w:pStyle w:val="Heading3"/>
      </w:pPr>
      <w:r>
        <w:t>5.4.1 Unified Data Architecture</w:t>
      </w:r>
    </w:p>
    <w:p w14:paraId="254DD496" w14:textId="77777777" w:rsidR="00141054" w:rsidRDefault="007038E0">
      <w:pPr>
        <w:pStyle w:val="ListParagraph"/>
        <w:numPr>
          <w:ilvl w:val="0"/>
          <w:numId w:val="2"/>
        </w:numPr>
        <w:spacing w:after="60" w:line="264" w:lineRule="auto"/>
      </w:pPr>
      <w:r>
        <w:t>Single master records for vessels, seafarers, companies, ports, and facilities — shared and reused across all domains with zero duplication.</w:t>
      </w:r>
    </w:p>
    <w:p w14:paraId="254DD497" w14:textId="77777777" w:rsidR="00141054" w:rsidRDefault="007038E0">
      <w:pPr>
        <w:pStyle w:val="ListParagraph"/>
        <w:numPr>
          <w:ilvl w:val="0"/>
          <w:numId w:val="2"/>
        </w:numPr>
        <w:spacing w:after="60" w:line="264" w:lineRule="auto"/>
      </w:pPr>
      <w:r>
        <w:t>A unified data model enabling cross-domain data queries, compliance checks, and AI analytics.</w:t>
      </w:r>
    </w:p>
    <w:p w14:paraId="254DD498" w14:textId="77777777" w:rsidR="00141054" w:rsidRDefault="007038E0">
      <w:pPr>
        <w:pStyle w:val="ListParagraph"/>
        <w:numPr>
          <w:ilvl w:val="0"/>
          <w:numId w:val="2"/>
        </w:numPr>
        <w:spacing w:after="60" w:line="264" w:lineRule="auto"/>
      </w:pPr>
      <w:r>
        <w:t xml:space="preserve">Real-time data </w:t>
      </w:r>
      <w:proofErr w:type="spellStart"/>
      <w:r>
        <w:t>synchronisation</w:t>
      </w:r>
      <w:proofErr w:type="spellEnd"/>
      <w:r>
        <w:t xml:space="preserve"> ensuring all domains reflect the latest status of shared records.</w:t>
      </w:r>
    </w:p>
    <w:p w14:paraId="254DD499" w14:textId="77777777" w:rsidR="00141054" w:rsidRDefault="007038E0">
      <w:pPr>
        <w:pStyle w:val="Heading3"/>
      </w:pPr>
      <w:r>
        <w:t>5.4.2 Integration Ecosystem</w:t>
      </w:r>
    </w:p>
    <w:p w14:paraId="254DD49A" w14:textId="77777777" w:rsidR="00141054" w:rsidRDefault="007038E0">
      <w:pPr>
        <w:pStyle w:val="ListParagraph"/>
        <w:numPr>
          <w:ilvl w:val="0"/>
          <w:numId w:val="2"/>
        </w:numPr>
        <w:spacing w:after="60" w:line="264" w:lineRule="auto"/>
      </w:pPr>
      <w:r>
        <w:t xml:space="preserve">UAE PASS: OpenID Connect / OAuth 2.0 federated identity for all customer </w:t>
      </w:r>
      <w:proofErr w:type="gramStart"/>
      <w:r>
        <w:t>authentication</w:t>
      </w:r>
      <w:proofErr w:type="gramEnd"/>
      <w:r>
        <w:t>.</w:t>
      </w:r>
    </w:p>
    <w:p w14:paraId="254DD49B" w14:textId="77777777" w:rsidR="00141054" w:rsidRDefault="007038E0">
      <w:pPr>
        <w:pStyle w:val="ListParagraph"/>
        <w:numPr>
          <w:ilvl w:val="0"/>
          <w:numId w:val="2"/>
        </w:numPr>
        <w:spacing w:after="60" w:line="264" w:lineRule="auto"/>
      </w:pPr>
      <w:r>
        <w:t>GISIS/IMO: Automated reporting of flag-state data including vessel registry, seafarers, and casualty statistics.</w:t>
      </w:r>
    </w:p>
    <w:p w14:paraId="254DD49C" w14:textId="77777777" w:rsidR="00141054" w:rsidRDefault="007038E0">
      <w:pPr>
        <w:pStyle w:val="ListParagraph"/>
        <w:numPr>
          <w:ilvl w:val="0"/>
          <w:numId w:val="2"/>
        </w:numPr>
        <w:spacing w:after="60" w:line="264" w:lineRule="auto"/>
      </w:pPr>
      <w:r>
        <w:t xml:space="preserve">MOHRE: Seafarer employment record validation and </w:t>
      </w:r>
      <w:proofErr w:type="spellStart"/>
      <w:r>
        <w:t>labour</w:t>
      </w:r>
      <w:proofErr w:type="spellEnd"/>
      <w:r>
        <w:t xml:space="preserve"> compliance verification.</w:t>
      </w:r>
    </w:p>
    <w:p w14:paraId="254DD49D" w14:textId="77777777" w:rsidR="00141054" w:rsidRDefault="007038E0">
      <w:pPr>
        <w:pStyle w:val="ListParagraph"/>
        <w:numPr>
          <w:ilvl w:val="0"/>
          <w:numId w:val="2"/>
        </w:numPr>
        <w:spacing w:after="60" w:line="264" w:lineRule="auto"/>
      </w:pPr>
      <w:r>
        <w:t>Emirates Classification entities: Certificate status and survey record APIs.</w:t>
      </w:r>
    </w:p>
    <w:p w14:paraId="254DD49E" w14:textId="77777777" w:rsidR="00141054" w:rsidRDefault="007038E0">
      <w:pPr>
        <w:pStyle w:val="ListParagraph"/>
        <w:numPr>
          <w:ilvl w:val="0"/>
          <w:numId w:val="2"/>
        </w:numPr>
        <w:spacing w:after="60" w:line="264" w:lineRule="auto"/>
      </w:pPr>
      <w:r>
        <w:t>AIS/LRIT providers: Real-time vessel position data feeds.</w:t>
      </w:r>
    </w:p>
    <w:p w14:paraId="254DD49F" w14:textId="77777777" w:rsidR="00141054" w:rsidRDefault="007038E0">
      <w:pPr>
        <w:pStyle w:val="ListParagraph"/>
        <w:numPr>
          <w:ilvl w:val="0"/>
          <w:numId w:val="2"/>
        </w:numPr>
        <w:spacing w:after="60" w:line="264" w:lineRule="auto"/>
      </w:pPr>
      <w:r>
        <w:t>UAE National Single Window and Federal Identity Authority: as required by UAE Digital Government standards.</w:t>
      </w:r>
    </w:p>
    <w:p w14:paraId="254DD4A0" w14:textId="77777777" w:rsidR="00141054" w:rsidRDefault="007038E0">
      <w:pPr>
        <w:pStyle w:val="ListParagraph"/>
        <w:numPr>
          <w:ilvl w:val="0"/>
          <w:numId w:val="2"/>
        </w:numPr>
        <w:spacing w:after="60" w:line="264" w:lineRule="auto"/>
      </w:pPr>
      <w:r>
        <w:t>Open APIs: Published REST/SOAP API layer enabling future integrations.</w:t>
      </w:r>
    </w:p>
    <w:p w14:paraId="254DD4A1" w14:textId="77777777" w:rsidR="00141054" w:rsidRDefault="007038E0">
      <w:pPr>
        <w:pStyle w:val="Heading3"/>
      </w:pPr>
      <w:r>
        <w:t>5.4.3 Customer Experience &amp; Accessibility</w:t>
      </w:r>
    </w:p>
    <w:p w14:paraId="254DD4A2" w14:textId="77777777" w:rsidR="00141054" w:rsidRDefault="007038E0">
      <w:pPr>
        <w:pStyle w:val="ListParagraph"/>
        <w:numPr>
          <w:ilvl w:val="0"/>
          <w:numId w:val="2"/>
        </w:numPr>
        <w:spacing w:after="60" w:line="264" w:lineRule="auto"/>
      </w:pPr>
      <w:r>
        <w:t>Mobile-first, omnichannel design — web browser, iOS, and Android with consistent experience.</w:t>
      </w:r>
    </w:p>
    <w:p w14:paraId="254DD4A3" w14:textId="77777777" w:rsidR="00141054" w:rsidRDefault="007038E0">
      <w:pPr>
        <w:pStyle w:val="ListParagraph"/>
        <w:numPr>
          <w:ilvl w:val="0"/>
          <w:numId w:val="2"/>
        </w:numPr>
        <w:spacing w:after="60" w:line="264" w:lineRule="auto"/>
      </w:pPr>
      <w:proofErr w:type="spellStart"/>
      <w:r>
        <w:t>Personalised</w:t>
      </w:r>
      <w:proofErr w:type="spellEnd"/>
      <w:r>
        <w:t xml:space="preserve"> stakeholder dashboards for each customer category.</w:t>
      </w:r>
    </w:p>
    <w:p w14:paraId="254DD4A4" w14:textId="77777777" w:rsidR="00141054" w:rsidRDefault="007038E0">
      <w:pPr>
        <w:pStyle w:val="ListParagraph"/>
        <w:numPr>
          <w:ilvl w:val="0"/>
          <w:numId w:val="2"/>
        </w:numPr>
        <w:spacing w:after="60" w:line="264" w:lineRule="auto"/>
      </w:pPr>
      <w:r>
        <w:t>Real-time application status tracking with proactive AI-generated notifications.</w:t>
      </w:r>
    </w:p>
    <w:p w14:paraId="254DD4A5" w14:textId="77777777" w:rsidR="00141054" w:rsidRDefault="007038E0">
      <w:pPr>
        <w:pStyle w:val="ListParagraph"/>
        <w:numPr>
          <w:ilvl w:val="0"/>
          <w:numId w:val="2"/>
        </w:numPr>
        <w:spacing w:after="60" w:line="264" w:lineRule="auto"/>
      </w:pPr>
      <w:r>
        <w:t>Arabic and English interface throughout with right-to-left layout support.</w:t>
      </w:r>
    </w:p>
    <w:p w14:paraId="254DD4A6" w14:textId="77777777" w:rsidR="00141054" w:rsidRDefault="007038E0">
      <w:pPr>
        <w:pStyle w:val="ListParagraph"/>
        <w:numPr>
          <w:ilvl w:val="0"/>
          <w:numId w:val="2"/>
        </w:numPr>
        <w:spacing w:after="60" w:line="264" w:lineRule="auto"/>
      </w:pPr>
      <w:r>
        <w:t>Compliance with TDRA Digital Government Standards.</w:t>
      </w:r>
    </w:p>
    <w:p w14:paraId="254DD4A7" w14:textId="77777777" w:rsidR="00141054" w:rsidRDefault="007038E0">
      <w:pPr>
        <w:pStyle w:val="Heading3"/>
      </w:pPr>
      <w:r>
        <w:t>5.4.4 Configurability &amp; Business Agility</w:t>
      </w:r>
    </w:p>
    <w:p w14:paraId="254DD4A8" w14:textId="77777777" w:rsidR="00141054" w:rsidRDefault="007038E0">
      <w:pPr>
        <w:pStyle w:val="ListParagraph"/>
        <w:numPr>
          <w:ilvl w:val="0"/>
          <w:numId w:val="2"/>
        </w:numPr>
        <w:spacing w:after="60" w:line="264" w:lineRule="auto"/>
      </w:pPr>
      <w:r>
        <w:t>Low-code/no-code workflow and form designer enabling the Client to create and modify service workflows independently.</w:t>
      </w:r>
    </w:p>
    <w:p w14:paraId="254DD4A9" w14:textId="77777777" w:rsidR="00141054" w:rsidRDefault="007038E0">
      <w:pPr>
        <w:pStyle w:val="ListParagraph"/>
        <w:numPr>
          <w:ilvl w:val="0"/>
          <w:numId w:val="2"/>
        </w:numPr>
        <w:spacing w:after="60" w:line="264" w:lineRule="auto"/>
      </w:pPr>
      <w:r>
        <w:t xml:space="preserve">Configurable AI agent </w:t>
      </w:r>
      <w:proofErr w:type="spellStart"/>
      <w:r>
        <w:t>behaviour</w:t>
      </w:r>
      <w:proofErr w:type="spellEnd"/>
      <w:r>
        <w:t xml:space="preserve"> — Client business users can adjust AI decision thresholds, automation rules, and escalation conditions without vendor involvement.</w:t>
      </w:r>
    </w:p>
    <w:p w14:paraId="254DD4AA" w14:textId="77777777" w:rsidR="00141054" w:rsidRDefault="007038E0">
      <w:pPr>
        <w:pStyle w:val="ListParagraph"/>
        <w:numPr>
          <w:ilvl w:val="0"/>
          <w:numId w:val="2"/>
        </w:numPr>
        <w:spacing w:after="60" w:line="264" w:lineRule="auto"/>
      </w:pPr>
      <w:r>
        <w:lastRenderedPageBreak/>
        <w:t>Service versioning for regulatory transitions.</w:t>
      </w:r>
    </w:p>
    <w:p w14:paraId="254DD4AB" w14:textId="77777777" w:rsidR="00141054" w:rsidRDefault="007038E0">
      <w:pPr>
        <w:pStyle w:val="ListParagraph"/>
        <w:numPr>
          <w:ilvl w:val="0"/>
          <w:numId w:val="2"/>
        </w:numPr>
        <w:spacing w:after="60" w:line="264" w:lineRule="auto"/>
      </w:pPr>
      <w:r>
        <w:t>Full platform configurability including AI models, without developer dependency for routine changes.</w:t>
      </w:r>
    </w:p>
    <w:p w14:paraId="254DD4AC" w14:textId="77777777" w:rsidR="00141054" w:rsidRDefault="007038E0">
      <w:pPr>
        <w:pStyle w:val="Heading2"/>
      </w:pPr>
      <w:bookmarkStart w:id="14" w:name="_Toc238588549"/>
      <w:r>
        <w:t>5.5 AI &amp; Agentic Services — National Directive Implementation</w:t>
      </w:r>
      <w:bookmarkEnd w:id="14"/>
    </w:p>
    <w:p w14:paraId="254DD4AD" w14:textId="77777777" w:rsidR="00141054" w:rsidRDefault="007038E0">
      <w:pPr>
        <w:pStyle w:val="Heading3"/>
      </w:pPr>
      <w:r>
        <w:t>5.5.1 Agentic AI Architecture</w:t>
      </w:r>
    </w:p>
    <w:p w14:paraId="254DD4AE" w14:textId="77777777" w:rsidR="00141054" w:rsidRDefault="007038E0">
      <w:pPr>
        <w:spacing w:after="120" w:line="276" w:lineRule="auto"/>
      </w:pPr>
      <w:r>
        <w:t>The platform must incorporate a dedicated AI Agent Layer — an orchestration framework enabling autonomous AI agents to perceive inputs, reason about context, execute multi-step tasks, make decisions, and take actions across all maritime service domains — with configurable levels of human oversight.</w:t>
      </w:r>
    </w:p>
    <w:p w14:paraId="254DD4AF" w14:textId="77777777" w:rsidR="00141054" w:rsidRDefault="007038E0">
      <w:pPr>
        <w:spacing w:after="120" w:line="276" w:lineRule="auto"/>
      </w:pPr>
      <w:r>
        <w:rPr>
          <w:b/>
          <w:bCs/>
        </w:rPr>
        <w:t>Mandatory agentic architecture requirements:</w:t>
      </w:r>
    </w:p>
    <w:p w14:paraId="254DD4B0" w14:textId="77777777" w:rsidR="00141054" w:rsidRDefault="007038E0">
      <w:pPr>
        <w:pStyle w:val="ListParagraph"/>
        <w:numPr>
          <w:ilvl w:val="0"/>
          <w:numId w:val="2"/>
        </w:numPr>
        <w:spacing w:after="60" w:line="264" w:lineRule="auto"/>
      </w:pPr>
      <w:r>
        <w:t xml:space="preserve">AI Agent Orchestration Platform: A </w:t>
      </w:r>
      <w:proofErr w:type="spellStart"/>
      <w:r>
        <w:t>centralised</w:t>
      </w:r>
      <w:proofErr w:type="spellEnd"/>
      <w:r>
        <w:t xml:space="preserve"> framework where the Client can create, deploy, monitor, pause, and retire AI agents for any service workflow.</w:t>
      </w:r>
    </w:p>
    <w:p w14:paraId="254DD4B1" w14:textId="77777777" w:rsidR="00141054" w:rsidRDefault="007038E0">
      <w:pPr>
        <w:pStyle w:val="ListParagraph"/>
        <w:numPr>
          <w:ilvl w:val="0"/>
          <w:numId w:val="2"/>
        </w:numPr>
        <w:spacing w:after="60" w:line="264" w:lineRule="auto"/>
      </w:pPr>
      <w:r>
        <w:t>Configurable Autonomy Levels: From fully supervised (human approves every recommendation) to fully autonomous (AI executes and notifies), allowing the Client to progressively increase automation as confidence grows.</w:t>
      </w:r>
    </w:p>
    <w:p w14:paraId="254DD4B2" w14:textId="77777777" w:rsidR="00141054" w:rsidRDefault="007038E0">
      <w:pPr>
        <w:pStyle w:val="ListParagraph"/>
        <w:numPr>
          <w:ilvl w:val="0"/>
          <w:numId w:val="2"/>
        </w:numPr>
        <w:spacing w:after="60" w:line="264" w:lineRule="auto"/>
      </w:pPr>
      <w:r>
        <w:t>Human-in-the-Loop Controls: A clearly defined escalation path to a human operator for cases outside confidence thresholds or exceptional circumstances.</w:t>
      </w:r>
    </w:p>
    <w:p w14:paraId="254DD4B3" w14:textId="77777777" w:rsidR="00141054" w:rsidRDefault="007038E0">
      <w:pPr>
        <w:pStyle w:val="ListParagraph"/>
        <w:numPr>
          <w:ilvl w:val="0"/>
          <w:numId w:val="2"/>
        </w:numPr>
        <w:spacing w:after="60" w:line="264" w:lineRule="auto"/>
      </w:pPr>
      <w:r>
        <w:t>Agent Audit Trail: Complete, immutable log of every AI agent decision, action, input, and output — providing full explainability and accountability.</w:t>
      </w:r>
    </w:p>
    <w:p w14:paraId="254DD4B4" w14:textId="77777777" w:rsidR="00141054" w:rsidRDefault="007038E0">
      <w:pPr>
        <w:pStyle w:val="ListParagraph"/>
        <w:numPr>
          <w:ilvl w:val="0"/>
          <w:numId w:val="2"/>
        </w:numPr>
        <w:spacing w:after="60" w:line="264" w:lineRule="auto"/>
      </w:pPr>
      <w:r>
        <w:t>Agent Performance Monitoring: Real-time dashboards showing each agent’s decision volume, accuracy rates, escalation frequency, processing times, and business impact.</w:t>
      </w:r>
    </w:p>
    <w:p w14:paraId="254DD4B5" w14:textId="77777777" w:rsidR="00141054" w:rsidRDefault="007038E0">
      <w:pPr>
        <w:pStyle w:val="ListParagraph"/>
        <w:numPr>
          <w:ilvl w:val="0"/>
          <w:numId w:val="2"/>
        </w:numPr>
        <w:spacing w:after="60" w:line="264" w:lineRule="auto"/>
      </w:pPr>
      <w:r>
        <w:t>Multi-Agent Coordination: Agents from different domains can collaborate and hand off tasks (e.g., an inspection agent instructing a licensing agent to suspend a navigation license).</w:t>
      </w:r>
    </w:p>
    <w:p w14:paraId="254DD4B6" w14:textId="77777777" w:rsidR="00141054" w:rsidRDefault="007038E0">
      <w:pPr>
        <w:pStyle w:val="Heading3"/>
      </w:pPr>
      <w:r>
        <w:t>5.5.2 Mandatory AI Agents — Service Automation</w:t>
      </w:r>
    </w:p>
    <w:p w14:paraId="254DD4B7" w14:textId="77777777" w:rsidR="00141054" w:rsidRDefault="007038E0">
      <w:pPr>
        <w:spacing w:after="120" w:line="276" w:lineRule="auto"/>
      </w:pPr>
      <w:r>
        <w:t>The following AI agents must be delivered and operational within the timeframes specified, in line with the national directive:</w:t>
      </w:r>
    </w:p>
    <w:p w14:paraId="254DD4B8" w14:textId="77777777" w:rsidR="00141054" w:rsidRDefault="007038E0">
      <w:pPr>
        <w:pStyle w:val="ListParagraph"/>
        <w:numPr>
          <w:ilvl w:val="0"/>
          <w:numId w:val="2"/>
        </w:numPr>
        <w:spacing w:after="60" w:line="264" w:lineRule="auto"/>
      </w:pPr>
      <w:r>
        <w:rPr>
          <w:b/>
          <w:bCs/>
        </w:rPr>
        <w:t xml:space="preserve">Document Intelligence Agent — </w:t>
      </w:r>
      <w:r>
        <w:t>reads, validates, and extracts structured data from all uploaded maritime documents (OCR + AI understanding, cross-referenced against issuing authority databases). Target: minimum 80% of submitted documents processed without human intervention.</w:t>
      </w:r>
    </w:p>
    <w:p w14:paraId="254DD4B9" w14:textId="77777777" w:rsidR="00141054" w:rsidRDefault="007038E0">
      <w:pPr>
        <w:pStyle w:val="ListParagraph"/>
        <w:numPr>
          <w:ilvl w:val="0"/>
          <w:numId w:val="2"/>
        </w:numPr>
        <w:spacing w:after="60" w:line="264" w:lineRule="auto"/>
      </w:pPr>
      <w:r>
        <w:rPr>
          <w:b/>
          <w:bCs/>
        </w:rPr>
        <w:t xml:space="preserve">Vessel Compliance Agent — </w:t>
      </w:r>
      <w:r>
        <w:t>continuously monitors compliance status of every UAE-flagged vessel across certificates, inspection outcomes, insurance validity, and manning requirements. Target: 100</w:t>
      </w:r>
      <w:proofErr w:type="gramStart"/>
      <w:r>
        <w:t>% of</w:t>
      </w:r>
      <w:proofErr w:type="gramEnd"/>
      <w:r>
        <w:t xml:space="preserve"> vessel compliance monitoring AI-automated.</w:t>
      </w:r>
    </w:p>
    <w:p w14:paraId="254DD4BA" w14:textId="77777777" w:rsidR="00141054" w:rsidRDefault="007038E0">
      <w:pPr>
        <w:pStyle w:val="ListParagraph"/>
        <w:numPr>
          <w:ilvl w:val="0"/>
          <w:numId w:val="2"/>
        </w:numPr>
        <w:spacing w:after="60" w:line="264" w:lineRule="auto"/>
      </w:pPr>
      <w:r>
        <w:rPr>
          <w:b/>
          <w:bCs/>
        </w:rPr>
        <w:t xml:space="preserve">Service Processing Agent — </w:t>
      </w:r>
      <w:r>
        <w:t>processes routine service applications end-to-end. Target: 50% of eligible service applications fully processed by AI agents without human intervention.</w:t>
      </w:r>
    </w:p>
    <w:p w14:paraId="254DD4BB" w14:textId="77777777" w:rsidR="00141054" w:rsidRDefault="007038E0">
      <w:pPr>
        <w:pStyle w:val="ListParagraph"/>
        <w:numPr>
          <w:ilvl w:val="0"/>
          <w:numId w:val="2"/>
        </w:numPr>
        <w:spacing w:after="60" w:line="264" w:lineRule="auto"/>
      </w:pPr>
      <w:r>
        <w:rPr>
          <w:b/>
          <w:bCs/>
        </w:rPr>
        <w:t xml:space="preserve">Customer Guidance Agent (Maritime Assistant) — </w:t>
      </w:r>
      <w:r>
        <w:t>24/7 conversational assistant in Arabic and English. Target: 80% of customer inquiries resolved without human agent involvement.</w:t>
      </w:r>
    </w:p>
    <w:p w14:paraId="254DD4BC" w14:textId="77777777" w:rsidR="00141054" w:rsidRDefault="007038E0">
      <w:pPr>
        <w:pStyle w:val="ListParagraph"/>
        <w:numPr>
          <w:ilvl w:val="0"/>
          <w:numId w:val="2"/>
        </w:numPr>
        <w:spacing w:after="60" w:line="264" w:lineRule="auto"/>
      </w:pPr>
      <w:r>
        <w:rPr>
          <w:b/>
          <w:bCs/>
        </w:rPr>
        <w:t xml:space="preserve">Smart Inspection Agent — </w:t>
      </w:r>
      <w:r>
        <w:t>end-to-end AI support across the inspection lifecycle. Target: 100% of inspections AI-supported; minimum 80% of inspection reports AI-drafted.</w:t>
      </w:r>
    </w:p>
    <w:p w14:paraId="254DD4BD" w14:textId="77777777" w:rsidR="00141054" w:rsidRDefault="007038E0">
      <w:pPr>
        <w:pStyle w:val="ListParagraph"/>
        <w:numPr>
          <w:ilvl w:val="0"/>
          <w:numId w:val="2"/>
        </w:numPr>
        <w:spacing w:after="60" w:line="264" w:lineRule="auto"/>
      </w:pPr>
      <w:r>
        <w:rPr>
          <w:b/>
          <w:bCs/>
        </w:rPr>
        <w:t xml:space="preserve">Regulatory Intelligence Agent — </w:t>
      </w:r>
      <w:r>
        <w:t xml:space="preserve">monitors IMO publications and UAE regulatory developments, </w:t>
      </w:r>
      <w:proofErr w:type="spellStart"/>
      <w:r>
        <w:t>analysing</w:t>
      </w:r>
      <w:proofErr w:type="spellEnd"/>
      <w:r>
        <w:t xml:space="preserve"> impact. Target: operational from go-live; all new IMO circulars </w:t>
      </w:r>
      <w:proofErr w:type="spellStart"/>
      <w:r>
        <w:t>analysed</w:t>
      </w:r>
      <w:proofErr w:type="spellEnd"/>
      <w:r>
        <w:t xml:space="preserve"> within 24 hours of publication.</w:t>
      </w:r>
    </w:p>
    <w:p w14:paraId="254DD4BE" w14:textId="77777777" w:rsidR="00141054" w:rsidRDefault="007038E0">
      <w:pPr>
        <w:pStyle w:val="ListParagraph"/>
        <w:numPr>
          <w:ilvl w:val="0"/>
          <w:numId w:val="2"/>
        </w:numPr>
        <w:spacing w:after="60" w:line="264" w:lineRule="auto"/>
      </w:pPr>
      <w:r>
        <w:rPr>
          <w:b/>
          <w:bCs/>
        </w:rPr>
        <w:lastRenderedPageBreak/>
        <w:t xml:space="preserve">National Maritime Intelligence Agent — </w:t>
      </w:r>
      <w:proofErr w:type="spellStart"/>
      <w:r>
        <w:t>synthesises</w:t>
      </w:r>
      <w:proofErr w:type="spellEnd"/>
      <w:r>
        <w:t xml:space="preserve"> data from all domains and external sources for the NMC. Target: operational from go-live; real-time monitoring covering 100% of UAE-flagged and UAE-waters vessels.</w:t>
      </w:r>
    </w:p>
    <w:p w14:paraId="254DD4BF" w14:textId="77777777" w:rsidR="00141054" w:rsidRDefault="007038E0">
      <w:pPr>
        <w:pStyle w:val="Heading3"/>
      </w:pPr>
      <w:r>
        <w:t>5.5.3 AI Governance &amp; Ethics</w:t>
      </w:r>
    </w:p>
    <w:p w14:paraId="254DD4C0" w14:textId="77777777" w:rsidR="00141054" w:rsidRDefault="007038E0">
      <w:pPr>
        <w:pStyle w:val="ListParagraph"/>
        <w:numPr>
          <w:ilvl w:val="0"/>
          <w:numId w:val="2"/>
        </w:numPr>
        <w:spacing w:after="60" w:line="264" w:lineRule="auto"/>
      </w:pPr>
      <w:r>
        <w:t>Explainability: Every AI decision must be explainable — showing which data, rules, and model outputs led to each recommendation or action.</w:t>
      </w:r>
    </w:p>
    <w:p w14:paraId="254DD4C1" w14:textId="77777777" w:rsidR="00141054" w:rsidRDefault="007038E0">
      <w:pPr>
        <w:pStyle w:val="ListParagraph"/>
        <w:numPr>
          <w:ilvl w:val="0"/>
          <w:numId w:val="2"/>
        </w:numPr>
        <w:spacing w:after="60" w:line="264" w:lineRule="auto"/>
      </w:pPr>
      <w:r>
        <w:t>Bias Monitoring: AI models regularly audited for systematic bias, particularly in risk scoring and inspection targeting.</w:t>
      </w:r>
    </w:p>
    <w:p w14:paraId="254DD4C2" w14:textId="77777777" w:rsidR="00141054" w:rsidRDefault="007038E0">
      <w:pPr>
        <w:pStyle w:val="ListParagraph"/>
        <w:numPr>
          <w:ilvl w:val="0"/>
          <w:numId w:val="2"/>
        </w:numPr>
        <w:spacing w:after="60" w:line="264" w:lineRule="auto"/>
      </w:pPr>
      <w:r>
        <w:t xml:space="preserve">Human Override: Any AI decision can be overridden by an </w:t>
      </w:r>
      <w:proofErr w:type="spellStart"/>
      <w:r>
        <w:t>authorised</w:t>
      </w:r>
      <w:proofErr w:type="spellEnd"/>
      <w:r>
        <w:t xml:space="preserve"> Client reviewer at any time, with the override reason logged.</w:t>
      </w:r>
    </w:p>
    <w:p w14:paraId="254DD4C3" w14:textId="77777777" w:rsidR="00141054" w:rsidRDefault="007038E0">
      <w:pPr>
        <w:pStyle w:val="ListParagraph"/>
        <w:numPr>
          <w:ilvl w:val="0"/>
          <w:numId w:val="2"/>
        </w:numPr>
        <w:spacing w:after="60" w:line="264" w:lineRule="auto"/>
      </w:pPr>
      <w:r>
        <w:t xml:space="preserve">Regulatory Compliance: AI </w:t>
      </w:r>
      <w:proofErr w:type="spellStart"/>
      <w:r>
        <w:t>behaviours</w:t>
      </w:r>
      <w:proofErr w:type="spellEnd"/>
      <w:r>
        <w:t xml:space="preserve"> must comply with the UAE Personal Data Protection Law, UAE AI governance frameworks, and applicable IMO guidance.</w:t>
      </w:r>
    </w:p>
    <w:p w14:paraId="254DD4C4" w14:textId="77777777" w:rsidR="00141054" w:rsidRDefault="007038E0">
      <w:pPr>
        <w:pStyle w:val="ListParagraph"/>
        <w:numPr>
          <w:ilvl w:val="0"/>
          <w:numId w:val="2"/>
        </w:numPr>
        <w:spacing w:after="60" w:line="264" w:lineRule="auto"/>
      </w:pPr>
      <w:r>
        <w:t>Model Versioning: All AI models version-controlled with rollback capability.</w:t>
      </w:r>
    </w:p>
    <w:p w14:paraId="254DD4C5" w14:textId="77777777" w:rsidR="00141054" w:rsidRDefault="007038E0">
      <w:pPr>
        <w:pStyle w:val="ListParagraph"/>
        <w:numPr>
          <w:ilvl w:val="0"/>
          <w:numId w:val="2"/>
        </w:numPr>
        <w:spacing w:after="60" w:line="264" w:lineRule="auto"/>
      </w:pPr>
      <w:r>
        <w:t>Continuous Learning: Supervised continuous learning requiring Client approval before model updates are deployed to production.</w:t>
      </w:r>
    </w:p>
    <w:p w14:paraId="254DD4C6" w14:textId="77777777" w:rsidR="00141054" w:rsidRDefault="007038E0">
      <w:pPr>
        <w:pStyle w:val="Heading3"/>
      </w:pPr>
      <w:r>
        <w:t>5.5.4 AI Adoption Roadmap</w:t>
      </w:r>
    </w:p>
    <w:p w14:paraId="254DD4C7" w14:textId="77777777" w:rsidR="00141054" w:rsidRDefault="007038E0">
      <w:pPr>
        <w:spacing w:after="120" w:line="276" w:lineRule="auto"/>
      </w:pPr>
      <w:r>
        <w:t>Vendors must submit an AI Adoption Roadmap as part of their technical proposal, demonstrating a phased approach to deploying all AI capabilities across the seven business domains, with clear milestones, sequencing rationale, and proposed AI coverage targets at each phase.</w:t>
      </w:r>
    </w:p>
    <w:p w14:paraId="254DD4C8" w14:textId="77777777" w:rsidR="00141054" w:rsidRDefault="007038E0">
      <w:pPr>
        <w:pStyle w:val="Heading2"/>
      </w:pPr>
      <w:bookmarkStart w:id="15" w:name="_Toc238588550"/>
      <w:r>
        <w:t>5.6 Scope Exclusions</w:t>
      </w:r>
      <w:bookmarkEnd w:id="15"/>
    </w:p>
    <w:p w14:paraId="254DD4C9" w14:textId="77777777" w:rsidR="00141054" w:rsidRDefault="007038E0">
      <w:pPr>
        <w:spacing w:after="120" w:line="276" w:lineRule="auto"/>
      </w:pPr>
      <w:r>
        <w:t>The following are explicitly excluded unless separately agreed in writing:</w:t>
      </w:r>
    </w:p>
    <w:p w14:paraId="254DD4CA" w14:textId="77777777" w:rsidR="00141054" w:rsidRDefault="007038E0">
      <w:pPr>
        <w:pStyle w:val="ListParagraph"/>
        <w:numPr>
          <w:ilvl w:val="0"/>
          <w:numId w:val="2"/>
        </w:numPr>
        <w:spacing w:after="60" w:line="264" w:lineRule="auto"/>
      </w:pPr>
      <w:r>
        <w:t>Physical hardware procurement unless forming part of a proposed managed service.</w:t>
      </w:r>
    </w:p>
    <w:p w14:paraId="254DD4CB" w14:textId="77777777" w:rsidR="00141054" w:rsidRDefault="007038E0">
      <w:pPr>
        <w:pStyle w:val="ListParagraph"/>
        <w:numPr>
          <w:ilvl w:val="0"/>
          <w:numId w:val="2"/>
        </w:numPr>
        <w:spacing w:after="60" w:line="264" w:lineRule="auto"/>
      </w:pPr>
      <w:r>
        <w:t>Operational systems of individual ports that do not interface directly with the Client’s regulatory services.</w:t>
      </w:r>
    </w:p>
    <w:p w14:paraId="254DD4CC" w14:textId="77777777" w:rsidR="00141054" w:rsidRDefault="007038E0">
      <w:pPr>
        <w:pStyle w:val="ListParagraph"/>
        <w:numPr>
          <w:ilvl w:val="0"/>
          <w:numId w:val="2"/>
        </w:numPr>
        <w:spacing w:after="60" w:line="264" w:lineRule="auto"/>
      </w:pPr>
      <w:r>
        <w:t>Non-maritime services managed by other Client departments.</w:t>
      </w:r>
    </w:p>
    <w:p w14:paraId="254DD4CD" w14:textId="77777777" w:rsidR="00141054" w:rsidRDefault="007038E0">
      <w:pPr>
        <w:pStyle w:val="ListParagraph"/>
        <w:numPr>
          <w:ilvl w:val="0"/>
          <w:numId w:val="2"/>
        </w:numPr>
        <w:spacing w:after="60" w:line="264" w:lineRule="auto"/>
      </w:pPr>
      <w:r>
        <w:t>Legacy system decommissioning beyond structured data migration to the new platform.</w:t>
      </w:r>
    </w:p>
    <w:p w14:paraId="254DD4CE" w14:textId="77777777" w:rsidR="00141054" w:rsidRDefault="007038E0">
      <w:pPr>
        <w:pStyle w:val="ListParagraph"/>
        <w:numPr>
          <w:ilvl w:val="0"/>
          <w:numId w:val="2"/>
        </w:numPr>
        <w:spacing w:after="60" w:line="264" w:lineRule="auto"/>
      </w:pPr>
      <w:r>
        <w:t>Content creation or translation of existing legislation and circulars unless agreed as a separate workstream.</w:t>
      </w:r>
    </w:p>
    <w:p w14:paraId="254DD4CF" w14:textId="77777777" w:rsidR="00141054" w:rsidRDefault="007038E0">
      <w:pPr>
        <w:pStyle w:val="ListParagraph"/>
        <w:numPr>
          <w:ilvl w:val="0"/>
          <w:numId w:val="2"/>
        </w:numPr>
        <w:spacing w:after="60" w:line="264" w:lineRule="auto"/>
      </w:pPr>
      <w:r>
        <w:t xml:space="preserve">Development of new maritime regulations or policies — the platform </w:t>
      </w:r>
      <w:proofErr w:type="spellStart"/>
      <w:r>
        <w:t>digitises</w:t>
      </w:r>
      <w:proofErr w:type="spellEnd"/>
      <w:r>
        <w:t xml:space="preserve"> and enforces existing regulatory frameworks but does not create or amend them.</w:t>
      </w:r>
    </w:p>
    <w:p w14:paraId="254DD4D0" w14:textId="77777777" w:rsidR="00141054" w:rsidRDefault="007038E0">
      <w:pPr>
        <w:pStyle w:val="ListParagraph"/>
        <w:numPr>
          <w:ilvl w:val="0"/>
          <w:numId w:val="2"/>
        </w:numPr>
        <w:spacing w:after="60" w:line="264" w:lineRule="auto"/>
      </w:pPr>
      <w:r>
        <w:t xml:space="preserve">Physical vessel surveys and inspections — the platform supports and records inspection outcomes but does not replace the physical presence of certified surveyors and </w:t>
      </w:r>
      <w:proofErr w:type="gramStart"/>
      <w:r>
        <w:t>inspectors</w:t>
      </w:r>
      <w:proofErr w:type="gramEnd"/>
      <w:r>
        <w:t xml:space="preserve"> onboard vessels.</w:t>
      </w:r>
    </w:p>
    <w:p w14:paraId="254DD4D1" w14:textId="77777777" w:rsidR="00141054" w:rsidRDefault="007038E0">
      <w:pPr>
        <w:pStyle w:val="Heading2"/>
      </w:pPr>
      <w:bookmarkStart w:id="16" w:name="_Toc238588551"/>
      <w:r>
        <w:t>5.7 Key Deliverables</w:t>
      </w:r>
      <w:bookmarkEnd w:id="16"/>
    </w:p>
    <w:p w14:paraId="254DD4D2" w14:textId="77777777" w:rsidR="00141054" w:rsidRDefault="007038E0">
      <w:pPr>
        <w:pStyle w:val="ListParagraph"/>
        <w:numPr>
          <w:ilvl w:val="0"/>
          <w:numId w:val="2"/>
        </w:numPr>
        <w:spacing w:after="60" w:line="264" w:lineRule="auto"/>
      </w:pPr>
      <w:r>
        <w:rPr>
          <w:b/>
          <w:bCs/>
        </w:rPr>
        <w:t xml:space="preserve">D0 — </w:t>
      </w:r>
      <w:r>
        <w:t>Data Readiness Assessment.</w:t>
      </w:r>
    </w:p>
    <w:p w14:paraId="254DD4D3" w14:textId="77777777" w:rsidR="00141054" w:rsidRDefault="007038E0">
      <w:pPr>
        <w:pStyle w:val="ListParagraph"/>
        <w:numPr>
          <w:ilvl w:val="0"/>
          <w:numId w:val="2"/>
        </w:numPr>
        <w:spacing w:after="60" w:line="264" w:lineRule="auto"/>
      </w:pPr>
      <w:r>
        <w:rPr>
          <w:b/>
          <w:bCs/>
        </w:rPr>
        <w:t xml:space="preserve">D1 — </w:t>
      </w:r>
      <w:r>
        <w:t>Platform Architecture &amp; Design Documentation including AI Architecture.</w:t>
      </w:r>
    </w:p>
    <w:p w14:paraId="254DD4D4" w14:textId="77777777" w:rsidR="00141054" w:rsidRDefault="007038E0">
      <w:pPr>
        <w:pStyle w:val="ListParagraph"/>
        <w:numPr>
          <w:ilvl w:val="0"/>
          <w:numId w:val="2"/>
        </w:numPr>
        <w:spacing w:after="60" w:line="264" w:lineRule="auto"/>
      </w:pPr>
      <w:r>
        <w:rPr>
          <w:b/>
          <w:bCs/>
        </w:rPr>
        <w:t xml:space="preserve">D2 — </w:t>
      </w:r>
      <w:r>
        <w:t>Unified Maritime Digital Services Platform: all 7 domains and 80+ services.</w:t>
      </w:r>
    </w:p>
    <w:p w14:paraId="254DD4D5" w14:textId="77777777" w:rsidR="00141054" w:rsidRDefault="007038E0">
      <w:pPr>
        <w:pStyle w:val="ListParagraph"/>
        <w:numPr>
          <w:ilvl w:val="0"/>
          <w:numId w:val="2"/>
        </w:numPr>
        <w:spacing w:after="60" w:line="264" w:lineRule="auto"/>
      </w:pPr>
      <w:r>
        <w:rPr>
          <w:b/>
          <w:bCs/>
        </w:rPr>
        <w:t xml:space="preserve">D3 — </w:t>
      </w:r>
      <w:r>
        <w:t>AI Capabilities Suite: all AI capabilities and agents per Section 5.5.</w:t>
      </w:r>
    </w:p>
    <w:p w14:paraId="254DD4D6" w14:textId="77777777" w:rsidR="00141054" w:rsidRDefault="007038E0">
      <w:pPr>
        <w:pStyle w:val="ListParagraph"/>
        <w:numPr>
          <w:ilvl w:val="0"/>
          <w:numId w:val="2"/>
        </w:numPr>
        <w:spacing w:after="60" w:line="264" w:lineRule="auto"/>
      </w:pPr>
      <w:r>
        <w:rPr>
          <w:b/>
          <w:bCs/>
        </w:rPr>
        <w:lastRenderedPageBreak/>
        <w:t xml:space="preserve">D4 — </w:t>
      </w:r>
      <w:r>
        <w:t>Smart Inspection System: full AI-powered inspection capability per Domain 5.</w:t>
      </w:r>
    </w:p>
    <w:p w14:paraId="254DD4D7" w14:textId="77777777" w:rsidR="00141054" w:rsidRDefault="007038E0">
      <w:pPr>
        <w:pStyle w:val="ListParagraph"/>
        <w:numPr>
          <w:ilvl w:val="0"/>
          <w:numId w:val="2"/>
        </w:numPr>
        <w:spacing w:after="60" w:line="264" w:lineRule="auto"/>
      </w:pPr>
      <w:r>
        <w:rPr>
          <w:b/>
          <w:bCs/>
        </w:rPr>
        <w:t xml:space="preserve">D5 — </w:t>
      </w:r>
      <w:r>
        <w:t>Integration Layer: UAE PASS, GISIS/IMO, MOHRE, Classification entities, AIS/LRIT.</w:t>
      </w:r>
    </w:p>
    <w:p w14:paraId="254DD4D8" w14:textId="77777777" w:rsidR="00141054" w:rsidRDefault="007038E0">
      <w:pPr>
        <w:pStyle w:val="ListParagraph"/>
        <w:numPr>
          <w:ilvl w:val="0"/>
          <w:numId w:val="2"/>
        </w:numPr>
        <w:spacing w:after="60" w:line="264" w:lineRule="auto"/>
      </w:pPr>
      <w:r>
        <w:rPr>
          <w:b/>
          <w:bCs/>
        </w:rPr>
        <w:t xml:space="preserve">D6 — </w:t>
      </w:r>
      <w:r>
        <w:t>Mobile Applications: customer-facing and inspector-facing apps for iOS and Android.</w:t>
      </w:r>
    </w:p>
    <w:p w14:paraId="254DD4D9" w14:textId="77777777" w:rsidR="00141054" w:rsidRDefault="007038E0">
      <w:pPr>
        <w:pStyle w:val="ListParagraph"/>
        <w:numPr>
          <w:ilvl w:val="0"/>
          <w:numId w:val="2"/>
        </w:numPr>
        <w:spacing w:after="60" w:line="264" w:lineRule="auto"/>
      </w:pPr>
      <w:r>
        <w:rPr>
          <w:b/>
          <w:bCs/>
        </w:rPr>
        <w:t xml:space="preserve">D7 — </w:t>
      </w:r>
      <w:r>
        <w:t>NMC Intelligence Suite: real-time monitoring, AI risk engine, and strategic dashboards.</w:t>
      </w:r>
    </w:p>
    <w:p w14:paraId="254DD4DA" w14:textId="77777777" w:rsidR="00141054" w:rsidRDefault="007038E0">
      <w:pPr>
        <w:pStyle w:val="ListParagraph"/>
        <w:numPr>
          <w:ilvl w:val="0"/>
          <w:numId w:val="2"/>
        </w:numPr>
        <w:spacing w:after="60" w:line="264" w:lineRule="auto"/>
      </w:pPr>
      <w:r>
        <w:rPr>
          <w:b/>
          <w:bCs/>
        </w:rPr>
        <w:t xml:space="preserve">D8 — </w:t>
      </w:r>
      <w:r>
        <w:t>Data Migration: strategy and structured execution with full validation and audit trail, approved by the Client before migration commences.</w:t>
      </w:r>
    </w:p>
    <w:p w14:paraId="254DD4DB" w14:textId="77777777" w:rsidR="00141054" w:rsidRDefault="007038E0">
      <w:pPr>
        <w:pStyle w:val="ListParagraph"/>
        <w:numPr>
          <w:ilvl w:val="0"/>
          <w:numId w:val="2"/>
        </w:numPr>
        <w:spacing w:after="60" w:line="264" w:lineRule="auto"/>
      </w:pPr>
      <w:r>
        <w:rPr>
          <w:b/>
          <w:bCs/>
        </w:rPr>
        <w:t xml:space="preserve">D9 — </w:t>
      </w:r>
      <w:r>
        <w:t xml:space="preserve">UAT &amp; Go-Live: comprehensive testing strategy and execution, user acceptance, defect resolution, and </w:t>
      </w:r>
      <w:proofErr w:type="spellStart"/>
      <w:r>
        <w:t>hypercare</w:t>
      </w:r>
      <w:proofErr w:type="spellEnd"/>
      <w:r>
        <w:t xml:space="preserve"> support.</w:t>
      </w:r>
    </w:p>
    <w:p w14:paraId="254DD4DC" w14:textId="77777777" w:rsidR="00141054" w:rsidRDefault="007038E0">
      <w:pPr>
        <w:pStyle w:val="ListParagraph"/>
        <w:numPr>
          <w:ilvl w:val="0"/>
          <w:numId w:val="2"/>
        </w:numPr>
        <w:spacing w:after="60" w:line="264" w:lineRule="auto"/>
      </w:pPr>
      <w:r>
        <w:rPr>
          <w:b/>
          <w:bCs/>
        </w:rPr>
        <w:t xml:space="preserve">D10 — </w:t>
      </w:r>
      <w:r>
        <w:t>Training &amp; Knowledge Transfer.</w:t>
      </w:r>
    </w:p>
    <w:p w14:paraId="254DD4DD" w14:textId="77777777" w:rsidR="00141054" w:rsidRDefault="007038E0">
      <w:pPr>
        <w:pStyle w:val="ListParagraph"/>
        <w:numPr>
          <w:ilvl w:val="0"/>
          <w:numId w:val="2"/>
        </w:numPr>
        <w:spacing w:after="60" w:line="264" w:lineRule="auto"/>
      </w:pPr>
      <w:r>
        <w:rPr>
          <w:b/>
          <w:bCs/>
        </w:rPr>
        <w:t xml:space="preserve">D11 — </w:t>
      </w:r>
      <w:r>
        <w:t>KPI &amp; Performance Dashboards: real-time dashboards for all seven domains, executive leadership, and NMC.</w:t>
      </w:r>
    </w:p>
    <w:p w14:paraId="254DD4DE" w14:textId="77777777" w:rsidR="00141054" w:rsidRDefault="007038E0">
      <w:pPr>
        <w:pStyle w:val="ListParagraph"/>
        <w:numPr>
          <w:ilvl w:val="0"/>
          <w:numId w:val="2"/>
        </w:numPr>
        <w:spacing w:after="60" w:line="264" w:lineRule="auto"/>
      </w:pPr>
      <w:r>
        <w:rPr>
          <w:b/>
          <w:bCs/>
        </w:rPr>
        <w:t xml:space="preserve">D12 — </w:t>
      </w:r>
      <w:r>
        <w:t>AI Adoption Roadmap &amp; Performance Reports: periodic AI performance reporting throughout the contract period.</w:t>
      </w:r>
    </w:p>
    <w:p w14:paraId="254DD4DF" w14:textId="77777777" w:rsidR="00141054" w:rsidRDefault="007038E0">
      <w:pPr>
        <w:pStyle w:val="Heading2"/>
      </w:pPr>
      <w:bookmarkStart w:id="17" w:name="_Toc238588552"/>
      <w:r>
        <w:t>5.8 Functional Requirements</w:t>
      </w:r>
      <w:bookmarkEnd w:id="17"/>
    </w:p>
    <w:p w14:paraId="254DD4E0" w14:textId="77777777" w:rsidR="00141054" w:rsidRDefault="007038E0">
      <w:pPr>
        <w:pStyle w:val="ListParagraph"/>
        <w:numPr>
          <w:ilvl w:val="0"/>
          <w:numId w:val="2"/>
        </w:numPr>
        <w:spacing w:after="60" w:line="264" w:lineRule="auto"/>
      </w:pPr>
      <w:r>
        <w:t>End-to-end digital service workflows across all 7 domains with no manual handoffs.</w:t>
      </w:r>
    </w:p>
    <w:p w14:paraId="254DD4E1" w14:textId="77777777" w:rsidR="00141054" w:rsidRDefault="007038E0">
      <w:pPr>
        <w:pStyle w:val="ListParagraph"/>
        <w:numPr>
          <w:ilvl w:val="0"/>
          <w:numId w:val="2"/>
        </w:numPr>
        <w:spacing w:after="60" w:line="264" w:lineRule="auto"/>
      </w:pPr>
      <w:r>
        <w:t>Configurable forms, workflows, rules, and fees fully manageable by the Client without vendor involvement.</w:t>
      </w:r>
    </w:p>
    <w:p w14:paraId="254DD4E2" w14:textId="77777777" w:rsidR="00141054" w:rsidRDefault="007038E0">
      <w:pPr>
        <w:pStyle w:val="ListParagraph"/>
        <w:numPr>
          <w:ilvl w:val="0"/>
          <w:numId w:val="2"/>
        </w:numPr>
        <w:spacing w:after="60" w:line="264" w:lineRule="auto"/>
      </w:pPr>
      <w:r>
        <w:t>Unified master records for vessels, seafarers, companies, ports, and facilities across all domains.</w:t>
      </w:r>
    </w:p>
    <w:p w14:paraId="254DD4E3" w14:textId="77777777" w:rsidR="00141054" w:rsidRDefault="007038E0">
      <w:pPr>
        <w:pStyle w:val="ListParagraph"/>
        <w:numPr>
          <w:ilvl w:val="0"/>
          <w:numId w:val="2"/>
        </w:numPr>
        <w:spacing w:after="60" w:line="264" w:lineRule="auto"/>
      </w:pPr>
      <w:r>
        <w:t>Role-based access control for all user categories.</w:t>
      </w:r>
    </w:p>
    <w:p w14:paraId="254DD4E4" w14:textId="77777777" w:rsidR="00141054" w:rsidRDefault="007038E0">
      <w:pPr>
        <w:pStyle w:val="ListParagraph"/>
        <w:numPr>
          <w:ilvl w:val="0"/>
          <w:numId w:val="2"/>
        </w:numPr>
        <w:spacing w:after="60" w:line="264" w:lineRule="auto"/>
      </w:pPr>
      <w:r>
        <w:t>Real-time application status tracking with AI-generated proactive notifications.</w:t>
      </w:r>
    </w:p>
    <w:p w14:paraId="254DD4E5" w14:textId="77777777" w:rsidR="00141054" w:rsidRDefault="007038E0">
      <w:pPr>
        <w:pStyle w:val="ListParagraph"/>
        <w:numPr>
          <w:ilvl w:val="0"/>
          <w:numId w:val="2"/>
        </w:numPr>
        <w:spacing w:after="60" w:line="264" w:lineRule="auto"/>
      </w:pPr>
      <w:r>
        <w:t>Digital certificate generation, signing, and verification, meeting international standards.</w:t>
      </w:r>
    </w:p>
    <w:p w14:paraId="254DD4E6" w14:textId="77777777" w:rsidR="00141054" w:rsidRDefault="007038E0">
      <w:pPr>
        <w:pStyle w:val="ListParagraph"/>
        <w:numPr>
          <w:ilvl w:val="0"/>
          <w:numId w:val="2"/>
        </w:numPr>
        <w:spacing w:after="60" w:line="264" w:lineRule="auto"/>
      </w:pPr>
      <w:r>
        <w:t>Smart Inspection system with AI pre-assessment, real-time guidance, and automated report generation.</w:t>
      </w:r>
    </w:p>
    <w:p w14:paraId="254DD4E7" w14:textId="77777777" w:rsidR="00141054" w:rsidRDefault="007038E0">
      <w:pPr>
        <w:pStyle w:val="ListParagraph"/>
        <w:numPr>
          <w:ilvl w:val="0"/>
          <w:numId w:val="2"/>
        </w:numPr>
        <w:spacing w:after="60" w:line="264" w:lineRule="auto"/>
      </w:pPr>
      <w:r>
        <w:t>AI Agent Orchestration Platform with configurable autonomy levels and full audit trail.</w:t>
      </w:r>
    </w:p>
    <w:p w14:paraId="254DD4E8" w14:textId="77777777" w:rsidR="00141054" w:rsidRDefault="007038E0">
      <w:pPr>
        <w:pStyle w:val="ListParagraph"/>
        <w:numPr>
          <w:ilvl w:val="0"/>
          <w:numId w:val="2"/>
        </w:numPr>
        <w:spacing w:after="60" w:line="264" w:lineRule="auto"/>
      </w:pPr>
      <w:r>
        <w:t>UAE PASS federated authentication.</w:t>
      </w:r>
    </w:p>
    <w:p w14:paraId="254DD4E9" w14:textId="77777777" w:rsidR="00141054" w:rsidRDefault="007038E0">
      <w:pPr>
        <w:pStyle w:val="ListParagraph"/>
        <w:numPr>
          <w:ilvl w:val="0"/>
          <w:numId w:val="2"/>
        </w:numPr>
        <w:spacing w:after="60" w:line="264" w:lineRule="auto"/>
      </w:pPr>
      <w:r>
        <w:t>Real-time data exchange with GISIS/IMO, MOHRE, AIS/LRIT, and classification society systems.</w:t>
      </w:r>
    </w:p>
    <w:p w14:paraId="254DD4EA" w14:textId="77777777" w:rsidR="00141054" w:rsidRDefault="007038E0">
      <w:pPr>
        <w:pStyle w:val="ListParagraph"/>
        <w:numPr>
          <w:ilvl w:val="0"/>
          <w:numId w:val="2"/>
        </w:numPr>
        <w:spacing w:after="60" w:line="264" w:lineRule="auto"/>
      </w:pPr>
      <w:r>
        <w:t>NMC real-time monitoring with AI maritime intelligence.</w:t>
      </w:r>
    </w:p>
    <w:p w14:paraId="254DD4EB" w14:textId="77777777" w:rsidR="00141054" w:rsidRDefault="007038E0">
      <w:pPr>
        <w:pStyle w:val="ListParagraph"/>
        <w:numPr>
          <w:ilvl w:val="0"/>
          <w:numId w:val="2"/>
        </w:numPr>
        <w:spacing w:after="60" w:line="264" w:lineRule="auto"/>
      </w:pPr>
      <w:r>
        <w:t>AI-enabled legislative repository with regulatory change management.</w:t>
      </w:r>
    </w:p>
    <w:p w14:paraId="254DD4EC" w14:textId="77777777" w:rsidR="00141054" w:rsidRDefault="007038E0">
      <w:pPr>
        <w:pStyle w:val="ListParagraph"/>
        <w:numPr>
          <w:ilvl w:val="0"/>
          <w:numId w:val="2"/>
        </w:numPr>
        <w:spacing w:after="60" w:line="264" w:lineRule="auto"/>
      </w:pPr>
      <w:r>
        <w:t>Comprehensive audit trails and approval workflows across all services and AI decisions.</w:t>
      </w:r>
    </w:p>
    <w:p w14:paraId="254DD4ED" w14:textId="77777777" w:rsidR="00141054" w:rsidRDefault="007038E0">
      <w:pPr>
        <w:pStyle w:val="ListParagraph"/>
        <w:numPr>
          <w:ilvl w:val="0"/>
          <w:numId w:val="2"/>
        </w:numPr>
        <w:spacing w:after="60" w:line="264" w:lineRule="auto"/>
      </w:pPr>
      <w:r>
        <w:t>Arabic and English multilingual interface with RTL support.</w:t>
      </w:r>
    </w:p>
    <w:p w14:paraId="254DD4EE" w14:textId="77777777" w:rsidR="00141054" w:rsidRDefault="007038E0">
      <w:pPr>
        <w:pStyle w:val="ListParagraph"/>
        <w:numPr>
          <w:ilvl w:val="0"/>
          <w:numId w:val="2"/>
        </w:numPr>
        <w:spacing w:after="60" w:line="264" w:lineRule="auto"/>
      </w:pPr>
      <w:r>
        <w:t>24/7 AI agent availability for customer guidance and service processing.</w:t>
      </w:r>
    </w:p>
    <w:p w14:paraId="254DD4EF" w14:textId="77777777" w:rsidR="00141054" w:rsidRDefault="007038E0">
      <w:pPr>
        <w:pStyle w:val="ListParagraph"/>
        <w:numPr>
          <w:ilvl w:val="0"/>
          <w:numId w:val="2"/>
        </w:numPr>
        <w:spacing w:after="60" w:line="264" w:lineRule="auto"/>
      </w:pPr>
      <w:r>
        <w:t>Domain KPI &amp; Performance Dashboards for each of the seven business domains.</w:t>
      </w:r>
    </w:p>
    <w:p w14:paraId="254DD4F0" w14:textId="77777777" w:rsidR="00141054" w:rsidRDefault="007038E0">
      <w:pPr>
        <w:pStyle w:val="Heading2"/>
      </w:pPr>
      <w:bookmarkStart w:id="18" w:name="_Toc238588553"/>
      <w:r>
        <w:t>5.9 Non-Functional Requirements</w:t>
      </w:r>
      <w:bookmarkEnd w:id="18"/>
    </w:p>
    <w:p w14:paraId="254DD4F1" w14:textId="77777777" w:rsidR="00141054" w:rsidRDefault="007038E0">
      <w:pPr>
        <w:pStyle w:val="ListParagraph"/>
        <w:numPr>
          <w:ilvl w:val="0"/>
          <w:numId w:val="2"/>
        </w:numPr>
        <w:spacing w:after="60" w:line="264" w:lineRule="auto"/>
      </w:pPr>
      <w:r>
        <w:rPr>
          <w:b/>
          <w:bCs/>
        </w:rPr>
        <w:t xml:space="preserve">Security: </w:t>
      </w:r>
      <w:r>
        <w:t>UAE Cybersecurity Council standards; full encryption at rest and in transit.</w:t>
      </w:r>
    </w:p>
    <w:p w14:paraId="254DD4F2" w14:textId="77777777" w:rsidR="00141054" w:rsidRDefault="007038E0">
      <w:pPr>
        <w:pStyle w:val="ListParagraph"/>
        <w:numPr>
          <w:ilvl w:val="0"/>
          <w:numId w:val="2"/>
        </w:numPr>
        <w:spacing w:after="60" w:line="264" w:lineRule="auto"/>
      </w:pPr>
      <w:r>
        <w:rPr>
          <w:b/>
          <w:bCs/>
        </w:rPr>
        <w:t xml:space="preserve">Data Privacy: </w:t>
      </w:r>
      <w:r>
        <w:t>UAE Personal Data Protection Law compliance.</w:t>
      </w:r>
    </w:p>
    <w:p w14:paraId="254DD4F3" w14:textId="77777777" w:rsidR="00141054" w:rsidRDefault="007038E0">
      <w:pPr>
        <w:pStyle w:val="ListParagraph"/>
        <w:numPr>
          <w:ilvl w:val="0"/>
          <w:numId w:val="2"/>
        </w:numPr>
        <w:spacing w:after="60" w:line="264" w:lineRule="auto"/>
      </w:pPr>
      <w:r>
        <w:rPr>
          <w:b/>
          <w:bCs/>
        </w:rPr>
        <w:t xml:space="preserve">Data Sovereignty: </w:t>
      </w:r>
      <w:r>
        <w:t>All data and AI model training stored and processed within UAE jurisdiction.</w:t>
      </w:r>
    </w:p>
    <w:p w14:paraId="254DD4F4" w14:textId="77777777" w:rsidR="00141054" w:rsidRDefault="007038E0">
      <w:pPr>
        <w:pStyle w:val="ListParagraph"/>
        <w:numPr>
          <w:ilvl w:val="0"/>
          <w:numId w:val="2"/>
        </w:numPr>
        <w:spacing w:after="60" w:line="264" w:lineRule="auto"/>
      </w:pPr>
      <w:r>
        <w:rPr>
          <w:b/>
          <w:bCs/>
        </w:rPr>
        <w:t xml:space="preserve">Disaster Recovery: </w:t>
      </w:r>
      <w:r>
        <w:t>RPO 4 hours; RTO 8 hours.</w:t>
      </w:r>
    </w:p>
    <w:p w14:paraId="254DD4F5" w14:textId="77777777" w:rsidR="00141054" w:rsidRDefault="007038E0">
      <w:pPr>
        <w:pStyle w:val="ListParagraph"/>
        <w:numPr>
          <w:ilvl w:val="0"/>
          <w:numId w:val="2"/>
        </w:numPr>
        <w:spacing w:after="60" w:line="264" w:lineRule="auto"/>
      </w:pPr>
      <w:r>
        <w:rPr>
          <w:b/>
          <w:bCs/>
        </w:rPr>
        <w:lastRenderedPageBreak/>
        <w:t xml:space="preserve">Mobile: </w:t>
      </w:r>
      <w:r>
        <w:t>Native iOS and Android with offline AI capability for inspection workflows.</w:t>
      </w:r>
    </w:p>
    <w:p w14:paraId="254DD4F6" w14:textId="77777777" w:rsidR="00141054" w:rsidRDefault="007038E0">
      <w:pPr>
        <w:pStyle w:val="ListParagraph"/>
        <w:numPr>
          <w:ilvl w:val="0"/>
          <w:numId w:val="2"/>
        </w:numPr>
        <w:spacing w:after="60" w:line="264" w:lineRule="auto"/>
      </w:pPr>
      <w:r>
        <w:rPr>
          <w:b/>
          <w:bCs/>
        </w:rPr>
        <w:t xml:space="preserve">Accessibility: </w:t>
      </w:r>
      <w:r>
        <w:t>Compliance with TDRA Digital Government Standards.</w:t>
      </w:r>
    </w:p>
    <w:p w14:paraId="254DD4F7" w14:textId="77777777" w:rsidR="00141054" w:rsidRDefault="007038E0">
      <w:pPr>
        <w:pStyle w:val="ListParagraph"/>
        <w:numPr>
          <w:ilvl w:val="0"/>
          <w:numId w:val="2"/>
        </w:numPr>
        <w:spacing w:after="60" w:line="264" w:lineRule="auto"/>
      </w:pPr>
      <w:r>
        <w:rPr>
          <w:b/>
          <w:bCs/>
        </w:rPr>
        <w:t xml:space="preserve">AI Explainability: </w:t>
      </w:r>
      <w:r>
        <w:t>Every AI decision must produce a human-readable explanation of reasoning.</w:t>
      </w:r>
    </w:p>
    <w:p w14:paraId="254DD4F8" w14:textId="77777777" w:rsidR="00141054" w:rsidRDefault="007038E0">
      <w:pPr>
        <w:pStyle w:val="ListParagraph"/>
        <w:numPr>
          <w:ilvl w:val="0"/>
          <w:numId w:val="2"/>
        </w:numPr>
        <w:spacing w:after="60" w:line="264" w:lineRule="auto"/>
      </w:pPr>
      <w:r>
        <w:rPr>
          <w:b/>
          <w:bCs/>
        </w:rPr>
        <w:t xml:space="preserve">Low-Code/No-Code: </w:t>
      </w:r>
      <w:r>
        <w:t>Full platform configuration manageable by non-technical Client staff without vendor involvement.</w:t>
      </w:r>
    </w:p>
    <w:p w14:paraId="254DD4F9" w14:textId="77777777" w:rsidR="00141054" w:rsidRDefault="007038E0">
      <w:pPr>
        <w:pStyle w:val="Heading1"/>
      </w:pPr>
      <w:bookmarkStart w:id="19" w:name="_Toc238588554"/>
      <w:r>
        <w:t>6. Service Level Agreements (SLAs)</w:t>
      </w:r>
      <w:bookmarkEnd w:id="19"/>
    </w:p>
    <w:p w14:paraId="254DD4FA" w14:textId="77777777" w:rsidR="00141054" w:rsidRDefault="007038E0">
      <w:pPr>
        <w:spacing w:after="120" w:line="276" w:lineRule="auto"/>
      </w:pPr>
      <w:r>
        <w:t>Vendors must commit to the following minimum service levels:</w:t>
      </w:r>
    </w:p>
    <w:p w14:paraId="254DD4FB" w14:textId="77777777" w:rsidR="00141054" w:rsidRDefault="007038E0">
      <w:pPr>
        <w:pStyle w:val="Heading2"/>
      </w:pPr>
      <w:bookmarkStart w:id="20" w:name="_Toc238588555"/>
      <w:r>
        <w:t>6.1 Incident Response &amp; Resolution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1760"/>
      </w:tblGrid>
      <w:tr w:rsidR="00141054" w14:paraId="254DD500"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4FC" w14:textId="77777777" w:rsidR="00141054" w:rsidRDefault="007038E0">
            <w:pPr>
              <w:spacing w:line="252" w:lineRule="auto"/>
            </w:pPr>
            <w:r>
              <w:rPr>
                <w:b/>
                <w:bCs/>
                <w:color w:val="FFFFFF"/>
              </w:rPr>
              <w:t>Metric</w:t>
            </w:r>
          </w:p>
        </w:tc>
        <w:tc>
          <w:tcPr>
            <w:tcW w:w="21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4FD" w14:textId="77777777" w:rsidR="00141054" w:rsidRDefault="007038E0">
            <w:pPr>
              <w:spacing w:line="252" w:lineRule="auto"/>
            </w:pPr>
            <w:r>
              <w:rPr>
                <w:b/>
                <w:bCs/>
                <w:color w:val="FFFFFF"/>
              </w:rPr>
              <w:t>Target Response Time</w:t>
            </w:r>
          </w:p>
        </w:tc>
        <w:tc>
          <w:tcPr>
            <w:tcW w:w="21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4FE" w14:textId="77777777" w:rsidR="00141054" w:rsidRDefault="007038E0">
            <w:pPr>
              <w:spacing w:line="252" w:lineRule="auto"/>
            </w:pPr>
            <w:r>
              <w:rPr>
                <w:b/>
                <w:bCs/>
                <w:color w:val="FFFFFF"/>
              </w:rPr>
              <w:t>Target Resolution Time</w:t>
            </w:r>
          </w:p>
        </w:tc>
        <w:tc>
          <w:tcPr>
            <w:tcW w:w="17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4FF" w14:textId="77777777" w:rsidR="00141054" w:rsidRDefault="007038E0">
            <w:pPr>
              <w:spacing w:line="252" w:lineRule="auto"/>
            </w:pPr>
            <w:r>
              <w:rPr>
                <w:b/>
                <w:bCs/>
                <w:color w:val="FFFFFF"/>
              </w:rPr>
              <w:t>Support Hours</w:t>
            </w:r>
          </w:p>
        </w:tc>
      </w:tr>
      <w:tr w:rsidR="00141054" w14:paraId="254DD505" w14:textId="77777777">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1" w14:textId="77777777" w:rsidR="00141054" w:rsidRDefault="007038E0">
            <w:pPr>
              <w:spacing w:line="252" w:lineRule="auto"/>
            </w:pPr>
            <w:r>
              <w:t>P1 – Critical Incident (system down, severe business impact)</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2" w14:textId="77777777" w:rsidR="00141054" w:rsidRDefault="007038E0">
            <w:pPr>
              <w:spacing w:line="252" w:lineRule="auto"/>
            </w:pPr>
            <w:r>
              <w:t>Within 30 minutes</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3" w14:textId="77777777" w:rsidR="00141054" w:rsidRDefault="007038E0">
            <w:pPr>
              <w:spacing w:line="252" w:lineRule="auto"/>
            </w:pPr>
            <w:r>
              <w:t>Within 2 hours</w:t>
            </w:r>
          </w:p>
        </w:tc>
        <w:tc>
          <w:tcPr>
            <w:tcW w:w="1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4" w14:textId="77777777" w:rsidR="00141054" w:rsidRDefault="007038E0">
            <w:pPr>
              <w:spacing w:line="252" w:lineRule="auto"/>
            </w:pPr>
            <w:r>
              <w:t>24/7 (or Business Hours – to be defined)</w:t>
            </w:r>
          </w:p>
        </w:tc>
      </w:tr>
      <w:tr w:rsidR="00141054" w14:paraId="254DD50A" w14:textId="77777777">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6" w14:textId="77777777" w:rsidR="00141054" w:rsidRDefault="007038E0">
            <w:pPr>
              <w:spacing w:line="252" w:lineRule="auto"/>
            </w:pPr>
            <w:r>
              <w:t xml:space="preserve">P2 – </w:t>
            </w:r>
            <w:proofErr w:type="gramStart"/>
            <w:r>
              <w:t>High Priority</w:t>
            </w:r>
            <w:proofErr w:type="gramEnd"/>
            <w:r>
              <w:t xml:space="preserve"> Incident (significant impact, workaround possible)</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7" w14:textId="77777777" w:rsidR="00141054" w:rsidRDefault="007038E0">
            <w:pPr>
              <w:spacing w:line="252" w:lineRule="auto"/>
            </w:pPr>
            <w:r>
              <w:t>Within 2 hours</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8" w14:textId="77777777" w:rsidR="00141054" w:rsidRDefault="007038E0">
            <w:pPr>
              <w:spacing w:line="252" w:lineRule="auto"/>
            </w:pPr>
            <w:r>
              <w:t>Within 4 hours</w:t>
            </w:r>
          </w:p>
        </w:tc>
        <w:tc>
          <w:tcPr>
            <w:tcW w:w="1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9" w14:textId="77777777" w:rsidR="00141054" w:rsidRDefault="007038E0">
            <w:pPr>
              <w:spacing w:line="252" w:lineRule="auto"/>
            </w:pPr>
            <w:r>
              <w:t>24/7</w:t>
            </w:r>
          </w:p>
        </w:tc>
      </w:tr>
      <w:tr w:rsidR="00141054" w14:paraId="254DD50F" w14:textId="77777777">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B" w14:textId="77777777" w:rsidR="00141054" w:rsidRDefault="007038E0">
            <w:pPr>
              <w:spacing w:line="252" w:lineRule="auto"/>
            </w:pPr>
            <w:r>
              <w:t>P3 – Medium Priority Incident (moderate impact, workaround available)</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C" w14:textId="77777777" w:rsidR="00141054" w:rsidRDefault="007038E0">
            <w:pPr>
              <w:spacing w:line="252" w:lineRule="auto"/>
            </w:pPr>
            <w:r>
              <w:t>Within 6 hours</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D" w14:textId="77777777" w:rsidR="00141054" w:rsidRDefault="007038E0">
            <w:pPr>
              <w:spacing w:line="252" w:lineRule="auto"/>
            </w:pPr>
            <w:r>
              <w:t>Within 24 hours</w:t>
            </w:r>
          </w:p>
        </w:tc>
        <w:tc>
          <w:tcPr>
            <w:tcW w:w="1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0E" w14:textId="77777777" w:rsidR="00141054" w:rsidRDefault="007038E0">
            <w:pPr>
              <w:spacing w:line="252" w:lineRule="auto"/>
            </w:pPr>
            <w:r>
              <w:t>24/7</w:t>
            </w:r>
          </w:p>
        </w:tc>
      </w:tr>
    </w:tbl>
    <w:p w14:paraId="254DD510" w14:textId="77777777" w:rsidR="00141054" w:rsidRDefault="00141054">
      <w:pPr>
        <w:spacing w:after="60"/>
      </w:pPr>
    </w:p>
    <w:p w14:paraId="254DD511" w14:textId="77777777" w:rsidR="00141054" w:rsidRDefault="007038E0">
      <w:pPr>
        <w:pStyle w:val="Heading2"/>
      </w:pPr>
      <w:bookmarkStart w:id="21" w:name="_Toc238588556"/>
      <w:r>
        <w:t>6.2 System Availability</w:t>
      </w:r>
      <w:bookmarkEnd w:id="21"/>
    </w:p>
    <w:p w14:paraId="254DD512" w14:textId="77777777" w:rsidR="00141054" w:rsidRDefault="007038E0">
      <w:pPr>
        <w:spacing w:after="120" w:line="276" w:lineRule="auto"/>
      </w:pPr>
      <w:r>
        <w:t>Uptime: 99.9% (monthly, excluding scheduled maintenance).</w:t>
      </w:r>
    </w:p>
    <w:p w14:paraId="254DD513" w14:textId="77777777" w:rsidR="00141054" w:rsidRDefault="007038E0">
      <w:pPr>
        <w:pStyle w:val="Heading2"/>
      </w:pPr>
      <w:bookmarkStart w:id="22" w:name="_Toc238588557"/>
      <w:r>
        <w:t>6.3 Change Management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054" w14:paraId="254DD51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14" w14:textId="77777777" w:rsidR="00141054" w:rsidRDefault="007038E0">
            <w:pPr>
              <w:spacing w:line="252" w:lineRule="auto"/>
            </w:pPr>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15" w14:textId="77777777" w:rsidR="00141054" w:rsidRDefault="007038E0">
            <w:pPr>
              <w:spacing w:line="252" w:lineRule="auto"/>
            </w:pPr>
            <w:r>
              <w:rPr>
                <w:b/>
                <w:bCs/>
                <w:color w:val="FFFFFF"/>
              </w:rPr>
              <w:t>Target</w:t>
            </w:r>
          </w:p>
        </w:tc>
      </w:tr>
      <w:tr w:rsidR="00141054" w14:paraId="254DD519"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17" w14:textId="77777777" w:rsidR="00141054" w:rsidRDefault="007038E0">
            <w:pPr>
              <w:spacing w:line="252" w:lineRule="auto"/>
            </w:pPr>
            <w:r>
              <w:t>Change Implementation Time</w:t>
            </w:r>
          </w:p>
        </w:tc>
        <w:tc>
          <w:tcPr>
            <w:tcW w:w="4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18" w14:textId="77777777" w:rsidR="00141054" w:rsidRDefault="007038E0">
            <w:pPr>
              <w:spacing w:line="252" w:lineRule="auto"/>
            </w:pPr>
            <w:r>
              <w:t>Within 24 hours (for standard, approved changes)</w:t>
            </w:r>
          </w:p>
        </w:tc>
      </w:tr>
      <w:tr w:rsidR="00141054" w14:paraId="254DD51C"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1A" w14:textId="77777777" w:rsidR="00141054" w:rsidRDefault="007038E0">
            <w:pPr>
              <w:spacing w:line="252" w:lineRule="auto"/>
            </w:pPr>
            <w:r>
              <w:t>Out-of-Hours Requests</w:t>
            </w:r>
          </w:p>
        </w:tc>
        <w:tc>
          <w:tcPr>
            <w:tcW w:w="46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1B" w14:textId="77777777" w:rsidR="00141054" w:rsidRDefault="007038E0">
            <w:pPr>
              <w:spacing w:line="252" w:lineRule="auto"/>
            </w:pPr>
            <w:r>
              <w:t>Must be supported and implemented as agreed</w:t>
            </w:r>
          </w:p>
        </w:tc>
      </w:tr>
    </w:tbl>
    <w:p w14:paraId="254DD51D" w14:textId="77777777" w:rsidR="00141054" w:rsidRDefault="00141054">
      <w:pPr>
        <w:spacing w:after="60"/>
      </w:pPr>
    </w:p>
    <w:p w14:paraId="254DD51E" w14:textId="77777777" w:rsidR="00141054" w:rsidRDefault="007038E0">
      <w:pPr>
        <w:pStyle w:val="Heading2"/>
      </w:pPr>
      <w:bookmarkStart w:id="23" w:name="_Toc238588558"/>
      <w:r>
        <w:t>6.4 Performance SLAs</w:t>
      </w:r>
      <w:bookmarkEnd w:id="23"/>
    </w:p>
    <w:p w14:paraId="254DD51F" w14:textId="77777777" w:rsidR="00141054" w:rsidRDefault="007038E0">
      <w:pPr>
        <w:spacing w:after="120" w:line="276" w:lineRule="auto"/>
      </w:pPr>
      <w:r>
        <w:t>The platform must meet the following performance thresholds under peak production load, measured continuously from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3400"/>
        <w:gridCol w:w="2400"/>
      </w:tblGrid>
      <w:tr w:rsidR="00141054" w14:paraId="254DD523" w14:textId="77777777">
        <w:trPr>
          <w:tblHeader/>
        </w:trPr>
        <w:tc>
          <w:tcPr>
            <w:tcW w:w="35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20" w14:textId="77777777" w:rsidR="00141054" w:rsidRDefault="007038E0">
            <w:pPr>
              <w:spacing w:line="252" w:lineRule="auto"/>
            </w:pPr>
            <w:r>
              <w:rPr>
                <w:b/>
                <w:bCs/>
                <w:color w:val="FFFFFF"/>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21" w14:textId="77777777" w:rsidR="00141054" w:rsidRDefault="007038E0">
            <w:pPr>
              <w:spacing w:line="252" w:lineRule="auto"/>
            </w:pPr>
            <w:r>
              <w:rPr>
                <w:b/>
                <w:bCs/>
                <w:color w:val="FFFFFF"/>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22" w14:textId="77777777" w:rsidR="00141054" w:rsidRDefault="007038E0">
            <w:pPr>
              <w:spacing w:line="252" w:lineRule="auto"/>
            </w:pPr>
            <w:r>
              <w:rPr>
                <w:b/>
                <w:bCs/>
                <w:color w:val="FFFFFF"/>
              </w:rPr>
              <w:t>Measurement</w:t>
            </w:r>
          </w:p>
        </w:tc>
      </w:tr>
      <w:tr w:rsidR="00141054" w14:paraId="254DD527"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4" w14:textId="77777777" w:rsidR="00141054" w:rsidRDefault="007038E0">
            <w:pPr>
              <w:spacing w:line="252" w:lineRule="auto"/>
            </w:pPr>
            <w:r>
              <w:t>Web page load time</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5" w14:textId="77777777" w:rsidR="00141054" w:rsidRDefault="007038E0">
            <w:pPr>
              <w:spacing w:line="252" w:lineRule="auto"/>
            </w:pPr>
            <w:r>
              <w:t>Maximum 3 seconds</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6" w14:textId="77777777" w:rsidR="00141054" w:rsidRDefault="007038E0">
            <w:pPr>
              <w:spacing w:line="252" w:lineRule="auto"/>
            </w:pPr>
            <w:r>
              <w:t>95th percentile under peak load</w:t>
            </w:r>
          </w:p>
        </w:tc>
      </w:tr>
      <w:tr w:rsidR="00141054" w14:paraId="254DD52B"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8" w14:textId="77777777" w:rsidR="00141054" w:rsidRDefault="007038E0">
            <w:pPr>
              <w:spacing w:line="252" w:lineRule="auto"/>
            </w:pPr>
            <w:r>
              <w:lastRenderedPageBreak/>
              <w:t>API response – standard queries</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9" w14:textId="77777777" w:rsidR="00141054" w:rsidRDefault="007038E0">
            <w:pPr>
              <w:spacing w:line="252" w:lineRule="auto"/>
            </w:pPr>
            <w:r>
              <w:t>Maximum 500ms</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A" w14:textId="77777777" w:rsidR="00141054" w:rsidRDefault="007038E0">
            <w:pPr>
              <w:spacing w:line="252" w:lineRule="auto"/>
            </w:pPr>
            <w:r>
              <w:t>95th percentile</w:t>
            </w:r>
          </w:p>
        </w:tc>
      </w:tr>
      <w:tr w:rsidR="00141054" w14:paraId="254DD52F"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C" w14:textId="77777777" w:rsidR="00141054" w:rsidRDefault="007038E0">
            <w:pPr>
              <w:spacing w:line="252" w:lineRule="auto"/>
            </w:pPr>
            <w:r>
              <w:t>API response – complex queries</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D" w14:textId="77777777" w:rsidR="00141054" w:rsidRDefault="007038E0">
            <w:pPr>
              <w:spacing w:line="252" w:lineRule="auto"/>
            </w:pPr>
            <w:r>
              <w:t>Maximum 2 seconds</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2E" w14:textId="77777777" w:rsidR="00141054" w:rsidRDefault="007038E0">
            <w:pPr>
              <w:spacing w:line="252" w:lineRule="auto"/>
            </w:pPr>
            <w:r>
              <w:t>95th percentile</w:t>
            </w:r>
          </w:p>
        </w:tc>
      </w:tr>
      <w:tr w:rsidR="00141054" w14:paraId="254DD533"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0" w14:textId="77777777" w:rsidR="00141054" w:rsidRDefault="007038E0">
            <w:pPr>
              <w:spacing w:line="252" w:lineRule="auto"/>
            </w:pPr>
            <w:r>
              <w:t>AI document verification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1" w14:textId="77777777" w:rsidR="00141054" w:rsidRDefault="007038E0">
            <w:pPr>
              <w:spacing w:line="252" w:lineRule="auto"/>
            </w:pPr>
            <w:r>
              <w:t>Maximum 30 seconds per document</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2" w14:textId="77777777" w:rsidR="00141054" w:rsidRDefault="007038E0">
            <w:pPr>
              <w:spacing w:line="252" w:lineRule="auto"/>
            </w:pPr>
            <w:r>
              <w:t>95th percentile</w:t>
            </w:r>
          </w:p>
        </w:tc>
      </w:tr>
      <w:tr w:rsidR="00141054" w14:paraId="254DD537"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4" w14:textId="77777777" w:rsidR="00141054" w:rsidRDefault="007038E0">
            <w:pPr>
              <w:spacing w:line="252" w:lineRule="auto"/>
            </w:pPr>
            <w:r>
              <w:t>AI inspection risk score</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5" w14:textId="77777777" w:rsidR="00141054" w:rsidRDefault="007038E0">
            <w:pPr>
              <w:spacing w:line="252" w:lineRule="auto"/>
            </w:pPr>
            <w:r>
              <w:t>Maximum 60 seconds</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6" w14:textId="77777777" w:rsidR="00141054" w:rsidRDefault="007038E0">
            <w:pPr>
              <w:spacing w:line="252" w:lineRule="auto"/>
            </w:pPr>
            <w:r>
              <w:t>95th percentile</w:t>
            </w:r>
          </w:p>
        </w:tc>
      </w:tr>
      <w:tr w:rsidR="00141054" w14:paraId="254DD53B"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8" w14:textId="77777777" w:rsidR="00141054" w:rsidRDefault="007038E0">
            <w:pPr>
              <w:spacing w:line="252" w:lineRule="auto"/>
            </w:pPr>
            <w:r>
              <w:t>AI conversational agent response</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9" w14:textId="77777777" w:rsidR="00141054" w:rsidRDefault="007038E0">
            <w:pPr>
              <w:spacing w:line="252" w:lineRule="auto"/>
            </w:pPr>
            <w:r>
              <w:t>Maximum 5 seconds</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A" w14:textId="77777777" w:rsidR="00141054" w:rsidRDefault="007038E0">
            <w:pPr>
              <w:spacing w:line="252" w:lineRule="auto"/>
            </w:pPr>
            <w:r>
              <w:t>95th percentile</w:t>
            </w:r>
          </w:p>
        </w:tc>
      </w:tr>
      <w:tr w:rsidR="00141054" w14:paraId="254DD53F"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C" w14:textId="77777777" w:rsidR="00141054" w:rsidRDefault="007038E0">
            <w:pPr>
              <w:spacing w:line="252" w:lineRule="auto"/>
            </w:pPr>
            <w:r>
              <w:t>NMC AIS vessel position refresh</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D" w14:textId="77777777" w:rsidR="00141054" w:rsidRDefault="007038E0">
            <w:pPr>
              <w:spacing w:line="252" w:lineRule="auto"/>
            </w:pPr>
            <w:r>
              <w:t>Maximum 60-second latency</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3E" w14:textId="77777777" w:rsidR="00141054" w:rsidRDefault="007038E0">
            <w:pPr>
              <w:spacing w:line="252" w:lineRule="auto"/>
            </w:pPr>
            <w:r>
              <w:t>Rolling average</w:t>
            </w:r>
          </w:p>
        </w:tc>
      </w:tr>
      <w:tr w:rsidR="00141054" w14:paraId="254DD543"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40" w14:textId="77777777" w:rsidR="00141054" w:rsidRDefault="007038E0">
            <w:pPr>
              <w:spacing w:line="252" w:lineRule="auto"/>
            </w:pPr>
            <w:r>
              <w:t>Digital certificate issuance</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41" w14:textId="77777777" w:rsidR="00141054" w:rsidRDefault="007038E0">
            <w:pPr>
              <w:spacing w:line="252" w:lineRule="auto"/>
            </w:pPr>
            <w:r>
              <w:t>Maximum 10 seconds after approval</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42" w14:textId="77777777" w:rsidR="00141054" w:rsidRDefault="007038E0">
            <w:pPr>
              <w:spacing w:line="252" w:lineRule="auto"/>
            </w:pPr>
            <w:r>
              <w:t>95th percentile</w:t>
            </w:r>
          </w:p>
        </w:tc>
      </w:tr>
      <w:tr w:rsidR="00141054" w14:paraId="254DD547" w14:textId="77777777">
        <w:tc>
          <w:tcPr>
            <w:tcW w:w="3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44" w14:textId="77777777" w:rsidR="00141054" w:rsidRDefault="007038E0">
            <w:pPr>
              <w:spacing w:line="252" w:lineRule="auto"/>
            </w:pPr>
            <w:r>
              <w:t>AI inspection report generation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45" w14:textId="77777777" w:rsidR="00141054" w:rsidRDefault="007038E0">
            <w:pPr>
              <w:spacing w:line="252" w:lineRule="auto"/>
            </w:pPr>
            <w:r>
              <w:t>Maximum 5 minutes after inspection close</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46" w14:textId="77777777" w:rsidR="00141054" w:rsidRDefault="007038E0">
            <w:pPr>
              <w:spacing w:line="252" w:lineRule="auto"/>
            </w:pPr>
            <w:r>
              <w:t>95th percentile</w:t>
            </w:r>
          </w:p>
        </w:tc>
      </w:tr>
    </w:tbl>
    <w:p w14:paraId="254DD548" w14:textId="77777777" w:rsidR="00141054" w:rsidRDefault="00141054">
      <w:pPr>
        <w:spacing w:after="60"/>
      </w:pPr>
    </w:p>
    <w:p w14:paraId="254DD549" w14:textId="77777777" w:rsidR="00141054" w:rsidRDefault="007038E0">
      <w:pPr>
        <w:pStyle w:val="Heading2"/>
      </w:pPr>
      <w:bookmarkStart w:id="24" w:name="_Toc238588559"/>
      <w:r>
        <w:t>6.5 Data, Security &amp; Recovery SLAs</w:t>
      </w:r>
      <w:bookmarkEnd w:id="24"/>
    </w:p>
    <w:p w14:paraId="254DD54A" w14:textId="77777777" w:rsidR="00141054" w:rsidRDefault="007038E0">
      <w:pPr>
        <w:pStyle w:val="ListParagraph"/>
        <w:numPr>
          <w:ilvl w:val="0"/>
          <w:numId w:val="2"/>
        </w:numPr>
        <w:spacing w:after="60" w:line="264" w:lineRule="auto"/>
      </w:pPr>
      <w:r>
        <w:t>Backup Completion: 100% of daily backups must complete; failure reported within 2 hours and remediated within 4 hours.</w:t>
      </w:r>
    </w:p>
    <w:p w14:paraId="254DD54B" w14:textId="77777777" w:rsidR="00141054" w:rsidRDefault="007038E0">
      <w:pPr>
        <w:pStyle w:val="ListParagraph"/>
        <w:numPr>
          <w:ilvl w:val="0"/>
          <w:numId w:val="2"/>
        </w:numPr>
        <w:spacing w:after="60" w:line="264" w:lineRule="auto"/>
      </w:pPr>
      <w:r>
        <w:t>Recovery Point Objective (RPO): Maximum 4 hours of data loss in any disaster recovery scenario.</w:t>
      </w:r>
    </w:p>
    <w:p w14:paraId="254DD54C" w14:textId="77777777" w:rsidR="00141054" w:rsidRDefault="007038E0">
      <w:pPr>
        <w:pStyle w:val="ListParagraph"/>
        <w:numPr>
          <w:ilvl w:val="0"/>
          <w:numId w:val="2"/>
        </w:numPr>
        <w:spacing w:after="60" w:line="264" w:lineRule="auto"/>
      </w:pPr>
      <w:r>
        <w:t>Recovery Time Objective (RTO): Maximum 8 hours for full platform restoration after a declared disaster.</w:t>
      </w:r>
    </w:p>
    <w:p w14:paraId="254DD54D" w14:textId="77777777" w:rsidR="00141054" w:rsidRDefault="007038E0">
      <w:pPr>
        <w:pStyle w:val="ListParagraph"/>
        <w:numPr>
          <w:ilvl w:val="0"/>
          <w:numId w:val="2"/>
        </w:numPr>
        <w:spacing w:after="60" w:line="264" w:lineRule="auto"/>
      </w:pPr>
      <w:r>
        <w:t>Security Patch – Critical (CVSS 9.0+): Applied within 24 hours of vendor notification.</w:t>
      </w:r>
    </w:p>
    <w:p w14:paraId="254DD54E" w14:textId="77777777" w:rsidR="00141054" w:rsidRDefault="007038E0">
      <w:pPr>
        <w:pStyle w:val="ListParagraph"/>
        <w:numPr>
          <w:ilvl w:val="0"/>
          <w:numId w:val="2"/>
        </w:numPr>
        <w:spacing w:after="60" w:line="264" w:lineRule="auto"/>
      </w:pPr>
      <w:r>
        <w:t>Security Patch – High (CVSS 7.0–8.9): Applied within 72 hours of vendor notification.</w:t>
      </w:r>
    </w:p>
    <w:p w14:paraId="254DD54F" w14:textId="77777777" w:rsidR="00141054" w:rsidRDefault="007038E0">
      <w:pPr>
        <w:pStyle w:val="ListParagraph"/>
        <w:numPr>
          <w:ilvl w:val="0"/>
          <w:numId w:val="2"/>
        </w:numPr>
        <w:spacing w:after="60" w:line="264" w:lineRule="auto"/>
      </w:pPr>
      <w:r>
        <w:t>Security Patch – Medium/Low: Applied within next scheduled maintenance window.</w:t>
      </w:r>
    </w:p>
    <w:p w14:paraId="254DD550" w14:textId="77777777" w:rsidR="00141054" w:rsidRDefault="007038E0">
      <w:pPr>
        <w:pStyle w:val="ListParagraph"/>
        <w:numPr>
          <w:ilvl w:val="0"/>
          <w:numId w:val="2"/>
        </w:numPr>
        <w:spacing w:after="60" w:line="264" w:lineRule="auto"/>
      </w:pPr>
      <w:r>
        <w:t>Data Breach Notification: Client notified within 1 hour; preliminary impact assessment within 4 hours.</w:t>
      </w:r>
    </w:p>
    <w:p w14:paraId="254DD551" w14:textId="77777777" w:rsidR="00141054" w:rsidRDefault="007038E0">
      <w:pPr>
        <w:pStyle w:val="ListParagraph"/>
        <w:numPr>
          <w:ilvl w:val="0"/>
          <w:numId w:val="2"/>
        </w:numPr>
        <w:spacing w:after="60" w:line="264" w:lineRule="auto"/>
      </w:pPr>
      <w:r>
        <w:t>Annual penetration test report delivered to the Client within 10 working days of test completion.</w:t>
      </w:r>
    </w:p>
    <w:p w14:paraId="254DD552" w14:textId="77777777" w:rsidR="00141054" w:rsidRDefault="007038E0">
      <w:pPr>
        <w:pStyle w:val="Heading2"/>
      </w:pPr>
      <w:bookmarkStart w:id="25" w:name="_Toc238588560"/>
      <w:r>
        <w:t>6.6 AI-Specific SLAs</w:t>
      </w:r>
      <w:bookmarkEnd w:id="25"/>
    </w:p>
    <w:p w14:paraId="254DD553" w14:textId="77777777" w:rsidR="00141054" w:rsidRDefault="007038E0">
      <w:pPr>
        <w:spacing w:after="120" w:line="276" w:lineRule="auto"/>
      </w:pPr>
      <w:r>
        <w:t>The following AI service levels apply in addition to the general SLAs above, reflecting the strategic importance of AI to this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3400"/>
        <w:gridCol w:w="1800"/>
      </w:tblGrid>
      <w:tr w:rsidR="00141054" w14:paraId="254DD557" w14:textId="77777777">
        <w:trPr>
          <w:tblHeader/>
        </w:trPr>
        <w:tc>
          <w:tcPr>
            <w:tcW w:w="41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54" w14:textId="77777777" w:rsidR="00141054" w:rsidRDefault="007038E0">
            <w:pPr>
              <w:spacing w:line="252" w:lineRule="auto"/>
            </w:pPr>
            <w:r>
              <w:rPr>
                <w:b/>
                <w:bCs/>
                <w:color w:val="FFFFFF"/>
              </w:rPr>
              <w:t>AI SLA Metric</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55" w14:textId="77777777" w:rsidR="00141054" w:rsidRDefault="007038E0">
            <w:pPr>
              <w:spacing w:line="252" w:lineRule="auto"/>
            </w:pPr>
            <w:r>
              <w:rPr>
                <w:b/>
                <w:bCs/>
                <w:color w:val="FFFFFF"/>
              </w:rPr>
              <w:t>Target</w:t>
            </w:r>
          </w:p>
        </w:tc>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vAlign w:val="center"/>
          </w:tcPr>
          <w:p w14:paraId="254DD556" w14:textId="77777777" w:rsidR="00141054" w:rsidRDefault="007038E0">
            <w:pPr>
              <w:spacing w:line="252" w:lineRule="auto"/>
            </w:pPr>
            <w:r>
              <w:rPr>
                <w:b/>
                <w:bCs/>
                <w:color w:val="FFFFFF"/>
              </w:rPr>
              <w:t>Review Frequency</w:t>
            </w:r>
          </w:p>
        </w:tc>
      </w:tr>
      <w:tr w:rsidR="00141054" w14:paraId="254DD55B"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58" w14:textId="77777777" w:rsidR="00141054" w:rsidRDefault="007038E0">
            <w:pPr>
              <w:spacing w:line="252" w:lineRule="auto"/>
            </w:pPr>
            <w:r>
              <w:t>Document Intelligence Agent Accuracy</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59" w14:textId="77777777" w:rsidR="00141054" w:rsidRDefault="007038E0">
            <w:pPr>
              <w:spacing w:line="252" w:lineRule="auto"/>
            </w:pPr>
            <w:r>
              <w:t>Minimum 95% on standard maritime certificate validation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5A" w14:textId="77777777" w:rsidR="00141054" w:rsidRDefault="007038E0">
            <w:pPr>
              <w:spacing w:line="252" w:lineRule="auto"/>
            </w:pPr>
            <w:r>
              <w:t>Monthly</w:t>
            </w:r>
          </w:p>
        </w:tc>
      </w:tr>
      <w:tr w:rsidR="00141054" w14:paraId="254DD55F"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5C" w14:textId="77777777" w:rsidR="00141054" w:rsidRDefault="007038E0">
            <w:pPr>
              <w:spacing w:line="252" w:lineRule="auto"/>
            </w:pPr>
            <w:r>
              <w:t>AI Agent Availability</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5D" w14:textId="77777777" w:rsidR="00141054" w:rsidRDefault="007038E0">
            <w:pPr>
              <w:spacing w:line="252" w:lineRule="auto"/>
            </w:pPr>
            <w:r>
              <w:t>Each mandatory agent operational minimum 99.5% of scheduled hours</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5E" w14:textId="77777777" w:rsidR="00141054" w:rsidRDefault="007038E0">
            <w:pPr>
              <w:spacing w:line="252" w:lineRule="auto"/>
            </w:pPr>
            <w:r>
              <w:t>Monthly</w:t>
            </w:r>
          </w:p>
        </w:tc>
      </w:tr>
      <w:tr w:rsidR="00141054" w14:paraId="254DD563"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0" w14:textId="77777777" w:rsidR="00141054" w:rsidRDefault="007038E0">
            <w:pPr>
              <w:spacing w:line="252" w:lineRule="auto"/>
            </w:pPr>
            <w:r>
              <w:t>Inspection Risk Scoring False Positive Rate</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1" w14:textId="77777777" w:rsidR="00141054" w:rsidRDefault="007038E0">
            <w:pPr>
              <w:spacing w:line="252" w:lineRule="auto"/>
            </w:pPr>
            <w:r>
              <w:t>Maximum 15% on high-risk vessel targeting</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2" w14:textId="77777777" w:rsidR="00141054" w:rsidRDefault="007038E0">
            <w:pPr>
              <w:spacing w:line="252" w:lineRule="auto"/>
            </w:pPr>
            <w:r>
              <w:t>Quarterly</w:t>
            </w:r>
          </w:p>
        </w:tc>
      </w:tr>
      <w:tr w:rsidR="00141054" w14:paraId="254DD567"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4" w14:textId="77777777" w:rsidR="00141054" w:rsidRDefault="007038E0">
            <w:pPr>
              <w:spacing w:line="252" w:lineRule="auto"/>
            </w:pPr>
            <w:r>
              <w:t>AI Escalation Resolution Time</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5" w14:textId="77777777" w:rsidR="00141054" w:rsidRDefault="007038E0">
            <w:pPr>
              <w:spacing w:line="252" w:lineRule="auto"/>
            </w:pPr>
            <w:r>
              <w:t>Human review of AI-escalated items within 4 business hours</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6" w14:textId="77777777" w:rsidR="00141054" w:rsidRDefault="007038E0">
            <w:pPr>
              <w:spacing w:line="252" w:lineRule="auto"/>
            </w:pPr>
            <w:r>
              <w:t>Monthly</w:t>
            </w:r>
          </w:p>
        </w:tc>
      </w:tr>
      <w:tr w:rsidR="00141054" w14:paraId="254DD56B"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8" w14:textId="77777777" w:rsidR="00141054" w:rsidRDefault="007038E0">
            <w:pPr>
              <w:spacing w:line="252" w:lineRule="auto"/>
            </w:pPr>
            <w:r>
              <w:lastRenderedPageBreak/>
              <w:t>Model Performance Drift Alert</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9" w14:textId="77777777" w:rsidR="00141054" w:rsidRDefault="007038E0">
            <w:pPr>
              <w:spacing w:line="252" w:lineRule="auto"/>
            </w:pPr>
            <w:r>
              <w:t>Automated alert when accuracy drops more than 5% from baseline</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A" w14:textId="77777777" w:rsidR="00141054" w:rsidRDefault="007038E0">
            <w:pPr>
              <w:spacing w:line="252" w:lineRule="auto"/>
            </w:pPr>
            <w:r>
              <w:t>Continuous</w:t>
            </w:r>
          </w:p>
        </w:tc>
      </w:tr>
      <w:tr w:rsidR="00141054" w14:paraId="254DD56F"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C" w14:textId="77777777" w:rsidR="00141054" w:rsidRDefault="007038E0">
            <w:pPr>
              <w:spacing w:line="252" w:lineRule="auto"/>
            </w:pPr>
            <w:r>
              <w:t>AI Decision Explainability</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D" w14:textId="77777777" w:rsidR="00141054" w:rsidRDefault="007038E0">
            <w:pPr>
              <w:spacing w:line="252" w:lineRule="auto"/>
            </w:pPr>
            <w:r>
              <w:t>Full explanation retrievable within 30 seconds of request</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6E" w14:textId="77777777" w:rsidR="00141054" w:rsidRDefault="007038E0">
            <w:pPr>
              <w:spacing w:line="252" w:lineRule="auto"/>
            </w:pPr>
            <w:r>
              <w:t>95th percentile</w:t>
            </w:r>
          </w:p>
        </w:tc>
      </w:tr>
      <w:tr w:rsidR="00141054" w14:paraId="254DD573" w14:textId="77777777">
        <w:tc>
          <w:tcPr>
            <w:tcW w:w="4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70" w14:textId="77777777" w:rsidR="00141054" w:rsidRDefault="007038E0">
            <w:pPr>
              <w:spacing w:line="252" w:lineRule="auto"/>
            </w:pPr>
            <w:r>
              <w:t>Agentic Service Rate (National Directive Progress)</w:t>
            </w:r>
          </w:p>
        </w:tc>
        <w:tc>
          <w:tcPr>
            <w:tcW w:w="3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71" w14:textId="77777777" w:rsidR="00141054" w:rsidRDefault="007038E0">
            <w:pPr>
              <w:spacing w:line="252" w:lineRule="auto"/>
            </w:pPr>
            <w:r>
              <w:t>Minimum 80% of platform maritime services incorporating AI within 24 months of go-live</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DD572" w14:textId="77777777" w:rsidR="00141054" w:rsidRDefault="007038E0">
            <w:pPr>
              <w:spacing w:line="252" w:lineRule="auto"/>
            </w:pPr>
            <w:r>
              <w:t>Quarterly</w:t>
            </w:r>
          </w:p>
        </w:tc>
      </w:tr>
    </w:tbl>
    <w:p w14:paraId="254DD574" w14:textId="77777777" w:rsidR="00141054" w:rsidRDefault="00141054">
      <w:pPr>
        <w:spacing w:after="60"/>
      </w:pPr>
    </w:p>
    <w:p w14:paraId="254DD575" w14:textId="77777777" w:rsidR="00141054" w:rsidRDefault="007038E0">
      <w:pPr>
        <w:pStyle w:val="Heading2"/>
      </w:pPr>
      <w:bookmarkStart w:id="26" w:name="_Toc238588561"/>
      <w:r>
        <w:t>6.7 SLA Measurement, Reporting &amp; Penalties</w:t>
      </w:r>
      <w:bookmarkEnd w:id="26"/>
    </w:p>
    <w:p w14:paraId="254DD576" w14:textId="77777777" w:rsidR="00141054" w:rsidRDefault="007038E0">
      <w:pPr>
        <w:spacing w:after="120" w:line="276" w:lineRule="auto"/>
      </w:pPr>
      <w:r>
        <w:t>SLA performance will be continuously measured by an automated monitoring system agreed before go-live. Monthly compliance reports must be submitted by the vendor within 5 working days of each month end. The Client reserves the right to independently verify all metrics through third-party monitoring tools at any time.</w:t>
      </w:r>
    </w:p>
    <w:p w14:paraId="254DD577" w14:textId="77777777" w:rsidR="00141054" w:rsidRDefault="007038E0">
      <w:pPr>
        <w:spacing w:after="120" w:line="276" w:lineRule="auto"/>
      </w:pPr>
      <w:r>
        <w:t xml:space="preserve">Vendors must include in their commercial proposal a financial penalty framework for SLA breaches covering availability, incident resolution, performance, and AI service failures. Penalty structures will be evaluated commercially and must </w:t>
      </w:r>
      <w:proofErr w:type="spellStart"/>
      <w:r>
        <w:t>incentivise</w:t>
      </w:r>
      <w:proofErr w:type="spellEnd"/>
      <w:r>
        <w:t xml:space="preserve"> continuous improvement throughout the contract lifecycle.</w:t>
      </w:r>
    </w:p>
    <w:p w14:paraId="254DD578" w14:textId="77777777" w:rsidR="00141054" w:rsidRDefault="007038E0">
      <w:pPr>
        <w:pStyle w:val="Heading1"/>
      </w:pPr>
      <w:bookmarkStart w:id="27" w:name="_Toc238588562"/>
      <w:r>
        <w:t>7. Technical &amp; Operational Specifications</w:t>
      </w:r>
      <w:bookmarkEnd w:id="27"/>
    </w:p>
    <w:p w14:paraId="254DD579" w14:textId="77777777" w:rsidR="00141054" w:rsidRDefault="007038E0">
      <w:pPr>
        <w:spacing w:after="120" w:line="276" w:lineRule="auto"/>
      </w:pPr>
      <w:r>
        <w:t>The proposed platform must conform to the following technical and operational specifications. Vendors must provide explicit compliance confirmation against each item.</w:t>
      </w:r>
    </w:p>
    <w:p w14:paraId="254DD57A" w14:textId="77777777" w:rsidR="00141054" w:rsidRDefault="007038E0">
      <w:pPr>
        <w:pStyle w:val="Heading2"/>
      </w:pPr>
      <w:bookmarkStart w:id="28" w:name="_Toc238588563"/>
      <w:r>
        <w:t>7.1 Platform Architecture</w:t>
      </w:r>
      <w:bookmarkEnd w:id="28"/>
    </w:p>
    <w:p w14:paraId="254DD57B" w14:textId="77777777" w:rsidR="00141054" w:rsidRDefault="007038E0">
      <w:pPr>
        <w:pStyle w:val="ListParagraph"/>
        <w:numPr>
          <w:ilvl w:val="0"/>
          <w:numId w:val="2"/>
        </w:numPr>
        <w:spacing w:after="60" w:line="264" w:lineRule="auto"/>
      </w:pPr>
      <w:r>
        <w:t>Microservices-based architecture — each business domain independently deployable and scalable.</w:t>
      </w:r>
    </w:p>
    <w:p w14:paraId="254DD57C" w14:textId="77777777" w:rsidR="00141054" w:rsidRDefault="007038E0">
      <w:pPr>
        <w:pStyle w:val="ListParagraph"/>
        <w:numPr>
          <w:ilvl w:val="0"/>
          <w:numId w:val="2"/>
        </w:numPr>
        <w:spacing w:after="60" w:line="264" w:lineRule="auto"/>
      </w:pPr>
      <w:r>
        <w:t>AI-native design — AI agent layer integrated at the platform core, not as a bolt-on module.</w:t>
      </w:r>
    </w:p>
    <w:p w14:paraId="254DD57D" w14:textId="77777777" w:rsidR="00141054" w:rsidRDefault="007038E0">
      <w:pPr>
        <w:pStyle w:val="ListParagraph"/>
        <w:numPr>
          <w:ilvl w:val="0"/>
          <w:numId w:val="2"/>
        </w:numPr>
        <w:spacing w:after="60" w:line="264" w:lineRule="auto"/>
      </w:pPr>
      <w:r>
        <w:t xml:space="preserve">Low-code/no-code configuration layer for forms, workflows, rules, fees, and AI agent </w:t>
      </w:r>
      <w:proofErr w:type="spellStart"/>
      <w:r>
        <w:t>behaviours</w:t>
      </w:r>
      <w:proofErr w:type="spellEnd"/>
      <w:r>
        <w:t>.</w:t>
      </w:r>
    </w:p>
    <w:p w14:paraId="254DD57E" w14:textId="77777777" w:rsidR="00141054" w:rsidRDefault="007038E0">
      <w:pPr>
        <w:pStyle w:val="ListParagraph"/>
        <w:numPr>
          <w:ilvl w:val="0"/>
          <w:numId w:val="2"/>
        </w:numPr>
        <w:spacing w:after="60" w:line="264" w:lineRule="auto"/>
      </w:pPr>
      <w:r>
        <w:t>API-first design with documented REST/SOAP APIs for all capabilities.</w:t>
      </w:r>
    </w:p>
    <w:p w14:paraId="254DD57F" w14:textId="77777777" w:rsidR="00141054" w:rsidRDefault="007038E0">
      <w:pPr>
        <w:pStyle w:val="ListParagraph"/>
        <w:numPr>
          <w:ilvl w:val="0"/>
          <w:numId w:val="2"/>
        </w:numPr>
        <w:spacing w:after="60" w:line="264" w:lineRule="auto"/>
      </w:pPr>
      <w:r>
        <w:t>Event-driven architecture supporting real-time data propagation across domains.</w:t>
      </w:r>
    </w:p>
    <w:p w14:paraId="254DD580" w14:textId="77777777" w:rsidR="00141054" w:rsidRDefault="007038E0">
      <w:pPr>
        <w:pStyle w:val="ListParagraph"/>
        <w:numPr>
          <w:ilvl w:val="0"/>
          <w:numId w:val="2"/>
        </w:numPr>
        <w:spacing w:after="60" w:line="264" w:lineRule="auto"/>
      </w:pPr>
      <w:r>
        <w:t>Cloud-native deployment on UAE government-approved infrastructure.</w:t>
      </w:r>
    </w:p>
    <w:p w14:paraId="254DD581" w14:textId="77777777" w:rsidR="00141054" w:rsidRDefault="007038E0">
      <w:pPr>
        <w:pStyle w:val="ListParagraph"/>
        <w:numPr>
          <w:ilvl w:val="0"/>
          <w:numId w:val="2"/>
        </w:numPr>
        <w:spacing w:after="60" w:line="264" w:lineRule="auto"/>
      </w:pPr>
      <w:proofErr w:type="spellStart"/>
      <w:r>
        <w:t>Containerised</w:t>
      </w:r>
      <w:proofErr w:type="spellEnd"/>
      <w:r>
        <w:t xml:space="preserve"> deployment (Kubernetes or equivalent) for scalability and portability.</w:t>
      </w:r>
    </w:p>
    <w:p w14:paraId="254DD582" w14:textId="77777777" w:rsidR="00141054" w:rsidRDefault="007038E0">
      <w:pPr>
        <w:pStyle w:val="Heading2"/>
      </w:pPr>
      <w:bookmarkStart w:id="29" w:name="_Toc238588564"/>
      <w:r>
        <w:t>7.2 AI &amp; Machine Learning Infrastructure</w:t>
      </w:r>
      <w:bookmarkEnd w:id="29"/>
    </w:p>
    <w:p w14:paraId="254DD583" w14:textId="77777777" w:rsidR="00141054" w:rsidRDefault="007038E0">
      <w:pPr>
        <w:pStyle w:val="ListParagraph"/>
        <w:numPr>
          <w:ilvl w:val="0"/>
          <w:numId w:val="2"/>
        </w:numPr>
        <w:spacing w:after="60" w:line="264" w:lineRule="auto"/>
      </w:pPr>
      <w:r>
        <w:t>Dedicated AI/ML platform with model training, versioning, deployment, and monitoring capabilities.</w:t>
      </w:r>
    </w:p>
    <w:p w14:paraId="254DD584" w14:textId="77777777" w:rsidR="00141054" w:rsidRDefault="007038E0">
      <w:pPr>
        <w:pStyle w:val="ListParagraph"/>
        <w:numPr>
          <w:ilvl w:val="0"/>
          <w:numId w:val="2"/>
        </w:numPr>
        <w:spacing w:after="60" w:line="264" w:lineRule="auto"/>
      </w:pPr>
      <w:r>
        <w:t>Support for large language models (LLMs) for document intelligence, regulatory Q&amp;A, and conversational agent functions.</w:t>
      </w:r>
    </w:p>
    <w:p w14:paraId="254DD585" w14:textId="77777777" w:rsidR="00141054" w:rsidRDefault="007038E0">
      <w:pPr>
        <w:pStyle w:val="ListParagraph"/>
        <w:numPr>
          <w:ilvl w:val="0"/>
          <w:numId w:val="2"/>
        </w:numPr>
        <w:spacing w:after="60" w:line="264" w:lineRule="auto"/>
      </w:pPr>
      <w:r>
        <w:t>Computer vision pipeline for inspection evidence analysis — image classification, object detection, deficiency identification.</w:t>
      </w:r>
    </w:p>
    <w:p w14:paraId="254DD586" w14:textId="77777777" w:rsidR="00141054" w:rsidRDefault="007038E0">
      <w:pPr>
        <w:pStyle w:val="ListParagraph"/>
        <w:numPr>
          <w:ilvl w:val="0"/>
          <w:numId w:val="2"/>
        </w:numPr>
        <w:spacing w:after="60" w:line="264" w:lineRule="auto"/>
      </w:pPr>
      <w:r>
        <w:t>Real-time inference with sub-5-second response for customer-facing AI interactions.</w:t>
      </w:r>
    </w:p>
    <w:p w14:paraId="254DD587" w14:textId="77777777" w:rsidR="00141054" w:rsidRDefault="007038E0">
      <w:pPr>
        <w:pStyle w:val="ListParagraph"/>
        <w:numPr>
          <w:ilvl w:val="0"/>
          <w:numId w:val="2"/>
        </w:numPr>
        <w:spacing w:after="60" w:line="264" w:lineRule="auto"/>
      </w:pPr>
      <w:r>
        <w:lastRenderedPageBreak/>
        <w:t>Batch inference for nightly risk scoring updates across entire vessel and company portfolios.</w:t>
      </w:r>
    </w:p>
    <w:p w14:paraId="254DD588" w14:textId="77777777" w:rsidR="00141054" w:rsidRDefault="007038E0">
      <w:pPr>
        <w:pStyle w:val="ListParagraph"/>
        <w:numPr>
          <w:ilvl w:val="0"/>
          <w:numId w:val="2"/>
        </w:numPr>
        <w:spacing w:after="60" w:line="264" w:lineRule="auto"/>
      </w:pPr>
      <w:r>
        <w:t>Model governance framework: versioning, A/B testing, rollback capability, and performance drift detection.</w:t>
      </w:r>
    </w:p>
    <w:p w14:paraId="254DD589" w14:textId="77777777" w:rsidR="00141054" w:rsidRDefault="007038E0">
      <w:pPr>
        <w:pStyle w:val="ListParagraph"/>
        <w:numPr>
          <w:ilvl w:val="0"/>
          <w:numId w:val="2"/>
        </w:numPr>
        <w:spacing w:after="60" w:line="264" w:lineRule="auto"/>
      </w:pPr>
      <w:r>
        <w:t>All AI models trained and operated on UAE-hosted infrastructure — no personal or regulatory data to leave UAE jurisdiction for AI processing.</w:t>
      </w:r>
    </w:p>
    <w:p w14:paraId="254DD58A" w14:textId="77777777" w:rsidR="00141054" w:rsidRDefault="007038E0">
      <w:pPr>
        <w:pStyle w:val="Heading2"/>
      </w:pPr>
      <w:bookmarkStart w:id="30" w:name="_Toc238588565"/>
      <w:r>
        <w:t>7.3 Integration Architecture</w:t>
      </w:r>
      <w:bookmarkEnd w:id="30"/>
    </w:p>
    <w:p w14:paraId="254DD58B" w14:textId="77777777" w:rsidR="00141054" w:rsidRDefault="007038E0">
      <w:pPr>
        <w:pStyle w:val="ListParagraph"/>
        <w:numPr>
          <w:ilvl w:val="0"/>
          <w:numId w:val="2"/>
        </w:numPr>
        <w:spacing w:after="60" w:line="264" w:lineRule="auto"/>
      </w:pPr>
      <w:r>
        <w:t>UAE PASS: OpenID Connect / OAuth 2.0 federated identity integration.</w:t>
      </w:r>
    </w:p>
    <w:p w14:paraId="254DD58C" w14:textId="77777777" w:rsidR="00141054" w:rsidRDefault="007038E0">
      <w:pPr>
        <w:pStyle w:val="ListParagraph"/>
        <w:numPr>
          <w:ilvl w:val="0"/>
          <w:numId w:val="2"/>
        </w:numPr>
        <w:spacing w:after="60" w:line="264" w:lineRule="auto"/>
      </w:pPr>
      <w:r>
        <w:t>GISIS/IMO: RESTful API or IMO-approved protocol for flag-state data exchange.</w:t>
      </w:r>
    </w:p>
    <w:p w14:paraId="254DD58D" w14:textId="77777777" w:rsidR="00141054" w:rsidRDefault="007038E0">
      <w:pPr>
        <w:pStyle w:val="ListParagraph"/>
        <w:numPr>
          <w:ilvl w:val="0"/>
          <w:numId w:val="2"/>
        </w:numPr>
        <w:spacing w:after="60" w:line="264" w:lineRule="auto"/>
      </w:pPr>
      <w:r>
        <w:t xml:space="preserve">MOHRE: Secure API for seafarer employment and </w:t>
      </w:r>
      <w:proofErr w:type="spellStart"/>
      <w:r>
        <w:t>labour</w:t>
      </w:r>
      <w:proofErr w:type="spellEnd"/>
      <w:r>
        <w:t xml:space="preserve"> compliance data.</w:t>
      </w:r>
    </w:p>
    <w:p w14:paraId="254DD58E" w14:textId="77777777" w:rsidR="00141054" w:rsidRDefault="007038E0">
      <w:pPr>
        <w:pStyle w:val="ListParagraph"/>
        <w:numPr>
          <w:ilvl w:val="0"/>
          <w:numId w:val="2"/>
        </w:numPr>
        <w:spacing w:after="60" w:line="264" w:lineRule="auto"/>
      </w:pPr>
      <w:r>
        <w:t>Emirates Classification entities: Certificate and survey record APIs.</w:t>
      </w:r>
    </w:p>
    <w:p w14:paraId="254DD58F" w14:textId="77777777" w:rsidR="00141054" w:rsidRDefault="007038E0">
      <w:pPr>
        <w:pStyle w:val="ListParagraph"/>
        <w:numPr>
          <w:ilvl w:val="0"/>
          <w:numId w:val="2"/>
        </w:numPr>
        <w:spacing w:after="60" w:line="264" w:lineRule="auto"/>
      </w:pPr>
      <w:r>
        <w:t>AIS/LRIT: Real-time vessel tracking feeds with configurable refresh rates (target: sub-60-second latency).</w:t>
      </w:r>
    </w:p>
    <w:p w14:paraId="254DD590" w14:textId="77777777" w:rsidR="00141054" w:rsidRDefault="007038E0">
      <w:pPr>
        <w:pStyle w:val="ListParagraph"/>
        <w:numPr>
          <w:ilvl w:val="0"/>
          <w:numId w:val="2"/>
        </w:numPr>
        <w:spacing w:after="60" w:line="264" w:lineRule="auto"/>
      </w:pPr>
      <w:r>
        <w:t>Global PSC databases (Paris MOU, Tokyo MOU, others): For vessel risk scoring input.</w:t>
      </w:r>
    </w:p>
    <w:p w14:paraId="254DD591" w14:textId="77777777" w:rsidR="00141054" w:rsidRDefault="007038E0">
      <w:pPr>
        <w:pStyle w:val="ListParagraph"/>
        <w:numPr>
          <w:ilvl w:val="0"/>
          <w:numId w:val="2"/>
        </w:numPr>
        <w:spacing w:after="60" w:line="264" w:lineRule="auto"/>
      </w:pPr>
      <w:r>
        <w:t>Legacy systems: ETL pipeline for complete data migration with validation.</w:t>
      </w:r>
    </w:p>
    <w:p w14:paraId="254DD592" w14:textId="77777777" w:rsidR="00141054" w:rsidRDefault="007038E0">
      <w:pPr>
        <w:pStyle w:val="Heading2"/>
      </w:pPr>
      <w:bookmarkStart w:id="31" w:name="_Toc238588566"/>
      <w:r>
        <w:t>7.4 Security &amp; Compliance</w:t>
      </w:r>
      <w:bookmarkEnd w:id="31"/>
    </w:p>
    <w:p w14:paraId="254DD593" w14:textId="77777777" w:rsidR="00141054" w:rsidRDefault="007038E0">
      <w:pPr>
        <w:pStyle w:val="ListParagraph"/>
        <w:numPr>
          <w:ilvl w:val="0"/>
          <w:numId w:val="2"/>
        </w:numPr>
        <w:spacing w:after="60" w:line="264" w:lineRule="auto"/>
      </w:pPr>
      <w:r>
        <w:t>UAE Cybersecurity Council security standards and controls framework compliance.</w:t>
      </w:r>
    </w:p>
    <w:p w14:paraId="254DD594" w14:textId="77777777" w:rsidR="00141054" w:rsidRDefault="007038E0">
      <w:pPr>
        <w:pStyle w:val="ListParagraph"/>
        <w:numPr>
          <w:ilvl w:val="0"/>
          <w:numId w:val="2"/>
        </w:numPr>
        <w:spacing w:after="60" w:line="264" w:lineRule="auto"/>
      </w:pPr>
      <w:r>
        <w:t>AES-256 encryption at rest; TLS 1.2 minimum in transit.</w:t>
      </w:r>
    </w:p>
    <w:p w14:paraId="254DD595" w14:textId="77777777" w:rsidR="00141054" w:rsidRDefault="007038E0">
      <w:pPr>
        <w:pStyle w:val="ListParagraph"/>
        <w:numPr>
          <w:ilvl w:val="0"/>
          <w:numId w:val="2"/>
        </w:numPr>
        <w:spacing w:after="60" w:line="264" w:lineRule="auto"/>
      </w:pPr>
      <w:r>
        <w:t>Role-based access control with principle of least privilege.</w:t>
      </w:r>
    </w:p>
    <w:p w14:paraId="254DD596" w14:textId="77777777" w:rsidR="00141054" w:rsidRDefault="007038E0">
      <w:pPr>
        <w:pStyle w:val="ListParagraph"/>
        <w:numPr>
          <w:ilvl w:val="0"/>
          <w:numId w:val="2"/>
        </w:numPr>
        <w:spacing w:after="60" w:line="264" w:lineRule="auto"/>
      </w:pPr>
      <w:r>
        <w:t>Multi-factor authentication for all Client internal and NMC users.</w:t>
      </w:r>
    </w:p>
    <w:p w14:paraId="254DD597" w14:textId="77777777" w:rsidR="00141054" w:rsidRDefault="007038E0">
      <w:pPr>
        <w:pStyle w:val="ListParagraph"/>
        <w:numPr>
          <w:ilvl w:val="0"/>
          <w:numId w:val="2"/>
        </w:numPr>
        <w:spacing w:after="60" w:line="264" w:lineRule="auto"/>
      </w:pPr>
      <w:r>
        <w:t>AI-specific security controls: protection against adversarial inputs, model poisoning, and prompt injection attacks.</w:t>
      </w:r>
    </w:p>
    <w:p w14:paraId="254DD598" w14:textId="77777777" w:rsidR="00141054" w:rsidRDefault="007038E0">
      <w:pPr>
        <w:pStyle w:val="ListParagraph"/>
        <w:numPr>
          <w:ilvl w:val="0"/>
          <w:numId w:val="2"/>
        </w:numPr>
        <w:spacing w:after="60" w:line="264" w:lineRule="auto"/>
      </w:pPr>
      <w:r>
        <w:t>Annual penetration testing by approved third party.</w:t>
      </w:r>
    </w:p>
    <w:p w14:paraId="254DD599" w14:textId="77777777" w:rsidR="00141054" w:rsidRDefault="007038E0">
      <w:pPr>
        <w:pStyle w:val="ListParagraph"/>
        <w:numPr>
          <w:ilvl w:val="0"/>
          <w:numId w:val="2"/>
        </w:numPr>
        <w:spacing w:after="60" w:line="264" w:lineRule="auto"/>
      </w:pPr>
      <w:r>
        <w:t>Full audit logging of all user actions, AI decisions, and administrative operations.</w:t>
      </w:r>
    </w:p>
    <w:p w14:paraId="254DD59A" w14:textId="77777777" w:rsidR="00141054" w:rsidRDefault="007038E0">
      <w:pPr>
        <w:pStyle w:val="Heading2"/>
      </w:pPr>
      <w:bookmarkStart w:id="32" w:name="_Toc238588567"/>
      <w:r>
        <w:t>7.5 Data Management</w:t>
      </w:r>
      <w:bookmarkEnd w:id="32"/>
    </w:p>
    <w:p w14:paraId="254DD59B" w14:textId="77777777" w:rsidR="00141054" w:rsidRDefault="007038E0">
      <w:pPr>
        <w:pStyle w:val="ListParagraph"/>
        <w:numPr>
          <w:ilvl w:val="0"/>
          <w:numId w:val="2"/>
        </w:numPr>
        <w:spacing w:after="60" w:line="264" w:lineRule="auto"/>
      </w:pPr>
      <w:r>
        <w:t>All data and AI processing within UAE territory.</w:t>
      </w:r>
    </w:p>
    <w:p w14:paraId="254DD59C" w14:textId="77777777" w:rsidR="00141054" w:rsidRDefault="007038E0">
      <w:pPr>
        <w:pStyle w:val="ListParagraph"/>
        <w:numPr>
          <w:ilvl w:val="0"/>
          <w:numId w:val="2"/>
        </w:numPr>
        <w:spacing w:after="60" w:line="264" w:lineRule="auto"/>
      </w:pPr>
      <w:r>
        <w:t>UAE Personal Data Protection Law compliance; UAE AI governance frameworks and guidelines.</w:t>
      </w:r>
    </w:p>
    <w:p w14:paraId="254DD59D" w14:textId="77777777" w:rsidR="00141054" w:rsidRDefault="007038E0">
      <w:pPr>
        <w:pStyle w:val="ListParagraph"/>
        <w:numPr>
          <w:ilvl w:val="0"/>
          <w:numId w:val="2"/>
        </w:numPr>
        <w:spacing w:after="60" w:line="264" w:lineRule="auto"/>
      </w:pPr>
      <w:r>
        <w:t>Structured retention and archiving aligned with UAE government records standards.</w:t>
      </w:r>
    </w:p>
    <w:p w14:paraId="254DD59E" w14:textId="77777777" w:rsidR="00141054" w:rsidRDefault="007038E0">
      <w:pPr>
        <w:pStyle w:val="ListParagraph"/>
        <w:numPr>
          <w:ilvl w:val="0"/>
          <w:numId w:val="2"/>
        </w:numPr>
        <w:spacing w:after="60" w:line="264" w:lineRule="auto"/>
      </w:pPr>
      <w:r>
        <w:t>Arabic and English data storage with full Unicode Arabic character set support.</w:t>
      </w:r>
    </w:p>
    <w:p w14:paraId="254DD59F" w14:textId="77777777" w:rsidR="00141054" w:rsidRDefault="007038E0">
      <w:pPr>
        <w:pStyle w:val="ListParagraph"/>
        <w:numPr>
          <w:ilvl w:val="0"/>
          <w:numId w:val="2"/>
        </w:numPr>
        <w:spacing w:after="60" w:line="264" w:lineRule="auto"/>
      </w:pPr>
      <w:r>
        <w:t>Master data management ensuring consistency across all 7 domains.</w:t>
      </w:r>
    </w:p>
    <w:p w14:paraId="254DD5A0" w14:textId="77777777" w:rsidR="00141054" w:rsidRDefault="007038E0">
      <w:pPr>
        <w:pStyle w:val="Heading2"/>
      </w:pPr>
      <w:bookmarkStart w:id="33" w:name="_Toc238588568"/>
      <w:r>
        <w:t>7.6 Infrastructure &amp; Resilience</w:t>
      </w:r>
      <w:bookmarkEnd w:id="33"/>
    </w:p>
    <w:p w14:paraId="254DD5A1" w14:textId="77777777" w:rsidR="00141054" w:rsidRDefault="007038E0">
      <w:pPr>
        <w:pStyle w:val="ListParagraph"/>
        <w:numPr>
          <w:ilvl w:val="0"/>
          <w:numId w:val="2"/>
        </w:numPr>
        <w:spacing w:after="60" w:line="264" w:lineRule="auto"/>
      </w:pPr>
      <w:r>
        <w:t>Automated daily backups with tested restoration within UAE.</w:t>
      </w:r>
    </w:p>
    <w:p w14:paraId="254DD5A2" w14:textId="77777777" w:rsidR="00141054" w:rsidRDefault="007038E0">
      <w:pPr>
        <w:pStyle w:val="ListParagraph"/>
        <w:numPr>
          <w:ilvl w:val="0"/>
          <w:numId w:val="2"/>
        </w:numPr>
        <w:spacing w:after="60" w:line="264" w:lineRule="auto"/>
      </w:pPr>
      <w:r>
        <w:t>RPO: Maximum 4 hours; RTO: Maximum 8 hours.</w:t>
      </w:r>
    </w:p>
    <w:p w14:paraId="254DD5A3" w14:textId="77777777" w:rsidR="00141054" w:rsidRDefault="007038E0">
      <w:pPr>
        <w:pStyle w:val="ListParagraph"/>
        <w:numPr>
          <w:ilvl w:val="0"/>
          <w:numId w:val="2"/>
        </w:numPr>
        <w:spacing w:after="60" w:line="264" w:lineRule="auto"/>
      </w:pPr>
      <w:r>
        <w:t>Maintenance windows communicated minimum 5 working days in advance.</w:t>
      </w:r>
    </w:p>
    <w:p w14:paraId="254DD5A4" w14:textId="77777777" w:rsidR="00141054" w:rsidRDefault="007038E0">
      <w:pPr>
        <w:pStyle w:val="ListParagraph"/>
        <w:numPr>
          <w:ilvl w:val="0"/>
          <w:numId w:val="2"/>
        </w:numPr>
        <w:spacing w:after="60" w:line="264" w:lineRule="auto"/>
      </w:pPr>
      <w:r>
        <w:t>Annual DR test with documented outcomes provided to the Client.</w:t>
      </w:r>
    </w:p>
    <w:p w14:paraId="254DD5A5" w14:textId="77777777" w:rsidR="00141054" w:rsidRDefault="007038E0">
      <w:pPr>
        <w:pStyle w:val="ListParagraph"/>
        <w:numPr>
          <w:ilvl w:val="0"/>
          <w:numId w:val="2"/>
        </w:numPr>
        <w:spacing w:after="60" w:line="264" w:lineRule="auto"/>
      </w:pPr>
      <w:r>
        <w:t>24/7 infrastructure monitoring with automated performance alerting.</w:t>
      </w:r>
    </w:p>
    <w:p w14:paraId="254DD5A6" w14:textId="77777777" w:rsidR="00141054" w:rsidRDefault="007038E0">
      <w:pPr>
        <w:pStyle w:val="ListParagraph"/>
        <w:numPr>
          <w:ilvl w:val="0"/>
          <w:numId w:val="2"/>
        </w:numPr>
        <w:spacing w:after="60" w:line="264" w:lineRule="auto"/>
      </w:pPr>
      <w:r>
        <w:lastRenderedPageBreak/>
        <w:t>AI service resilience: AI agents must maintain degraded operation mode if AI infrastructure is partially unavailable, defaulting to human review queues.</w:t>
      </w:r>
    </w:p>
    <w:p w14:paraId="254DD5A7" w14:textId="77777777" w:rsidR="00141054" w:rsidRDefault="007038E0">
      <w:pPr>
        <w:pStyle w:val="Heading2"/>
      </w:pPr>
      <w:bookmarkStart w:id="34" w:name="_Toc238588569"/>
      <w:r>
        <w:t>7.7 Performance Standards</w:t>
      </w:r>
      <w:bookmarkEnd w:id="34"/>
    </w:p>
    <w:p w14:paraId="254DD5A8" w14:textId="77777777" w:rsidR="00141054" w:rsidRDefault="007038E0">
      <w:pPr>
        <w:pStyle w:val="ListParagraph"/>
        <w:numPr>
          <w:ilvl w:val="0"/>
          <w:numId w:val="2"/>
        </w:numPr>
        <w:spacing w:after="60" w:line="264" w:lineRule="auto"/>
      </w:pPr>
      <w:r>
        <w:t>Minimum 2,000 concurrent users without performance degradation.</w:t>
      </w:r>
    </w:p>
    <w:p w14:paraId="254DD5A9" w14:textId="77777777" w:rsidR="00141054" w:rsidRDefault="007038E0">
      <w:pPr>
        <w:pStyle w:val="ListParagraph"/>
        <w:numPr>
          <w:ilvl w:val="0"/>
          <w:numId w:val="2"/>
        </w:numPr>
        <w:spacing w:after="60" w:line="264" w:lineRule="auto"/>
      </w:pPr>
      <w:r>
        <w:t>Web page load: Maximum 3 seconds at 95th percentile.</w:t>
      </w:r>
    </w:p>
    <w:p w14:paraId="254DD5AA" w14:textId="77777777" w:rsidR="00141054" w:rsidRDefault="007038E0">
      <w:pPr>
        <w:pStyle w:val="ListParagraph"/>
        <w:numPr>
          <w:ilvl w:val="0"/>
          <w:numId w:val="2"/>
        </w:numPr>
        <w:spacing w:after="60" w:line="264" w:lineRule="auto"/>
      </w:pPr>
      <w:r>
        <w:t>API response: Maximum 500ms at 95th percentile.</w:t>
      </w:r>
    </w:p>
    <w:p w14:paraId="254DD5AB" w14:textId="77777777" w:rsidR="00141054" w:rsidRDefault="007038E0">
      <w:pPr>
        <w:pStyle w:val="ListParagraph"/>
        <w:numPr>
          <w:ilvl w:val="0"/>
          <w:numId w:val="2"/>
        </w:numPr>
        <w:spacing w:after="60" w:line="264" w:lineRule="auto"/>
      </w:pPr>
      <w:r>
        <w:t>Platform availability: Minimum 99.9% monthly uptime excluding planned maintenance windows.</w:t>
      </w:r>
    </w:p>
    <w:p w14:paraId="254DD5AC" w14:textId="77777777" w:rsidR="00141054" w:rsidRDefault="007038E0">
      <w:pPr>
        <w:pStyle w:val="ListParagraph"/>
        <w:numPr>
          <w:ilvl w:val="0"/>
          <w:numId w:val="2"/>
        </w:numPr>
        <w:spacing w:after="60" w:line="264" w:lineRule="auto"/>
      </w:pPr>
      <w:r>
        <w:t>AI document verification: Maximum 30 seconds per document.</w:t>
      </w:r>
    </w:p>
    <w:p w14:paraId="254DD5AD" w14:textId="77777777" w:rsidR="00141054" w:rsidRDefault="007038E0">
      <w:pPr>
        <w:pStyle w:val="ListParagraph"/>
        <w:numPr>
          <w:ilvl w:val="0"/>
          <w:numId w:val="2"/>
        </w:numPr>
        <w:spacing w:after="60" w:line="264" w:lineRule="auto"/>
      </w:pPr>
      <w:r>
        <w:t>AI inspection risk score: Maximum 60 seconds from trigger.</w:t>
      </w:r>
    </w:p>
    <w:p w14:paraId="254DD5AE" w14:textId="77777777" w:rsidR="00141054" w:rsidRDefault="007038E0">
      <w:pPr>
        <w:pStyle w:val="ListParagraph"/>
        <w:numPr>
          <w:ilvl w:val="0"/>
          <w:numId w:val="2"/>
        </w:numPr>
        <w:spacing w:after="60" w:line="264" w:lineRule="auto"/>
      </w:pPr>
      <w:r>
        <w:t>AI conversational agent response: Maximum 5 seconds.</w:t>
      </w:r>
    </w:p>
    <w:p w14:paraId="254DD5AF" w14:textId="77777777" w:rsidR="00141054" w:rsidRDefault="007038E0">
      <w:pPr>
        <w:pStyle w:val="ListParagraph"/>
        <w:numPr>
          <w:ilvl w:val="0"/>
          <w:numId w:val="2"/>
        </w:numPr>
        <w:spacing w:after="60" w:line="264" w:lineRule="auto"/>
      </w:pPr>
      <w:r>
        <w:t>NMC AIS data refresh: Maximum 60-second latency.</w:t>
      </w:r>
    </w:p>
    <w:p w14:paraId="254DD5B0" w14:textId="77777777" w:rsidR="00141054" w:rsidRDefault="007038E0">
      <w:pPr>
        <w:pStyle w:val="Heading2"/>
      </w:pPr>
      <w:bookmarkStart w:id="35" w:name="_Toc238588570"/>
      <w:r>
        <w:t>7.8 Vendor Support &amp; Partnership</w:t>
      </w:r>
      <w:bookmarkEnd w:id="35"/>
    </w:p>
    <w:p w14:paraId="254DD5B1" w14:textId="77777777" w:rsidR="00141054" w:rsidRDefault="007038E0">
      <w:pPr>
        <w:pStyle w:val="ListParagraph"/>
        <w:numPr>
          <w:ilvl w:val="0"/>
          <w:numId w:val="2"/>
        </w:numPr>
        <w:spacing w:after="60" w:line="264" w:lineRule="auto"/>
      </w:pPr>
      <w:r>
        <w:t>Dedicated technical account manager and AI specialist for the contract duration.</w:t>
      </w:r>
    </w:p>
    <w:p w14:paraId="254DD5B2" w14:textId="77777777" w:rsidR="00141054" w:rsidRDefault="007038E0">
      <w:pPr>
        <w:pStyle w:val="ListParagraph"/>
        <w:numPr>
          <w:ilvl w:val="0"/>
          <w:numId w:val="2"/>
        </w:numPr>
        <w:spacing w:after="60" w:line="264" w:lineRule="auto"/>
      </w:pPr>
      <w:r>
        <w:t>24/7 on-call support for P1/P2 incidents.</w:t>
      </w:r>
    </w:p>
    <w:p w14:paraId="254DD5B3" w14:textId="77777777" w:rsidR="00141054" w:rsidRDefault="007038E0">
      <w:pPr>
        <w:pStyle w:val="ListParagraph"/>
        <w:numPr>
          <w:ilvl w:val="0"/>
          <w:numId w:val="2"/>
        </w:numPr>
        <w:spacing w:after="60" w:line="264" w:lineRule="auto"/>
      </w:pPr>
      <w:r>
        <w:t>Structured knowledge transfer including AI model management and agent administration.</w:t>
      </w:r>
    </w:p>
    <w:p w14:paraId="254DD5B4" w14:textId="77777777" w:rsidR="00141054" w:rsidRDefault="007038E0">
      <w:pPr>
        <w:pStyle w:val="ListParagraph"/>
        <w:numPr>
          <w:ilvl w:val="0"/>
          <w:numId w:val="2"/>
        </w:numPr>
        <w:spacing w:after="60" w:line="264" w:lineRule="auto"/>
      </w:pPr>
      <w:r>
        <w:t>Source code escrow for platform and AI models.</w:t>
      </w:r>
    </w:p>
    <w:p w14:paraId="254DD5B5" w14:textId="77777777" w:rsidR="00141054" w:rsidRDefault="007038E0">
      <w:pPr>
        <w:pStyle w:val="ListParagraph"/>
        <w:numPr>
          <w:ilvl w:val="0"/>
          <w:numId w:val="2"/>
        </w:numPr>
        <w:spacing w:after="60" w:line="264" w:lineRule="auto"/>
      </w:pPr>
      <w:r>
        <w:t xml:space="preserve">Annual AI capability </w:t>
      </w:r>
      <w:proofErr w:type="gramStart"/>
      <w:r>
        <w:t>briefing:</w:t>
      </w:r>
      <w:proofErr w:type="gramEnd"/>
      <w:r>
        <w:t xml:space="preserve"> roadmap for new AI features, model improvements, and agentic capability expansions.</w:t>
      </w:r>
    </w:p>
    <w:p w14:paraId="254DD5B6" w14:textId="77777777" w:rsidR="00141054" w:rsidRDefault="007038E0">
      <w:pPr>
        <w:pStyle w:val="ListParagraph"/>
        <w:numPr>
          <w:ilvl w:val="0"/>
          <w:numId w:val="2"/>
        </w:numPr>
        <w:spacing w:after="60" w:line="264" w:lineRule="auto"/>
      </w:pPr>
      <w:r>
        <w:t>Commitment to support the Client in achieving its AI-assisted service coverage targets throughout the contract period.</w:t>
      </w:r>
    </w:p>
    <w:p w14:paraId="254DD5B7" w14:textId="77777777" w:rsidR="00141054" w:rsidRDefault="007038E0">
      <w:pPr>
        <w:pStyle w:val="Heading1"/>
      </w:pPr>
      <w:bookmarkStart w:id="36" w:name="_Toc238588571"/>
      <w:r>
        <w:t>8. Governance &amp; Reporting</w:t>
      </w:r>
      <w:bookmarkEnd w:id="36"/>
    </w:p>
    <w:p w14:paraId="254DD5B8" w14:textId="77777777" w:rsidR="00141054" w:rsidRDefault="007038E0">
      <w:pPr>
        <w:spacing w:after="120" w:line="276" w:lineRule="auto"/>
      </w:pPr>
      <w:r>
        <w:t>A comprehensive governance framework will be established covering project delivery, AI performance, platform operations, and continuous improvement throughout all project phases and into steady-state operations. Governance will operate jointly between LTTS, the Client, and the selected vendor.</w:t>
      </w:r>
    </w:p>
    <w:p w14:paraId="254DD5B9" w14:textId="77777777" w:rsidR="00141054" w:rsidRDefault="007038E0">
      <w:pPr>
        <w:pStyle w:val="Heading2"/>
      </w:pPr>
      <w:bookmarkStart w:id="37" w:name="_Toc238588572"/>
      <w:r>
        <w:t>8.1 Project Governance Structure</w:t>
      </w:r>
      <w:bookmarkEnd w:id="37"/>
    </w:p>
    <w:p w14:paraId="254DD5BA" w14:textId="77777777" w:rsidR="00141054" w:rsidRDefault="007038E0">
      <w:pPr>
        <w:pStyle w:val="ListParagraph"/>
        <w:numPr>
          <w:ilvl w:val="0"/>
          <w:numId w:val="2"/>
        </w:numPr>
        <w:spacing w:after="60" w:line="264" w:lineRule="auto"/>
      </w:pPr>
      <w:r>
        <w:rPr>
          <w:b/>
          <w:bCs/>
        </w:rPr>
        <w:t xml:space="preserve">Project Steering Committee (PSC): </w:t>
      </w:r>
      <w:r>
        <w:t>Chaired by Client/LTTS senior leadership; strategic decisions, budget, scope changes, and executive escalation. Monthly during implementation, quarterly during operations.</w:t>
      </w:r>
    </w:p>
    <w:p w14:paraId="254DD5BB" w14:textId="77777777" w:rsidR="00141054" w:rsidRDefault="007038E0">
      <w:pPr>
        <w:pStyle w:val="ListParagraph"/>
        <w:numPr>
          <w:ilvl w:val="0"/>
          <w:numId w:val="2"/>
        </w:numPr>
        <w:spacing w:after="60" w:line="264" w:lineRule="auto"/>
      </w:pPr>
      <w:r>
        <w:rPr>
          <w:b/>
          <w:bCs/>
        </w:rPr>
        <w:t xml:space="preserve">Joint Project Management Team: </w:t>
      </w:r>
      <w:r>
        <w:t>Co-chaired by the LTTS/Client Project Manager and Vendor Project Manager; day-to-day delivery, risk/issue management, milestone tracking. Weekly meetings.</w:t>
      </w:r>
    </w:p>
    <w:p w14:paraId="254DD5BC" w14:textId="77777777" w:rsidR="00141054" w:rsidRDefault="007038E0">
      <w:pPr>
        <w:pStyle w:val="ListParagraph"/>
        <w:numPr>
          <w:ilvl w:val="0"/>
          <w:numId w:val="2"/>
        </w:numPr>
        <w:spacing w:after="60" w:line="264" w:lineRule="auto"/>
      </w:pPr>
      <w:r>
        <w:rPr>
          <w:b/>
          <w:bCs/>
        </w:rPr>
        <w:t xml:space="preserve">AI Governance Committee: </w:t>
      </w:r>
      <w:r>
        <w:t>Client digital leadership and vendor AI leads; AI model approvals, agent autonomy decisions, AI KPI reviews, and AI roadmap oversight. Monthly meetings.</w:t>
      </w:r>
    </w:p>
    <w:p w14:paraId="254DD5BD" w14:textId="77777777" w:rsidR="00141054" w:rsidRDefault="007038E0">
      <w:pPr>
        <w:pStyle w:val="ListParagraph"/>
        <w:numPr>
          <w:ilvl w:val="0"/>
          <w:numId w:val="2"/>
        </w:numPr>
        <w:spacing w:after="60" w:line="264" w:lineRule="auto"/>
      </w:pPr>
      <w:r>
        <w:rPr>
          <w:b/>
          <w:bCs/>
        </w:rPr>
        <w:t xml:space="preserve">Technical Architecture Board: </w:t>
      </w:r>
      <w:r>
        <w:t>Client/LTTS IT leadership and vendor technical leads; architecture decisions, integration approvals, security sign-off.</w:t>
      </w:r>
    </w:p>
    <w:p w14:paraId="254DD5BE" w14:textId="77777777" w:rsidR="00141054" w:rsidRDefault="007038E0">
      <w:pPr>
        <w:pStyle w:val="ListParagraph"/>
        <w:numPr>
          <w:ilvl w:val="0"/>
          <w:numId w:val="2"/>
        </w:numPr>
        <w:spacing w:after="60" w:line="264" w:lineRule="auto"/>
      </w:pPr>
      <w:r>
        <w:rPr>
          <w:b/>
          <w:bCs/>
        </w:rPr>
        <w:t xml:space="preserve">Change Control Board (CCB): </w:t>
      </w:r>
      <w:r>
        <w:t xml:space="preserve">Formal review of all </w:t>
      </w:r>
      <w:proofErr w:type="gramStart"/>
      <w:r>
        <w:t>scope</w:t>
      </w:r>
      <w:proofErr w:type="gramEnd"/>
      <w:r>
        <w:t>, timeline, and budget change requests.</w:t>
      </w:r>
    </w:p>
    <w:p w14:paraId="254DD5BF" w14:textId="77777777" w:rsidR="00141054" w:rsidRDefault="007038E0">
      <w:pPr>
        <w:pStyle w:val="Heading2"/>
      </w:pPr>
      <w:bookmarkStart w:id="38" w:name="_Toc238588573"/>
      <w:r>
        <w:lastRenderedPageBreak/>
        <w:t>8.2 Reporting Requirements</w:t>
      </w:r>
      <w:bookmarkEnd w:id="38"/>
    </w:p>
    <w:p w14:paraId="254DD5C0" w14:textId="77777777" w:rsidR="00141054" w:rsidRDefault="007038E0">
      <w:pPr>
        <w:pStyle w:val="ListParagraph"/>
        <w:numPr>
          <w:ilvl w:val="0"/>
          <w:numId w:val="2"/>
        </w:numPr>
        <w:spacing w:after="60" w:line="264" w:lineRule="auto"/>
      </w:pPr>
      <w:r>
        <w:rPr>
          <w:b/>
          <w:bCs/>
        </w:rPr>
        <w:t xml:space="preserve">Weekly Status Report: </w:t>
      </w:r>
      <w:r>
        <w:t xml:space="preserve">Delivery progress, milestones, risk/issue register, resource </w:t>
      </w:r>
      <w:proofErr w:type="spellStart"/>
      <w:r>
        <w:t>utilisation</w:t>
      </w:r>
      <w:proofErr w:type="spellEnd"/>
      <w:r>
        <w:t>.</w:t>
      </w:r>
    </w:p>
    <w:p w14:paraId="254DD5C1" w14:textId="77777777" w:rsidR="00141054" w:rsidRDefault="007038E0">
      <w:pPr>
        <w:pStyle w:val="ListParagraph"/>
        <w:numPr>
          <w:ilvl w:val="0"/>
          <w:numId w:val="2"/>
        </w:numPr>
        <w:spacing w:after="60" w:line="264" w:lineRule="auto"/>
      </w:pPr>
      <w:r>
        <w:rPr>
          <w:b/>
          <w:bCs/>
        </w:rPr>
        <w:t xml:space="preserve">Monthly Executive Dashboard: </w:t>
      </w:r>
      <w:r>
        <w:t xml:space="preserve">Delivery KPIs, budget </w:t>
      </w:r>
      <w:proofErr w:type="spellStart"/>
      <w:r>
        <w:t>utilisation</w:t>
      </w:r>
      <w:proofErr w:type="spellEnd"/>
      <w:r>
        <w:t>, AI agent performance summary, open risks. Presented at PSC.</w:t>
      </w:r>
    </w:p>
    <w:p w14:paraId="254DD5C2" w14:textId="77777777" w:rsidR="00141054" w:rsidRDefault="007038E0">
      <w:pPr>
        <w:pStyle w:val="ListParagraph"/>
        <w:numPr>
          <w:ilvl w:val="0"/>
          <w:numId w:val="2"/>
        </w:numPr>
        <w:spacing w:after="60" w:line="264" w:lineRule="auto"/>
      </w:pPr>
      <w:r>
        <w:rPr>
          <w:b/>
          <w:bCs/>
        </w:rPr>
        <w:t xml:space="preserve">Monthly AI Performance Report: </w:t>
      </w:r>
      <w:r>
        <w:t>Per-agent metrics — decision volume, accuracy, escalation rate, processing time, business impact. Reviewed by AI Governance Committee.</w:t>
      </w:r>
    </w:p>
    <w:p w14:paraId="254DD5C3" w14:textId="77777777" w:rsidR="00141054" w:rsidRDefault="007038E0">
      <w:pPr>
        <w:pStyle w:val="ListParagraph"/>
        <w:numPr>
          <w:ilvl w:val="0"/>
          <w:numId w:val="2"/>
        </w:numPr>
        <w:spacing w:after="60" w:line="264" w:lineRule="auto"/>
      </w:pPr>
      <w:r>
        <w:rPr>
          <w:b/>
          <w:bCs/>
        </w:rPr>
        <w:t xml:space="preserve">Quarterly Business Review: </w:t>
      </w:r>
      <w:r>
        <w:t>Full SLA compliance, customer satisfaction, platform usage, and AI adoption progress.</w:t>
      </w:r>
    </w:p>
    <w:p w14:paraId="254DD5C4" w14:textId="77777777" w:rsidR="00141054" w:rsidRDefault="007038E0">
      <w:pPr>
        <w:pStyle w:val="ListParagraph"/>
        <w:numPr>
          <w:ilvl w:val="0"/>
          <w:numId w:val="2"/>
        </w:numPr>
        <w:spacing w:after="60" w:line="264" w:lineRule="auto"/>
      </w:pPr>
      <w:r>
        <w:rPr>
          <w:b/>
          <w:bCs/>
        </w:rPr>
        <w:t xml:space="preserve">Incident Report: </w:t>
      </w:r>
      <w:r>
        <w:t>RCA and corrective action plan within 48 hours of P1; 5 working days for P2.</w:t>
      </w:r>
    </w:p>
    <w:p w14:paraId="254DD5C5" w14:textId="77777777" w:rsidR="00141054" w:rsidRDefault="007038E0">
      <w:pPr>
        <w:pStyle w:val="ListParagraph"/>
        <w:numPr>
          <w:ilvl w:val="0"/>
          <w:numId w:val="2"/>
        </w:numPr>
        <w:spacing w:after="60" w:line="264" w:lineRule="auto"/>
      </w:pPr>
      <w:r>
        <w:rPr>
          <w:b/>
          <w:bCs/>
        </w:rPr>
        <w:t xml:space="preserve">Annual AI Adoption Report: </w:t>
      </w:r>
      <w:r>
        <w:t>AI adoption progress, model performance, and next year’s AI roadmap.</w:t>
      </w:r>
    </w:p>
    <w:p w14:paraId="254DD5C6" w14:textId="77777777" w:rsidR="00141054" w:rsidRDefault="007038E0">
      <w:pPr>
        <w:pStyle w:val="Heading2"/>
      </w:pPr>
      <w:bookmarkStart w:id="39" w:name="_Toc238588574"/>
      <w:r>
        <w:t>8.3 Key Performance Indicators (KPIs)</w:t>
      </w:r>
      <w:bookmarkEnd w:id="39"/>
    </w:p>
    <w:p w14:paraId="254DD5C7" w14:textId="77777777" w:rsidR="00141054" w:rsidRDefault="007038E0">
      <w:pPr>
        <w:spacing w:after="120" w:line="276" w:lineRule="auto"/>
      </w:pPr>
      <w:r>
        <w:t>Platform and AI performance KPIs to be tracked from go-live. The list below represents the minimum set identified at this stage; a comprehensive KPI framework covering all seven business domains will be defined and agreed jointly during the project initiation phase.</w:t>
      </w:r>
    </w:p>
    <w:p w14:paraId="254DD5C8" w14:textId="77777777" w:rsidR="00141054" w:rsidRDefault="007038E0">
      <w:pPr>
        <w:pStyle w:val="ListParagraph"/>
        <w:numPr>
          <w:ilvl w:val="0"/>
          <w:numId w:val="2"/>
        </w:numPr>
        <w:spacing w:after="60" w:line="264" w:lineRule="auto"/>
      </w:pPr>
      <w:r>
        <w:t>Platform Availability: Minimum 99.9% monthly uptime.</w:t>
      </w:r>
    </w:p>
    <w:p w14:paraId="254DD5C9" w14:textId="77777777" w:rsidR="00141054" w:rsidRDefault="007038E0">
      <w:pPr>
        <w:pStyle w:val="ListParagraph"/>
        <w:numPr>
          <w:ilvl w:val="0"/>
          <w:numId w:val="2"/>
        </w:numPr>
        <w:spacing w:after="60" w:line="264" w:lineRule="auto"/>
      </w:pPr>
      <w:r>
        <w:t>Average Service Processing Time: Measurable reduction per service category versus pre-platform baseline.</w:t>
      </w:r>
    </w:p>
    <w:p w14:paraId="254DD5CA" w14:textId="77777777" w:rsidR="00141054" w:rsidRDefault="007038E0">
      <w:pPr>
        <w:pStyle w:val="ListParagraph"/>
        <w:numPr>
          <w:ilvl w:val="0"/>
          <w:numId w:val="2"/>
        </w:numPr>
        <w:spacing w:after="60" w:line="264" w:lineRule="auto"/>
      </w:pPr>
      <w:r>
        <w:t>Customer Satisfaction Score: Minimum 90% across all service categories.</w:t>
      </w:r>
    </w:p>
    <w:p w14:paraId="254DD5CB" w14:textId="77777777" w:rsidR="00141054" w:rsidRDefault="007038E0">
      <w:pPr>
        <w:pStyle w:val="ListParagraph"/>
        <w:numPr>
          <w:ilvl w:val="0"/>
          <w:numId w:val="2"/>
        </w:numPr>
        <w:spacing w:after="60" w:line="264" w:lineRule="auto"/>
      </w:pPr>
      <w:r>
        <w:t>AI Escalation Rate: Percentage of AI agent decisions escalated to human review — tracked continuously.</w:t>
      </w:r>
    </w:p>
    <w:p w14:paraId="254DD5CC" w14:textId="77777777" w:rsidR="00141054" w:rsidRDefault="007038E0">
      <w:pPr>
        <w:pStyle w:val="ListParagraph"/>
        <w:numPr>
          <w:ilvl w:val="0"/>
          <w:numId w:val="2"/>
        </w:numPr>
        <w:spacing w:after="60" w:line="264" w:lineRule="auto"/>
      </w:pPr>
      <w:r>
        <w:t>AI-Assisted Service Coverage: Progress toward the target of 80% AI-assisted service coverage — tracked and reported quarterly from go-live.</w:t>
      </w:r>
    </w:p>
    <w:p w14:paraId="254DD5CD" w14:textId="77777777" w:rsidR="00141054" w:rsidRDefault="007038E0">
      <w:pPr>
        <w:pStyle w:val="Heading2"/>
      </w:pPr>
      <w:bookmarkStart w:id="40" w:name="_Toc238588575"/>
      <w:r>
        <w:t>8.4 AI Governance &amp; Control</w:t>
      </w:r>
      <w:bookmarkEnd w:id="40"/>
    </w:p>
    <w:p w14:paraId="254DD5CE" w14:textId="77777777" w:rsidR="00141054" w:rsidRDefault="007038E0">
      <w:pPr>
        <w:pStyle w:val="ListParagraph"/>
        <w:numPr>
          <w:ilvl w:val="0"/>
          <w:numId w:val="2"/>
        </w:numPr>
        <w:spacing w:after="60" w:line="264" w:lineRule="auto"/>
      </w:pPr>
      <w:r>
        <w:t>All new AI models and significant updates require AI Governance Committee approval before production deployment.</w:t>
      </w:r>
    </w:p>
    <w:p w14:paraId="254DD5CF" w14:textId="77777777" w:rsidR="00141054" w:rsidRDefault="007038E0">
      <w:pPr>
        <w:pStyle w:val="ListParagraph"/>
        <w:numPr>
          <w:ilvl w:val="0"/>
          <w:numId w:val="2"/>
        </w:numPr>
        <w:spacing w:after="60" w:line="264" w:lineRule="auto"/>
      </w:pPr>
      <w:r>
        <w:t>The Client retains the right to adjust AI agent autonomy levels at any time; the platform must support real-time autonomy configuration changes without vendor involvement.</w:t>
      </w:r>
    </w:p>
    <w:p w14:paraId="254DD5D0" w14:textId="77777777" w:rsidR="00141054" w:rsidRDefault="007038E0">
      <w:pPr>
        <w:pStyle w:val="ListParagraph"/>
        <w:numPr>
          <w:ilvl w:val="0"/>
          <w:numId w:val="2"/>
        </w:numPr>
        <w:spacing w:after="60" w:line="264" w:lineRule="auto"/>
      </w:pPr>
      <w:r>
        <w:t>Any AI agent found to be producing systematically biased or inaccurate output must be suspended within 4 hours of notification, pending investigation and remediation.</w:t>
      </w:r>
    </w:p>
    <w:p w14:paraId="254DD5D1" w14:textId="77777777" w:rsidR="00141054" w:rsidRDefault="007038E0">
      <w:pPr>
        <w:pStyle w:val="ListParagraph"/>
        <w:numPr>
          <w:ilvl w:val="0"/>
          <w:numId w:val="2"/>
        </w:numPr>
        <w:spacing w:after="60" w:line="264" w:lineRule="auto"/>
      </w:pPr>
      <w:r>
        <w:t>An AI bias and fairness audit must be conducted periodically by an independent party.</w:t>
      </w:r>
    </w:p>
    <w:p w14:paraId="254DD5D2" w14:textId="77777777" w:rsidR="00141054" w:rsidRDefault="007038E0">
      <w:pPr>
        <w:pStyle w:val="ListParagraph"/>
        <w:numPr>
          <w:ilvl w:val="0"/>
          <w:numId w:val="2"/>
        </w:numPr>
        <w:spacing w:after="60" w:line="264" w:lineRule="auto"/>
      </w:pPr>
      <w:r>
        <w:t xml:space="preserve">The Client retains the right to audit any AI decision and to request a full explanation of model </w:t>
      </w:r>
      <w:proofErr w:type="spellStart"/>
      <w:r>
        <w:t>behaviour</w:t>
      </w:r>
      <w:proofErr w:type="spellEnd"/>
      <w:r>
        <w:t xml:space="preserve"> and decision logic at any time.</w:t>
      </w:r>
    </w:p>
    <w:p w14:paraId="254DD5D3" w14:textId="77777777" w:rsidR="00141054" w:rsidRDefault="007038E0">
      <w:pPr>
        <w:pStyle w:val="Heading2"/>
      </w:pPr>
      <w:bookmarkStart w:id="41" w:name="_Toc238588576"/>
      <w:r>
        <w:t>8.5 Change Management &amp; Scope Control</w:t>
      </w:r>
      <w:bookmarkEnd w:id="41"/>
    </w:p>
    <w:p w14:paraId="254DD5D4" w14:textId="77777777" w:rsidR="00141054" w:rsidRDefault="007038E0">
      <w:pPr>
        <w:pStyle w:val="ListParagraph"/>
        <w:numPr>
          <w:ilvl w:val="0"/>
          <w:numId w:val="2"/>
        </w:numPr>
        <w:spacing w:after="60" w:line="264" w:lineRule="auto"/>
      </w:pPr>
      <w:r>
        <w:t>All changes to scope, timeline, or commercial terms must be submitted through the formal Change Control Board (CCB) process.</w:t>
      </w:r>
    </w:p>
    <w:p w14:paraId="254DD5D5" w14:textId="77777777" w:rsidR="00141054" w:rsidRDefault="007038E0">
      <w:pPr>
        <w:pStyle w:val="ListParagraph"/>
        <w:numPr>
          <w:ilvl w:val="0"/>
          <w:numId w:val="2"/>
        </w:numPr>
        <w:spacing w:after="60" w:line="264" w:lineRule="auto"/>
      </w:pPr>
      <w:r>
        <w:t>All change requests must include a description, justification, and impact assessment on cost, timeline, and risk before CCB review.</w:t>
      </w:r>
    </w:p>
    <w:p w14:paraId="254DD5D6" w14:textId="77777777" w:rsidR="00141054" w:rsidRDefault="007038E0">
      <w:pPr>
        <w:pStyle w:val="ListParagraph"/>
        <w:numPr>
          <w:ilvl w:val="0"/>
          <w:numId w:val="2"/>
        </w:numPr>
        <w:spacing w:after="60" w:line="264" w:lineRule="auto"/>
      </w:pPr>
      <w:r>
        <w:lastRenderedPageBreak/>
        <w:t xml:space="preserve">Approved change requests will be implemented </w:t>
      </w:r>
      <w:proofErr w:type="gramStart"/>
      <w:r>
        <w:t>per</w:t>
      </w:r>
      <w:proofErr w:type="gramEnd"/>
      <w:r>
        <w:t xml:space="preserve"> </w:t>
      </w:r>
      <w:proofErr w:type="gramStart"/>
      <w:r>
        <w:t>a timeline</w:t>
      </w:r>
      <w:proofErr w:type="gramEnd"/>
      <w:r>
        <w:t xml:space="preserve"> and effort estimate agreed through the CCB prior to implementation.</w:t>
      </w:r>
    </w:p>
    <w:p w14:paraId="254DD5D7" w14:textId="77777777" w:rsidR="00141054" w:rsidRDefault="007038E0">
      <w:pPr>
        <w:pStyle w:val="ListParagraph"/>
        <w:numPr>
          <w:ilvl w:val="0"/>
          <w:numId w:val="2"/>
        </w:numPr>
        <w:spacing w:after="60" w:line="264" w:lineRule="auto"/>
      </w:pPr>
      <w:r>
        <w:t xml:space="preserve">The Client reserves the right to </w:t>
      </w:r>
      <w:proofErr w:type="spellStart"/>
      <w:r>
        <w:t>prioritise</w:t>
      </w:r>
      <w:proofErr w:type="spellEnd"/>
      <w:r>
        <w:t>, defer, or reject any Change Request.</w:t>
      </w:r>
    </w:p>
    <w:p w14:paraId="254DD5D8" w14:textId="77777777" w:rsidR="00141054" w:rsidRDefault="007038E0">
      <w:pPr>
        <w:pStyle w:val="Heading2"/>
      </w:pPr>
      <w:bookmarkStart w:id="42" w:name="_Toc238588577"/>
      <w:r>
        <w:t>8.6 Knowledge Transfer &amp; Transition</w:t>
      </w:r>
      <w:bookmarkEnd w:id="42"/>
    </w:p>
    <w:p w14:paraId="254DD5D9" w14:textId="77777777" w:rsidR="00141054" w:rsidRDefault="007038E0">
      <w:pPr>
        <w:pStyle w:val="ListParagraph"/>
        <w:numPr>
          <w:ilvl w:val="0"/>
          <w:numId w:val="2"/>
        </w:numPr>
        <w:spacing w:after="60" w:line="264" w:lineRule="auto"/>
      </w:pPr>
      <w:r>
        <w:t>The vendor must provide a comprehensive Knowledge Transfer programme covering both business users and technical teams, ensuring full operational independence by the end of the implementation phase.</w:t>
      </w:r>
    </w:p>
    <w:p w14:paraId="254DD5DA" w14:textId="77777777" w:rsidR="00141054" w:rsidRDefault="007038E0">
      <w:pPr>
        <w:pStyle w:val="ListParagraph"/>
        <w:numPr>
          <w:ilvl w:val="0"/>
          <w:numId w:val="2"/>
        </w:numPr>
        <w:spacing w:after="60" w:line="264" w:lineRule="auto"/>
      </w:pPr>
      <w:r>
        <w:t>Client business staff trained as platform and AI agent administrators before end of implementation.</w:t>
      </w:r>
    </w:p>
    <w:p w14:paraId="254DD5DB" w14:textId="77777777" w:rsidR="00141054" w:rsidRDefault="007038E0">
      <w:pPr>
        <w:pStyle w:val="ListParagraph"/>
        <w:numPr>
          <w:ilvl w:val="0"/>
          <w:numId w:val="2"/>
        </w:numPr>
        <w:spacing w:after="60" w:line="264" w:lineRule="auto"/>
      </w:pPr>
      <w:r>
        <w:t>Client technical staff trained in platform operations, AI model monitoring, and Tier 2 support before go-live.</w:t>
      </w:r>
    </w:p>
    <w:p w14:paraId="254DD5DC" w14:textId="77777777" w:rsidR="00141054" w:rsidRDefault="007038E0">
      <w:pPr>
        <w:pStyle w:val="ListParagraph"/>
        <w:numPr>
          <w:ilvl w:val="0"/>
          <w:numId w:val="2"/>
        </w:numPr>
        <w:spacing w:after="60" w:line="264" w:lineRule="auto"/>
      </w:pPr>
      <w:r>
        <w:t>All documentation — technical, operational, user-facing, and AI governance — delivered in Arabic and English.</w:t>
      </w:r>
    </w:p>
    <w:p w14:paraId="254DD5DD" w14:textId="77777777" w:rsidR="00141054" w:rsidRDefault="007038E0">
      <w:pPr>
        <w:pStyle w:val="ListParagraph"/>
        <w:numPr>
          <w:ilvl w:val="0"/>
          <w:numId w:val="2"/>
        </w:numPr>
        <w:spacing w:after="60" w:line="264" w:lineRule="auto"/>
      </w:pPr>
      <w:r>
        <w:t>Formal Operational Readiness Review including AI readiness assessment before go-live sign-off.</w:t>
      </w:r>
    </w:p>
    <w:p w14:paraId="254DD5DE" w14:textId="77777777" w:rsidR="00141054" w:rsidRDefault="007038E0">
      <w:pPr>
        <w:pStyle w:val="Heading1"/>
      </w:pPr>
      <w:bookmarkStart w:id="43" w:name="_Toc238588578"/>
      <w:r>
        <w:t>9. Proposal Criteria &amp; Requirements</w:t>
      </w:r>
      <w:bookmarkEnd w:id="43"/>
    </w:p>
    <w:p w14:paraId="254DD5DF" w14:textId="77777777" w:rsidR="00141054" w:rsidRDefault="007038E0">
      <w:pPr>
        <w:spacing w:after="120" w:line="276" w:lineRule="auto"/>
      </w:pPr>
      <w:proofErr w:type="gramStart"/>
      <w:r>
        <w:t>For the purpose of</w:t>
      </w:r>
      <w:proofErr w:type="gramEnd"/>
      <w:r>
        <w:t xml:space="preserve"> this RFP, the Bidder is required to submit a Technical Proposal and a Commercial Proposal. Together, these will provide a comprehensive understanding of the Bidder’s capability, methodology, and cost structure.</w:t>
      </w:r>
    </w:p>
    <w:p w14:paraId="254DD5E0" w14:textId="77777777" w:rsidR="00141054" w:rsidRDefault="007038E0">
      <w:pPr>
        <w:pStyle w:val="Heading2"/>
      </w:pPr>
      <w:bookmarkStart w:id="44" w:name="_Toc238588579"/>
      <w:r>
        <w:t>9.1 Technical Proposal</w:t>
      </w:r>
      <w:bookmarkEnd w:id="44"/>
    </w:p>
    <w:p w14:paraId="254DD5E1" w14:textId="77777777" w:rsidR="00141054" w:rsidRDefault="007038E0">
      <w:pPr>
        <w:spacing w:after="120" w:line="276" w:lineRule="auto"/>
      </w:pPr>
      <w:r>
        <w:t>The Technical Proposal should provide a clear and structured response demonstrating the Bidder’s ability to deliver the requested solution in line with the RFP objectives. At a minimum, it should include:</w:t>
      </w:r>
    </w:p>
    <w:p w14:paraId="254DD5E2" w14:textId="77777777" w:rsidR="00141054" w:rsidRDefault="007038E0">
      <w:pPr>
        <w:pStyle w:val="ListParagraph"/>
        <w:numPr>
          <w:ilvl w:val="0"/>
          <w:numId w:val="2"/>
        </w:numPr>
        <w:spacing w:after="60" w:line="264" w:lineRule="auto"/>
      </w:pPr>
      <w:r>
        <w:rPr>
          <w:b/>
          <w:bCs/>
        </w:rPr>
        <w:t xml:space="preserve">a. Company Profile &amp; Credentials: </w:t>
      </w:r>
      <w:r>
        <w:t xml:space="preserve">Legal entity details and registrations; corporate profile and </w:t>
      </w:r>
      <w:proofErr w:type="spellStart"/>
      <w:r>
        <w:t>organisational</w:t>
      </w:r>
      <w:proofErr w:type="spellEnd"/>
      <w:r>
        <w:t xml:space="preserve"> structure; relevant certifications (quality, security, compliance).</w:t>
      </w:r>
    </w:p>
    <w:p w14:paraId="254DD5E3" w14:textId="77777777" w:rsidR="00141054" w:rsidRDefault="007038E0">
      <w:pPr>
        <w:pStyle w:val="ListParagraph"/>
        <w:numPr>
          <w:ilvl w:val="0"/>
          <w:numId w:val="2"/>
        </w:numPr>
        <w:spacing w:after="60" w:line="264" w:lineRule="auto"/>
      </w:pPr>
      <w:r>
        <w:rPr>
          <w:b/>
          <w:bCs/>
        </w:rPr>
        <w:t xml:space="preserve">b. Relevant Experience &amp; References: </w:t>
      </w:r>
      <w:r>
        <w:t>Evidence of three (3) similar projects delivered successfully in the past three (3) years; reference contacts for verification.</w:t>
      </w:r>
    </w:p>
    <w:p w14:paraId="254DD5E4" w14:textId="77777777" w:rsidR="00141054" w:rsidRDefault="007038E0">
      <w:pPr>
        <w:pStyle w:val="ListParagraph"/>
        <w:numPr>
          <w:ilvl w:val="0"/>
          <w:numId w:val="2"/>
        </w:numPr>
        <w:spacing w:after="60" w:line="264" w:lineRule="auto"/>
      </w:pPr>
      <w:r>
        <w:rPr>
          <w:b/>
          <w:bCs/>
        </w:rPr>
        <w:t xml:space="preserve">c. Solution Approach &amp; Methodology: </w:t>
      </w:r>
      <w:r>
        <w:t>Technical and functional approach; implementation methodology and delivery timelines; risk management and mitigation plan; change management and training approach.</w:t>
      </w:r>
    </w:p>
    <w:p w14:paraId="254DD5E5" w14:textId="77777777" w:rsidR="00141054" w:rsidRDefault="007038E0">
      <w:pPr>
        <w:pStyle w:val="ListParagraph"/>
        <w:numPr>
          <w:ilvl w:val="0"/>
          <w:numId w:val="2"/>
        </w:numPr>
        <w:spacing w:after="60" w:line="264" w:lineRule="auto"/>
      </w:pPr>
      <w:r>
        <w:rPr>
          <w:b/>
          <w:bCs/>
        </w:rPr>
        <w:t xml:space="preserve">d. Capability &amp; Resources: </w:t>
      </w:r>
      <w:r>
        <w:t>Proposed project team, roles, and qualifications; availability of resources during the project lifecycle.</w:t>
      </w:r>
    </w:p>
    <w:p w14:paraId="254DD5E6" w14:textId="77777777" w:rsidR="00141054" w:rsidRDefault="007038E0">
      <w:pPr>
        <w:pStyle w:val="ListParagraph"/>
        <w:numPr>
          <w:ilvl w:val="0"/>
          <w:numId w:val="2"/>
        </w:numPr>
        <w:spacing w:after="60" w:line="264" w:lineRule="auto"/>
      </w:pPr>
      <w:r>
        <w:rPr>
          <w:b/>
          <w:bCs/>
        </w:rPr>
        <w:t xml:space="preserve">e. Differentiation &amp; Added Value: </w:t>
      </w:r>
      <w:r>
        <w:t>Key differentiators; innovations, efficiencies, or additional value that will benefit LTTS and the Client.</w:t>
      </w:r>
    </w:p>
    <w:p w14:paraId="254DD5E7" w14:textId="77777777" w:rsidR="00141054" w:rsidRDefault="007038E0">
      <w:pPr>
        <w:pStyle w:val="ListParagraph"/>
        <w:numPr>
          <w:ilvl w:val="0"/>
          <w:numId w:val="2"/>
        </w:numPr>
        <w:spacing w:after="60" w:line="264" w:lineRule="auto"/>
      </w:pPr>
      <w:r>
        <w:rPr>
          <w:b/>
          <w:bCs/>
        </w:rPr>
        <w:t xml:space="preserve">f. Compliance Statement: </w:t>
      </w:r>
      <w:r>
        <w:t>Explicit confirmation of compliance with the RFP’s Scope of Work, Technical Specifications, and Service Level Agreements (SLAs).</w:t>
      </w:r>
    </w:p>
    <w:p w14:paraId="254DD5E8" w14:textId="77777777" w:rsidR="00141054" w:rsidRDefault="007038E0">
      <w:pPr>
        <w:pStyle w:val="Heading2"/>
      </w:pPr>
      <w:bookmarkStart w:id="45" w:name="_Toc238588580"/>
      <w:r>
        <w:t>9.2 Commercial Proposal</w:t>
      </w:r>
      <w:bookmarkEnd w:id="45"/>
    </w:p>
    <w:p w14:paraId="254DD5E9" w14:textId="77777777" w:rsidR="00141054" w:rsidRDefault="007038E0">
      <w:pPr>
        <w:spacing w:after="120" w:line="276" w:lineRule="auto"/>
      </w:pPr>
      <w:r>
        <w:t>The Commercial Proposal must provide a transparent and comprehensive cost breakdown covering all aspects of implementation, operation, and ongoing support.</w:t>
      </w:r>
    </w:p>
    <w:p w14:paraId="254DD5EA" w14:textId="7E93C3FA" w:rsidR="00141054" w:rsidRDefault="007038E0">
      <w:pPr>
        <w:pStyle w:val="ListParagraph"/>
        <w:numPr>
          <w:ilvl w:val="0"/>
          <w:numId w:val="2"/>
        </w:numPr>
        <w:spacing w:after="60" w:line="264" w:lineRule="auto"/>
      </w:pPr>
      <w:r>
        <w:rPr>
          <w:b/>
          <w:bCs/>
        </w:rPr>
        <w:lastRenderedPageBreak/>
        <w:t xml:space="preserve">Currency: </w:t>
      </w:r>
      <w:r>
        <w:t>Costs to be quoted in UAE Dirhams (AED), exclusive of VAT unless otherwise specified.</w:t>
      </w:r>
    </w:p>
    <w:p w14:paraId="254DD5EB" w14:textId="56FF8248" w:rsidR="00141054" w:rsidRDefault="007038E0">
      <w:pPr>
        <w:pStyle w:val="ListParagraph"/>
        <w:numPr>
          <w:ilvl w:val="0"/>
          <w:numId w:val="2"/>
        </w:numPr>
        <w:spacing w:after="60" w:line="264" w:lineRule="auto"/>
      </w:pPr>
      <w:r>
        <w:rPr>
          <w:b/>
          <w:bCs/>
        </w:rPr>
        <w:t xml:space="preserve">Payment Terms: </w:t>
      </w:r>
      <w:r>
        <w:t>Standard terms: 90 days upon receipt of valid invoice. Milestone-based or phased payment models may be proposed for consideration.</w:t>
      </w:r>
    </w:p>
    <w:p w14:paraId="254DD5EC" w14:textId="40ACBB57" w:rsidR="00141054" w:rsidRDefault="007038E0">
      <w:pPr>
        <w:pStyle w:val="ListParagraph"/>
        <w:numPr>
          <w:ilvl w:val="0"/>
          <w:numId w:val="2"/>
        </w:numPr>
        <w:spacing w:after="60" w:line="264" w:lineRule="auto"/>
      </w:pPr>
      <w:r>
        <w:rPr>
          <w:b/>
          <w:bCs/>
        </w:rPr>
        <w:t xml:space="preserve">Cost Breakdown: </w:t>
      </w:r>
      <w:r>
        <w:t>One-Time Costs (software, hardware, integration, training, rollout, implementation services); Ongoing Costs (subscriptions, maintenance, support, licensing, personnel); Life-Cycle Costs (operational, consumables, upgrades, replacements).</w:t>
      </w:r>
    </w:p>
    <w:p w14:paraId="254DD5ED" w14:textId="2DF7EC95" w:rsidR="00141054" w:rsidRDefault="007038E0">
      <w:pPr>
        <w:pStyle w:val="ListParagraph"/>
        <w:numPr>
          <w:ilvl w:val="0"/>
          <w:numId w:val="2"/>
        </w:numPr>
        <w:spacing w:after="60" w:line="264" w:lineRule="auto"/>
      </w:pPr>
      <w:r>
        <w:rPr>
          <w:b/>
          <w:bCs/>
        </w:rPr>
        <w:t xml:space="preserve">Clarity &amp; Accountability: </w:t>
      </w:r>
      <w:r>
        <w:t>Proposals must clearly state inclusions/exclusions. Costs not explicitly listed will not be accepted later without a formal change order. Non-committal wording such as “to be determined” will render a proposal incomplete.</w:t>
      </w:r>
    </w:p>
    <w:p w14:paraId="254DD5EE" w14:textId="1AAFE690" w:rsidR="00141054" w:rsidRDefault="007038E0">
      <w:pPr>
        <w:pStyle w:val="ListParagraph"/>
        <w:numPr>
          <w:ilvl w:val="0"/>
          <w:numId w:val="2"/>
        </w:numPr>
        <w:spacing w:after="60" w:line="264" w:lineRule="auto"/>
      </w:pPr>
      <w:r>
        <w:rPr>
          <w:b/>
          <w:bCs/>
        </w:rPr>
        <w:t xml:space="preserve">Justification &amp; Benefits: </w:t>
      </w:r>
      <w:r>
        <w:t>Explanation of cost components and rationale; assessment of cost-benefit, efficiencies, or savings compared to alternatives.</w:t>
      </w:r>
    </w:p>
    <w:p w14:paraId="254DD5EF" w14:textId="77777777" w:rsidR="00141054" w:rsidRDefault="007038E0">
      <w:pPr>
        <w:pStyle w:val="Heading2"/>
      </w:pPr>
      <w:bookmarkStart w:id="46" w:name="_Toc238588581"/>
      <w:r>
        <w:t>9.3 Buyer Rights</w:t>
      </w:r>
      <w:bookmarkEnd w:id="46"/>
    </w:p>
    <w:p w14:paraId="254DD5F0" w14:textId="77777777" w:rsidR="00141054" w:rsidRDefault="007038E0">
      <w:pPr>
        <w:pStyle w:val="ListParagraph"/>
        <w:numPr>
          <w:ilvl w:val="0"/>
          <w:numId w:val="2"/>
        </w:numPr>
        <w:spacing w:after="60" w:line="264" w:lineRule="auto"/>
      </w:pPr>
      <w:r>
        <w:t>LTTS reserves the right to evaluate total cost of ownership, including operational and support costs, in addition to capital expenditure.</w:t>
      </w:r>
    </w:p>
    <w:p w14:paraId="254DD5F1" w14:textId="77777777" w:rsidR="00141054" w:rsidRDefault="007038E0">
      <w:pPr>
        <w:pStyle w:val="ListParagraph"/>
        <w:numPr>
          <w:ilvl w:val="0"/>
          <w:numId w:val="2"/>
        </w:numPr>
        <w:spacing w:after="60" w:line="264" w:lineRule="auto"/>
      </w:pPr>
      <w:r>
        <w:t>LTTS may procure hardware, software, or third-party components from alternative vendors if deemed in its best interest.</w:t>
      </w:r>
    </w:p>
    <w:p w14:paraId="254DD5F2" w14:textId="77777777" w:rsidR="00141054" w:rsidRDefault="007038E0">
      <w:pPr>
        <w:pStyle w:val="ListParagraph"/>
        <w:numPr>
          <w:ilvl w:val="0"/>
          <w:numId w:val="2"/>
        </w:numPr>
        <w:spacing w:after="60" w:line="264" w:lineRule="auto"/>
      </w:pPr>
      <w:r>
        <w:t>Incomplete proposals, or those not aligned with the structure above, may be considered non-compliant.</w:t>
      </w:r>
    </w:p>
    <w:sectPr w:rsidR="0014105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DF9C" w14:textId="77777777" w:rsidR="007038E0" w:rsidRDefault="007038E0">
      <w:r>
        <w:separator/>
      </w:r>
    </w:p>
  </w:endnote>
  <w:endnote w:type="continuationSeparator" w:id="0">
    <w:p w14:paraId="780C2B51" w14:textId="77777777" w:rsidR="007038E0" w:rsidRDefault="00703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D669" w14:textId="34ACA653" w:rsidR="00141054" w:rsidRDefault="007038E0">
    <w:pPr>
      <w:jc w:val="center"/>
    </w:pPr>
    <w:r>
      <w:rPr>
        <w:color w:val="777777"/>
        <w:sz w:val="15"/>
        <w:szCs w:val="15"/>
      </w:rPr>
      <w:t>Issued by L&amp;T Technology Services (</w:t>
    </w:r>
    <w:proofErr w:type="gramStart"/>
    <w:r>
      <w:rPr>
        <w:color w:val="777777"/>
        <w:sz w:val="15"/>
        <w:szCs w:val="15"/>
      </w:rPr>
      <w:t>LTTS)  –</w:t>
    </w:r>
    <w:proofErr w:type="gramEnd"/>
    <w:r>
      <w:rPr>
        <w:color w:val="777777"/>
        <w:sz w:val="15"/>
        <w:szCs w:val="15"/>
      </w:rPr>
      <w:t xml:space="preserve">  Page </w:t>
    </w:r>
    <w:r>
      <w:rPr>
        <w:color w:val="777777"/>
        <w:sz w:val="15"/>
        <w:szCs w:val="15"/>
      </w:rPr>
      <w:fldChar w:fldCharType="begin"/>
    </w:r>
    <w:r>
      <w:rPr>
        <w:color w:val="777777"/>
        <w:sz w:val="15"/>
        <w:szCs w:val="15"/>
      </w:rPr>
      <w:instrText>PAGE</w:instrText>
    </w:r>
    <w:r>
      <w:rPr>
        <w:color w:val="777777"/>
        <w:sz w:val="15"/>
        <w:szCs w:val="15"/>
      </w:rPr>
      <w:fldChar w:fldCharType="separate"/>
    </w:r>
    <w:r w:rsidR="00E26E67">
      <w:rPr>
        <w:noProof/>
        <w:color w:val="777777"/>
        <w:sz w:val="15"/>
        <w:szCs w:val="15"/>
      </w:rPr>
      <w:t>1</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81B5" w14:textId="77777777" w:rsidR="007038E0" w:rsidRDefault="007038E0">
      <w:r>
        <w:separator/>
      </w:r>
    </w:p>
  </w:footnote>
  <w:footnote w:type="continuationSeparator" w:id="0">
    <w:p w14:paraId="5B2474F3" w14:textId="77777777" w:rsidR="007038E0" w:rsidRDefault="00703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D668" w14:textId="77777777" w:rsidR="00141054" w:rsidRDefault="007038E0">
    <w:pPr>
      <w:pBdr>
        <w:bottom w:val="single" w:sz="4" w:space="2" w:color="CCCCCC"/>
      </w:pBdr>
      <w:jc w:val="right"/>
    </w:pPr>
    <w:proofErr w:type="gramStart"/>
    <w:r>
      <w:rPr>
        <w:b/>
        <w:bCs/>
        <w:color w:val="1F3A5F"/>
        <w:sz w:val="16"/>
        <w:szCs w:val="16"/>
      </w:rPr>
      <w:t>LTTS</w:t>
    </w:r>
    <w:r>
      <w:rPr>
        <w:color w:val="777777"/>
        <w:sz w:val="14"/>
        <w:szCs w:val="14"/>
      </w:rPr>
      <w:t xml:space="preserve">  |</w:t>
    </w:r>
    <w:proofErr w:type="gramEnd"/>
    <w:r>
      <w:rPr>
        <w:color w:val="777777"/>
        <w:sz w:val="14"/>
        <w:szCs w:val="14"/>
      </w:rPr>
      <w:t xml:space="preserve">  RFP – Unified Maritime Digital Services </w:t>
    </w:r>
    <w:proofErr w:type="gramStart"/>
    <w:r>
      <w:rPr>
        <w:color w:val="777777"/>
        <w:sz w:val="14"/>
        <w:szCs w:val="14"/>
      </w:rPr>
      <w:t>Platform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0562C"/>
    <w:multiLevelType w:val="hybridMultilevel"/>
    <w:tmpl w:val="530A2B8C"/>
    <w:lvl w:ilvl="0" w:tplc="F24CD9FC">
      <w:start w:val="1"/>
      <w:numFmt w:val="bullet"/>
      <w:lvlText w:val="●"/>
      <w:lvlJc w:val="left"/>
      <w:pPr>
        <w:ind w:left="720" w:hanging="360"/>
      </w:pPr>
    </w:lvl>
    <w:lvl w:ilvl="1" w:tplc="289C35A0">
      <w:start w:val="1"/>
      <w:numFmt w:val="bullet"/>
      <w:lvlText w:val="○"/>
      <w:lvlJc w:val="left"/>
      <w:pPr>
        <w:ind w:left="1440" w:hanging="360"/>
      </w:pPr>
    </w:lvl>
    <w:lvl w:ilvl="2" w:tplc="8566264A">
      <w:start w:val="1"/>
      <w:numFmt w:val="bullet"/>
      <w:lvlText w:val="■"/>
      <w:lvlJc w:val="left"/>
      <w:pPr>
        <w:ind w:left="2160" w:hanging="360"/>
      </w:pPr>
    </w:lvl>
    <w:lvl w:ilvl="3" w:tplc="307E9D66">
      <w:start w:val="1"/>
      <w:numFmt w:val="bullet"/>
      <w:lvlText w:val="●"/>
      <w:lvlJc w:val="left"/>
      <w:pPr>
        <w:ind w:left="2880" w:hanging="360"/>
      </w:pPr>
    </w:lvl>
    <w:lvl w:ilvl="4" w:tplc="EED618D2">
      <w:start w:val="1"/>
      <w:numFmt w:val="bullet"/>
      <w:lvlText w:val="○"/>
      <w:lvlJc w:val="left"/>
      <w:pPr>
        <w:ind w:left="3600" w:hanging="360"/>
      </w:pPr>
    </w:lvl>
    <w:lvl w:ilvl="5" w:tplc="87BE2554">
      <w:start w:val="1"/>
      <w:numFmt w:val="bullet"/>
      <w:lvlText w:val="■"/>
      <w:lvlJc w:val="left"/>
      <w:pPr>
        <w:ind w:left="4320" w:hanging="360"/>
      </w:pPr>
    </w:lvl>
    <w:lvl w:ilvl="6" w:tplc="4B36DF20">
      <w:start w:val="1"/>
      <w:numFmt w:val="bullet"/>
      <w:lvlText w:val="●"/>
      <w:lvlJc w:val="left"/>
      <w:pPr>
        <w:ind w:left="5040" w:hanging="360"/>
      </w:pPr>
    </w:lvl>
    <w:lvl w:ilvl="7" w:tplc="79E246DC">
      <w:start w:val="1"/>
      <w:numFmt w:val="bullet"/>
      <w:lvlText w:val="●"/>
      <w:lvlJc w:val="left"/>
      <w:pPr>
        <w:ind w:left="5760" w:hanging="360"/>
      </w:pPr>
    </w:lvl>
    <w:lvl w:ilvl="8" w:tplc="E4ECE7C8">
      <w:start w:val="1"/>
      <w:numFmt w:val="bullet"/>
      <w:lvlText w:val="●"/>
      <w:lvlJc w:val="left"/>
      <w:pPr>
        <w:ind w:left="6480" w:hanging="360"/>
      </w:pPr>
    </w:lvl>
  </w:abstractNum>
  <w:abstractNum w:abstractNumId="1" w15:restartNumberingAfterBreak="0">
    <w:nsid w:val="5CF15BAF"/>
    <w:multiLevelType w:val="hybridMultilevel"/>
    <w:tmpl w:val="2B90AA56"/>
    <w:lvl w:ilvl="0" w:tplc="14B0178C">
      <w:start w:val="1"/>
      <w:numFmt w:val="decimal"/>
      <w:lvlText w:val="%1."/>
      <w:lvlJc w:val="left"/>
      <w:pPr>
        <w:ind w:left="620" w:hanging="300"/>
      </w:pPr>
    </w:lvl>
    <w:lvl w:ilvl="1" w:tplc="B60A2C5A">
      <w:numFmt w:val="decimal"/>
      <w:lvlText w:val=""/>
      <w:lvlJc w:val="left"/>
    </w:lvl>
    <w:lvl w:ilvl="2" w:tplc="C48CBDD8">
      <w:numFmt w:val="decimal"/>
      <w:lvlText w:val=""/>
      <w:lvlJc w:val="left"/>
    </w:lvl>
    <w:lvl w:ilvl="3" w:tplc="8F74CE24">
      <w:numFmt w:val="decimal"/>
      <w:lvlText w:val=""/>
      <w:lvlJc w:val="left"/>
    </w:lvl>
    <w:lvl w:ilvl="4" w:tplc="D6E6C216">
      <w:numFmt w:val="decimal"/>
      <w:lvlText w:val=""/>
      <w:lvlJc w:val="left"/>
    </w:lvl>
    <w:lvl w:ilvl="5" w:tplc="62780EBE">
      <w:numFmt w:val="decimal"/>
      <w:lvlText w:val=""/>
      <w:lvlJc w:val="left"/>
    </w:lvl>
    <w:lvl w:ilvl="6" w:tplc="E4B825E6">
      <w:numFmt w:val="decimal"/>
      <w:lvlText w:val=""/>
      <w:lvlJc w:val="left"/>
    </w:lvl>
    <w:lvl w:ilvl="7" w:tplc="739234DA">
      <w:numFmt w:val="decimal"/>
      <w:lvlText w:val=""/>
      <w:lvlJc w:val="left"/>
    </w:lvl>
    <w:lvl w:ilvl="8" w:tplc="04220F58">
      <w:numFmt w:val="decimal"/>
      <w:lvlText w:val=""/>
      <w:lvlJc w:val="left"/>
    </w:lvl>
  </w:abstractNum>
  <w:abstractNum w:abstractNumId="2" w15:restartNumberingAfterBreak="0">
    <w:nsid w:val="6640034F"/>
    <w:multiLevelType w:val="hybridMultilevel"/>
    <w:tmpl w:val="152466EE"/>
    <w:lvl w:ilvl="0" w:tplc="2536D7CC">
      <w:start w:val="1"/>
      <w:numFmt w:val="bullet"/>
      <w:lvlText w:val="•"/>
      <w:lvlJc w:val="left"/>
      <w:pPr>
        <w:ind w:left="620" w:hanging="300"/>
      </w:pPr>
    </w:lvl>
    <w:lvl w:ilvl="1" w:tplc="37C26FF4">
      <w:start w:val="1"/>
      <w:numFmt w:val="bullet"/>
      <w:lvlText w:val="◦"/>
      <w:lvlJc w:val="left"/>
      <w:pPr>
        <w:ind w:left="1160" w:hanging="300"/>
      </w:pPr>
    </w:lvl>
    <w:lvl w:ilvl="2" w:tplc="464E9DD8">
      <w:numFmt w:val="decimal"/>
      <w:lvlText w:val=""/>
      <w:lvlJc w:val="left"/>
    </w:lvl>
    <w:lvl w:ilvl="3" w:tplc="115AF74A">
      <w:numFmt w:val="decimal"/>
      <w:lvlText w:val=""/>
      <w:lvlJc w:val="left"/>
    </w:lvl>
    <w:lvl w:ilvl="4" w:tplc="64B619CA">
      <w:numFmt w:val="decimal"/>
      <w:lvlText w:val=""/>
      <w:lvlJc w:val="left"/>
    </w:lvl>
    <w:lvl w:ilvl="5" w:tplc="A3465D02">
      <w:numFmt w:val="decimal"/>
      <w:lvlText w:val=""/>
      <w:lvlJc w:val="left"/>
    </w:lvl>
    <w:lvl w:ilvl="6" w:tplc="7D3862C0">
      <w:numFmt w:val="decimal"/>
      <w:lvlText w:val=""/>
      <w:lvlJc w:val="left"/>
    </w:lvl>
    <w:lvl w:ilvl="7" w:tplc="EA58F1CA">
      <w:numFmt w:val="decimal"/>
      <w:lvlText w:val=""/>
      <w:lvlJc w:val="left"/>
    </w:lvl>
    <w:lvl w:ilvl="8" w:tplc="553A2B3C">
      <w:numFmt w:val="decimal"/>
      <w:lvlText w:val=""/>
      <w:lvlJc w:val="left"/>
    </w:lvl>
  </w:abstractNum>
  <w:num w:numId="1" w16cid:durableId="1378120661">
    <w:abstractNumId w:val="0"/>
    <w:lvlOverride w:ilvl="0">
      <w:startOverride w:val="1"/>
    </w:lvlOverride>
  </w:num>
  <w:num w:numId="2" w16cid:durableId="6211576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054"/>
    <w:rsid w:val="00095A64"/>
    <w:rsid w:val="00140808"/>
    <w:rsid w:val="00141054"/>
    <w:rsid w:val="0024019B"/>
    <w:rsid w:val="00297D92"/>
    <w:rsid w:val="002D0A3E"/>
    <w:rsid w:val="003A4948"/>
    <w:rsid w:val="003B76F6"/>
    <w:rsid w:val="0051511E"/>
    <w:rsid w:val="00556D6D"/>
    <w:rsid w:val="00566ADE"/>
    <w:rsid w:val="0059733C"/>
    <w:rsid w:val="0066469C"/>
    <w:rsid w:val="007038E0"/>
    <w:rsid w:val="00740EBC"/>
    <w:rsid w:val="007720EF"/>
    <w:rsid w:val="00783C9E"/>
    <w:rsid w:val="00AF5502"/>
    <w:rsid w:val="00BF3A53"/>
    <w:rsid w:val="00CE7868"/>
    <w:rsid w:val="00E26E67"/>
    <w:rsid w:val="00FA4542"/>
    <w:rsid w:val="00FF0C57"/>
    <w:rsid w:val="00FF2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D3C1"/>
  <w15:docId w15:val="{A1245518-AC78-4DEF-90D9-96EA94CC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D8A"/>
      </w:pBdr>
      <w:spacing w:before="300" w:after="160"/>
      <w:outlineLvl w:val="0"/>
    </w:pPr>
    <w:rPr>
      <w:b/>
      <w:bCs/>
      <w:color w:val="1F3A5F"/>
      <w:sz w:val="30"/>
      <w:szCs w:val="30"/>
    </w:rPr>
  </w:style>
  <w:style w:type="paragraph" w:styleId="Heading2">
    <w:name w:val="heading 2"/>
    <w:uiPriority w:val="9"/>
    <w:unhideWhenUsed/>
    <w:qFormat/>
    <w:pPr>
      <w:spacing w:before="220" w:after="120"/>
      <w:outlineLvl w:val="1"/>
    </w:pPr>
    <w:rPr>
      <w:b/>
      <w:bCs/>
      <w:color w:val="2E7D8A"/>
      <w:sz w:val="25"/>
      <w:szCs w:val="25"/>
    </w:rPr>
  </w:style>
  <w:style w:type="paragraph" w:styleId="Heading3">
    <w:name w:val="heading 3"/>
    <w:uiPriority w:val="9"/>
    <w:unhideWhenUsed/>
    <w:qFormat/>
    <w:pPr>
      <w:spacing w:before="180" w:after="10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6E67"/>
    <w:pPr>
      <w:spacing w:after="100"/>
    </w:pPr>
  </w:style>
  <w:style w:type="paragraph" w:styleId="TOC2">
    <w:name w:val="toc 2"/>
    <w:basedOn w:val="Normal"/>
    <w:next w:val="Normal"/>
    <w:autoRedefine/>
    <w:uiPriority w:val="39"/>
    <w:unhideWhenUsed/>
    <w:rsid w:val="00E26E67"/>
    <w:pPr>
      <w:spacing w:after="100"/>
      <w:ind w:left="210"/>
    </w:pPr>
  </w:style>
  <w:style w:type="paragraph" w:styleId="Header">
    <w:name w:val="header"/>
    <w:basedOn w:val="Normal"/>
    <w:link w:val="HeaderChar"/>
    <w:uiPriority w:val="99"/>
    <w:semiHidden/>
    <w:unhideWhenUsed/>
    <w:rsid w:val="003B76F6"/>
    <w:pPr>
      <w:tabs>
        <w:tab w:val="center" w:pos="4680"/>
        <w:tab w:val="right" w:pos="9360"/>
      </w:tabs>
    </w:pPr>
  </w:style>
  <w:style w:type="character" w:customStyle="1" w:styleId="HeaderChar">
    <w:name w:val="Header Char"/>
    <w:basedOn w:val="DefaultParagraphFont"/>
    <w:link w:val="Header"/>
    <w:uiPriority w:val="99"/>
    <w:semiHidden/>
    <w:rsid w:val="003B76F6"/>
  </w:style>
  <w:style w:type="paragraph" w:styleId="Footer">
    <w:name w:val="footer"/>
    <w:basedOn w:val="Normal"/>
    <w:link w:val="FooterChar"/>
    <w:uiPriority w:val="99"/>
    <w:semiHidden/>
    <w:unhideWhenUsed/>
    <w:rsid w:val="003B76F6"/>
    <w:pPr>
      <w:tabs>
        <w:tab w:val="center" w:pos="4680"/>
        <w:tab w:val="right" w:pos="9360"/>
      </w:tabs>
    </w:pPr>
  </w:style>
  <w:style w:type="character" w:customStyle="1" w:styleId="FooterChar">
    <w:name w:val="Footer Char"/>
    <w:basedOn w:val="DefaultParagraphFont"/>
    <w:link w:val="Footer"/>
    <w:uiPriority w:val="99"/>
    <w:semiHidden/>
    <w:rsid w:val="003B7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221F1B3E249A458B4E19001281C010" ma:contentTypeVersion="12" ma:contentTypeDescription="Create a new document." ma:contentTypeScope="" ma:versionID="1eff187b55dee4a044d2d04cf42a4828">
  <xsd:schema xmlns:xsd="http://www.w3.org/2001/XMLSchema" xmlns:xs="http://www.w3.org/2001/XMLSchema" xmlns:p="http://schemas.microsoft.com/office/2006/metadata/properties" xmlns:ns2="2bcf7b51-2451-41de-b26a-36d67a0d27f5" xmlns:ns3="1b20641c-cc9d-4386-81b6-ea20fbe42097" targetNamespace="http://schemas.microsoft.com/office/2006/metadata/properties" ma:root="true" ma:fieldsID="5e053565fbd6a9b41c3e11d2df19e382" ns2:_="" ns3:_="">
    <xsd:import namespace="2bcf7b51-2451-41de-b26a-36d67a0d27f5"/>
    <xsd:import namespace="1b20641c-cc9d-4386-81b6-ea20fbe420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cf7b51-2451-41de-b26a-36d67a0d27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2d122f3-2187-4f4a-ac69-8279b349aed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20641c-cc9d-4386-81b6-ea20fbe420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35dd520-9ccf-4b64-9ea1-21a4bd5c95c9}" ma:internalName="TaxCatchAll" ma:showField="CatchAllData" ma:web="1b20641c-cc9d-4386-81b6-ea20fbe420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cf7b51-2451-41de-b26a-36d67a0d27f5">
      <Terms xmlns="http://schemas.microsoft.com/office/infopath/2007/PartnerControls"/>
    </lcf76f155ced4ddcb4097134ff3c332f>
    <TaxCatchAll xmlns="1b20641c-cc9d-4386-81b6-ea20fbe42097"/>
  </documentManagement>
</p:properties>
</file>

<file path=customXml/itemProps1.xml><?xml version="1.0" encoding="utf-8"?>
<ds:datastoreItem xmlns:ds="http://schemas.openxmlformats.org/officeDocument/2006/customXml" ds:itemID="{70B5CAFA-1AA7-427C-BF23-0CB4A9C9EB0D}">
  <ds:schemaRefs>
    <ds:schemaRef ds:uri="http://schemas.microsoft.com/sharepoint/v3/contenttype/forms"/>
  </ds:schemaRefs>
</ds:datastoreItem>
</file>

<file path=customXml/itemProps2.xml><?xml version="1.0" encoding="utf-8"?>
<ds:datastoreItem xmlns:ds="http://schemas.openxmlformats.org/officeDocument/2006/customXml" ds:itemID="{F09808BA-FABA-4C14-B835-714859344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cf7b51-2451-41de-b26a-36d67a0d27f5"/>
    <ds:schemaRef ds:uri="1b20641c-cc9d-4386-81b6-ea20fbe420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97FA21-E1F9-4B34-B9CA-1334684725A9}">
  <ds:schemaRefs>
    <ds:schemaRef ds:uri="http://schemas.microsoft.com/office/2006/metadata/properties"/>
    <ds:schemaRef ds:uri="http://schemas.microsoft.com/office/infopath/2007/PartnerControls"/>
    <ds:schemaRef ds:uri="2bcf7b51-2451-41de-b26a-36d67a0d27f5"/>
    <ds:schemaRef ds:uri="1b20641c-cc9d-4386-81b6-ea20fbe42097"/>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25</Pages>
  <Words>7945</Words>
  <Characters>52443</Characters>
  <Application>Microsoft Office Word</Application>
  <DocSecurity>0</DocSecurity>
  <Lines>971</Lines>
  <Paragraphs>686</Paragraphs>
  <ScaleCrop>false</ScaleCrop>
  <Company/>
  <LinksUpToDate>false</LinksUpToDate>
  <CharactersWithSpaces>59702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Maritime Digital Services Platform – RFP</dc:title>
  <dc:creator>Reka Harshavardhan</dc:creator>
  <cp:lastModifiedBy>Reka Harshavardhan</cp:lastModifiedBy>
  <cp:revision>12</cp:revision>
  <dcterms:created xsi:type="dcterms:W3CDTF">2026-08-25T16:04:00Z</dcterms:created>
  <dcterms:modified xsi:type="dcterms:W3CDTF">2026-08-25T16:45:00Z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2026-08-25T16:00:31Z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6bfa58e2-2d81-447e-9947-40e15945312f</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y fmtid="{D5CDD505-2E9C-101B-9397-08002B2CF9AE}" pid="10" name="ContentTypeId">
    <vt:lpwstr>0x01010037221F1B3E249A458B4E19001281C010</vt:lpwstr>
  </property>
  <property fmtid="{D5CDD505-2E9C-101B-9397-08002B2CF9AE}" pid="11" name="MediaServiceImageTags">
    <vt:lpwstr/>
  </property>
</Properties>
</file>