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Luồng nghiệp vụ</w:t>
      </w:r>
    </w:p>
    <w:p>
      <w:r>
        <w:t xml:space="preserve">BPM · dự án blklab_robot</w:t>
      </w:r>
    </w:p>
    <w:p>
      <w:r>
        <w:t xml:space="preserve">Vẽ ra đường đi của một việc từ lúc nhận tới lúc xong, và nêu đích danh chỗ nào một con người phải quyết định. Chỗ ấy không tự động hóa được, và một luồng giấu nó đi là một luồng nói dối.</w:t>
      </w:r>
    </w:p>
    <w:p>
      <w:pPr>
        <w:pStyle w:val="NoteStyle"/>
      </w:pPr>
      <w:r>
        <w:t xml:space="preserve">Trình bày theo: Mô tả trình tự kèm điểm quyết định của con người</w:t>
      </w:r>
    </w:p>
    <w:p>
      <w:pPr>
        <w:pStyle w:val="Heading1"/>
      </w:pPr>
      <w:r>
        <w:t xml:space="preserve">1. Vòng đời một module</w:t>
      </w:r>
    </w:p>
    <w:p>
      <w:r>
        <w:t xml:space="preserve">Trình tự từ lúc một module vào backlog tới lúc nó nằm trong firmware.</w:t>
      </w:r>
    </w:p>
    <w:p>
      <w:pPr>
        <w:ind w:left="480" w:hanging="240"/>
        <w:spacing w:after="40"/>
      </w:pPr>
      <w:r>
        <w:t xml:space="preserve">1. Module vào backlog (todo) — người thêm, hoặc Agent đề xuất phân rã.</w:t>
      </w:r>
    </w:p>
    <w:p>
      <w:pPr>
        <w:ind w:left="480" w:hanging="240"/>
        <w:spacing w:after="40"/>
      </w:pPr>
      <w:r>
        <w:t xml:space="preserve">2. Chốt hợp đồng gọi TRƯỚC khi sinh thân hàm.</w:t>
      </w:r>
    </w:p>
    <w:p>
      <w:pPr>
        <w:ind w:left="480" w:hanging="240"/>
        <w:spacing w:after="40"/>
      </w:pPr>
      <w:r>
        <w:t xml:space="preserve">3. Tìm tri thức còn thiếu: tra tài liệu nhà sản xuất, trích đoạn cần được duyệt tại cổng G2.</w:t>
      </w:r>
    </w:p>
    <w:p>
      <w:pPr>
        <w:ind w:left="480" w:hanging="240"/>
        <w:spacing w:after="40"/>
      </w:pPr>
      <w:r>
        <w:t xml:space="preserve">4. Sinh mã dưới bộ ràng buộc đã chốt.</w:t>
      </w:r>
    </w:p>
    <w:p>
      <w:pPr>
        <w:ind w:left="480" w:hanging="240"/>
        <w:spacing w:after="40"/>
      </w:pPr>
      <w:r>
        <w:t xml:space="preserve">5. Chạy toàn bộ cổng kiểm chứng: biên dịch, phân tích tĩnh, kích thước, unit test.</w:t>
      </w:r>
    </w:p>
    <w:p>
      <w:pPr>
        <w:ind w:left="480" w:hanging="240"/>
        <w:spacing w:after="40"/>
      </w:pPr>
      <w:r>
        <w:t xml:space="preserve">6. Cổng nào đỏ thì vào vòng tự sửa dạng patch, tối đa 3 lần.</w:t>
      </w:r>
    </w:p>
    <w:p>
      <w:pPr>
        <w:ind w:left="480" w:hanging="240"/>
        <w:spacing w:after="40"/>
      </w:pPr>
      <w:r>
        <w:t xml:space="preserve">7. Quá 3 lần thì DỪNG và bàn giao lại cho người — không thử tiếp.</w:t>
      </w:r>
    </w:p>
    <w:p>
      <w:pPr>
        <w:ind w:left="480" w:hanging="240"/>
        <w:spacing w:after="40"/>
      </w:pPr>
      <w:r>
        <w:t xml:space="preserve">8. Mọi cổng xanh thì trình hồ sơ tại G3 để người review diff.</w:t>
      </w:r>
    </w:p>
    <w:p>
      <w:pPr>
        <w:ind w:left="480" w:hanging="240"/>
        <w:spacing w:after="40"/>
      </w:pPr>
      <w:r>
        <w:t xml:space="preserve">9. G3 duyệt thì merge. Không có nhánh nào khác dẫn tới merge.</w:t>
      </w:r>
    </w:p>
    <w:p>
      <w:pPr>
        <w:ind w:left="480" w:hanging="240"/>
        <w:spacing w:after="40"/>
      </w:pPr>
      <w:r>
        <w:t xml:space="preserve">10. Ráp firmware, nạp (cần người xác nhận), đo trên thiết bị thật tại G4.</w:t>
      </w:r>
    </w:p>
    <w:p>
      <w:pPr>
        <w:pStyle w:val="NoteStyle"/>
      </w:pPr>
      <w:r>
        <w:t xml:space="preserve">Bước 7 là bước hay bị bỏ nhất khi tự động hóa, và là bước quan trọng nhất: một vòng tự sửa không có trần sẽ tiêu ngân sách để sinh ra những bản vá ngày càng xa gốc.</w:t>
      </w:r>
    </w:p>
    <w:p>
      <w:pPr>
        <w:pStyle w:val="Heading1"/>
      </w:pPr>
      <w:r>
        <w:t xml:space="preserve">2. Các cổng con người</w:t>
      </w:r>
    </w:p>
    <w:p>
      <w:r>
        <w:t xml:space="preserve">Mỗi cổng chặn cái gì, ai mở được, và mở bằng lệnh nào.</w:t>
      </w:r>
    </w:p>
    <w:tbl>
      <w:tblPr>
        <w:tblStyle w:val="TableGrid"/>
        <w:tblW w:w="5000" w:type="pct"/>
        <w:tblBorders>
          <w:top w:val="single" w:sz="4" w:color="AAAAAA"/>
          <w:left w:val="single" w:sz="4" w:color="AAAAAA"/>
          <w:bottom w:val="single" w:sz="4" w:color="AAAAAA"/>
          <w:right w:val="single" w:sz="4" w:color="AAAAAA"/>
          <w:insideH w:val="single" w:sz="4" w:color="AAAAAA"/>
          <w:insideV w:val="single" w:sz="4" w:color="AAAAAA"/>
        </w:tblBorders>
      </w:tblPr>
      <w:tblGrid>
        <w:gridCol w:w="2340"/>
        <w:gridCol w:w="2340"/>
        <w:gridCol w:w="2340"/>
        <w:gridCol w:w="2340"/>
      </w:tblGrid>
      <w:tr>
        <w:tc>
          <w:tcPr>
            <w:tcW w:w="2340" w:type="dxa"/>
            <w:shd w:val="clear" w:fill="DEE7F5"/>
          </w:tcPr>
          <w:p>
            <w:r>
              <w:rPr>
                <w:b/>
              </w:rPr>
              <w:t xml:space="preserve">Cổng</w:t>
            </w:r>
          </w:p>
        </w:tc>
        <w:tc>
          <w:tcPr>
            <w:tcW w:w="2340" w:type="dxa"/>
            <w:shd w:val="clear" w:fill="DEE7F5"/>
          </w:tcPr>
          <w:p>
            <w:r>
              <w:rPr>
                <w:b/>
              </w:rPr>
              <w:t xml:space="preserve">Chặn cái gì</w:t>
            </w:r>
          </w:p>
        </w:tc>
        <w:tc>
          <w:tcPr>
            <w:tcW w:w="2340" w:type="dxa"/>
            <w:shd w:val="clear" w:fill="DEE7F5"/>
          </w:tcPr>
          <w:p>
            <w:r>
              <w:rPr>
                <w:b/>
              </w:rPr>
              <w:t xml:space="preserve">Ai mở</w:t>
            </w:r>
          </w:p>
        </w:tc>
        <w:tc>
          <w:tcPr>
            <w:tcW w:w="2340" w:type="dxa"/>
            <w:shd w:val="clear" w:fill="DEE7F5"/>
          </w:tcPr>
          <w:p>
            <w:r>
              <w:rPr>
                <w:b/>
              </w:rPr>
              <w:t xml:space="preserve">Lệnh</w:t>
            </w:r>
          </w:p>
        </w:tc>
      </w:tr>
      <w:tr>
        <w:tc>
          <w:tcPr>
            <w:tcW w:w="2340" w:type="dxa"/>
          </w:tcPr>
          <w:p>
            <w:r>
              <w:t xml:space="preserve">G1</w:t>
            </w:r>
          </w:p>
        </w:tc>
        <w:tc>
          <w:tcPr>
            <w:tcW w:w="2340" w:type="dxa"/>
          </w:tcPr>
          <w:p>
            <w:r>
              <w:t xml:space="preserve">chốt ràng buộc cứng &amp; kiến trúc</w:t>
            </w:r>
          </w:p>
        </w:tc>
        <w:tc>
          <w:tcPr>
            <w:tcW w:w="2340" w:type="dxa"/>
          </w:tcPr>
          <w:p>
            <w:r>
              <w:t xml:space="preserve">Người</w:t>
            </w:r>
          </w:p>
        </w:tc>
        <w:tc>
          <w:tcPr>
            <w:tcW w:w="2340" w:type="dxa"/>
          </w:tcPr>
          <w:p>
            <w:r>
              <w:t xml:space="preserve">eaa gate approve G1</w:t>
            </w:r>
          </w:p>
        </w:tc>
      </w:tr>
      <w:tr>
        <w:tc>
          <w:tcPr>
            <w:tcW w:w="2340" w:type="dxa"/>
          </w:tcPr>
          <w:p>
            <w:r>
              <w:t xml:space="preserve">G2</w:t>
            </w:r>
          </w:p>
        </w:tc>
        <w:tc>
          <w:tcPr>
            <w:tcW w:w="2340" w:type="dxa"/>
          </w:tcPr>
          <w:p>
            <w:r>
              <w:t xml:space="preserve">duyệt trích đoạn tài liệu và công cụ vào kho tri thức</w:t>
            </w:r>
          </w:p>
        </w:tc>
        <w:tc>
          <w:tcPr>
            <w:tcW w:w="2340" w:type="dxa"/>
          </w:tcPr>
          <w:p>
            <w:r>
              <w:t xml:space="preserve">Người</w:t>
            </w:r>
          </w:p>
        </w:tc>
        <w:tc>
          <w:tcPr>
            <w:tcW w:w="2340" w:type="dxa"/>
          </w:tcPr>
          <w:p>
            <w:r>
              <w:t xml:space="preserve">eaa gate approve G2</w:t>
            </w:r>
          </w:p>
        </w:tc>
      </w:tr>
      <w:tr>
        <w:tc>
          <w:tcPr>
            <w:tcW w:w="2340" w:type="dxa"/>
          </w:tcPr>
          <w:p>
            <w:r>
              <w:t xml:space="preserve">G3</w:t>
            </w:r>
          </w:p>
        </w:tc>
        <w:tc>
          <w:tcPr>
            <w:tcW w:w="2340" w:type="dxa"/>
          </w:tcPr>
          <w:p>
            <w:r>
              <w:t xml:space="preserve">review diff từng module trước khi merge</w:t>
            </w:r>
          </w:p>
        </w:tc>
        <w:tc>
          <w:tcPr>
            <w:tcW w:w="2340" w:type="dxa"/>
          </w:tcPr>
          <w:p>
            <w:r>
              <w:t xml:space="preserve">Người</w:t>
            </w:r>
          </w:p>
        </w:tc>
        <w:tc>
          <w:tcPr>
            <w:tcW w:w="2340" w:type="dxa"/>
          </w:tcPr>
          <w:p>
            <w:r>
              <w:t xml:space="preserve">eaa gate approve G3</w:t>
            </w:r>
          </w:p>
        </w:tc>
      </w:tr>
      <w:tr>
        <w:tc>
          <w:tcPr>
            <w:tcW w:w="2340" w:type="dxa"/>
          </w:tcPr>
          <w:p>
            <w:r>
              <w:t xml:space="preserve">G4</w:t>
            </w:r>
          </w:p>
        </w:tc>
        <w:tc>
          <w:tcPr>
            <w:tcW w:w="2340" w:type="dxa"/>
          </w:tcPr>
          <w:p>
            <w:r>
              <w:t xml:space="preserve">nghiệm thu trên thiết bị thật</w:t>
            </w:r>
          </w:p>
        </w:tc>
        <w:tc>
          <w:tcPr>
            <w:tcW w:w="2340" w:type="dxa"/>
          </w:tcPr>
          <w:p>
            <w:r>
              <w:t xml:space="preserve">Người</w:t>
            </w:r>
          </w:p>
        </w:tc>
        <w:tc>
          <w:tcPr>
            <w:tcW w:w="2340" w:type="dxa"/>
          </w:tcPr>
          <w:p>
            <w:r>
              <w:t xml:space="preserve">eaa gate approve G4</w:t>
            </w:r>
          </w:p>
        </w:tc>
      </w:tr>
      <w:tr>
        <w:tc>
          <w:tcPr>
            <w:tcW w:w="2340" w:type="dxa"/>
          </w:tcPr>
          <w:p>
            <w:r>
              <w:t xml:space="preserve">G5</w:t>
            </w:r>
          </w:p>
        </w:tc>
        <w:tc>
          <w:tcPr>
            <w:tcW w:w="2340" w:type="dxa"/>
          </w:tcPr>
          <w:p>
            <w:r>
              <w:t xml:space="preserve">duyệt kết luận</w:t>
            </w:r>
          </w:p>
        </w:tc>
        <w:tc>
          <w:tcPr>
            <w:tcW w:w="2340" w:type="dxa"/>
          </w:tcPr>
          <w:p>
            <w:r>
              <w:t xml:space="preserve">Người</w:t>
            </w:r>
          </w:p>
        </w:tc>
        <w:tc>
          <w:tcPr>
            <w:tcW w:w="2340" w:type="dxa"/>
          </w:tcPr>
          <w:p>
            <w:r>
              <w:t xml:space="preserve">eaa gate approve G5</w:t>
            </w:r>
          </w:p>
        </w:tc>
      </w:tr>
    </w:tbl>
    <w:p>
      <w:r>
        <w:t xml:space="preserve">Năm cổng con người</w:t>
      </w:r>
    </w:p>
    <w:p>
      <w:pPr>
        <w:pStyle w:val="NoteStyle"/>
      </w:pPr>
      <w:r>
        <w:t xml:space="preserve">Không lệnh nào vượt được các cổng này. Đó là bất biến trung tâm của sản phẩm, và nó nằm trong cấu trúc chứ không trong lời dặn.</w:t>
      </w:r>
    </w:p>
    <w:p>
      <w:pPr>
        <w:pStyle w:val="Heading1"/>
      </w:pPr>
      <w:r>
        <w:t xml:space="preserve">3. Hiện trạng dự án</w:t>
      </w:r>
    </w:p>
    <w:p>
      <w:r>
        <w:t xml:space="preserve">Dự án đang đứng ở đâu trên luồng ấy.</w:t>
      </w:r>
    </w:p>
    <w:tbl>
      <w:tblPr>
        <w:tblStyle w:val="TableGrid"/>
        <w:tblW w:w="5000" w:type="pct"/>
        <w:tblBorders>
          <w:top w:val="single" w:sz="4" w:color="AAAAAA"/>
          <w:left w:val="single" w:sz="4" w:color="AAAAAA"/>
          <w:bottom w:val="single" w:sz="4" w:color="AAAAAA"/>
          <w:right w:val="single" w:sz="4" w:color="AAAAAA"/>
          <w:insideH w:val="single" w:sz="4" w:color="AAAAAA"/>
          <w:insideV w:val="single" w:sz="4" w:color="AAAAAA"/>
        </w:tblBorders>
      </w:tblPr>
      <w:tblGrid>
        <w:gridCol w:w="4680"/>
        <w:gridCol w:w="4680"/>
      </w:tblGrid>
      <w:tr>
        <w:tc>
          <w:tcPr>
            <w:tcW w:w="4680" w:type="dxa"/>
            <w:shd w:val="clear" w:fill="DEE7F5"/>
          </w:tcPr>
          <w:p>
            <w:r>
              <w:rPr>
                <w:b/>
              </w:rPr>
              <w:t xml:space="preserve">Cổng</w:t>
            </w:r>
          </w:p>
        </w:tc>
        <w:tc>
          <w:tcPr>
            <w:tcW w:w="4680" w:type="dxa"/>
            <w:shd w:val="clear" w:fill="DEE7F5"/>
          </w:tcPr>
          <w:p>
            <w:r>
              <w:rPr>
                <w:b/>
              </w:rPr>
              <w:t xml:space="preserve">Trạng thái</w:t>
            </w:r>
          </w:p>
        </w:tc>
      </w:tr>
      <w:tr>
        <w:tc>
          <w:tcPr>
            <w:tcW w:w="4680" w:type="dxa"/>
          </w:tcPr>
          <w:p>
            <w:r>
              <w:t xml:space="preserve">G1</w:t>
            </w:r>
          </w:p>
        </w:tc>
        <w:tc>
          <w:tcPr>
            <w:tcW w:w="4680" w:type="dxa"/>
          </w:tcPr>
          <w:p>
            <w:r>
              <w:t xml:space="preserve">pending</w:t>
            </w:r>
          </w:p>
        </w:tc>
      </w:tr>
      <w:tr>
        <w:tc>
          <w:tcPr>
            <w:tcW w:w="4680" w:type="dxa"/>
          </w:tcPr>
          <w:p>
            <w:r>
              <w:t xml:space="preserve">G2</w:t>
            </w:r>
          </w:p>
        </w:tc>
        <w:tc>
          <w:tcPr>
            <w:tcW w:w="4680" w:type="dxa"/>
          </w:tcPr>
          <w:p>
            <w:r>
              <w:t xml:space="preserve">pending</w:t>
            </w:r>
          </w:p>
        </w:tc>
      </w:tr>
      <w:tr>
        <w:tc>
          <w:tcPr>
            <w:tcW w:w="4680" w:type="dxa"/>
          </w:tcPr>
          <w:p>
            <w:r>
              <w:t xml:space="preserve">G3</w:t>
            </w:r>
          </w:p>
        </w:tc>
        <w:tc>
          <w:tcPr>
            <w:tcW w:w="4680" w:type="dxa"/>
          </w:tcPr>
          <w:p>
            <w:r>
              <w:t xml:space="preserve">pending</w:t>
            </w:r>
          </w:p>
        </w:tc>
      </w:tr>
      <w:tr>
        <w:tc>
          <w:tcPr>
            <w:tcW w:w="4680" w:type="dxa"/>
          </w:tcPr>
          <w:p>
            <w:r>
              <w:t xml:space="preserve">G4</w:t>
            </w:r>
          </w:p>
        </w:tc>
        <w:tc>
          <w:tcPr>
            <w:tcW w:w="4680" w:type="dxa"/>
          </w:tcPr>
          <w:p>
            <w:r>
              <w:t xml:space="preserve">pending</w:t>
            </w:r>
          </w:p>
        </w:tc>
      </w:tr>
      <w:tr>
        <w:tc>
          <w:tcPr>
            <w:tcW w:w="4680" w:type="dxa"/>
          </w:tcPr>
          <w:p>
            <w:r>
              <w:t xml:space="preserve">G5</w:t>
            </w:r>
          </w:p>
        </w:tc>
        <w:tc>
          <w:tcPr>
            <w:tcW w:w="4680" w:type="dxa"/>
          </w:tcPr>
          <w:p>
            <w:r>
              <w:t xml:space="preserve">pending</w:t>
            </w:r>
          </w:p>
        </w:tc>
      </w:tr>
    </w:tbl>
    <w:p>
      <w:r>
        <w:t xml:space="preserve">Hiện trạng cổng</w:t>
      </w:r>
    </w:p>
    <w:tbl>
      <w:tblPr>
        <w:tblStyle w:val="TableGrid"/>
        <w:tblW w:w="5000" w:type="pct"/>
        <w:tblBorders>
          <w:top w:val="single" w:sz="4" w:color="AAAAAA"/>
          <w:left w:val="single" w:sz="4" w:color="AAAAAA"/>
          <w:bottom w:val="single" w:sz="4" w:color="AAAAAA"/>
          <w:right w:val="single" w:sz="4" w:color="AAAAAA"/>
          <w:insideH w:val="single" w:sz="4" w:color="AAAAAA"/>
          <w:insideV w:val="single" w:sz="4" w:color="AAAAAA"/>
        </w:tblBorders>
      </w:tblPr>
      <w:tblGrid>
        <w:gridCol w:w="4680"/>
        <w:gridCol w:w="4680"/>
      </w:tblGrid>
      <w:tr>
        <w:tc>
          <w:tcPr>
            <w:tcW w:w="4680" w:type="dxa"/>
            <w:shd w:val="clear" w:fill="DEE7F5"/>
          </w:tcPr>
          <w:p>
            <w:r>
              <w:rPr>
                <w:b/>
              </w:rPr>
              <w:t xml:space="preserve">Trạng thái module</w:t>
            </w:r>
          </w:p>
        </w:tc>
        <w:tc>
          <w:tcPr>
            <w:tcW w:w="4680" w:type="dxa"/>
            <w:shd w:val="clear" w:fill="DEE7F5"/>
          </w:tcPr>
          <w:p>
            <w:r>
              <w:rPr>
                <w:b/>
              </w:rPr>
              <w:t xml:space="preserve">Số lượng</w:t>
            </w:r>
          </w:p>
        </w:tc>
      </w:tr>
      <w:tr>
        <w:tc>
          <w:tcPr>
            <w:tcW w:w="4680" w:type="dxa"/>
          </w:tcPr>
          <w:p>
            <w:r>
              <w:t xml:space="preserve">todo</w:t>
            </w:r>
          </w:p>
        </w:tc>
        <w:tc>
          <w:tcPr>
            <w:tcW w:w="4680" w:type="dxa"/>
          </w:tcPr>
          <w:p>
            <w:r>
              <w:t xml:space="preserve">4</w:t>
            </w:r>
          </w:p>
        </w:tc>
      </w:tr>
    </w:tbl>
    <w:p>
      <w:r>
        <w:t xml:space="preserve">Backlog</w:t>
      </w:r>
    </w:p>
    <w:p>
      <w:pPr>
        <w:pStyle w:val="Heading1"/>
      </w:pPr>
      <w:r>
        <w:t xml:space="preserve">4. Luồng xử lý khi hỏng</w:t>
      </w:r>
    </w:p>
    <w:p>
      <w:r>
        <w:t xml:space="preserve">Vòng tự sửa, trần số lần, và chỗ bàn giao lại cho người.</w:t>
      </w:r>
    </w:p>
    <w:tbl>
      <w:tblPr>
        <w:tblStyle w:val="TableGrid"/>
        <w:tblW w:w="5000" w:type="pct"/>
        <w:tblBorders>
          <w:top w:val="single" w:sz="4" w:color="AAAAAA"/>
          <w:left w:val="single" w:sz="4" w:color="AAAAAA"/>
          <w:bottom w:val="single" w:sz="4" w:color="AAAAAA"/>
          <w:right w:val="single" w:sz="4" w:color="AAAAAA"/>
          <w:insideH w:val="single" w:sz="4" w:color="AAAAAA"/>
          <w:insideV w:val="single" w:sz="4" w:color="AAAAAA"/>
        </w:tblBorders>
      </w:tblPr>
      <w:tblGrid>
        <w:gridCol w:w="3120"/>
        <w:gridCol w:w="3120"/>
        <w:gridCol w:w="3120"/>
      </w:tblGrid>
      <w:tr>
        <w:tc>
          <w:tcPr>
            <w:tcW w:w="3120" w:type="dxa"/>
            <w:shd w:val="clear" w:fill="DEE7F5"/>
          </w:tcPr>
          <w:p>
            <w:r>
              <w:rPr>
                <w:b/>
              </w:rPr>
              <w:t xml:space="preserve">Tình huống</w:t>
            </w:r>
          </w:p>
        </w:tc>
        <w:tc>
          <w:tcPr>
            <w:tcW w:w="3120" w:type="dxa"/>
            <w:shd w:val="clear" w:fill="DEE7F5"/>
          </w:tcPr>
          <w:p>
            <w:r>
              <w:rPr>
                <w:b/>
              </w:rPr>
              <w:t xml:space="preserve">Hệ làm gì</w:t>
            </w:r>
          </w:p>
        </w:tc>
        <w:tc>
          <w:tcPr>
            <w:tcW w:w="3120" w:type="dxa"/>
            <w:shd w:val="clear" w:fill="DEE7F5"/>
          </w:tcPr>
          <w:p>
            <w:r>
              <w:rPr>
                <w:b/>
              </w:rPr>
              <w:t xml:space="preserve">Kết thúc thế nào</w:t>
            </w:r>
          </w:p>
        </w:tc>
      </w:tr>
      <w:tr>
        <w:tc>
          <w:tcPr>
            <w:tcW w:w="3120" w:type="dxa"/>
          </w:tcPr>
          <w:p>
            <w:r>
              <w:t xml:space="preserve">Cổng kiểm chứng đỏ</w:t>
            </w:r>
          </w:p>
        </w:tc>
        <w:tc>
          <w:tcPr>
            <w:tcW w:w="3120" w:type="dxa"/>
          </w:tcPr>
          <w:p>
            <w:r>
              <w:t xml:space="preserve">Vòng tự sửa dạng patch</w:t>
            </w:r>
          </w:p>
        </w:tc>
        <w:tc>
          <w:tcPr>
            <w:tcW w:w="3120" w:type="dxa"/>
          </w:tcPr>
          <w:p>
            <w:r>
              <w:t xml:space="preserve">Tối đa 3 lần, rồi bàn giao người</w:t>
            </w:r>
          </w:p>
        </w:tc>
      </w:tr>
      <w:tr>
        <w:tc>
          <w:tcPr>
            <w:tcW w:w="3120" w:type="dxa"/>
          </w:tcPr>
          <w:p>
            <w:r>
              <w:t xml:space="preserve">Quá 3 lần tự sửa</w:t>
            </w:r>
          </w:p>
        </w:tc>
        <w:tc>
          <w:tcPr>
            <w:tcW w:w="3120" w:type="dxa"/>
          </w:tcPr>
          <w:p>
            <w:r>
              <w:t xml:space="preserve">Dừng, ghi nhật ký lỗi</w:t>
            </w:r>
          </w:p>
        </w:tc>
        <w:tc>
          <w:tcPr>
            <w:tcW w:w="3120" w:type="dxa"/>
          </w:tcPr>
          <w:p>
            <w:r>
              <w:t xml:space="preserve">Mã thoát 3</w:t>
            </w:r>
          </w:p>
        </w:tc>
      </w:tr>
      <w:tr>
        <w:tc>
          <w:tcPr>
            <w:tcW w:w="3120" w:type="dxa"/>
          </w:tcPr>
          <w:p>
            <w:r>
              <w:t xml:space="preserve">Thiếu công cụ trên máy</w:t>
            </w:r>
          </w:p>
        </w:tc>
        <w:tc>
          <w:tcPr>
            <w:tcW w:w="3120" w:type="dxa"/>
          </w:tcPr>
          <w:p>
            <w:r>
              <w:t xml:space="preserve">Báo cách cài, KHÔNG tự cài</w:t>
            </w:r>
          </w:p>
        </w:tc>
        <w:tc>
          <w:tcPr>
            <w:tcW w:w="3120" w:type="dxa"/>
          </w:tcPr>
          <w:p>
            <w:r>
              <w:t xml:space="preserve">Mã thoát 4; cài đặt luôn cần người</w:t>
            </w:r>
          </w:p>
        </w:tc>
      </w:tr>
      <w:tr>
        <w:tc>
          <w:tcPr>
            <w:tcW w:w="3120" w:type="dxa"/>
          </w:tcPr>
          <w:p>
            <w:r>
              <w:t xml:space="preserve">Đang chờ người tại cổng</w:t>
            </w:r>
          </w:p>
        </w:tc>
        <w:tc>
          <w:tcPr>
            <w:tcW w:w="3120" w:type="dxa"/>
          </w:tcPr>
          <w:p>
            <w:r>
              <w:t xml:space="preserve">Dừng và nói rõ chờ cổng nào</w:t>
            </w:r>
          </w:p>
        </w:tc>
        <w:tc>
          <w:tcPr>
            <w:tcW w:w="3120" w:type="dxa"/>
          </w:tcPr>
          <w:p>
            <w:r>
              <w:t xml:space="preserve">Mã thoát 2 — đây là một TRẠNG THÁI, không phải lỗi</w:t>
            </w:r>
          </w:p>
        </w:tc>
      </w:tr>
      <w:tr>
        <w:tc>
          <w:tcPr>
            <w:tcW w:w="3120" w:type="dxa"/>
          </w:tcPr>
          <w:p>
            <w:r>
              <w:t xml:space="preserve">Mô hình trả về nội dung không dùng được</w:t>
            </w:r>
          </w:p>
        </w:tc>
        <w:tc>
          <w:tcPr>
            <w:tcW w:w="3120" w:type="dxa"/>
          </w:tcPr>
          <w:p>
            <w:r>
              <w:t xml:space="preserve">Ghi vào nhật ký lỗi ảo giác</w:t>
            </w:r>
          </w:p>
        </w:tc>
        <w:tc>
          <w:tcPr>
            <w:tcW w:w="3120" w:type="dxa"/>
          </w:tcPr>
          <w:p>
            <w:r>
              <w:t xml:space="preserve">Không im lặng bỏ qua</w:t>
            </w:r>
          </w:p>
        </w:tc>
      </w:tr>
    </w:tbl>
    <w:p/>
    <w:p>
      <w:r>
        <w:br w:type="page"/>
      </w:r>
    </w:p>
    <w:p>
      <w:pPr>
        <w:pStyle w:val="Heading1"/>
      </w:pPr>
      <w:r>
        <w:t xml:space="preserve">Phụ lục — tài liệu này dựng từ đâu</w:t>
      </w:r>
    </w:p>
    <w:p>
      <w:r>
        <w:t xml:space="preserve">Toàn bộ nội dung trên rút từ hồ sơ dự án. Không mục nào do mô hình ngôn ngữ viết ra: một tài liệu thiết kế do mô hình viết đọc rất hay và không truy được về đâu cả, và người đọc không phân biệt được mục nào là sự thật của dự án với mục nào là văn mẫu.</w:t>
      </w:r>
    </w:p>
    <w:tbl>
      <w:tblPr>
        <w:tblStyle w:val="TableGrid"/>
        <w:tblW w:w="5000" w:type="pct"/>
        <w:tblBorders>
          <w:top w:val="single" w:sz="4" w:color="AAAAAA"/>
          <w:left w:val="single" w:sz="4" w:color="AAAAAA"/>
          <w:bottom w:val="single" w:sz="4" w:color="AAAAAA"/>
          <w:right w:val="single" w:sz="4" w:color="AAAAAA"/>
          <w:insideH w:val="single" w:sz="4" w:color="AAAAAA"/>
          <w:insideV w:val="single" w:sz="4" w:color="AAAAAA"/>
        </w:tblBorders>
      </w:tblPr>
      <w:tblGrid>
        <w:gridCol w:w="4680"/>
        <w:gridCol w:w="4680"/>
      </w:tblGrid>
      <w:tr>
        <w:tc>
          <w:tcPr>
            <w:tcW w:w="4680" w:type="dxa"/>
            <w:shd w:val="clear" w:fill="DEE7F5"/>
          </w:tcPr>
          <w:p>
            <w:r>
              <w:rPr>
                <w:b/>
              </w:rPr>
              <w:t xml:space="preserve">Tệp nguồn</w:t>
            </w:r>
          </w:p>
        </w:tc>
        <w:tc>
          <w:tcPr>
            <w:tcW w:w="4680" w:type="dxa"/>
            <w:shd w:val="clear" w:fill="DEE7F5"/>
          </w:tcPr>
          <w:p>
            <w:r>
              <w:rPr>
                <w:b/>
              </w:rPr>
              <w:t xml:space="preserve">Vai trò</w:t>
            </w:r>
          </w:p>
        </w:tc>
      </w:tr>
      <w:tr>
        <w:tc>
          <w:tcPr>
            <w:tcW w:w="4680" w:type="dxa"/>
          </w:tcPr>
          <w:p>
            <w:r>
              <w:t xml:space="preserve">constraints.yaml</w:t>
            </w:r>
          </w:p>
        </w:tc>
        <w:tc>
          <w:tcPr>
            <w:tcW w:w="4680" w:type="dxa"/>
          </w:tcPr>
          <w:p>
            <w:r>
              <w:t xml:space="preserve">ràng buộc cứng, ngân sách, tiêu chí nghiệm thu (chốt tại G1)</w:t>
            </w:r>
          </w:p>
        </w:tc>
      </w:tr>
      <w:tr>
        <w:tc>
          <w:tcPr>
            <w:tcW w:w="4680" w:type="dxa"/>
          </w:tcPr>
          <w:p>
            <w:r>
              <w:t xml:space="preserve">hardware_profile.yaml</w:t>
            </w:r>
          </w:p>
        </w:tc>
        <w:tc>
          <w:tcPr>
            <w:tcW w:w="4680" w:type="dxa"/>
          </w:tcPr>
          <w:p>
            <w:r>
              <w:t xml:space="preserve">hồ sơ phần cứng: chân, ngoại vi, linh kiện, xung đột</w:t>
            </w:r>
          </w:p>
        </w:tc>
      </w:tr>
      <w:tr>
        <w:tc>
          <w:tcPr>
            <w:tcW w:w="4680" w:type="dxa"/>
          </w:tcPr>
          <w:p>
            <w:r>
              <w:t xml:space="preserve">project_state.json</w:t>
            </w:r>
          </w:p>
        </w:tc>
        <w:tc>
          <w:tcPr>
            <w:tcW w:w="4680" w:type="dxa"/>
          </w:tcPr>
          <w:p>
            <w:r>
              <w:t xml:space="preserve">backlog module, trạng thái cổng, pha hiện tại</w:t>
            </w:r>
          </w:p>
        </w:tc>
      </w:tr>
    </w:tbl>
    <w:p>
      <w:r>
        <w:t xml:space="preserve">Tệp nguồn</w:t>
      </w:r>
    </w:p>
    <w:p>
      <w:pPr>
        <w:pStyle w:val="NoteStyle"/>
      </w:pPr>
      <w:r>
        <w:t xml:space="preserve">[ĐÃ KIỂM] Mọi mục đều có dữ liệu từ hồ sơ dự án.</w:t>
      </w:r>
    </w:p>
    <w:sectPr>
      <w:pgSz w:w="11906" w:h="16838"/>
      <w:pgMar w:top="1134" w:right="1134" w:bottom="1134" w:left="1418"/>
    </w:sectPr>
  </w:body>
</w:document>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pPr>
      <w:spacing w:after="120"/>
    </w:pPr>
  </w:style>
  <w:style w:type="paragraph" w:styleId="Heading1">
    <w:name w:val="heading 1"/>
    <w:basedOn w:val="Normal"/>
    <w:pPr>
      <w:outlineLvl w:val="0"/>
      <w:spacing w:before="240" w:after="120"/>
    </w:pPr>
    <w:rPr>
      <w:b/>
      <w:sz w:val="32"/>
      <w:color w:val="1F3864"/>
    </w:rPr>
  </w:style>
  <w:style w:type="paragraph" w:styleId="Heading2">
    <w:name w:val="heading 2"/>
    <w:basedOn w:val="Normal"/>
    <w:pPr>
      <w:outlineLvl w:val="1"/>
      <w:spacing w:before="200" w:after="120"/>
    </w:pPr>
    <w:rPr>
      <w:b/>
      <w:sz w:val="26"/>
      <w:color w:val="1F3864"/>
    </w:rPr>
  </w:style>
  <w:style w:type="paragraph" w:styleId="Heading3">
    <w:name w:val="heading 3"/>
    <w:basedOn w:val="Normal"/>
    <w:pPr>
      <w:outlineLvl w:val="2"/>
      <w:spacing w:before="160" w:after="120"/>
    </w:pPr>
    <w:rPr>
      <w:b/>
      <w:sz w:val="24"/>
      <w:color w:val="1F3864"/>
    </w:rPr>
  </w:style>
  <w:style w:type="paragraph" w:styleId="Heading4">
    <w:name w:val="heading 4"/>
    <w:basedOn w:val="Normal"/>
    <w:pPr>
      <w:outlineLvl w:val="3"/>
      <w:spacing w:before="120" w:after="120"/>
    </w:pPr>
    <w:rPr>
      <w:b/>
      <w:sz w:val="22"/>
      <w:color w:val="1F3864"/>
    </w:rPr>
  </w:style>
  <w:style w:type="paragraph" w:styleId="Title">
    <w:name w:val="Title"/>
    <w:basedOn w:val="Normal"/>
    <w:pPr>
      <w:spacing w:after="240"/>
    </w:pPr>
    <w:rPr>
      <w:b/>
      <w:sz w:val="44"/>
      <w:color w:val="1F3864"/>
    </w:rPr>
  </w:style>
  <w:style w:type="paragraph" w:styleId="Code">
    <w:name w:val="Code"/>
    <w:basedOn w:val="Normal"/>
    <w:pPr>
      <w:spacing w:after="0"/>
      <w:ind w:left="360"/>
    </w:pPr>
    <w:rPr>
      <w:rFonts w:ascii="Consolas" w:hAnsi="Consolas"/>
      <w:sz w:val="18"/>
    </w:rPr>
  </w:style>
  <w:style w:type="paragraph" w:styleId="NoteStyle">
    <w:name w:val="Note"/>
    <w:basedOn w:val="Normal"/>
    <w:pPr>
      <w:ind w:left="360"/>
      <w:pBdr>
        <w:left w:val="single" w:sz="18" w:space="8" w:color="C00000"/>
      </w:pBdr>
    </w:pPr>
    <w:rPr>
      <w:i/>
      <w:color w:val="7F1D1D"/>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core.xml><?xml version="1.0" encoding="utf-8"?>
<cp:coreProperties xmlns:cp="http://schemas.openxmlformats.org/package/2006/metadata/core-properties" xmlns:dc="http://purl.org/dc/elements/1.1/" xmlns:dcterms="http://purl.org/dc/terms/" xmlns:xsi="http://www.w3.org/2001/XMLSchema-instance">
  <dc:title>Luồng nghiệp vụ</dc:title>
  <dc:subject>BPM · dự án blklab_robot</dc:subject>
  <dc:creator>EAA</dc:creator>
  <cp:lastModifiedBy>EAA</cp:lastModifiedBy>
  <dcterms:created xsi:type="dcterms:W3CDTF">2026-08-31T00:00:00Z</dcterms:created>
</cp:coreProperties>
</file>