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1: KỸ NGHỆ</w:t>
      </w:r>
    </w:p>
    <w:p>
      <w:pPr>
        <w:spacing w:after="240"/>
        <w:jc w:val="center"/>
      </w:pPr>
      <w:r>
        <w:rPr>
          <w:rFonts w:ascii="Times New Roman" w:cs="Times New Roman" w:eastAsia="Times New Roman" w:hAnsi="Times New Roman"/>
          <w:i/>
          <w:iCs/>
          <w:sz w:val="22"/>
          <w:szCs w:val="22"/>
        </w:rPr>
        <w:t xml:space="preserve">Phân tích yêu cầu, thiết kế kiến trúc, vẽ lược đồ, viết tài liệu, lập kế hoạch. 52 năng lực trong 5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EIDE-CDS-12.1</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req, arch, diagram, doc, plan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req</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Phân tích yêu cầu</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Thiết kế kiến trúc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9/2/0/0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diagram</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Vẽ lược đồ (Mermaid, PlantUML, DOT, D2, WaveDrom, SVG)</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14</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doc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Viết tài liệu theo chuẩn EAA/EIDE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plan</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Lập kế hoạch</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REQ — Phân tích yêu cầu</w:t>
      </w:r>
    </w:p>
    <w:p>
      <w:pPr>
        <w:pStyle w:val="Heading3"/>
        <w:spacing w:after="100" w:before="200" w:line="360"/>
      </w:pPr>
      <w:r>
        <w:rPr>
          <w:rFonts w:ascii="Times New Roman" w:cs="Times New Roman" w:eastAsia="Times New Roman" w:hAnsi="Times New Roman"/>
          <w:b/>
          <w:bCs/>
          <w:i/>
          <w:iCs/>
          <w:color w:val="1F3864"/>
          <w:sz w:val="26"/>
          <w:szCs w:val="26"/>
        </w:rPr>
        <w:t xml:space="preserve">REQ-01 · req.elicit — Thu thập yêu cầu từ lệnh NL, tài liệu, ảnh, chat cũ; sinh câu hỏi gộp cho ô trống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Ô trống không có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 DPS-09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req.elicit {"sources":["README.md"],"text":"robot cân bằng, pin 12 V, chạy 30 phút"}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README robot → ≥ 15 yêu cầu thô có locator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"README, tài liệu, ảnh, chat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"text, source, locator, kind_guess"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"raw",</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câu yêu cầu từ lệnh, README (extract.readme_goal), tài liệu (extract.office/pdf_layout: mục 'Requirements', 'Specification'), ảnh (cartographer), chat (M2)</w:t>
      </w:r>
    </w:p>
    <w:p>
      <w:pPr>
        <w:spacing w:after="120" w:line="360"/>
        <w:ind w:firstLine="0"/>
        <w:jc w:val="both"/>
      </w:pPr>
      <w:r>
        <w:rPr>
          <w:rFonts w:ascii="Times New Roman" w:cs="Times New Roman" w:eastAsia="Times New Roman" w:hAnsi="Times New Roman"/>
          <w:sz w:val="26"/>
          <w:szCs w:val="26"/>
        </w:rPr>
        <w:t xml:space="preserve">2. architect với schema RawRequirements: tách mỗi câu một yêu cầu, giữ locator; nêu gaps (mơ hồ, thiếu số)</w:t>
      </w:r>
    </w:p>
    <w:p>
      <w:pPr>
        <w:spacing w:after="120" w:line="360"/>
        <w:ind w:firstLine="0"/>
        <w:jc w:val="both"/>
      </w:pPr>
      <w:r>
        <w:rPr>
          <w:rFonts w:ascii="Times New Roman" w:cs="Times New Roman" w:eastAsia="Times New Roman" w:hAnsi="Times New Roman"/>
          <w:sz w:val="26"/>
          <w:szCs w:val="26"/>
        </w:rPr>
        <w:t xml:space="preserve">3. gaps → chat.clarify một câu gộp (D3)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REQ-02 · req.classify — Phân loại FR/NFR/ràng buộc phần cứng/an toàn/thời gian thực; gán mã UR-/FR-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EAA-URD-06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req.classify {"raw":[]}</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yêu cầu có mã duy nhất, kind đúng ≥ 90%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"Requirement"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"codes_assigned":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w:t>
      </w:r>
    </w:p>
    <w:p>
      <w:pPr>
        <w:spacing w:after="0" w:line="240"/>
        <w:ind w:left="567"/>
      </w:pPr>
      <w:r>
        <w:rPr>
          <w:rFonts w:ascii="Consolas" w:cs="Consolas" w:eastAsia="Consolas" w:hAnsi="Consolas"/>
          <w:sz w:val="19"/>
          <w:szCs w:val="19"/>
        </w:rPr>
        <w:t xml:space="preserve">  "codes_assigned"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kind FR/NFR/HW/SAFETY/RT; câu đo được (đơn vị, ngưỡng); gán mã UR-&lt;nhóm&gt;-nn / FR-&lt;nhóm&gt;-nn theo bảng nhóm (SNS cảm biến, CTL điều khiển, COM giao tiếp, PWR nguồn, SAF an toàn, UI…)</w:t>
      </w:r>
    </w:p>
    <w:p>
      <w:pPr>
        <w:spacing w:after="120" w:line="360"/>
        <w:ind w:firstLine="0"/>
        <w:jc w:val="both"/>
      </w:pPr>
      <w:r>
        <w:rPr>
          <w:rFonts w:ascii="Times New Roman" w:cs="Times New Roman" w:eastAsia="Times New Roman" w:hAnsi="Times New Roman"/>
          <w:sz w:val="26"/>
          <w:szCs w:val="26"/>
        </w:rPr>
        <w:t xml:space="preserve">2. Ghi bảng requirement status generated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REQ-03 · req.ground_hw — Đối chiếu yêu cầu với hộ chiếu chip/board (chân, ngoại vi, RAM/Flash, tần số) → khả thi/không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khả thi trên board đã chọn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 UC-D01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req.ground_hw {"reqset_ids":["FR-SNS-01"],"passport":"st.stm32f411ce@1.2"}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TC-67 ADC 1 MSPS vs fact 2,4 MSPS → ok; yêu cầu 5 MSPS → không ok có fact 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"req_id, ok, facts[], note, alternative"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Với mỗi HW/RT: trích số liệu cần (tần số, RAM, Flash, số kênh ADC, tốc độ bus, dòng GPIO) → passport.query; so ngưỡng; ghi fact id; không có fact → 'chưa xác định' + kg.request</w:t>
      </w:r>
    </w:p>
    <w:p>
      <w:pPr>
        <w:spacing w:after="120" w:line="360"/>
        <w:ind w:firstLine="0"/>
        <w:jc w:val="both"/>
      </w:pPr>
      <w:r>
        <w:rPr>
          <w:rFonts w:ascii="Times New Roman" w:cs="Times New Roman" w:eastAsia="Times New Roman" w:hAnsi="Times New Roman"/>
          <w:sz w:val="26"/>
          <w:szCs w:val="26"/>
        </w:rPr>
        <w:t xml:space="preserve">2. Không khả thi → đề xuất thay thế (chip khác trong registry, giảm yêu cầu)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REQ-04 · req.detect_conflict — Phát hiện yêu cầu mâu thuẫn/mơ hồ/thiếu định lượng; đề xuất câu chữ đo được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Mâu thuẫn không tự giải được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req.detect_conflict {"reqset_ids":["FR-PWR-01","FR-PWR-02"]}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conflict|ambiguous|unmeasurable, req_ids[], text, suggestion"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deterministic: cùng đại lượng ngưỡng trái nhau; thiếu đơn vị/số; từ mơ hồ (nhanh, đủ, tốt)</w:t>
      </w:r>
    </w:p>
    <w:p>
      <w:pPr>
        <w:spacing w:after="120" w:line="360"/>
        <w:ind w:firstLine="0"/>
        <w:jc w:val="both"/>
      </w:pPr>
      <w:r>
        <w:rPr>
          <w:rFonts w:ascii="Times New Roman" w:cs="Times New Roman" w:eastAsia="Times New Roman" w:hAnsi="Times New Roman"/>
          <w:sz w:val="26"/>
          <w:szCs w:val="26"/>
        </w:rPr>
        <w:t xml:space="preserve">2. architect đề xuất câu chữ đo được; mâu thuẫn không tự giải → chat.clarify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REQ-05 · req.prioritize — Ưu tiên MoSCoW theo mục tiêu dự án và rủi ro phần cứng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ưu tiên M↔S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req.prioritize {"reqset_ids":["FR-SNS-01"],"goal":"cân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SAFETY luôn 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MoSCoW theo: an toàn (M), mục tiêu dự án, phụ thuộc, rủi ro phần cứng; T1*: đổi M↔S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REQ-06 · req.trace_matrix — Ma trận truy vết UR→FR→thiết kế→mã→test; phát hiện lỗ hổng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req.trace_matrix {"format":"xlsx"}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TC-68 lỗ hổng liệt kê</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"xlsx",</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Nối requirement.trace ↔ module ↔ code_unit ↔ tc ↔ doc; phát hiện yêu cầu không có module/test; xuất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REQ-07 · req.acceptance — Sinh tiêu chí chấp nhận/kịch bản kiểm thử từ yêu cầu (Given-When-Then)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req.acceptance {"reqset_ids":["FR-SNS-01"]}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yêu cầu ≥ 1 AC; AC có kind quan sát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"acceptance":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"req_id, given, when, then, observable kind"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"acceptance"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Given–When–Then với kỳ vọng máy quan sát được khi có thể (serial/probe/measure); ghi requirement.acceptance; nối plan.define_feature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REQ-08 · req.change_impact — Đánh giá tác động khi đổi yêu cầu: module, fact, test, tài liệu bị ảnh hưởng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 dự án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động &gt; ngưỡng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req.change_impact {"delta":{"req_id":"FR-SNS-01","new":"…"}}</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yêu cầu → module/test/tài liệu liên quan stale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"req_id, old, new |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"impact":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"modules[], code_units[], tests[], docs[], diagrams[],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"impact"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kg.impact + requirement.trace + doc/diagram source_ref; đánh dấu stale; &gt; ngưỡng (≥ 3 module)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ARCH — Thiết kế kiến trúc</w:t>
      </w:r>
    </w:p>
    <w:p>
      <w:pPr>
        <w:pStyle w:val="Heading3"/>
        <w:spacing w:after="100" w:before="200" w:line="360"/>
      </w:pPr>
      <w:r>
        <w:rPr>
          <w:rFonts w:ascii="Times New Roman" w:cs="Times New Roman" w:eastAsia="Times New Roman" w:hAnsi="Times New Roman"/>
          <w:b/>
          <w:bCs/>
          <w:i/>
          <w:iCs/>
          <w:color w:val="1F3864"/>
          <w:sz w:val="26"/>
          <w:szCs w:val="26"/>
        </w:rPr>
        <w:t xml:space="preserve">ARCH-01 · arch.style_select — Chọn kiểu kiến trúc firmware (super-loop, event-driven, RTOS, layered/HAL) theo yêu cầu và tài nguyên chip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 NFR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kiểu kiến trúc dự án đã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arch.style_select {"reqset_ids":[],"passport":"st.stm32f411ce@1.2"}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TC-69 robot → rtos hoặc event_driven có lý do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"style, reasons[], facts[], alternatives[]"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tiền kiểm (deterministic): RAM &lt; 4 KB → không RTOS; ≥ 3 tác vụ chu kỳ khác nhau + deadline &lt; 10 ms → ưu tiên event_driven/rtos; ≥ 2 giao tiếp chặn → rtos; còn lại super_loop/layered</w:t>
      </w:r>
    </w:p>
    <w:p>
      <w:pPr>
        <w:spacing w:after="120" w:line="360"/>
        <w:ind w:firstLine="0"/>
        <w:jc w:val="both"/>
      </w:pPr>
      <w:r>
        <w:rPr>
          <w:rFonts w:ascii="Times New Roman" w:cs="Times New Roman" w:eastAsia="Times New Roman" w:hAnsi="Times New Roman"/>
          <w:sz w:val="26"/>
          <w:szCs w:val="26"/>
        </w:rPr>
        <w:t xml:space="preserve">2. architect viết lý do có fact; T1*: dự án đã có kiến trúc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ARCH-02 · arch.decompose — Phân rã hệ thống thành module/lớp/thành phần với trách nhiệm, giao diện, phụ thuộc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 {"reqset_ids":[],"style":"rtos"}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chu trình; mọi FR có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"style"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"modules[], edges[]"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module theo lớp (hal → driver → service → control → app), trách nhiệm, giao diện, phụ thuộc không chu trình; mỗi FR ánh xạ ≥ 1 module (trace)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ARCH-03 · arch.map_hw — Gán module ↔ ngoại vi/chân/ngắt/DMA/timer; kiểm xung đột tài nguyên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chân/timer không tự giải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board.pin_plan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arch.map_hw {"module_ids":["mod_imu"],"passport":"st.stm32f411ce@1.2","board":"robot-main"}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TC-69 xung đột = 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"hw_map":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"hw_map",</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Với module cần phần cứng: chọn ngoại vi/chân từ hộ chiếu + BoardPassport (net đã nối), ngắt, DMA, timer; board.check_pins với HwMap dự kiến; xung đột không tự giải → ASK kèm board.propose_fix</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ARCH-04 · arch.memory_budget — Ngân sách RAM/Flash/stack/heap theo module; cảnh báo vượt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arch.memory_budget {"module_ids":[],"passport":"st.stm32f411ce@1.2"}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Tổng ≤ 85% Flash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"budget":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 module ram/flash/stack, total, limits,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Ước lượng theo bảng tham chiếu (driver I2C ~1–2 KB flash, 64 B ram; RTOS kernel theo fact/skill) + lịch sử code.size các dự án; so memory_size fact; vượt → cảnh báo/ASK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ARCH-05 · arch.timing_budget — Ngân sách thời gian thực: chu kỳ, WCET ước lượng, ưu tiên ngắt/task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Deadline không đạt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arch.timing_budget {"module_ids":["mod_pid","mod_imu"]}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 tính đúng; không schedulable → cảnh báo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"budget":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"tasks[] {period, wcet_est, prio}, utilization, schedulable"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 kỳ từ RT requirement; WCET ước lượng theo số lệnh × tần số fact (clock) + lịch sử đo (measure/probe timestamp); RMS: U ≤ n(2^(1/n)−1) → schedulable; ưu tiên ngắt theo deadline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ARCH-06 · arch.interface_spec — Đặc tả API/giao thức giữa module (chữ ký, message, lỗi,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arch.interface_spec {"module_ids":["mod_bme280"]}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Chữ ký biên dịch được (kiểm bằng header stub)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"interfaces":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"module, functions[] {sig, errors[], timing}, messages[]"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"interfaces"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chữ ký C, mã lỗi, ràng buộc gọi (ISR-safe?), message/queue cho RTOS; ghi module.interfaces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ARCH-07 · arch.state_machine — Thiết kế máy trạng thái cho module/thiết bị; kiểm tính đầy đủ chuyển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arch.state_machine {"module_id":"mod_motor"}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FSM đầy đủ; diagram.state vẽ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"fsm":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"states[], events[], transitions[], initial, invariants[]"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"fsm"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sinh FSM; kiểm deterministic: mọi (state, event) có chuyển hoặc bỏ qua rõ ràng; không trạng thái không tới được; lưu module.fsm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ARCH-08 · arch.adr — Ghi Architecture Decision Record: bối cảnh, phương án, quyết định, hệ quả, fact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arch.adr {"decision":{"title":"Dùng RTOS","options":[{"name":"super_loop"},{"name":"rtos"}],"choice":"rtos"}}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ADR có ≥ 1 phương án bị loại và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"title, context, options[], choice, consequences"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"adr_id":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"adr_id",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hoàn thiện theo mẫu (ADR §)); citations bắt buộc; ghi bảng adr + .eide/docs/adr/ADR-nn.md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ARCH-09 · arch.review — Rà kiến trúc theo checklist nhúng (coupling, ISR ngắn, lock, watchdog, bảo mật) → phát hiện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BPD-06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arch.review {"module_ids":[]}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TC-70 ISR dài → finding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"findings":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"severity, module, rule, message"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"findings"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Checklist nhúng deterministic + architect: coupling (phụ thuộc chéo), ISR dài (hàm gọi từ ISR có vòng lặp/chờ), tài nguyên chia sẻ không khóa, watchdog, xử lý lỗi bus, khởi tạo thứ tự clock, stack ước lượng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ARCH-10 · arch.compare — So sánh 2–3 phương án kiến trúc theo tiêu chí có trọng số; đề xuất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Chọn phương án cuối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arch.compare {"options":[{"name":"A"},{"name":"B"}]}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TC-70 bảng có trọng số</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"{name, module_graph|style}"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"criteria":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"{name, weight}"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"comparison":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"matrix, scores, recommendation"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"comparison"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Tiêu chí mặc định: RAM, Flash, thời gian thực, độ phức tạp, khả năng mở rộng, rủi ro; điểm 1–5 có lý do; T1*: chọn phương án cuối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ARCH-11 · arch.to_plan — Chuyển kiến trúc thành kế hoạch hiện thực theo mốc; nối plan.create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arch.to_plan {"module_ids":[]}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FEATURES.json có đủ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"order"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plan.decompose + plan.order từ ModuleGraph; mỗi module → Feature với AC từ req.acceptance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DIAGRAM — Vẽ lược đồ (Mermaid, PlantUML, DOT, D2, WaveDrom, SVG)</w:t>
      </w:r>
    </w:p>
    <w:p>
      <w:pPr>
        <w:pStyle w:val="Heading3"/>
        <w:spacing w:after="100" w:before="200" w:line="360"/>
      </w:pPr>
      <w:r>
        <w:rPr>
          <w:rFonts w:ascii="Times New Roman" w:cs="Times New Roman" w:eastAsia="Times New Roman" w:hAnsi="Times New Roman"/>
          <w:b/>
          <w:bCs/>
          <w:i/>
          <w:iCs/>
          <w:color w:val="1F3864"/>
          <w:sz w:val="26"/>
          <w:szCs w:val="26"/>
        </w:rPr>
        <w:t xml:space="preserve">DIAGRAM-01 · diagram.render — Vẽ lược đồ từ ngôn ngữ GEditor đã hỗ trợ (Mermaid, PlantUML, Graphviz/DOT, D2, WaveDrom, SVG); xem trong GEditor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FR-UI-*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 {"src":"graph TD; A--&gt;B","lang":"mermaid","fmt":"svg"}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TC-71 sáu ngôn ngữ</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"d2",</w:t>
      </w:r>
    </w:p>
    <w:p>
      <w:pPr>
        <w:spacing w:after="0" w:line="240"/>
        <w:ind w:left="567"/>
      </w:pPr>
      <w:r>
        <w:rPr>
          <w:rFonts w:ascii="Consolas" w:cs="Consolas" w:eastAsia="Consolas" w:hAnsi="Consolas"/>
          <w:sz w:val="19"/>
          <w:szCs w:val="19"/>
        </w:rPr>
        <w:t xml:space="preserve">    "wavedrom",</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"fmt":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"png"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"lint"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diagram.lint trước; bộ render trong sandbox (mmdc, plantuml.jar, dot, d2, wavedrom-cli; svg: sao chép); GEditor render trực tiếp src khi mở panel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renderer → env.install; E4000 cú pháp.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DIAGRAM-02 · diagram.block — Sơ đồ khối hệ thống/board từ BOM + netlist (khối, bus,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BOM/netlist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diagram.block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TC-72 nút/cạnh khớp BOM/net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Nút = linh kiện chính (MCU, cảm biến, driver, nguồn) từ BOM/BoardPassport; cạnh = bus/net (I2C, SPI, PWM, nguồn) với nhãn địa chỉ/tốc độ từ fact; Mermaid flowchart LR (mặc định) hoặc DOT; node_ids = MPN/ref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DIAGRAM-03 · diagram.pinmap — Sơ đồ chân/kết nối module ↔ chip từ HwMap; bảng chân kèm theo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arch.map_hw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diagram.pinmap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PB6→SCL BME280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"table"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HwMap + BoardPassport: bảng chân (MCU pin, AF, net, linh kiện, hướng); SVG chip outline (package từ fact) với nhãn chân; xung đột tô đỏ</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DIAGRAM-04 · diagram.architecture — Sơ đồ kiến trúc phần mềm (lớp, module, phụ thuộc, luồng dữ liệu) theo C4 hoặc layered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diagram.architecture {"level":"component","lang":"mermaid"}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"context",</w:t>
      </w:r>
    </w:p>
    <w:p>
      <w:pPr>
        <w:spacing w:after="0" w:line="240"/>
        <w:ind w:left="567"/>
      </w:pPr>
      <w:r>
        <w:rPr>
          <w:rFonts w:ascii="Consolas" w:cs="Consolas" w:eastAsia="Consolas" w:hAnsi="Consolas"/>
          <w:sz w:val="19"/>
          <w:szCs w:val="19"/>
        </w:rPr>
        <w:t xml:space="preserve">    "container",</w:t>
      </w:r>
    </w:p>
    <w:p>
      <w:pPr>
        <w:spacing w:after="0" w:line="240"/>
        <w:ind w:left="567"/>
      </w:pPr>
      <w:r>
        <w:rPr>
          <w:rFonts w:ascii="Consolas" w:cs="Consolas" w:eastAsia="Consolas" w:hAnsi="Consolas"/>
          <w:sz w:val="19"/>
          <w:szCs w:val="19"/>
        </w:rPr>
        <w:t xml:space="preserve">    "component"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"d2"</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C4 [36]: context (hệ thống/board/người), container (firmware lớp), component (module + phụ thuộc + luồng dữ liệu); node_ids = module id để sync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DIAGRAM-05 · diagram.sequence — Sơ đồ tuần tự cho kịch bản/UC (ISR, task, giao tiếp ngoại vi)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diagram.sequence {"scenario":"F-04","lang":"mermaid"}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Participant khớp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"UC id | feature | mô tả"</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Plan/FSM/kịch bản sim: participant = module/ISR/ngoại vi; thông điệp = gọi hàm/giao dịch bus (với địa chỉ fact); writer sinh; lint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DIAGRAM-06 · diagram.state — Sơ đồ trạng thái từ FSM; đồng bộ hai chiều với mã máy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arch.state_machine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diagram.state {"module_id":"mod_motor","lang":"mermaid"}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module.fsm → stateDiagram-v2/PlantUML; node_ids = state ids; nối diagram.sync với mã FSM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DIAGRAM-07 · diagram.flow — Lưu đồ thuật toán/luồng nghiệp vụ; sinh từ mã C hoặc từ mô tả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diagram.flow {"source":"src/control/pid.c:pid_step","lang":"mermaid"}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Nhánh if/else đủ</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"đường dẫn hàm C | mô tả"</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mã: CFG đơn giản (if/loop/return) bằng tree-sitter; từ mô tả: writer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DIAGRAM-08 · diagram.timing — Giản đồ thời gian/tín hiệu (WaveDrom) từ timing của datasheet hoặc capture logic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extract.timing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diagram.timing {"source":"ds_1"}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WaveDrom hợp lệ</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"fact ids timing | dataset_id"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"WaveDrom JSON"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timing (tsu, th, tCLK) → WaveDrom signal + edge với nhãn giá trị; từ capture LA → chuyển mẫu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DIAGRAM-09 · diagram.memory_map — Sơ đồ bản đồ bộ nhớ/thanh ghi từ hộ chiếu và linker script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diagram.memory_map {"passport":"st.stm32f411ce@1.2","linker":"build/fw.map"}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Vùng đúng địa chỉ</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"linker":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"svg"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 đồ bộ nhớ từ fact memory_size/base_address; vùng linker (.text/.data/.bss) từ .map (code.size); SVG có tỷ lệ</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DIAGRAM-10 · diagram.kg_view — Vẽ lát cắt đồ thị tri thức (fact, nguồn, mâu thuẫn, tác động) theo truy vấn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diagram.kg_view {"query":{"node":"part:bosch.bme280","depth":2}}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Render được; màu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"node, depth, filter"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kg.neighborhood → DOT với màu theo tier/status; giới hạn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DIAGRAM-11 · diagram.gantt — Sơ đồ Gantt/mốc từ Plan; cập nhật theo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diagram.gantt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đánh dấu done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Plan/FEATURES + ước lượng → Mermaid gantt; cập nhật theo trạng thái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DIAGRAM-12 · diagram.from_image — Nhận dạng sơ đồ trong ảnh (schematic, sơ đồ vẽ tay) → mã lược đồ chỉnh sửa được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 tin cậy thấp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diagram.from_image {"image":"whiteboard.jpg","target_lang":"mermaid"}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"confidence":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cartographer (vision) với schema Graph {nodes, edges}; sinh mã; confidence thấp → status chờ duyệt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DIAGRAM-13 · diagram.lint — Kiểm cú pháp/tính nhất quán lược đồ (nút mồ côi, tên không khớp mã)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diagram.lint {"src":"…","lang":"mermaid","model_ref":"mod_graph"}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Nút không có trong ModuleGraph → issue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"model_ref":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"severity, line, message"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Cú pháp (parser nhẹ/renderer --check); nút mồ côi; tên nút không có trong mô hình tham chiếu (module/state/MPN); kích thước (&gt;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DIAGRAM-14 · diagram.sync — Đồng bộ lược đồ ↔ mã/kiến trúc khi một bên đổi; cảnh báo lệch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Lệch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diagram.sync {"diagram_id":"dg_1","direction":"check"}</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"direction":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"to_code",</w:t>
      </w:r>
    </w:p>
    <w:p>
      <w:pPr>
        <w:spacing w:after="0" w:line="240"/>
        <w:ind w:left="567"/>
      </w:pPr>
      <w:r>
        <w:rPr>
          <w:rFonts w:ascii="Consolas" w:cs="Consolas" w:eastAsia="Consolas" w:hAnsi="Consolas"/>
          <w:sz w:val="19"/>
          <w:szCs w:val="19"/>
        </w:rPr>
        <w:t xml:space="preserve">    "from_code",</w:t>
      </w:r>
    </w:p>
    <w:p>
      <w:pPr>
        <w:spacing w:after="0" w:line="240"/>
        <w:ind w:left="567"/>
      </w:pPr>
      <w:r>
        <w:rPr>
          <w:rFonts w:ascii="Consolas" w:cs="Consolas" w:eastAsia="Consolas" w:hAnsi="Consolas"/>
          <w:sz w:val="19"/>
          <w:szCs w:val="19"/>
        </w:rPr>
        <w:t xml:space="preserve">    "check"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"diff":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"applied":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"diff",</w:t>
      </w:r>
    </w:p>
    <w:p>
      <w:pPr>
        <w:spacing w:after="0" w:line="240"/>
        <w:ind w:left="567"/>
      </w:pPr>
      <w:r>
        <w:rPr>
          <w:rFonts w:ascii="Consolas" w:cs="Consolas" w:eastAsia="Consolas" w:hAnsi="Consolas"/>
          <w:sz w:val="19"/>
          <w:szCs w:val="19"/>
        </w:rPr>
        <w:t xml:space="preserve">  "applied"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FSM: so states/transitions của lược đồ với bảng chuyển trong mã (macro/enum + switch) — tree-sitter; architecture: so với ModuleGraph; check → diff; to_code/from_code: sinh patch (qua code.modify / cập nhật src); lệch lớn (&gt; 30%)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DOC — Viết tài liệu theo chuẩn EAA/EIDE</w:t>
      </w:r>
    </w:p>
    <w:p>
      <w:pPr>
        <w:pStyle w:val="Heading3"/>
        <w:spacing w:after="100" w:before="200" w:line="360"/>
      </w:pPr>
      <w:r>
        <w:rPr>
          <w:rFonts w:ascii="Times New Roman" w:cs="Times New Roman" w:eastAsia="Times New Roman" w:hAnsi="Times New Roman"/>
          <w:b/>
          <w:bCs/>
          <w:i/>
          <w:iCs/>
          <w:color w:val="1F3864"/>
          <w:sz w:val="26"/>
          <w:szCs w:val="26"/>
        </w:rPr>
        <w:t xml:space="preserve">DOC-01 · doc.generate — Sinh tài liệu theo chuẩn bộ EAA/EIDE (URD, SRS, SAD, SDD, STP, BPD…) từ tri thức dự án; thuộc tính, lịch sử, mục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fact bắt buộc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report.export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doc.generate {"type":"SRS","lang":"vi"}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"type":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"URD",</w:t>
      </w:r>
    </w:p>
    <w:p>
      <w:pPr>
        <w:spacing w:after="0" w:line="240"/>
        <w:ind w:left="567"/>
      </w:pPr>
      <w:r>
        <w:rPr>
          <w:rFonts w:ascii="Consolas" w:cs="Consolas" w:eastAsia="Consolas" w:hAnsi="Consolas"/>
          <w:sz w:val="19"/>
          <w:szCs w:val="19"/>
        </w:rPr>
        <w:t xml:space="preserve">    "SRS",</w:t>
      </w:r>
    </w:p>
    <w:p>
      <w:pPr>
        <w:spacing w:after="0" w:line="240"/>
        <w:ind w:left="567"/>
      </w:pPr>
      <w:r>
        <w:rPr>
          <w:rFonts w:ascii="Consolas" w:cs="Consolas" w:eastAsia="Consolas" w:hAnsi="Consolas"/>
          <w:sz w:val="19"/>
          <w:szCs w:val="19"/>
        </w:rPr>
        <w:t xml:space="preserve">    "SAD",</w:t>
      </w:r>
    </w:p>
    <w:p>
      <w:pPr>
        <w:spacing w:after="0" w:line="240"/>
        <w:ind w:left="567"/>
      </w:pPr>
      <w:r>
        <w:rPr>
          <w:rFonts w:ascii="Consolas" w:cs="Consolas" w:eastAsia="Consolas" w:hAnsi="Consolas"/>
          <w:sz w:val="19"/>
          <w:szCs w:val="19"/>
        </w:rPr>
        <w:t xml:space="preserve">    "SDD",</w:t>
      </w:r>
    </w:p>
    <w:p>
      <w:pPr>
        <w:spacing w:after="0" w:line="240"/>
        <w:ind w:left="567"/>
      </w:pPr>
      <w:r>
        <w:rPr>
          <w:rFonts w:ascii="Consolas" w:cs="Consolas" w:eastAsia="Consolas" w:hAnsi="Consolas"/>
          <w:sz w:val="19"/>
          <w:szCs w:val="19"/>
        </w:rPr>
        <w:t xml:space="preserve">    "STP",</w:t>
      </w:r>
    </w:p>
    <w:p>
      <w:pPr>
        <w:spacing w:after="0" w:line="240"/>
        <w:ind w:left="567"/>
      </w:pPr>
      <w:r>
        <w:rPr>
          <w:rFonts w:ascii="Consolas" w:cs="Consolas" w:eastAsia="Consolas" w:hAnsi="Consolas"/>
          <w:sz w:val="19"/>
          <w:szCs w:val="19"/>
        </w:rPr>
        <w:t xml:space="preserve">    "BPD",</w:t>
      </w:r>
    </w:p>
    <w:p>
      <w:pPr>
        <w:spacing w:after="0" w:line="240"/>
        <w:ind w:left="567"/>
      </w:pPr>
      <w:r>
        <w:rPr>
          <w:rFonts w:ascii="Consolas" w:cs="Consolas" w:eastAsia="Consolas" w:hAnsi="Consolas"/>
          <w:sz w:val="19"/>
          <w:szCs w:val="19"/>
        </w:rPr>
        <w:t xml:space="preserve">    "bringup",</w:t>
      </w:r>
    </w:p>
    <w:p>
      <w:pPr>
        <w:spacing w:after="0" w:line="240"/>
        <w:ind w:left="567"/>
      </w:pPr>
      <w:r>
        <w:rPr>
          <w:rFonts w:ascii="Consolas" w:cs="Consolas" w:eastAsia="Consolas" w:hAnsi="Consolas"/>
          <w:sz w:val="19"/>
          <w:szCs w:val="19"/>
        </w:rPr>
        <w:t xml:space="preserve">    "test_report",</w:t>
      </w:r>
    </w:p>
    <w:p>
      <w:pPr>
        <w:spacing w:after="0" w:line="240"/>
        <w:ind w:left="567"/>
      </w:pPr>
      <w:r>
        <w:rPr>
          <w:rFonts w:ascii="Consolas" w:cs="Consolas" w:eastAsia="Consolas" w:hAnsi="Consolas"/>
          <w:sz w:val="19"/>
          <w:szCs w:val="19"/>
        </w:rPr>
        <w:t xml:space="preserve">    "custom"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"vi",</w:t>
      </w:r>
    </w:p>
    <w:p>
      <w:pPr>
        <w:spacing w:after="0" w:line="240"/>
        <w:ind w:left="567"/>
      </w:pPr>
      <w:r>
        <w:rPr>
          <w:rFonts w:ascii="Consolas" w:cs="Consolas" w:eastAsia="Consolas" w:hAnsi="Consolas"/>
          <w:sz w:val="19"/>
          <w:szCs w:val="19"/>
        </w:rPr>
        <w:t xml:space="preserve">    "en"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"type"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"style_issues":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"style_issues"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Mục lục chuẩn theo type (mẫu bộ EAA/EIDE); mỗi mục: nguồn tri thức (ReqSet, ModuleGraph, HwMap, ADR, fact, ToolReport) → writer viết markdown có citations; doc.embed_diagram cho hình chuẩn (kiến trúc, chân, trạng thái…)</w:t>
      </w:r>
    </w:p>
    <w:p>
      <w:pPr>
        <w:spacing w:after="120" w:line="360"/>
        <w:ind w:firstLine="0"/>
        <w:jc w:val="both"/>
      </w:pPr>
      <w:r>
        <w:rPr>
          <w:rFonts w:ascii="Times New Roman" w:cs="Times New Roman" w:eastAsia="Times New Roman" w:hAnsi="Times New Roman"/>
          <w:sz w:val="26"/>
          <w:szCs w:val="26"/>
        </w:rPr>
        <w:t xml:space="preserve">2. Dựng docx qua mẫu (thuộc tính, lịch sử, bảng, hình đánh số, mục Nguồn); doc.style_check; lưu DocArtifact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E4001 thiếu node/docx.</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DOC-02 · doc.section — Viết/viết lại một mục (mô tả module, hướng dẫn cấu hình, ghi chú phát hành)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doc.section {"target":"mod_bme280","style":"hướng dẫn cấu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"doc_id#heading | module | topic"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"instructions":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"markdown":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"markdown",</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với C5 = tri thức mục; style_check mục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DOC-03 · doc.api_ref — Sinh tham chiếu API từ header/Doxygen; ví dụ dùng theo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code.module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doc.api_ref {"src":["src/drivers/bme280.h"]}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hàm public có mục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Doxygen/tree-sitter → chữ ký + chú thích; writer thêm ví dụ dùng theo hộ chiếu (fact id); md/html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DOC-04 · doc.datasheet_summary — Tóm tắt datasheet/errata cho phần dự án dùng, có trích dẫn trang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doc.datasheet_summary {"part":"bosch.bme280","scope":["periph","timing"]}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số liệu có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"periph|electrical|timing|errata"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 locator: tóm tắt theo scope, mỗi câu có [src#page]; không nêu số không có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DOC-05 · doc.bringup_guide — Hướng dẫn bring-up board: nguồn, nạp, kiểm tra bước đầu, lỗi thường gặp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doc.bringup_guide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BoardPassport, target.yaml, discovery, ToolReport flash/serial đầu tiên: nguồn, kết nối probe, nạp, kiểm ID, UART, lỗi thường gặp (từ sổ lỗi)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DOC-06 · doc.test_report — Báo cáo kiểm thử từ kết quả sim/target/bench với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doc.test_report {"results":["tr_1","m_2"],"format":"md"}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kết quả có bằng chứng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"results":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"tool_report/measurement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"docx",</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"results"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TC ↔ kết quả ↔ bằng chứng (hash); tóm tắt; mục Nguồn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DOC-07 · doc.embed_diagram — Chèn lược đồ (diagram.*) vào tài liệu với chú thích, đánh số hình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doc.embed_diagram {"doc_id":"doc_1","diagram_id":"dg_1","caption":"Kiến trúc firmware"}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Đánh số liên tục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"diagram_id":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"caption":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"after_heading":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"diagram_id",</w:t>
      </w:r>
    </w:p>
    <w:p>
      <w:pPr>
        <w:spacing w:after="0" w:line="240"/>
        <w:ind w:left="567"/>
      </w:pPr>
      <w:r>
        <w:rPr>
          <w:rFonts w:ascii="Consolas" w:cs="Consolas" w:eastAsia="Consolas" w:hAnsi="Consolas"/>
          <w:sz w:val="19"/>
          <w:szCs w:val="19"/>
        </w:rPr>
        <w:t xml:space="preserve">  "caption"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"figure_no":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"figure_no"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diagram.render svg/png; chèn với 'Hình n.' đánh số theo thứ tự; cập nhật DocArtifact.figures; lược đồ stale → nhãn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DOC-08 · doc.style_check — Kiểm tài liệu theo chuẩn: tiếng Việt ưu tiên, thuật ngữ có giải nghĩa, mọi khẳng định có nguồn, định dạng bộ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BPD-06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doc.style_check {"doc_id":"doc_1"}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lang|term|uncited|format|glossary, location,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tỷ lệ từ tiếng Anh ngoài định danh &gt; 10%/đoạn → lang; thuật ngữ trong glossary CON-28 xuất hiện lần đầu không kèm giải nghĩa → term; câu có số liệu kỹ thuật không có [cite] → uncited; thiếu bảng thuộc tính/lịch sử/mục Nguồn/đánh số hình → format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DOC-09 · doc.translate — Dịch tài liệu Việt↔Anh giữ thuật ngữ và bố cục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doc.translate {"doc_id":"doc_1","lang":"en"}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hình/bảng bằng nhau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"vi",</w:t>
      </w:r>
    </w:p>
    <w:p>
      <w:pPr>
        <w:spacing w:after="0" w:line="240"/>
        <w:ind w:left="567"/>
      </w:pPr>
      <w:r>
        <w:rPr>
          <w:rFonts w:ascii="Consolas" w:cs="Consolas" w:eastAsia="Consolas" w:hAnsi="Consolas"/>
          <w:sz w:val="19"/>
          <w:szCs w:val="19"/>
        </w:rPr>
        <w:t xml:space="preserve">    "en"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dịch theo mục giữ bảng/hình/citations; glossary song ngữ; style_check bản đích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DOC-10 · doc.changelog — Sinh changelog/ghi chú phát hành từ commit và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doc.changelog {"range":"v0.1..HEAD"}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"tag..tag | since date"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"markdown":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"markdown"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git log + ledger (merge, supersede, badge) → nhóm feat/fix/knowledge; liên kết run_id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DOC-11 · doc.slides — Sinh bộ slide trình bày dự án/đề án từ tài liệu và lược đồ</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doc.slides {"scope":"project","n_slides":15}</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pptx mở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"n_slides":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tài liệu + lược đồ: dàn ý → pptx (mẫu PTIT); mỗi slide có nguồn ở chú thích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DOC-12 · doc.sync — Cập nhật tài liệu khi mã/kiến trúc/fact đổi; đánh dấu mục lỗi thời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Thay đổi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req.change_impact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doc.sync {"delta":{"fact_id":"f_9e0f"}}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 mục liên quan stale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"fact_id|module_id|req_id"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"updated":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"stale",</w:t>
      </w:r>
    </w:p>
    <w:p>
      <w:pPr>
        <w:spacing w:after="0" w:line="240"/>
        <w:ind w:left="567"/>
      </w:pPr>
      <w:r>
        <w:rPr>
          <w:rFonts w:ascii="Consolas" w:cs="Consolas" w:eastAsia="Consolas" w:hAnsi="Consolas"/>
          <w:sz w:val="19"/>
          <w:szCs w:val="19"/>
        </w:rPr>
        <w:t xml:space="preserve">  "updated"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Tìm mục có citations/source_ref liên quan → stale; T1*: tự cập nhật mục nhỏ (số liệu) và ghi lịch sử; thay đổi lớn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PLAN — Lập kế hoạch</w:t>
      </w:r>
    </w:p>
    <w:p>
      <w:pPr>
        <w:pStyle w:val="Heading3"/>
        <w:spacing w:after="100" w:before="200" w:line="360"/>
      </w:pPr>
      <w:r>
        <w:rPr>
          <w:rFonts w:ascii="Times New Roman" w:cs="Times New Roman" w:eastAsia="Times New Roman" w:hAnsi="Times New Roman"/>
          <w:b/>
          <w:bCs/>
          <w:i/>
          <w:iCs/>
          <w:color w:val="1F3864"/>
          <w:sz w:val="26"/>
          <w:szCs w:val="26"/>
        </w:rPr>
        <w:t xml:space="preserve">PLAN-01 · plan.define_feature — Chuẩn hóa yêu cầu → Feature có kỳ vọng quan sát được, ràng buộc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Mơ hồ (≤ 3 câu hỏi)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plan.define_feature {"text":"Đọc BME280 và phát UART 1 Hz"}</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expectation là serial pattern đo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"requirement_ids":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"id, title, expectation (máy quan sát được), constraints[], touches[]"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planner: chuẩn hóa thành Feature với kỳ vọng dạng expect (serial pattern | probe reg | measurement); gán F-nn; FEATURES.json failing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PLAN-02 · plan.decompose — Tách mục tiêu lớn thành module/feature theo kiến trúc (driver → HAL → app)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plan.decompose {"goal":"robot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 8 feature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"module_graph":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"goal"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mục tiêu/ModuleGraph: driver → HAL → service → app; mỗi feature ≤ 1 module chính; thứ tự plan.order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PLAN-03 · plan.create — Kế hoạch từng bước có trích dẫn fact; missing[]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Đủ tri thức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kiến trúc; tài nguyên mới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S18…S22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"Plan (PRS-16 §4)"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memory.compose(planner); planner → Plan; kiểm deterministic (cites tồn tại, tài nguyên trong HwMap); plan.sufficiency; policy.decide(G1) với đặc trưng steps/all_cited/new_resources/touches/est_cost/missing/arch_change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E5001; E5002;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PLAN-04 · plan.order — Sắp thứ tự phụ thuộc giữa module (clock → GPIO → I2C → cảm biến → app)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plan.order {"features":["F-01","F-04","F-03"]}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Thứ tự đúng phụ thuộc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"cycles":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"order",</w:t>
      </w:r>
    </w:p>
    <w:p>
      <w:pPr>
        <w:spacing w:after="0" w:line="240"/>
        <w:ind w:left="567"/>
      </w:pPr>
      <w:r>
        <w:rPr>
          <w:rFonts w:ascii="Consolas" w:cs="Consolas" w:eastAsia="Consolas" w:hAnsi="Consolas"/>
          <w:sz w:val="19"/>
          <w:szCs w:val="19"/>
        </w:rPr>
        <w:t xml:space="preserve">  "cycles"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Topo sort theo depends của module (clock → GPIO → bus → cảm biến → điều khiển → app); báo chu trình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PLAN-05 · plan.estimate — Ước lượng token/chi phí/thời gian; so ngân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plan.estimate {"plan":{}}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 với ngân sách ngày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"estimate":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"tokens, cost_usd, tool_rounds, minutes"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"within_budget":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"estimate",</w:t>
      </w:r>
    </w:p>
    <w:p>
      <w:pPr>
        <w:spacing w:after="0" w:line="240"/>
        <w:ind w:left="567"/>
      </w:pPr>
      <w:r>
        <w:rPr>
          <w:rFonts w:ascii="Consolas" w:cs="Consolas" w:eastAsia="Consolas" w:hAnsi="Consolas"/>
          <w:sz w:val="19"/>
          <w:szCs w:val="19"/>
        </w:rPr>
        <w:t xml:space="preserve">  "within_budget"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Ước lượng từ lịch sử ledger cùng loại bước (M3) hoặc mặc định theo bước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PLAN-06 · plan.replan — Lập lại khi thất bại/thiếu tri thức/xung đột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Lần 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plan.replan {"plan_id":"p_1","reason":"conflict","detail":"PB3"}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Bước xong không đổi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"tool_fail",</w:t>
      </w:r>
    </w:p>
    <w:p>
      <w:pPr>
        <w:spacing w:after="0" w:line="240"/>
        <w:ind w:left="567"/>
      </w:pPr>
      <w:r>
        <w:rPr>
          <w:rFonts w:ascii="Consolas" w:cs="Consolas" w:eastAsia="Consolas" w:hAnsi="Consolas"/>
          <w:sz w:val="19"/>
          <w:szCs w:val="19"/>
        </w:rPr>
        <w:t xml:space="preserve">    "missing_knowledge",</w:t>
      </w:r>
    </w:p>
    <w:p>
      <w:pPr>
        <w:spacing w:after="0" w:line="240"/>
        <w:ind w:left="567"/>
      </w:pPr>
      <w:r>
        <w:rPr>
          <w:rFonts w:ascii="Consolas" w:cs="Consolas" w:eastAsia="Consolas" w:hAnsi="Consolas"/>
          <w:sz w:val="19"/>
          <w:szCs w:val="19"/>
        </w:rPr>
        <w:t xml:space="preserve">    "conflict",</w:t>
      </w:r>
    </w:p>
    <w:p>
      <w:pPr>
        <w:spacing w:after="0" w:line="240"/>
        <w:ind w:left="567"/>
      </w:pPr>
      <w:r>
        <w:rPr>
          <w:rFonts w:ascii="Consolas" w:cs="Consolas" w:eastAsia="Consolas" w:hAnsi="Consolas"/>
          <w:sz w:val="19"/>
          <w:szCs w:val="19"/>
        </w:rPr>
        <w:t xml:space="preserve">    "human_change"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"detail":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"plan_id",</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planner với C6 = lý do; giữ bước đã xong; qua G1 lại nếu đổi tài nguyên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PLAN-07 · plan.sufficiency — Tự đánh giá đủ thông tin trước khi làm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plan.sufficiency {"task_ref":"F-04"}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timing → sufficient=false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"sufficient":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"missing":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"sufficient",</w:t>
      </w:r>
    </w:p>
    <w:p>
      <w:pPr>
        <w:spacing w:after="0" w:line="240"/>
        <w:ind w:left="567"/>
      </w:pPr>
      <w:r>
        <w:rPr>
          <w:rFonts w:ascii="Consolas" w:cs="Consolas" w:eastAsia="Consolas" w:hAnsi="Consolas"/>
          <w:sz w:val="19"/>
          <w:szCs w:val="19"/>
        </w:rPr>
        <w:t xml:space="preserve">  "missing"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search.missing + kiểm skill/ISA pack/toolchain; trả thiếu theo loại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EIDE-CDS-12.1 · Đặc tả năng lực — tập 1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1: KỸ NGHỆ</dc:title>
  <dc:creator>Vũ Trí Công</dc:creator>
  <cp:lastModifiedBy>Un-named</cp:lastModifiedBy>
  <cp:revision>1</cp:revision>
  <dcterms:created xsi:type="dcterms:W3CDTF">2026-09-07T00:30:49.079Z</dcterms:created>
  <dcterms:modified xsi:type="dcterms:W3CDTF">2026-09-07T00:30:49.079Z</dcterms:modified>
</cp:coreProperties>
</file>

<file path=docProps/custom.xml><?xml version="1.0" encoding="utf-8"?>
<Properties xmlns="http://schemas.openxmlformats.org/officeDocument/2006/custom-properties" xmlns:vt="http://schemas.openxmlformats.org/officeDocument/2006/docPropsVTypes"/>
</file>